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1E2357" w:rsidRPr="00ED3786" w14:paraId="6A38D428" w14:textId="77777777" w:rsidTr="00A04950">
        <w:trPr>
          <w:trHeight w:hRule="exact" w:val="704"/>
          <w:jc w:val="center"/>
        </w:trPr>
        <w:tc>
          <w:tcPr>
            <w:tcW w:w="8523" w:type="dxa"/>
          </w:tcPr>
          <w:p w14:paraId="5B947AD3" w14:textId="77777777" w:rsidR="001E2357" w:rsidRPr="00ED3786" w:rsidRDefault="001E2357" w:rsidP="00E11C95">
            <w:pPr>
              <w:pStyle w:val="a3"/>
              <w:jc w:val="center"/>
              <w:rPr>
                <w:rFonts w:ascii="Tahoma" w:hAnsi="Tahoma"/>
                <w:noProof w:val="0"/>
                <w:color w:val="000080"/>
                <w:sz w:val="32"/>
                <w:szCs w:val="32"/>
                <w:rtl/>
              </w:rPr>
            </w:pPr>
            <w:bookmarkStart w:id="0" w:name="FirstLawyer"/>
            <w:bookmarkStart w:id="1" w:name="LastJudge"/>
            <w:r w:rsidRPr="00ED3786">
              <w:rPr>
                <w:rFonts w:ascii="Tahoma" w:hAnsi="Tahoma"/>
                <w:color w:val="000080"/>
                <w:sz w:val="32"/>
                <w:szCs w:val="32"/>
                <w:rtl/>
              </w:rPr>
              <w:t>בית המשפט המחוזי בבאר שבע</w:t>
            </w:r>
          </w:p>
        </w:tc>
      </w:tr>
      <w:tr w:rsidR="001E2357" w:rsidRPr="00ED3786" w14:paraId="03CFAA97" w14:textId="77777777" w:rsidTr="00A04950">
        <w:trPr>
          <w:trHeight w:val="337"/>
          <w:jc w:val="center"/>
        </w:trPr>
        <w:tc>
          <w:tcPr>
            <w:tcW w:w="8523" w:type="dxa"/>
          </w:tcPr>
          <w:p w14:paraId="212FE4C4" w14:textId="77777777" w:rsidR="001E2357" w:rsidRPr="00ED3786" w:rsidRDefault="001E2357" w:rsidP="00E11C95">
            <w:pPr>
              <w:rPr>
                <w:b/>
                <w:bCs/>
                <w:noProof w:val="0"/>
                <w:sz w:val="26"/>
                <w:szCs w:val="26"/>
                <w:rtl/>
              </w:rPr>
            </w:pPr>
            <w:r w:rsidRPr="00ED3786">
              <w:rPr>
                <w:b/>
                <w:bCs/>
                <w:noProof w:val="0"/>
                <w:sz w:val="26"/>
                <w:szCs w:val="26"/>
                <w:rtl/>
              </w:rPr>
              <w:t>ת"פ 60270-11-21 מדינת ישראל נ' סמהדאן(עציר)</w:t>
            </w:r>
          </w:p>
          <w:p w14:paraId="4567EBB3" w14:textId="77777777" w:rsidR="001E2357" w:rsidRPr="00ED3786" w:rsidRDefault="001E2357" w:rsidP="00E11C95">
            <w:pPr>
              <w:rPr>
                <w:b/>
                <w:bCs/>
                <w:noProof w:val="0"/>
                <w:sz w:val="2"/>
                <w:szCs w:val="2"/>
                <w:rtl/>
              </w:rPr>
            </w:pPr>
          </w:p>
          <w:p w14:paraId="3ECA0A38" w14:textId="77777777" w:rsidR="001E2357" w:rsidRPr="00ED3786" w:rsidRDefault="001E2357" w:rsidP="00E11C95">
            <w:pPr>
              <w:rPr>
                <w:sz w:val="20"/>
                <w:szCs w:val="20"/>
                <w:rtl/>
              </w:rPr>
            </w:pPr>
            <w:r w:rsidRPr="00ED3786">
              <w:rPr>
                <w:rFonts w:hint="cs"/>
                <w:rtl/>
              </w:rPr>
              <w:t xml:space="preserve">                           </w:t>
            </w:r>
            <w:r w:rsidRPr="00ED3786">
              <w:rPr>
                <w:rFonts w:hint="cs"/>
                <w:sz w:val="20"/>
                <w:szCs w:val="20"/>
                <w:rtl/>
              </w:rPr>
              <w:t xml:space="preserve">                                       </w:t>
            </w:r>
          </w:p>
          <w:p w14:paraId="67F6D82A" w14:textId="77777777" w:rsidR="001E2357" w:rsidRPr="00ED3786" w:rsidRDefault="001E2357" w:rsidP="00E11C95">
            <w:pPr>
              <w:rPr>
                <w:sz w:val="20"/>
                <w:szCs w:val="20"/>
                <w:rtl/>
              </w:rPr>
            </w:pPr>
            <w:r w:rsidRPr="00ED3786">
              <w:rPr>
                <w:rFonts w:hint="cs"/>
                <w:sz w:val="20"/>
                <w:szCs w:val="20"/>
                <w:rtl/>
              </w:rPr>
              <w:t xml:space="preserve">תיק חיצוני: </w:t>
            </w:r>
            <w:r w:rsidRPr="00ED3786">
              <w:rPr>
                <w:rFonts w:hint="eastAsia"/>
                <w:sz w:val="20"/>
                <w:szCs w:val="20"/>
              </w:rPr>
              <w:t>817084/2021</w:t>
            </w:r>
            <w:r w:rsidRPr="00ED3786">
              <w:rPr>
                <w:rFonts w:hint="cs"/>
                <w:sz w:val="20"/>
                <w:szCs w:val="20"/>
                <w:rtl/>
              </w:rPr>
              <w:t xml:space="preserve"> </w:t>
            </w:r>
            <w:r w:rsidRPr="00ED3786">
              <w:rPr>
                <w:sz w:val="20"/>
                <w:szCs w:val="20"/>
                <w:rtl/>
              </w:rPr>
              <w:t xml:space="preserve">  </w:t>
            </w:r>
          </w:p>
        </w:tc>
      </w:tr>
    </w:tbl>
    <w:p w14:paraId="50D00279" w14:textId="77777777" w:rsidR="001E2357" w:rsidRPr="00ED3786" w:rsidRDefault="001E2357" w:rsidP="00A04950">
      <w:pPr>
        <w:pStyle w:val="a3"/>
        <w:rPr>
          <w:rtl/>
        </w:rPr>
      </w:pPr>
      <w:r w:rsidRPr="00ED3786">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1E2357" w:rsidRPr="00ED3786" w14:paraId="63D3CC4F" w14:textId="77777777" w:rsidTr="001E2357">
        <w:trPr>
          <w:jc w:val="center"/>
        </w:trPr>
        <w:tc>
          <w:tcPr>
            <w:tcW w:w="743" w:type="dxa"/>
            <w:shd w:val="clear" w:color="auto" w:fill="auto"/>
          </w:tcPr>
          <w:p w14:paraId="56FBCED2" w14:textId="77777777" w:rsidR="001E2357" w:rsidRPr="00ED3786" w:rsidRDefault="001E2357" w:rsidP="001E2357">
            <w:pPr>
              <w:suppressLineNumbers/>
              <w:jc w:val="both"/>
              <w:rPr>
                <w:rFonts w:ascii="Arial" w:hAnsi="Arial"/>
                <w:b/>
                <w:bCs/>
                <w:rtl/>
              </w:rPr>
            </w:pPr>
            <w:r w:rsidRPr="00ED3786">
              <w:rPr>
                <w:rFonts w:ascii="Arial" w:hAnsi="Arial" w:hint="cs"/>
                <w:b/>
                <w:bCs/>
                <w:rtl/>
              </w:rPr>
              <w:t>ב</w:t>
            </w:r>
            <w:r w:rsidRPr="00ED3786">
              <w:rPr>
                <w:rFonts w:ascii="Arial" w:hAnsi="Arial"/>
                <w:b/>
                <w:bCs/>
                <w:rtl/>
              </w:rPr>
              <w:t xml:space="preserve">פני </w:t>
            </w:r>
          </w:p>
        </w:tc>
        <w:tc>
          <w:tcPr>
            <w:tcW w:w="8077" w:type="dxa"/>
            <w:gridSpan w:val="2"/>
            <w:shd w:val="clear" w:color="auto" w:fill="auto"/>
          </w:tcPr>
          <w:p w14:paraId="153A3997" w14:textId="77777777" w:rsidR="001E2357" w:rsidRPr="00ED3786" w:rsidRDefault="001E2357" w:rsidP="001E2357">
            <w:pPr>
              <w:suppressLineNumbers/>
              <w:rPr>
                <w:rFonts w:ascii="Arial" w:hAnsi="Arial"/>
                <w:b/>
                <w:bCs/>
                <w:rtl/>
              </w:rPr>
            </w:pPr>
            <w:r w:rsidRPr="00ED3786">
              <w:rPr>
                <w:rFonts w:ascii="Arial" w:hAnsi="Arial" w:hint="cs"/>
                <w:b/>
                <w:bCs/>
                <w:rtl/>
              </w:rPr>
              <w:t>כבוד ה</w:t>
            </w:r>
            <w:r w:rsidRPr="00ED3786">
              <w:rPr>
                <w:rFonts w:ascii="Arial" w:hAnsi="Arial"/>
                <w:b/>
                <w:bCs/>
                <w:rtl/>
              </w:rPr>
              <w:t>שופט</w:t>
            </w:r>
            <w:r w:rsidRPr="00ED3786">
              <w:rPr>
                <w:rFonts w:ascii="Arial" w:hAnsi="Arial" w:hint="cs"/>
                <w:b/>
                <w:bCs/>
                <w:rtl/>
              </w:rPr>
              <w:t xml:space="preserve"> </w:t>
            </w:r>
            <w:r w:rsidRPr="00ED3786">
              <w:rPr>
                <w:rFonts w:ascii="Arial" w:hAnsi="Arial"/>
                <w:b/>
                <w:bCs/>
                <w:rtl/>
              </w:rPr>
              <w:t>יובל ליבדרו</w:t>
            </w:r>
          </w:p>
          <w:p w14:paraId="75C00D86" w14:textId="77777777" w:rsidR="001E2357" w:rsidRPr="00ED3786" w:rsidRDefault="001E2357" w:rsidP="001E2357">
            <w:pPr>
              <w:suppressLineNumbers/>
              <w:rPr>
                <w:rFonts w:ascii="Arial" w:hAnsi="Arial" w:cs="FrankRuehl"/>
                <w:sz w:val="28"/>
                <w:szCs w:val="28"/>
                <w:highlight w:val="yellow"/>
              </w:rPr>
            </w:pPr>
          </w:p>
        </w:tc>
      </w:tr>
      <w:tr w:rsidR="001E2357" w:rsidRPr="00ED3786" w14:paraId="421DB8EF" w14:textId="77777777" w:rsidTr="001E2357">
        <w:trPr>
          <w:jc w:val="center"/>
        </w:trPr>
        <w:tc>
          <w:tcPr>
            <w:tcW w:w="3249" w:type="dxa"/>
            <w:gridSpan w:val="2"/>
            <w:shd w:val="clear" w:color="auto" w:fill="auto"/>
          </w:tcPr>
          <w:p w14:paraId="4F51CBA3" w14:textId="77777777" w:rsidR="001E2357" w:rsidRPr="00ED3786" w:rsidRDefault="001E2357" w:rsidP="001E2357">
            <w:pPr>
              <w:suppressLineNumbers/>
              <w:rPr>
                <w:rFonts w:ascii="Arial" w:hAnsi="Arial"/>
                <w:b/>
                <w:bCs/>
                <w:noProof w:val="0"/>
                <w:sz w:val="26"/>
                <w:szCs w:val="26"/>
              </w:rPr>
            </w:pPr>
            <w:bookmarkStart w:id="2" w:name="FirstAppellant"/>
          </w:p>
          <w:p w14:paraId="0FFE1D5C" w14:textId="77777777" w:rsidR="001E2357" w:rsidRPr="00ED3786" w:rsidRDefault="001E2357" w:rsidP="001E2357">
            <w:pPr>
              <w:suppressLineNumbers/>
              <w:rPr>
                <w:rFonts w:ascii="Arial" w:hAnsi="Arial"/>
                <w:b/>
                <w:bCs/>
                <w:noProof w:val="0"/>
                <w:sz w:val="26"/>
                <w:szCs w:val="26"/>
                <w:rtl/>
              </w:rPr>
            </w:pPr>
            <w:r w:rsidRPr="00ED3786">
              <w:rPr>
                <w:rFonts w:ascii="Arial" w:hAnsi="Arial" w:hint="cs"/>
                <w:b/>
                <w:bCs/>
                <w:noProof w:val="0"/>
                <w:sz w:val="26"/>
                <w:szCs w:val="26"/>
                <w:rtl/>
              </w:rPr>
              <w:t>ה</w:t>
            </w:r>
            <w:r w:rsidRPr="00ED3786">
              <w:rPr>
                <w:rFonts w:ascii="Arial" w:hAnsi="Arial"/>
                <w:b/>
                <w:bCs/>
                <w:noProof w:val="0"/>
                <w:sz w:val="26"/>
                <w:szCs w:val="26"/>
                <w:rtl/>
              </w:rPr>
              <w:t>מאשימה</w:t>
            </w:r>
            <w:r w:rsidRPr="00ED3786">
              <w:rPr>
                <w:rFonts w:ascii="Arial" w:hAnsi="Arial" w:hint="cs"/>
                <w:b/>
                <w:bCs/>
                <w:noProof w:val="0"/>
                <w:sz w:val="26"/>
                <w:szCs w:val="26"/>
                <w:rtl/>
              </w:rPr>
              <w:t>:</w:t>
            </w:r>
          </w:p>
        </w:tc>
        <w:tc>
          <w:tcPr>
            <w:tcW w:w="5571" w:type="dxa"/>
            <w:shd w:val="clear" w:color="auto" w:fill="auto"/>
          </w:tcPr>
          <w:p w14:paraId="22B9108A" w14:textId="77777777" w:rsidR="001E2357" w:rsidRPr="00ED3786" w:rsidRDefault="001E2357" w:rsidP="001E2357">
            <w:pPr>
              <w:suppressLineNumbers/>
              <w:rPr>
                <w:rFonts w:ascii="Arial" w:hAnsi="Arial"/>
                <w:b/>
                <w:bCs/>
                <w:noProof w:val="0"/>
                <w:sz w:val="26"/>
                <w:szCs w:val="26"/>
                <w:rtl/>
              </w:rPr>
            </w:pPr>
          </w:p>
          <w:p w14:paraId="30BC47DD" w14:textId="77777777" w:rsidR="001E2357" w:rsidRPr="00ED3786" w:rsidRDefault="001E2357" w:rsidP="001E2357">
            <w:pPr>
              <w:suppressLineNumbers/>
              <w:rPr>
                <w:b/>
                <w:bCs/>
                <w:noProof w:val="0"/>
                <w:sz w:val="26"/>
                <w:szCs w:val="26"/>
              </w:rPr>
            </w:pPr>
            <w:r w:rsidRPr="00ED3786">
              <w:rPr>
                <w:rFonts w:ascii="Arial" w:hAnsi="Arial"/>
                <w:b/>
                <w:bCs/>
                <w:noProof w:val="0"/>
                <w:sz w:val="26"/>
                <w:szCs w:val="26"/>
                <w:rtl/>
              </w:rPr>
              <w:t>מדינת ישראל</w:t>
            </w:r>
            <w:r w:rsidRPr="00ED3786">
              <w:rPr>
                <w:rFonts w:hint="cs"/>
                <w:b/>
                <w:bCs/>
                <w:rtl/>
              </w:rPr>
              <w:t>-פמ"ד</w:t>
            </w:r>
            <w:r w:rsidRPr="00ED3786">
              <w:rPr>
                <w:b/>
                <w:bCs/>
                <w:rtl/>
              </w:rPr>
              <w:br/>
            </w:r>
            <w:r w:rsidRPr="00ED3786">
              <w:rPr>
                <w:rFonts w:hint="cs"/>
                <w:b/>
                <w:bCs/>
                <w:rtl/>
              </w:rPr>
              <w:t>ע"י ב"כ עו"ד ערן צרויה</w:t>
            </w:r>
          </w:p>
        </w:tc>
      </w:tr>
      <w:bookmarkEnd w:id="2"/>
      <w:tr w:rsidR="001E2357" w:rsidRPr="00ED3786" w14:paraId="02B011A5" w14:textId="77777777" w:rsidTr="001E2357">
        <w:trPr>
          <w:jc w:val="center"/>
        </w:trPr>
        <w:tc>
          <w:tcPr>
            <w:tcW w:w="8820" w:type="dxa"/>
            <w:gridSpan w:val="3"/>
            <w:shd w:val="clear" w:color="auto" w:fill="auto"/>
          </w:tcPr>
          <w:p w14:paraId="094C85E4" w14:textId="77777777" w:rsidR="001E2357" w:rsidRPr="00ED3786" w:rsidRDefault="001E2357" w:rsidP="001E2357">
            <w:pPr>
              <w:suppressLineNumbers/>
              <w:rPr>
                <w:rFonts w:ascii="Arial" w:hAnsi="Arial"/>
                <w:b/>
                <w:bCs/>
                <w:noProof w:val="0"/>
                <w:sz w:val="26"/>
                <w:szCs w:val="26"/>
                <w:rtl/>
              </w:rPr>
            </w:pPr>
          </w:p>
          <w:p w14:paraId="57B91FDE" w14:textId="77777777" w:rsidR="001E2357" w:rsidRPr="00ED3786" w:rsidRDefault="001E2357" w:rsidP="001E2357">
            <w:pPr>
              <w:suppressLineNumbers/>
              <w:jc w:val="center"/>
              <w:rPr>
                <w:rFonts w:ascii="Arial" w:hAnsi="Arial"/>
                <w:b/>
                <w:bCs/>
                <w:noProof w:val="0"/>
                <w:sz w:val="26"/>
                <w:szCs w:val="26"/>
                <w:rtl/>
              </w:rPr>
            </w:pPr>
            <w:r w:rsidRPr="00ED3786">
              <w:rPr>
                <w:rFonts w:ascii="Arial" w:hAnsi="Arial"/>
                <w:b/>
                <w:bCs/>
                <w:noProof w:val="0"/>
                <w:sz w:val="26"/>
                <w:szCs w:val="26"/>
                <w:rtl/>
              </w:rPr>
              <w:t>נגד</w:t>
            </w:r>
          </w:p>
          <w:p w14:paraId="74086FA5" w14:textId="77777777" w:rsidR="001E2357" w:rsidRPr="00ED3786" w:rsidRDefault="001E2357" w:rsidP="001E2357">
            <w:pPr>
              <w:suppressLineNumbers/>
              <w:rPr>
                <w:rFonts w:ascii="Arial" w:hAnsi="Arial"/>
                <w:b/>
                <w:bCs/>
                <w:noProof w:val="0"/>
                <w:sz w:val="26"/>
                <w:szCs w:val="26"/>
              </w:rPr>
            </w:pPr>
          </w:p>
        </w:tc>
      </w:tr>
      <w:tr w:rsidR="001E2357" w:rsidRPr="00ED3786" w14:paraId="6AEA2F8B" w14:textId="77777777" w:rsidTr="001E2357">
        <w:trPr>
          <w:jc w:val="center"/>
        </w:trPr>
        <w:tc>
          <w:tcPr>
            <w:tcW w:w="3249" w:type="dxa"/>
            <w:gridSpan w:val="2"/>
            <w:shd w:val="clear" w:color="auto" w:fill="auto"/>
          </w:tcPr>
          <w:p w14:paraId="37A18E6E" w14:textId="77777777" w:rsidR="001E2357" w:rsidRPr="00ED3786" w:rsidRDefault="001E2357" w:rsidP="001E2357">
            <w:pPr>
              <w:suppressLineNumbers/>
              <w:rPr>
                <w:rFonts w:ascii="Arial" w:hAnsi="Arial"/>
                <w:b/>
                <w:bCs/>
                <w:noProof w:val="0"/>
                <w:sz w:val="26"/>
                <w:szCs w:val="26"/>
              </w:rPr>
            </w:pPr>
            <w:r w:rsidRPr="00ED3786">
              <w:rPr>
                <w:rFonts w:ascii="Arial" w:hAnsi="Arial" w:hint="cs"/>
                <w:b/>
                <w:bCs/>
                <w:noProof w:val="0"/>
                <w:sz w:val="26"/>
                <w:szCs w:val="26"/>
                <w:rtl/>
              </w:rPr>
              <w:t>ה</w:t>
            </w:r>
            <w:r w:rsidRPr="00ED3786">
              <w:rPr>
                <w:rFonts w:ascii="Arial" w:hAnsi="Arial"/>
                <w:b/>
                <w:bCs/>
                <w:noProof w:val="0"/>
                <w:sz w:val="26"/>
                <w:szCs w:val="26"/>
                <w:rtl/>
              </w:rPr>
              <w:t>נאשם</w:t>
            </w:r>
            <w:r w:rsidRPr="00ED3786">
              <w:rPr>
                <w:rFonts w:ascii="Arial" w:hAnsi="Arial" w:hint="cs"/>
                <w:b/>
                <w:bCs/>
                <w:noProof w:val="0"/>
                <w:sz w:val="26"/>
                <w:szCs w:val="26"/>
                <w:rtl/>
              </w:rPr>
              <w:t>:</w:t>
            </w:r>
          </w:p>
        </w:tc>
        <w:tc>
          <w:tcPr>
            <w:tcW w:w="5571" w:type="dxa"/>
            <w:shd w:val="clear" w:color="auto" w:fill="auto"/>
          </w:tcPr>
          <w:p w14:paraId="4BE1E13D" w14:textId="77777777" w:rsidR="001E2357" w:rsidRPr="00ED3786" w:rsidRDefault="001E2357" w:rsidP="001E2357">
            <w:pPr>
              <w:suppressLineNumbers/>
              <w:rPr>
                <w:b/>
                <w:bCs/>
                <w:rtl/>
              </w:rPr>
            </w:pPr>
            <w:r w:rsidRPr="00ED3786">
              <w:rPr>
                <w:rFonts w:ascii="Arial" w:hAnsi="Arial"/>
                <w:b/>
                <w:bCs/>
                <w:noProof w:val="0"/>
                <w:sz w:val="26"/>
                <w:szCs w:val="26"/>
                <w:rtl/>
              </w:rPr>
              <w:t xml:space="preserve">היתאם סמהדאן </w:t>
            </w:r>
            <w:r w:rsidRPr="00ED3786">
              <w:rPr>
                <w:b/>
                <w:bCs/>
                <w:rtl/>
              </w:rPr>
              <w:br/>
            </w:r>
            <w:r w:rsidRPr="00ED3786">
              <w:rPr>
                <w:rFonts w:hint="cs"/>
                <w:b/>
                <w:bCs/>
                <w:rtl/>
              </w:rPr>
              <w:t>ע"י ב"כ עו"ד אבנר שמש</w:t>
            </w:r>
          </w:p>
          <w:p w14:paraId="338AB262" w14:textId="77777777" w:rsidR="001E2357" w:rsidRPr="00ED3786" w:rsidRDefault="001E2357" w:rsidP="001E2357">
            <w:pPr>
              <w:suppressLineNumbers/>
              <w:rPr>
                <w:b/>
                <w:bCs/>
                <w:noProof w:val="0"/>
                <w:sz w:val="26"/>
                <w:szCs w:val="26"/>
                <w:rtl/>
              </w:rPr>
            </w:pPr>
          </w:p>
        </w:tc>
      </w:tr>
    </w:tbl>
    <w:p w14:paraId="352ECE73" w14:textId="77777777" w:rsidR="00445576" w:rsidRDefault="00445576" w:rsidP="00ED3786">
      <w:pPr>
        <w:jc w:val="center"/>
        <w:rPr>
          <w:rFonts w:ascii="Arial" w:hAnsi="Arial"/>
          <w:noProof w:val="0"/>
          <w:sz w:val="28"/>
          <w:szCs w:val="28"/>
          <w:rtl/>
        </w:rPr>
      </w:pPr>
    </w:p>
    <w:p w14:paraId="5FB2DB6E" w14:textId="77777777" w:rsidR="00445576" w:rsidRPr="00445576" w:rsidRDefault="00445576" w:rsidP="00445576">
      <w:pPr>
        <w:spacing w:after="120" w:line="240" w:lineRule="exact"/>
        <w:ind w:left="283" w:hanging="283"/>
        <w:jc w:val="both"/>
        <w:rPr>
          <w:rFonts w:ascii="FrankRuehl" w:hAnsi="FrankRuehl" w:cs="FrankRuehl"/>
          <w:noProof w:val="0"/>
          <w:rtl/>
        </w:rPr>
      </w:pPr>
    </w:p>
    <w:p w14:paraId="6B98FA01" w14:textId="77777777" w:rsidR="0005707E" w:rsidRPr="0005707E" w:rsidRDefault="0005707E" w:rsidP="0005707E">
      <w:pPr>
        <w:spacing w:before="120" w:after="120" w:line="240" w:lineRule="exact"/>
        <w:ind w:left="283" w:hanging="283"/>
        <w:jc w:val="both"/>
        <w:rPr>
          <w:rFonts w:ascii="FrankRuehl" w:hAnsi="FrankRuehl" w:cs="FrankRuehl"/>
          <w:noProof w:val="0"/>
          <w:rtl/>
        </w:rPr>
      </w:pPr>
    </w:p>
    <w:p w14:paraId="66BBD98B" w14:textId="77777777" w:rsidR="004E23D2" w:rsidRDefault="004E23D2" w:rsidP="004E23D2">
      <w:pPr>
        <w:jc w:val="center"/>
        <w:rPr>
          <w:rFonts w:ascii="Arial" w:hAnsi="Arial"/>
          <w:noProof w:val="0"/>
          <w:sz w:val="28"/>
          <w:szCs w:val="28"/>
          <w:rtl/>
        </w:rPr>
      </w:pPr>
      <w:bookmarkStart w:id="3" w:name="LawTable"/>
      <w:bookmarkEnd w:id="3"/>
    </w:p>
    <w:p w14:paraId="4F9599F6" w14:textId="77777777" w:rsidR="004E23D2" w:rsidRPr="004E23D2" w:rsidRDefault="004E23D2" w:rsidP="004E23D2">
      <w:pPr>
        <w:spacing w:before="120" w:after="120" w:line="240" w:lineRule="exact"/>
        <w:ind w:left="283" w:hanging="283"/>
        <w:jc w:val="both"/>
        <w:rPr>
          <w:rFonts w:ascii="FrankRuehl" w:hAnsi="FrankRuehl" w:cs="FrankRuehl"/>
          <w:noProof w:val="0"/>
          <w:rtl/>
        </w:rPr>
      </w:pPr>
    </w:p>
    <w:p w14:paraId="394064DC" w14:textId="77777777" w:rsidR="004E23D2" w:rsidRPr="004E23D2" w:rsidRDefault="004E23D2" w:rsidP="004E23D2">
      <w:pPr>
        <w:spacing w:before="120" w:after="120" w:line="240" w:lineRule="exact"/>
        <w:ind w:left="283" w:hanging="283"/>
        <w:jc w:val="both"/>
        <w:rPr>
          <w:rFonts w:ascii="FrankRuehl" w:hAnsi="FrankRuehl" w:cs="FrankRuehl"/>
          <w:noProof w:val="0"/>
          <w:rtl/>
        </w:rPr>
      </w:pPr>
    </w:p>
    <w:p w14:paraId="766A1460" w14:textId="77777777" w:rsidR="004E23D2" w:rsidRPr="004E23D2" w:rsidRDefault="004E23D2" w:rsidP="004E23D2">
      <w:pPr>
        <w:spacing w:before="120" w:after="120" w:line="240" w:lineRule="exact"/>
        <w:ind w:left="283" w:hanging="283"/>
        <w:jc w:val="both"/>
        <w:rPr>
          <w:rFonts w:ascii="FrankRuehl" w:hAnsi="FrankRuehl" w:cs="FrankRuehl"/>
          <w:noProof w:val="0"/>
          <w:rtl/>
        </w:rPr>
      </w:pPr>
      <w:r w:rsidRPr="004E23D2">
        <w:rPr>
          <w:rFonts w:ascii="FrankRuehl" w:hAnsi="FrankRuehl" w:cs="FrankRuehl"/>
          <w:noProof w:val="0"/>
          <w:rtl/>
        </w:rPr>
        <w:t xml:space="preserve">חקיקה שאוזכרה: </w:t>
      </w:r>
    </w:p>
    <w:p w14:paraId="5E9C9984" w14:textId="77777777" w:rsidR="004E23D2" w:rsidRPr="004E23D2" w:rsidRDefault="004E23D2" w:rsidP="004E23D2">
      <w:pPr>
        <w:spacing w:before="120" w:after="120" w:line="240" w:lineRule="exact"/>
        <w:ind w:left="283" w:hanging="283"/>
        <w:jc w:val="both"/>
        <w:rPr>
          <w:rFonts w:ascii="FrankRuehl" w:hAnsi="FrankRuehl" w:cs="FrankRuehl"/>
          <w:noProof w:val="0"/>
          <w:rtl/>
        </w:rPr>
      </w:pPr>
      <w:hyperlink r:id="rId7" w:history="1">
        <w:r w:rsidRPr="004E23D2">
          <w:rPr>
            <w:rFonts w:ascii="FrankRuehl" w:hAnsi="FrankRuehl" w:cs="FrankRuehl"/>
            <w:noProof w:val="0"/>
            <w:color w:val="0000FF"/>
            <w:rtl/>
          </w:rPr>
          <w:t>חוק העונשין, תשל"ז-1977</w:t>
        </w:r>
      </w:hyperlink>
      <w:r w:rsidRPr="004E23D2">
        <w:rPr>
          <w:rFonts w:ascii="FrankRuehl" w:hAnsi="FrankRuehl" w:cs="FrankRuehl"/>
          <w:noProof w:val="0"/>
          <w:rtl/>
        </w:rPr>
        <w:t xml:space="preserve">: סע'  </w:t>
      </w:r>
      <w:hyperlink r:id="rId8" w:history="1">
        <w:r w:rsidRPr="004E23D2">
          <w:rPr>
            <w:rFonts w:ascii="FrankRuehl" w:hAnsi="FrankRuehl" w:cs="FrankRuehl"/>
            <w:noProof w:val="0"/>
            <w:color w:val="0000FF"/>
            <w:rtl/>
          </w:rPr>
          <w:t>58</w:t>
        </w:r>
      </w:hyperlink>
      <w:r w:rsidRPr="004E23D2">
        <w:rPr>
          <w:rFonts w:ascii="FrankRuehl" w:hAnsi="FrankRuehl" w:cs="FrankRuehl"/>
          <w:noProof w:val="0"/>
          <w:rtl/>
        </w:rPr>
        <w:t xml:space="preserve">, </w:t>
      </w:r>
      <w:hyperlink r:id="rId9" w:history="1">
        <w:r w:rsidRPr="004E23D2">
          <w:rPr>
            <w:rFonts w:ascii="FrankRuehl" w:hAnsi="FrankRuehl" w:cs="FrankRuehl"/>
            <w:noProof w:val="0"/>
            <w:color w:val="0000FF"/>
            <w:rtl/>
          </w:rPr>
          <w:t>329</w:t>
        </w:r>
      </w:hyperlink>
      <w:r w:rsidRPr="004E23D2">
        <w:rPr>
          <w:rFonts w:ascii="FrankRuehl" w:hAnsi="FrankRuehl" w:cs="FrankRuehl"/>
          <w:noProof w:val="0"/>
          <w:rtl/>
        </w:rPr>
        <w:t xml:space="preserve">, </w:t>
      </w:r>
      <w:hyperlink r:id="rId10" w:history="1">
        <w:r w:rsidRPr="004E23D2">
          <w:rPr>
            <w:rFonts w:ascii="FrankRuehl" w:hAnsi="FrankRuehl" w:cs="FrankRuehl"/>
            <w:noProof w:val="0"/>
            <w:color w:val="0000FF"/>
            <w:rtl/>
          </w:rPr>
          <w:t>329(א)(2)</w:t>
        </w:r>
      </w:hyperlink>
      <w:r w:rsidRPr="004E23D2">
        <w:rPr>
          <w:rFonts w:ascii="FrankRuehl" w:hAnsi="FrankRuehl" w:cs="FrankRuehl"/>
          <w:noProof w:val="0"/>
          <w:rtl/>
        </w:rPr>
        <w:t xml:space="preserve">, </w:t>
      </w:r>
      <w:hyperlink r:id="rId11" w:history="1">
        <w:r w:rsidRPr="004E23D2">
          <w:rPr>
            <w:rFonts w:ascii="FrankRuehl" w:hAnsi="FrankRuehl" w:cs="FrankRuehl"/>
            <w:noProof w:val="0"/>
            <w:color w:val="0000FF"/>
            <w:rtl/>
          </w:rPr>
          <w:t>338(א)(1)</w:t>
        </w:r>
      </w:hyperlink>
    </w:p>
    <w:p w14:paraId="38BA337F" w14:textId="77777777" w:rsidR="004E23D2" w:rsidRPr="004E23D2" w:rsidRDefault="004E23D2" w:rsidP="004E23D2">
      <w:pPr>
        <w:spacing w:before="120" w:after="120" w:line="240" w:lineRule="exact"/>
        <w:ind w:left="283" w:hanging="283"/>
        <w:jc w:val="both"/>
        <w:rPr>
          <w:rFonts w:ascii="FrankRuehl" w:hAnsi="FrankRuehl" w:cs="FrankRuehl"/>
          <w:noProof w:val="0"/>
          <w:rtl/>
        </w:rPr>
      </w:pPr>
      <w:hyperlink r:id="rId12" w:history="1">
        <w:r w:rsidRPr="004E23D2">
          <w:rPr>
            <w:rFonts w:ascii="FrankRuehl" w:hAnsi="FrankRuehl" w:cs="FrankRuehl"/>
            <w:noProof w:val="0"/>
            <w:color w:val="0000FF"/>
            <w:rtl/>
          </w:rPr>
          <w:t>פקודת הסמים המסוכנים [נוסח חדש], תשל"ג-1973</w:t>
        </w:r>
      </w:hyperlink>
      <w:r w:rsidRPr="004E23D2">
        <w:rPr>
          <w:rFonts w:ascii="FrankRuehl" w:hAnsi="FrankRuehl" w:cs="FrankRuehl"/>
          <w:noProof w:val="0"/>
          <w:rtl/>
        </w:rPr>
        <w:t xml:space="preserve">: סע'  </w:t>
      </w:r>
      <w:hyperlink r:id="rId13" w:history="1">
        <w:r w:rsidRPr="004E23D2">
          <w:rPr>
            <w:rFonts w:ascii="FrankRuehl" w:hAnsi="FrankRuehl" w:cs="FrankRuehl"/>
            <w:noProof w:val="0"/>
            <w:color w:val="0000FF"/>
            <w:rtl/>
          </w:rPr>
          <w:t>7.א.</w:t>
        </w:r>
      </w:hyperlink>
      <w:r w:rsidRPr="004E23D2">
        <w:rPr>
          <w:rFonts w:ascii="FrankRuehl" w:hAnsi="FrankRuehl" w:cs="FrankRuehl"/>
          <w:noProof w:val="0"/>
          <w:rtl/>
        </w:rPr>
        <w:t xml:space="preserve">, </w:t>
      </w:r>
      <w:hyperlink r:id="rId14" w:history="1">
        <w:r w:rsidRPr="004E23D2">
          <w:rPr>
            <w:rFonts w:ascii="FrankRuehl" w:hAnsi="FrankRuehl" w:cs="FrankRuehl"/>
            <w:noProof w:val="0"/>
            <w:color w:val="0000FF"/>
            <w:rtl/>
          </w:rPr>
          <w:t>7.ג</w:t>
        </w:r>
      </w:hyperlink>
    </w:p>
    <w:p w14:paraId="5A56611B" w14:textId="77777777" w:rsidR="004E23D2" w:rsidRPr="004E23D2" w:rsidRDefault="004E23D2" w:rsidP="004E23D2">
      <w:pPr>
        <w:spacing w:before="120" w:after="120" w:line="240" w:lineRule="exact"/>
        <w:ind w:left="283" w:hanging="283"/>
        <w:jc w:val="both"/>
        <w:rPr>
          <w:rFonts w:ascii="FrankRuehl" w:hAnsi="FrankRuehl" w:cs="FrankRuehl"/>
          <w:noProof w:val="0"/>
          <w:rtl/>
        </w:rPr>
      </w:pPr>
      <w:hyperlink r:id="rId15" w:history="1">
        <w:r w:rsidRPr="004E23D2">
          <w:rPr>
            <w:rFonts w:ascii="FrankRuehl" w:hAnsi="FrankRuehl" w:cs="FrankRuehl"/>
            <w:noProof w:val="0"/>
            <w:color w:val="0000FF"/>
            <w:rtl/>
          </w:rPr>
          <w:t>פקודת התעבורה [נוסח חדש]</w:t>
        </w:r>
      </w:hyperlink>
      <w:r w:rsidRPr="004E23D2">
        <w:rPr>
          <w:rFonts w:ascii="FrankRuehl" w:hAnsi="FrankRuehl" w:cs="FrankRuehl"/>
          <w:noProof w:val="0"/>
          <w:rtl/>
        </w:rPr>
        <w:t xml:space="preserve">: סע'  </w:t>
      </w:r>
      <w:hyperlink r:id="rId16" w:history="1">
        <w:r w:rsidRPr="004E23D2">
          <w:rPr>
            <w:rFonts w:ascii="FrankRuehl" w:hAnsi="FrankRuehl" w:cs="FrankRuehl"/>
            <w:noProof w:val="0"/>
            <w:color w:val="0000FF"/>
            <w:rtl/>
          </w:rPr>
          <w:t>10(א)</w:t>
        </w:r>
      </w:hyperlink>
    </w:p>
    <w:p w14:paraId="3ED83E12" w14:textId="77777777" w:rsidR="004E23D2" w:rsidRPr="004E23D2" w:rsidRDefault="004E23D2" w:rsidP="004E23D2">
      <w:pPr>
        <w:spacing w:before="120" w:after="120" w:line="240" w:lineRule="exact"/>
        <w:ind w:left="283" w:hanging="283"/>
        <w:jc w:val="both"/>
        <w:rPr>
          <w:rFonts w:ascii="FrankRuehl" w:hAnsi="FrankRuehl" w:cs="FrankRuehl"/>
          <w:noProof w:val="0"/>
          <w:rtl/>
        </w:rPr>
      </w:pPr>
      <w:hyperlink r:id="rId17" w:history="1">
        <w:r w:rsidRPr="004E23D2">
          <w:rPr>
            <w:rFonts w:ascii="FrankRuehl" w:hAnsi="FrankRuehl" w:cs="FrankRuehl"/>
            <w:noProof w:val="0"/>
            <w:color w:val="0000FF"/>
            <w:rtl/>
          </w:rPr>
          <w:t>פקודת ביטוח רכב מנועי [נוסח חדש], תש"ל-1970</w:t>
        </w:r>
      </w:hyperlink>
      <w:r w:rsidRPr="004E23D2">
        <w:rPr>
          <w:rFonts w:ascii="FrankRuehl" w:hAnsi="FrankRuehl" w:cs="FrankRuehl"/>
          <w:noProof w:val="0"/>
          <w:rtl/>
        </w:rPr>
        <w:t xml:space="preserve">: סע'  </w:t>
      </w:r>
      <w:hyperlink r:id="rId18" w:history="1">
        <w:r w:rsidRPr="004E23D2">
          <w:rPr>
            <w:rFonts w:ascii="FrankRuehl" w:hAnsi="FrankRuehl" w:cs="FrankRuehl"/>
            <w:noProof w:val="0"/>
            <w:color w:val="0000FF"/>
            <w:rtl/>
          </w:rPr>
          <w:t>2.א.</w:t>
        </w:r>
      </w:hyperlink>
      <w:r w:rsidRPr="004E23D2">
        <w:rPr>
          <w:rFonts w:ascii="FrankRuehl" w:hAnsi="FrankRuehl" w:cs="FrankRuehl"/>
          <w:noProof w:val="0"/>
          <w:rtl/>
        </w:rPr>
        <w:t xml:space="preserve">, </w:t>
      </w:r>
      <w:hyperlink r:id="rId19" w:history="1">
        <w:r w:rsidRPr="004E23D2">
          <w:rPr>
            <w:rFonts w:ascii="FrankRuehl" w:hAnsi="FrankRuehl" w:cs="FrankRuehl"/>
            <w:noProof w:val="0"/>
            <w:color w:val="0000FF"/>
            <w:rtl/>
          </w:rPr>
          <w:t>2.ב</w:t>
        </w:r>
      </w:hyperlink>
    </w:p>
    <w:p w14:paraId="08D21CA6" w14:textId="77777777" w:rsidR="004E23D2" w:rsidRPr="004E23D2" w:rsidRDefault="004E23D2" w:rsidP="004E23D2">
      <w:pPr>
        <w:jc w:val="center"/>
        <w:rPr>
          <w:rFonts w:ascii="Arial" w:hAnsi="Arial"/>
          <w:noProof w:val="0"/>
          <w:sz w:val="28"/>
          <w:szCs w:val="28"/>
          <w:rtl/>
        </w:rPr>
      </w:pPr>
      <w:bookmarkStart w:id="4" w:name="LawTable_End"/>
      <w:bookmarkEnd w:id="4"/>
    </w:p>
    <w:p w14:paraId="7FA1B330" w14:textId="77777777" w:rsidR="00A04950" w:rsidRPr="0005707E" w:rsidRDefault="00A04950" w:rsidP="0005707E">
      <w:pPr>
        <w:jc w:val="center"/>
        <w:rPr>
          <w:rFonts w:ascii="Arial" w:hAnsi="Arial"/>
          <w:noProof w:val="0"/>
          <w:sz w:val="28"/>
          <w:szCs w:val="28"/>
          <w:rtl/>
        </w:rPr>
      </w:pPr>
    </w:p>
    <w:p w14:paraId="7964430D" w14:textId="77777777" w:rsidR="00A04950" w:rsidRPr="00ED3786" w:rsidRDefault="00A04950" w:rsidP="00ED3786">
      <w:pPr>
        <w:bidi w:val="0"/>
        <w:jc w:val="center"/>
        <w:rPr>
          <w:rFonts w:ascii="Arial" w:hAnsi="Arial"/>
          <w:b/>
          <w:bCs/>
          <w:noProof w:val="0"/>
          <w:sz w:val="28"/>
          <w:szCs w:val="28"/>
          <w:u w:val="single"/>
          <w:rtl/>
        </w:rPr>
      </w:pPr>
      <w:bookmarkStart w:id="5" w:name="PsakDin"/>
      <w:r w:rsidRPr="00ED3786">
        <w:rPr>
          <w:rFonts w:ascii="Arial" w:hAnsi="Arial"/>
          <w:b/>
          <w:bCs/>
          <w:noProof w:val="0"/>
          <w:sz w:val="28"/>
          <w:szCs w:val="28"/>
          <w:u w:val="single"/>
          <w:rtl/>
        </w:rPr>
        <w:t>גזר דין</w:t>
      </w:r>
    </w:p>
    <w:bookmarkEnd w:id="5"/>
    <w:p w14:paraId="166D4B6D" w14:textId="77777777" w:rsidR="00A04950" w:rsidRPr="001E2357" w:rsidRDefault="00A04950" w:rsidP="001E2357">
      <w:pPr>
        <w:bidi w:val="0"/>
        <w:jc w:val="center"/>
        <w:rPr>
          <w:rFonts w:ascii="Arial" w:hAnsi="Arial"/>
          <w:b/>
          <w:bCs/>
          <w:noProof w:val="0"/>
          <w:sz w:val="28"/>
          <w:szCs w:val="28"/>
          <w:u w:val="single"/>
        </w:rPr>
      </w:pPr>
    </w:p>
    <w:p w14:paraId="79F35841" w14:textId="77777777" w:rsidR="001E2357" w:rsidRPr="00C9185A" w:rsidRDefault="001E2357" w:rsidP="001E2357">
      <w:pPr>
        <w:spacing w:line="360" w:lineRule="auto"/>
        <w:ind w:left="85" w:hanging="709"/>
        <w:jc w:val="both"/>
        <w:rPr>
          <w:rFonts w:ascii="Arial" w:hAnsi="Arial"/>
          <w:b/>
          <w:bCs/>
          <w:noProof w:val="0"/>
          <w:u w:val="single"/>
          <w:rtl/>
        </w:rPr>
      </w:pPr>
      <w:bookmarkStart w:id="6" w:name="NGCSBookmark"/>
      <w:bookmarkEnd w:id="0"/>
      <w:bookmarkEnd w:id="1"/>
      <w:bookmarkEnd w:id="6"/>
      <w:r>
        <w:rPr>
          <w:rFonts w:ascii="Arial" w:hAnsi="Arial"/>
          <w:noProof w:val="0"/>
          <w:rtl/>
        </w:rPr>
        <w:tab/>
      </w:r>
      <w:r w:rsidRPr="00C9185A">
        <w:rPr>
          <w:rFonts w:ascii="Arial" w:hAnsi="Arial" w:hint="cs"/>
          <w:b/>
          <w:bCs/>
          <w:noProof w:val="0"/>
          <w:u w:val="single"/>
          <w:rtl/>
        </w:rPr>
        <w:t>מבוא</w:t>
      </w:r>
    </w:p>
    <w:p w14:paraId="078DB6A5" w14:textId="77777777" w:rsidR="001E2357" w:rsidRDefault="001E2357" w:rsidP="001E2357">
      <w:pPr>
        <w:pStyle w:val="a9"/>
        <w:numPr>
          <w:ilvl w:val="0"/>
          <w:numId w:val="2"/>
        </w:numPr>
        <w:spacing w:line="360" w:lineRule="auto"/>
        <w:jc w:val="both"/>
        <w:rPr>
          <w:rFonts w:ascii="Arial" w:hAnsi="Arial"/>
          <w:noProof w:val="0"/>
        </w:rPr>
      </w:pPr>
      <w:bookmarkStart w:id="7" w:name="ABSTRACT_START"/>
      <w:bookmarkEnd w:id="7"/>
      <w:r w:rsidRPr="008E2BA0">
        <w:rPr>
          <w:rFonts w:ascii="Arial" w:hAnsi="Arial" w:hint="cs"/>
          <w:noProof w:val="0"/>
          <w:rtl/>
        </w:rPr>
        <w:t>הנאשם הורשע על-פי הודאתו במסגרת הסד</w:t>
      </w:r>
      <w:r>
        <w:rPr>
          <w:rFonts w:ascii="Arial" w:hAnsi="Arial" w:hint="cs"/>
          <w:noProof w:val="0"/>
          <w:rtl/>
        </w:rPr>
        <w:t>ר טיעון בכתב אישום מתוקן (להלן: "כתב האישום") בעבירה</w:t>
      </w:r>
      <w:r w:rsidRPr="008E2BA0">
        <w:rPr>
          <w:rFonts w:ascii="Arial" w:hAnsi="Arial" w:hint="cs"/>
          <w:noProof w:val="0"/>
          <w:rtl/>
        </w:rPr>
        <w:t xml:space="preserve"> של חבלה בכוונה מחמירה לפי </w:t>
      </w:r>
      <w:hyperlink r:id="rId20" w:history="1">
        <w:r w:rsidR="00445576" w:rsidRPr="00445576">
          <w:rPr>
            <w:rStyle w:val="Hyperlink"/>
            <w:rFonts w:ascii="Arial" w:hAnsi="Arial" w:hint="eastAsia"/>
            <w:noProof w:val="0"/>
            <w:rtl/>
          </w:rPr>
          <w:t>סעיף</w:t>
        </w:r>
        <w:r w:rsidR="00445576" w:rsidRPr="00445576">
          <w:rPr>
            <w:rStyle w:val="Hyperlink"/>
            <w:rFonts w:ascii="Arial" w:hAnsi="Arial"/>
            <w:noProof w:val="0"/>
            <w:rtl/>
          </w:rPr>
          <w:t xml:space="preserve"> 329(א)(2)</w:t>
        </w:r>
      </w:hyperlink>
      <w:r w:rsidRPr="008E2BA0">
        <w:rPr>
          <w:rFonts w:ascii="Arial" w:hAnsi="Arial" w:hint="cs"/>
          <w:noProof w:val="0"/>
          <w:rtl/>
        </w:rPr>
        <w:t xml:space="preserve"> ל</w:t>
      </w:r>
      <w:hyperlink r:id="rId21" w:history="1">
        <w:r w:rsidR="00ED3786" w:rsidRPr="00ED3786">
          <w:rPr>
            <w:rFonts w:ascii="Arial" w:hAnsi="Arial"/>
            <w:noProof w:val="0"/>
            <w:color w:val="0000FF"/>
            <w:u w:val="single"/>
            <w:rtl/>
          </w:rPr>
          <w:t>חוק העונשין</w:t>
        </w:r>
      </w:hyperlink>
      <w:r w:rsidRPr="008E2BA0">
        <w:rPr>
          <w:rFonts w:ascii="Arial" w:hAnsi="Arial" w:hint="cs"/>
          <w:noProof w:val="0"/>
          <w:rtl/>
        </w:rPr>
        <w:t xml:space="preserve">, התשל"ז-1977, עבירה של החזקת סם מסוכן לצריכה עצמית לפי </w:t>
      </w:r>
      <w:hyperlink r:id="rId22" w:history="1">
        <w:r w:rsidR="00445576" w:rsidRPr="00445576">
          <w:rPr>
            <w:rStyle w:val="Hyperlink"/>
            <w:rFonts w:ascii="Arial" w:hAnsi="Arial" w:hint="eastAsia"/>
            <w:noProof w:val="0"/>
            <w:rtl/>
          </w:rPr>
          <w:t>סעיף</w:t>
        </w:r>
        <w:r w:rsidR="00445576" w:rsidRPr="00445576">
          <w:rPr>
            <w:rStyle w:val="Hyperlink"/>
            <w:rFonts w:ascii="Arial" w:hAnsi="Arial"/>
            <w:noProof w:val="0"/>
            <w:rtl/>
          </w:rPr>
          <w:t xml:space="preserve"> 7(א)+(ג)</w:t>
        </w:r>
      </w:hyperlink>
      <w:r w:rsidRPr="008E2BA0">
        <w:rPr>
          <w:rFonts w:ascii="Arial" w:hAnsi="Arial" w:hint="cs"/>
          <w:noProof w:val="0"/>
          <w:rtl/>
        </w:rPr>
        <w:t xml:space="preserve"> סיפא ל</w:t>
      </w:r>
      <w:hyperlink r:id="rId23" w:history="1">
        <w:r w:rsidR="00ED3786" w:rsidRPr="00ED3786">
          <w:rPr>
            <w:rFonts w:ascii="Arial" w:hAnsi="Arial"/>
            <w:noProof w:val="0"/>
            <w:color w:val="0000FF"/>
            <w:u w:val="single"/>
            <w:rtl/>
          </w:rPr>
          <w:t>פקודת הסמים המסוכנים</w:t>
        </w:r>
      </w:hyperlink>
      <w:r w:rsidRPr="008E2BA0">
        <w:rPr>
          <w:rFonts w:ascii="Arial" w:hAnsi="Arial" w:hint="cs"/>
          <w:noProof w:val="0"/>
          <w:rtl/>
        </w:rPr>
        <w:t xml:space="preserve"> [נוסח חדש], התשל"ג-1973, עבירה של נהיגה ללא רישיון נהיגה תקף לפי </w:t>
      </w:r>
      <w:hyperlink r:id="rId24" w:history="1">
        <w:r w:rsidR="00445576" w:rsidRPr="00445576">
          <w:rPr>
            <w:rStyle w:val="Hyperlink"/>
            <w:rFonts w:ascii="Arial" w:hAnsi="Arial" w:hint="eastAsia"/>
            <w:noProof w:val="0"/>
            <w:rtl/>
          </w:rPr>
          <w:t>סעיף</w:t>
        </w:r>
        <w:r w:rsidR="00445576" w:rsidRPr="00445576">
          <w:rPr>
            <w:rStyle w:val="Hyperlink"/>
            <w:rFonts w:ascii="Arial" w:hAnsi="Arial"/>
            <w:noProof w:val="0"/>
            <w:rtl/>
          </w:rPr>
          <w:t xml:space="preserve"> 10(א)</w:t>
        </w:r>
      </w:hyperlink>
      <w:r w:rsidRPr="008E2BA0">
        <w:rPr>
          <w:rFonts w:ascii="Arial" w:hAnsi="Arial" w:hint="cs"/>
          <w:noProof w:val="0"/>
          <w:rtl/>
        </w:rPr>
        <w:t xml:space="preserve"> ל</w:t>
      </w:r>
      <w:hyperlink r:id="rId25" w:history="1">
        <w:r w:rsidR="00ED3786" w:rsidRPr="00ED3786">
          <w:rPr>
            <w:rFonts w:ascii="Arial" w:hAnsi="Arial"/>
            <w:noProof w:val="0"/>
            <w:color w:val="0000FF"/>
            <w:u w:val="single"/>
            <w:rtl/>
          </w:rPr>
          <w:t>פקודת התעבורה</w:t>
        </w:r>
      </w:hyperlink>
      <w:r w:rsidRPr="008E2BA0">
        <w:rPr>
          <w:rFonts w:ascii="Arial" w:hAnsi="Arial" w:hint="cs"/>
          <w:noProof w:val="0"/>
          <w:rtl/>
        </w:rPr>
        <w:t xml:space="preserve">, התשכ"א-1961 ועבירה של נהיגה ברכב ללא פוליסת ביטוח תקפה לפי </w:t>
      </w:r>
      <w:hyperlink r:id="rId26" w:history="1">
        <w:r w:rsidR="00445576" w:rsidRPr="00445576">
          <w:rPr>
            <w:rStyle w:val="Hyperlink"/>
            <w:rFonts w:ascii="Arial" w:hAnsi="Arial" w:hint="eastAsia"/>
            <w:noProof w:val="0"/>
            <w:rtl/>
          </w:rPr>
          <w:t>סעיף</w:t>
        </w:r>
        <w:r w:rsidR="00445576" w:rsidRPr="00445576">
          <w:rPr>
            <w:rStyle w:val="Hyperlink"/>
            <w:rFonts w:ascii="Arial" w:hAnsi="Arial"/>
            <w:noProof w:val="0"/>
            <w:rtl/>
          </w:rPr>
          <w:t xml:space="preserve"> 2(א+ב)</w:t>
        </w:r>
      </w:hyperlink>
      <w:r w:rsidRPr="008E2BA0">
        <w:rPr>
          <w:rFonts w:ascii="Arial" w:hAnsi="Arial" w:hint="cs"/>
          <w:noProof w:val="0"/>
          <w:rtl/>
        </w:rPr>
        <w:t xml:space="preserve"> ל</w:t>
      </w:r>
      <w:hyperlink r:id="rId27" w:history="1">
        <w:r w:rsidR="00ED3786" w:rsidRPr="00ED3786">
          <w:rPr>
            <w:rFonts w:ascii="Arial" w:hAnsi="Arial"/>
            <w:noProof w:val="0"/>
            <w:color w:val="0000FF"/>
            <w:u w:val="single"/>
            <w:rtl/>
          </w:rPr>
          <w:t>פקודת ביטוח רכב מנועי</w:t>
        </w:r>
      </w:hyperlink>
      <w:r w:rsidRPr="008E2BA0">
        <w:rPr>
          <w:rFonts w:ascii="Arial" w:hAnsi="Arial" w:hint="cs"/>
          <w:noProof w:val="0"/>
          <w:rtl/>
        </w:rPr>
        <w:t>, התש"ל-1970.</w:t>
      </w:r>
    </w:p>
    <w:p w14:paraId="62A48353" w14:textId="77777777" w:rsidR="001E2357" w:rsidRPr="008E2BA0" w:rsidRDefault="001E2357" w:rsidP="001E2357">
      <w:pPr>
        <w:pStyle w:val="a9"/>
        <w:spacing w:line="360" w:lineRule="auto"/>
        <w:ind w:left="86"/>
        <w:jc w:val="both"/>
        <w:rPr>
          <w:rFonts w:ascii="Arial" w:hAnsi="Arial"/>
          <w:noProof w:val="0"/>
          <w:rtl/>
        </w:rPr>
      </w:pPr>
      <w:bookmarkStart w:id="8" w:name="ABSTRACT_END"/>
      <w:bookmarkEnd w:id="8"/>
    </w:p>
    <w:p w14:paraId="5C4EE782" w14:textId="77777777" w:rsidR="001E2357" w:rsidRPr="008E2BA0" w:rsidRDefault="001E2357" w:rsidP="001E2357">
      <w:pPr>
        <w:pStyle w:val="a9"/>
        <w:numPr>
          <w:ilvl w:val="0"/>
          <w:numId w:val="2"/>
        </w:numPr>
        <w:spacing w:line="360" w:lineRule="auto"/>
        <w:jc w:val="both"/>
        <w:rPr>
          <w:rFonts w:ascii="Arial" w:hAnsi="Arial"/>
          <w:noProof w:val="0"/>
          <w:rtl/>
        </w:rPr>
      </w:pPr>
      <w:r>
        <w:rPr>
          <w:rFonts w:ascii="Arial" w:hAnsi="Arial" w:hint="cs"/>
          <w:noProof w:val="0"/>
          <w:rtl/>
        </w:rPr>
        <w:t>במסגרת ההסדר הצדדים לא הגיעו להבנה עונשית וכל צד טען לעונש באופן "חופשי".</w:t>
      </w:r>
    </w:p>
    <w:p w14:paraId="5A1456B1" w14:textId="77777777" w:rsidR="001E2357" w:rsidRDefault="001E2357" w:rsidP="001E2357">
      <w:pPr>
        <w:spacing w:line="360" w:lineRule="auto"/>
        <w:ind w:left="85" w:hanging="709"/>
        <w:jc w:val="both"/>
        <w:rPr>
          <w:rFonts w:ascii="Arial" w:hAnsi="Arial"/>
          <w:noProof w:val="0"/>
          <w:rtl/>
        </w:rPr>
      </w:pPr>
    </w:p>
    <w:p w14:paraId="594EB6CA" w14:textId="77777777" w:rsidR="001E2357" w:rsidRDefault="001E2357" w:rsidP="001E2357">
      <w:pPr>
        <w:spacing w:line="360" w:lineRule="auto"/>
        <w:ind w:left="85" w:hanging="709"/>
        <w:jc w:val="both"/>
        <w:rPr>
          <w:rFonts w:ascii="Arial" w:hAnsi="Arial"/>
          <w:noProof w:val="0"/>
          <w:rtl/>
        </w:rPr>
      </w:pPr>
      <w:r>
        <w:rPr>
          <w:rFonts w:ascii="Arial" w:hAnsi="Arial" w:hint="cs"/>
          <w:noProof w:val="0"/>
          <w:rtl/>
        </w:rPr>
        <w:tab/>
      </w:r>
      <w:r w:rsidRPr="00C9185A">
        <w:rPr>
          <w:rFonts w:ascii="Arial" w:hAnsi="Arial" w:hint="cs"/>
          <w:b/>
          <w:bCs/>
          <w:noProof w:val="0"/>
          <w:u w:val="single"/>
          <w:rtl/>
        </w:rPr>
        <w:t>כתב האישום</w:t>
      </w:r>
    </w:p>
    <w:p w14:paraId="3BC75234" w14:textId="77777777" w:rsidR="001E2357" w:rsidRDefault="001E2357" w:rsidP="001E2357">
      <w:pPr>
        <w:spacing w:line="360" w:lineRule="auto"/>
        <w:ind w:left="85" w:hanging="709"/>
        <w:jc w:val="both"/>
        <w:rPr>
          <w:rFonts w:ascii="Arial" w:hAnsi="Arial"/>
          <w:noProof w:val="0"/>
          <w:rtl/>
        </w:rPr>
      </w:pPr>
      <w:r>
        <w:rPr>
          <w:rFonts w:ascii="Arial" w:hAnsi="Arial" w:hint="cs"/>
          <w:noProof w:val="0"/>
          <w:rtl/>
        </w:rPr>
        <w:lastRenderedPageBreak/>
        <w:t>3.</w:t>
      </w:r>
      <w:r>
        <w:rPr>
          <w:rFonts w:ascii="Arial" w:hAnsi="Arial" w:hint="cs"/>
          <w:noProof w:val="0"/>
          <w:rtl/>
        </w:rPr>
        <w:tab/>
        <w:t xml:space="preserve">הנאשם מעולם לא קיבל רישיון נהיגה לנהיגת רכב מכל סוג שהוא. ביום 18.11.2021 בשעה 14:00 או בסמוך לכך, נהג הנאשם ברכב מסוג סובארו (להלן: "הרכב") השייך לו, בשביל עפר באזור כביש 40 צפונית לצומת גורל לכוון מזרח (להלן: "שביל העפר"). אדם אחר שזהותו אינה ידועה ישב לצד הנאשם במושב הנוסע. במהלך הנסיעה הנאשם החזיק ברכב מאחורי המושב שליד הנהג בסם מסוכן קנבוס בכמות קטנה לצריכה עצמית. במועד הנ"ל שוטרים שרכבו על אופנועי משטרה בעודם לבושים מעילי משטרה בשביל העפר בכוון הנגדי לכוון נסיעתו של הנאשם הבחינו כי הנאשם נוסע לעברם. אחד השוטרים (להלן: "השוטר") צפר לנאשם והדליק את האורות הכחולים המהבהבים שעל אופנועו. הנאשם הבחין בכך אך המשיך בנסיעה בשביל העפר וגרם לשוטר לסטות ממנו. בעקבות האמור השוטרים נסעו בשביל העפר אחר הנאשם כשבשלב מסוים במהלך הנסיעה הנוסע יצא מהרכב וברח מהמקום. הנאשם המשיך בנסיעה לעבר עליה תלולה בשטח כשהשוטר נוסע אחריו. בשלב מסוים, לקראת סוף העלייה, כאשר הרכב עמד בשיפוע חד, עצר הנאשם את הרכב, פתח את דלת הנהג וכשהבחין בשוטר אשר המשיך להתקדם לעברו יצא מהרכב מבלי להרים את בלם היד ובכך גרם לרכב להתדרדר בניסיון לפגוע בו בכוונה למנוע את מעצרו וברח מהמקום. כתוצאה ממעשי הנאשם הרכב התדרדר לאחור ופגע בצדו הימני של האופנוע וברגלו הימנית של השוטר אשר הצליח לרדת במהירות מהאופנוע ולהתרחק מהרכב. השוטר פונה למרכז רפואי סורוקה שם נמצא כי הוא סובל מרגישות בקרסול ימין. </w:t>
      </w:r>
    </w:p>
    <w:p w14:paraId="68A9612A" w14:textId="77777777" w:rsidR="001E2357" w:rsidRDefault="001E2357" w:rsidP="001E2357">
      <w:pPr>
        <w:spacing w:line="360" w:lineRule="auto"/>
        <w:ind w:left="85" w:hanging="709"/>
        <w:jc w:val="both"/>
        <w:rPr>
          <w:rFonts w:ascii="Arial" w:hAnsi="Arial"/>
          <w:noProof w:val="0"/>
          <w:rtl/>
        </w:rPr>
      </w:pPr>
    </w:p>
    <w:p w14:paraId="45018503" w14:textId="77777777" w:rsidR="001E2357" w:rsidRPr="002D6C60" w:rsidRDefault="001E2357" w:rsidP="001E2357">
      <w:pPr>
        <w:spacing w:line="360" w:lineRule="auto"/>
        <w:ind w:left="85" w:hanging="709"/>
        <w:jc w:val="both"/>
        <w:rPr>
          <w:rFonts w:ascii="Arial" w:hAnsi="Arial"/>
          <w:b/>
          <w:bCs/>
          <w:noProof w:val="0"/>
          <w:u w:val="single"/>
          <w:rtl/>
        </w:rPr>
      </w:pPr>
      <w:r>
        <w:rPr>
          <w:rFonts w:ascii="Arial" w:hAnsi="Arial"/>
          <w:noProof w:val="0"/>
          <w:rtl/>
        </w:rPr>
        <w:tab/>
      </w:r>
      <w:r w:rsidRPr="002D6C60">
        <w:rPr>
          <w:rFonts w:ascii="Arial" w:hAnsi="Arial" w:hint="cs"/>
          <w:b/>
          <w:bCs/>
          <w:noProof w:val="0"/>
          <w:u w:val="single"/>
          <w:rtl/>
        </w:rPr>
        <w:t>תסקיר שירות מבחן</w:t>
      </w:r>
    </w:p>
    <w:p w14:paraId="6658AE7C" w14:textId="77777777" w:rsidR="001E2357" w:rsidRDefault="001E2357" w:rsidP="001E2357">
      <w:pPr>
        <w:spacing w:line="360" w:lineRule="auto"/>
        <w:ind w:left="85" w:hanging="709"/>
        <w:jc w:val="both"/>
        <w:rPr>
          <w:rFonts w:ascii="Arial" w:hAnsi="Arial"/>
          <w:noProof w:val="0"/>
          <w:rtl/>
        </w:rPr>
      </w:pPr>
      <w:r>
        <w:rPr>
          <w:rFonts w:ascii="Arial" w:hAnsi="Arial" w:hint="cs"/>
          <w:noProof w:val="0"/>
          <w:rtl/>
        </w:rPr>
        <w:t>4.</w:t>
      </w:r>
      <w:r>
        <w:rPr>
          <w:rFonts w:ascii="Arial" w:hAnsi="Arial"/>
          <w:noProof w:val="0"/>
          <w:rtl/>
        </w:rPr>
        <w:tab/>
      </w:r>
      <w:r>
        <w:rPr>
          <w:rFonts w:ascii="Arial" w:hAnsi="Arial" w:hint="cs"/>
          <w:noProof w:val="0"/>
          <w:rtl/>
        </w:rPr>
        <w:t>בעניינו של הנאשם התקבל תסקיר של שירות המבחן לעניין העונש. מהתסקיר עולה כי הנאשם כבן 19.5, רווק, סיים 10 שנות לימוד, התקשה להתמיד במסגרות החינוכיות בשל ריצוי מאסרים החל מגיל 15, מתגורר בבית הוריו ועבד בעבודות גינון כחצי שנה. משפחת מוצאו של הנאשם כוללת זוג הורים ואחד עשר אחים. אמו של הנאשם מתמודדת נפש. אביו מובטל ולא שהה בבית לאורך מרבית שנות ילדותו של הנאשם. שירות המבחן התייחס לעברו הפלילי של הנאשם ולקשר שלו בעבר עם שירות המבחן לנוער אשר התאפיין בחוסר שיתוף פעולה, העדר הבנה מצדו לחומרת מצבו ולצרכיו הטיפוליים, היעדר מוטיבציה לשינוי והעדר תמיכה משפחתית,ועל כן לא הומלץ על שילובו בטיפול.</w:t>
      </w:r>
    </w:p>
    <w:p w14:paraId="732AC88D"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שירות המבחן התרשם שהנאשם מודה בביצוע העבירות באופן פורמאלי אך הוא מתקשה לייחס לעצמו את ביצוע העבירות ומציג עמדה מצמצמת ומטשטשת באשר לחלקו בהן.</w:t>
      </w:r>
      <w:r>
        <w:rPr>
          <w:rFonts w:ascii="Arial" w:hAnsi="Arial"/>
          <w:noProof w:val="0"/>
          <w:rtl/>
        </w:rPr>
        <w:tab/>
      </w:r>
    </w:p>
    <w:p w14:paraId="4B5CAC94" w14:textId="77777777" w:rsidR="001E2357" w:rsidRDefault="001E2357" w:rsidP="001E2357">
      <w:pPr>
        <w:spacing w:line="360" w:lineRule="auto"/>
        <w:ind w:left="85"/>
        <w:jc w:val="both"/>
        <w:rPr>
          <w:rFonts w:ascii="Arial" w:hAnsi="Arial"/>
          <w:noProof w:val="0"/>
          <w:rtl/>
        </w:rPr>
      </w:pPr>
      <w:r>
        <w:rPr>
          <w:rFonts w:ascii="Arial" w:hAnsi="Arial" w:hint="cs"/>
          <w:noProof w:val="0"/>
          <w:rtl/>
        </w:rPr>
        <w:t xml:space="preserve">שירות המבחן התרשם שהנאשם חסר תמיכה הורית, הצטרף לחברה שולית בגיל צעיר, אימפולסיבי ומתקשה לדחות סיפוקים, מבטא עמדות מקלות למעבר על החוק, אינו מבין את חומרת מעשיו ואת ההשלכות שלהם, והוסיף שסנקציות עונשיות קודמות לרבות עונשי מאסר לא היוו עבורו גורם מרתיע. שירות המבחן המליץ על הטלת עונש מרתיע ומחדד גבולות במסגרת מאסר ומאסר מותנה.  </w:t>
      </w:r>
    </w:p>
    <w:p w14:paraId="3D557E36" w14:textId="77777777" w:rsidR="001E2357" w:rsidRDefault="001E2357" w:rsidP="001E2357">
      <w:pPr>
        <w:spacing w:line="360" w:lineRule="auto"/>
        <w:ind w:left="85" w:hanging="709"/>
        <w:jc w:val="both"/>
        <w:rPr>
          <w:rFonts w:ascii="Arial" w:hAnsi="Arial"/>
          <w:noProof w:val="0"/>
          <w:rtl/>
        </w:rPr>
      </w:pPr>
    </w:p>
    <w:p w14:paraId="13D7AC4B" w14:textId="77777777" w:rsidR="001E2357" w:rsidRPr="00C15836" w:rsidRDefault="001E2357" w:rsidP="001E2357">
      <w:pPr>
        <w:spacing w:line="360" w:lineRule="auto"/>
        <w:ind w:left="85" w:hanging="709"/>
        <w:jc w:val="both"/>
        <w:rPr>
          <w:rFonts w:ascii="Arial" w:hAnsi="Arial"/>
          <w:b/>
          <w:bCs/>
          <w:noProof w:val="0"/>
          <w:u w:val="single"/>
          <w:rtl/>
        </w:rPr>
      </w:pPr>
      <w:r>
        <w:rPr>
          <w:rFonts w:ascii="Arial" w:hAnsi="Arial"/>
          <w:noProof w:val="0"/>
          <w:rtl/>
        </w:rPr>
        <w:tab/>
      </w:r>
      <w:r w:rsidRPr="00C15836">
        <w:rPr>
          <w:rFonts w:ascii="Arial" w:hAnsi="Arial" w:hint="cs"/>
          <w:b/>
          <w:bCs/>
          <w:noProof w:val="0"/>
          <w:u w:val="single"/>
          <w:rtl/>
        </w:rPr>
        <w:t>טיעוני הצדדים</w:t>
      </w:r>
    </w:p>
    <w:p w14:paraId="53F98872" w14:textId="77777777" w:rsidR="001E2357" w:rsidRDefault="001E2357" w:rsidP="001E2357">
      <w:pPr>
        <w:spacing w:line="360" w:lineRule="auto"/>
        <w:ind w:left="85" w:hanging="709"/>
        <w:jc w:val="both"/>
        <w:rPr>
          <w:rFonts w:ascii="Arial" w:hAnsi="Arial"/>
          <w:noProof w:val="0"/>
          <w:rtl/>
        </w:rPr>
      </w:pPr>
      <w:r>
        <w:rPr>
          <w:rFonts w:ascii="Arial" w:hAnsi="Arial" w:hint="cs"/>
          <w:noProof w:val="0"/>
          <w:rtl/>
        </w:rPr>
        <w:t>5.</w:t>
      </w:r>
      <w:r>
        <w:rPr>
          <w:rFonts w:ascii="Arial" w:hAnsi="Arial"/>
          <w:noProof w:val="0"/>
          <w:rtl/>
        </w:rPr>
        <w:tab/>
      </w:r>
      <w:r>
        <w:rPr>
          <w:rFonts w:ascii="Arial" w:hAnsi="Arial" w:hint="cs"/>
          <w:noProof w:val="0"/>
          <w:rtl/>
        </w:rPr>
        <w:t xml:space="preserve">המאשימה טענה לעונש בכתב והשלימה טיעוניה על-פה. המאשימה טענה כי מתחם עונש ההולם נע בין 30 ל-50 חודשי מאסר. המאשימה עתרה לעונש של 40 חודשי מאסר, להפעלת מאסר המותנה בן 8 חודשים שתלוי ועומד כנגדו במצטבר, למאסר מותנה, לפסילת רישיון נהיגה בפועל ועל תנאי ולקנס. </w:t>
      </w:r>
    </w:p>
    <w:p w14:paraId="26F45708" w14:textId="77777777" w:rsidR="001E2357" w:rsidRDefault="001E2357" w:rsidP="001E2357">
      <w:pPr>
        <w:spacing w:line="360" w:lineRule="auto"/>
        <w:ind w:left="85"/>
        <w:jc w:val="both"/>
        <w:rPr>
          <w:rFonts w:ascii="Arial" w:hAnsi="Arial"/>
          <w:noProof w:val="0"/>
          <w:rtl/>
        </w:rPr>
      </w:pPr>
      <w:r>
        <w:rPr>
          <w:rFonts w:ascii="Arial" w:hAnsi="Arial" w:hint="cs"/>
          <w:noProof w:val="0"/>
          <w:rtl/>
        </w:rPr>
        <w:lastRenderedPageBreak/>
        <w:t>המאשימה הפנתה בטיעוניה לערכים המוגנים שנפגעו, למידת הפגיעה הגבוהה בערכים אלו ולנסיבות החמורות בהן בוצעו העבירות לרבות לנזק שנגרם ולנזק שעלול היה להיגרם כתוצאה ממעשיו של הנאשם, לחלקו היחסי של הנאשם בביצוע העבירות ולסיבה שהביאה אותו לבצע העבירות (הרצון להימלט מאימת הדין). המאשימה טענה כי תסקיר שירות המבחן על ההמלצה שבו מתכתב עם עמדתה העונשית. המאשימה הוסיפה שיש לתת משקל לשיקולי הרתעת היחיד וזאת בשים לב לעבירות שעבר הנאשם במקרה זה, ובשים לעברו הפלילי של הנאשם ולכך שעונשים שהוטלו עליו בעבר, לרבות מאסר מותנה בר הפעלה לא הרתיעו אותו מלשוב ולבצע עבירות. המאשימה הפנתה לפסיקה לתמיכה בעמדתה העונשית.</w:t>
      </w:r>
    </w:p>
    <w:p w14:paraId="06BB8AAD" w14:textId="77777777" w:rsidR="001E2357" w:rsidRDefault="001E2357" w:rsidP="001E2357">
      <w:pPr>
        <w:spacing w:line="360" w:lineRule="auto"/>
        <w:ind w:left="85" w:hanging="709"/>
        <w:jc w:val="both"/>
        <w:rPr>
          <w:rFonts w:ascii="Arial" w:hAnsi="Arial"/>
          <w:noProof w:val="0"/>
          <w:rtl/>
        </w:rPr>
      </w:pPr>
    </w:p>
    <w:p w14:paraId="63C3CE3C" w14:textId="77777777" w:rsidR="001E2357" w:rsidRDefault="001E2357" w:rsidP="001E2357">
      <w:pPr>
        <w:pStyle w:val="a9"/>
        <w:numPr>
          <w:ilvl w:val="0"/>
          <w:numId w:val="3"/>
        </w:numPr>
        <w:spacing w:line="360" w:lineRule="auto"/>
        <w:ind w:left="85" w:hanging="700"/>
        <w:jc w:val="both"/>
        <w:rPr>
          <w:rFonts w:ascii="Arial" w:hAnsi="Arial"/>
          <w:noProof w:val="0"/>
        </w:rPr>
      </w:pPr>
      <w:r>
        <w:rPr>
          <w:rFonts w:ascii="Arial" w:hAnsi="Arial" w:hint="cs"/>
          <w:noProof w:val="0"/>
          <w:rtl/>
        </w:rPr>
        <w:t xml:space="preserve">אף </w:t>
      </w:r>
      <w:r w:rsidRPr="006E0023">
        <w:rPr>
          <w:rFonts w:ascii="Arial" w:hAnsi="Arial" w:hint="cs"/>
          <w:noProof w:val="0"/>
          <w:rtl/>
        </w:rPr>
        <w:t xml:space="preserve">ב"כ הנאשם טען </w:t>
      </w:r>
      <w:r>
        <w:rPr>
          <w:rFonts w:ascii="Arial" w:hAnsi="Arial" w:hint="cs"/>
          <w:noProof w:val="0"/>
          <w:rtl/>
        </w:rPr>
        <w:t xml:space="preserve">לעונש </w:t>
      </w:r>
      <w:r w:rsidRPr="006E0023">
        <w:rPr>
          <w:rFonts w:ascii="Arial" w:hAnsi="Arial" w:hint="cs"/>
          <w:noProof w:val="0"/>
          <w:rtl/>
        </w:rPr>
        <w:t xml:space="preserve">בכתב והשלים טיעוניו על-פה. ב"כ הנאשם טען כי מתחם העונש ההולם נע בין 10 ל-20 חודשי מאסר. ב"כ הנאשם עתר להטיל על הנאשם עונש של 14 חודשי מאסר כולל </w:t>
      </w:r>
      <w:r>
        <w:rPr>
          <w:rFonts w:ascii="Arial" w:hAnsi="Arial" w:hint="cs"/>
          <w:noProof w:val="0"/>
          <w:rtl/>
        </w:rPr>
        <w:t xml:space="preserve">הפעלת המאסר המותנה, מאסר מותנה, </w:t>
      </w:r>
      <w:r w:rsidRPr="006E0023">
        <w:rPr>
          <w:rFonts w:ascii="Arial" w:hAnsi="Arial" w:hint="cs"/>
          <w:noProof w:val="0"/>
          <w:rtl/>
        </w:rPr>
        <w:t xml:space="preserve">קנס מידתי ופסילת רישיון נהיגה </w:t>
      </w:r>
      <w:r>
        <w:rPr>
          <w:rFonts w:ascii="Arial" w:hAnsi="Arial" w:hint="cs"/>
          <w:noProof w:val="0"/>
          <w:rtl/>
        </w:rPr>
        <w:t>לתקופה קצרה.</w:t>
      </w:r>
    </w:p>
    <w:p w14:paraId="69CBC742" w14:textId="77777777" w:rsidR="001E2357" w:rsidRPr="006E0023" w:rsidRDefault="001E2357" w:rsidP="001E2357">
      <w:pPr>
        <w:pStyle w:val="a9"/>
        <w:spacing w:line="360" w:lineRule="auto"/>
        <w:ind w:left="85"/>
        <w:jc w:val="both"/>
        <w:rPr>
          <w:rFonts w:ascii="Arial" w:hAnsi="Arial"/>
          <w:noProof w:val="0"/>
          <w:rtl/>
        </w:rPr>
      </w:pPr>
      <w:r w:rsidRPr="006E0023">
        <w:rPr>
          <w:rFonts w:ascii="Arial" w:hAnsi="Arial" w:hint="cs"/>
          <w:noProof w:val="0"/>
          <w:rtl/>
        </w:rPr>
        <w:t xml:space="preserve">ב"כ הנאשם הפנה לתיקון </w:t>
      </w:r>
      <w:r>
        <w:rPr>
          <w:rFonts w:ascii="Arial" w:hAnsi="Arial" w:hint="cs"/>
          <w:noProof w:val="0"/>
          <w:rtl/>
        </w:rPr>
        <w:t>שנערך ב</w:t>
      </w:r>
      <w:r w:rsidRPr="006E0023">
        <w:rPr>
          <w:rFonts w:ascii="Arial" w:hAnsi="Arial" w:hint="cs"/>
          <w:noProof w:val="0"/>
          <w:rtl/>
        </w:rPr>
        <w:t xml:space="preserve">כתב האישום שמשקף נכוחה </w:t>
      </w:r>
      <w:r>
        <w:rPr>
          <w:rFonts w:ascii="Arial" w:hAnsi="Arial" w:hint="cs"/>
          <w:noProof w:val="0"/>
          <w:rtl/>
        </w:rPr>
        <w:t xml:space="preserve">את שהתרחש בפועל. ב"כ הנאשם </w:t>
      </w:r>
      <w:r w:rsidRPr="006E0023">
        <w:rPr>
          <w:rFonts w:ascii="Arial" w:hAnsi="Arial" w:hint="cs"/>
          <w:noProof w:val="0"/>
          <w:rtl/>
        </w:rPr>
        <w:t xml:space="preserve">טען כי </w:t>
      </w:r>
      <w:r>
        <w:rPr>
          <w:rFonts w:ascii="Arial" w:hAnsi="Arial" w:hint="cs"/>
          <w:noProof w:val="0"/>
          <w:rtl/>
        </w:rPr>
        <w:t>מעשיו של הנאשם מלמדים על כך שאלו נמצאים במדרג הנמוך של חומרת ה</w:t>
      </w:r>
      <w:r w:rsidRPr="006E0023">
        <w:rPr>
          <w:rFonts w:ascii="Arial" w:hAnsi="Arial" w:hint="cs"/>
          <w:noProof w:val="0"/>
          <w:rtl/>
        </w:rPr>
        <w:t>עבירות</w:t>
      </w:r>
      <w:r>
        <w:rPr>
          <w:rFonts w:ascii="Arial" w:hAnsi="Arial" w:hint="cs"/>
          <w:noProof w:val="0"/>
          <w:rtl/>
        </w:rPr>
        <w:t xml:space="preserve"> בהן הורשע הנאשם</w:t>
      </w:r>
      <w:r w:rsidRPr="006E0023">
        <w:rPr>
          <w:rFonts w:ascii="Arial" w:hAnsi="Arial" w:hint="cs"/>
          <w:noProof w:val="0"/>
          <w:rtl/>
        </w:rPr>
        <w:t>.</w:t>
      </w:r>
      <w:r>
        <w:rPr>
          <w:rFonts w:ascii="Arial" w:hAnsi="Arial" w:hint="cs"/>
          <w:noProof w:val="0"/>
          <w:rtl/>
        </w:rPr>
        <w:t xml:space="preserve"> בעניין זה הדגיש כי הנאשם</w:t>
      </w:r>
      <w:r w:rsidRPr="006E0023">
        <w:rPr>
          <w:rFonts w:ascii="Arial" w:hAnsi="Arial" w:hint="cs"/>
          <w:noProof w:val="0"/>
          <w:rtl/>
        </w:rPr>
        <w:t xml:space="preserve"> </w:t>
      </w:r>
      <w:r>
        <w:rPr>
          <w:rFonts w:ascii="Arial" w:hAnsi="Arial" w:hint="cs"/>
          <w:noProof w:val="0"/>
          <w:rtl/>
        </w:rPr>
        <w:t>דרדר הרכב אל עבר השוטר במטרה</w:t>
      </w:r>
      <w:r w:rsidRPr="006E0023">
        <w:rPr>
          <w:rFonts w:ascii="Arial" w:hAnsi="Arial" w:hint="cs"/>
          <w:noProof w:val="0"/>
          <w:rtl/>
        </w:rPr>
        <w:t xml:space="preserve"> להימנע ממעצר ול</w:t>
      </w:r>
      <w:r>
        <w:rPr>
          <w:rFonts w:ascii="Arial" w:hAnsi="Arial" w:hint="cs"/>
          <w:noProof w:val="0"/>
          <w:rtl/>
        </w:rPr>
        <w:t>א במטרה</w:t>
      </w:r>
      <w:r w:rsidRPr="006E0023">
        <w:rPr>
          <w:rFonts w:ascii="Arial" w:hAnsi="Arial" w:hint="cs"/>
          <w:noProof w:val="0"/>
          <w:rtl/>
        </w:rPr>
        <w:t xml:space="preserve"> להטיל בו נכות או מום. ב"כ הנאשם </w:t>
      </w:r>
      <w:r>
        <w:rPr>
          <w:rFonts w:ascii="Arial" w:hAnsi="Arial" w:hint="cs"/>
          <w:noProof w:val="0"/>
          <w:rtl/>
        </w:rPr>
        <w:t xml:space="preserve">התייחס בהרחבה לנסיבות האישיות-משפחתיות של הנאשם, לרבות לסביבה הדלה בה הוא גדל, להיעדר תמיכה הורית, למצב הסוציואקונומי הקשה של משפחתו ולגילו הצעיר של הנאשם. ב"כ הנאשם ביקש לתת משקל גם </w:t>
      </w:r>
      <w:r w:rsidRPr="006E0023">
        <w:rPr>
          <w:rFonts w:ascii="Arial" w:hAnsi="Arial" w:hint="cs"/>
          <w:noProof w:val="0"/>
          <w:rtl/>
        </w:rPr>
        <w:t>להודאת הנאשם, לאחריות שלקח, לחיסכון בזמן שיפוטי</w:t>
      </w:r>
      <w:r>
        <w:rPr>
          <w:rFonts w:ascii="Arial" w:hAnsi="Arial" w:hint="cs"/>
          <w:noProof w:val="0"/>
          <w:rtl/>
        </w:rPr>
        <w:t xml:space="preserve">, </w:t>
      </w:r>
      <w:r w:rsidRPr="006E0023">
        <w:rPr>
          <w:rFonts w:ascii="Arial" w:hAnsi="Arial" w:hint="cs"/>
          <w:noProof w:val="0"/>
          <w:rtl/>
        </w:rPr>
        <w:t>לחלוף הזמן</w:t>
      </w:r>
      <w:r>
        <w:rPr>
          <w:rFonts w:ascii="Arial" w:hAnsi="Arial" w:hint="cs"/>
          <w:noProof w:val="0"/>
          <w:rtl/>
        </w:rPr>
        <w:t xml:space="preserve"> ולפגיעה הצפויה מ</w:t>
      </w:r>
      <w:r w:rsidRPr="006E0023">
        <w:rPr>
          <w:rFonts w:ascii="Arial" w:hAnsi="Arial" w:hint="cs"/>
          <w:noProof w:val="0"/>
          <w:rtl/>
        </w:rPr>
        <w:t>עונש מאסר ממושך בשיקומו של הנאשם ובמשפחתו של הנאשם</w:t>
      </w:r>
      <w:r>
        <w:rPr>
          <w:rFonts w:ascii="Arial" w:hAnsi="Arial" w:hint="cs"/>
          <w:noProof w:val="0"/>
          <w:rtl/>
        </w:rPr>
        <w:t>. ב"כ הנאשם הוסיף ש</w:t>
      </w:r>
      <w:r w:rsidRPr="006E0023">
        <w:rPr>
          <w:rFonts w:ascii="Arial" w:hAnsi="Arial" w:hint="cs"/>
          <w:noProof w:val="0"/>
          <w:rtl/>
        </w:rPr>
        <w:t xml:space="preserve">הנאשם משתף פעולה עם גורמי הטיפול במעצר </w:t>
      </w:r>
      <w:r>
        <w:rPr>
          <w:rFonts w:ascii="Arial" w:hAnsi="Arial" w:hint="cs"/>
          <w:noProof w:val="0"/>
          <w:rtl/>
        </w:rPr>
        <w:t xml:space="preserve">והשתתף במספר </w:t>
      </w:r>
      <w:r w:rsidRPr="006E0023">
        <w:rPr>
          <w:rFonts w:ascii="Arial" w:hAnsi="Arial" w:hint="cs"/>
          <w:noProof w:val="0"/>
          <w:rtl/>
        </w:rPr>
        <w:t xml:space="preserve">קבוצות טיפוליות. </w:t>
      </w:r>
      <w:r>
        <w:rPr>
          <w:rFonts w:ascii="Arial" w:hAnsi="Arial" w:hint="cs"/>
          <w:noProof w:val="0"/>
          <w:rtl/>
        </w:rPr>
        <w:t>כן טען,</w:t>
      </w:r>
      <w:r w:rsidRPr="006E0023">
        <w:rPr>
          <w:rFonts w:ascii="Arial" w:hAnsi="Arial" w:hint="cs"/>
          <w:noProof w:val="0"/>
          <w:rtl/>
        </w:rPr>
        <w:t xml:space="preserve"> </w:t>
      </w:r>
      <w:r>
        <w:rPr>
          <w:rFonts w:ascii="Arial" w:hAnsi="Arial" w:hint="cs"/>
          <w:noProof w:val="0"/>
          <w:rtl/>
        </w:rPr>
        <w:t>שהפסיקה שצרפה המאשימה אינה</w:t>
      </w:r>
      <w:r w:rsidRPr="006E0023">
        <w:rPr>
          <w:rFonts w:ascii="Arial" w:hAnsi="Arial" w:hint="cs"/>
          <w:noProof w:val="0"/>
          <w:rtl/>
        </w:rPr>
        <w:t xml:space="preserve"> רלוונטי</w:t>
      </w:r>
      <w:r>
        <w:rPr>
          <w:rFonts w:ascii="Arial" w:hAnsi="Arial" w:hint="cs"/>
          <w:noProof w:val="0"/>
          <w:rtl/>
        </w:rPr>
        <w:t>ת</w:t>
      </w:r>
      <w:r w:rsidRPr="006E0023">
        <w:rPr>
          <w:rFonts w:ascii="Arial" w:hAnsi="Arial" w:hint="cs"/>
          <w:noProof w:val="0"/>
          <w:rtl/>
        </w:rPr>
        <w:t xml:space="preserve"> </w:t>
      </w:r>
      <w:r>
        <w:rPr>
          <w:rFonts w:ascii="Arial" w:hAnsi="Arial" w:hint="cs"/>
          <w:noProof w:val="0"/>
          <w:rtl/>
        </w:rPr>
        <w:t>לענייננו באשר הי</w:t>
      </w:r>
      <w:r w:rsidRPr="006E0023">
        <w:rPr>
          <w:rFonts w:ascii="Arial" w:hAnsi="Arial" w:hint="cs"/>
          <w:noProof w:val="0"/>
          <w:rtl/>
        </w:rPr>
        <w:t>א מתייחס</w:t>
      </w:r>
      <w:r>
        <w:rPr>
          <w:rFonts w:ascii="Arial" w:hAnsi="Arial" w:hint="cs"/>
          <w:noProof w:val="0"/>
          <w:rtl/>
        </w:rPr>
        <w:t>ת</w:t>
      </w:r>
      <w:r w:rsidRPr="006E0023">
        <w:rPr>
          <w:rFonts w:ascii="Arial" w:hAnsi="Arial" w:hint="cs"/>
          <w:noProof w:val="0"/>
          <w:rtl/>
        </w:rPr>
        <w:t xml:space="preserve"> לנסיבות</w:t>
      </w:r>
      <w:r>
        <w:rPr>
          <w:rFonts w:ascii="Arial" w:hAnsi="Arial" w:hint="cs"/>
          <w:noProof w:val="0"/>
          <w:rtl/>
        </w:rPr>
        <w:t xml:space="preserve"> חמורות יותר</w:t>
      </w:r>
      <w:r w:rsidRPr="006E0023">
        <w:rPr>
          <w:rFonts w:ascii="Arial" w:hAnsi="Arial" w:hint="cs"/>
          <w:noProof w:val="0"/>
          <w:rtl/>
        </w:rPr>
        <w:t xml:space="preserve">. ב"כ הנאשם הפנה לפסיקה לתמיכה בעמדתו העונשית. </w:t>
      </w:r>
    </w:p>
    <w:p w14:paraId="49A82BA8" w14:textId="77777777" w:rsidR="001E2357" w:rsidRDefault="001E2357" w:rsidP="001E2357">
      <w:pPr>
        <w:spacing w:line="360" w:lineRule="auto"/>
        <w:ind w:left="85" w:hanging="709"/>
        <w:jc w:val="both"/>
        <w:rPr>
          <w:rFonts w:ascii="Arial" w:hAnsi="Arial"/>
          <w:noProof w:val="0"/>
          <w:rtl/>
        </w:rPr>
      </w:pPr>
    </w:p>
    <w:p w14:paraId="539FAF76" w14:textId="77777777" w:rsidR="001E2357" w:rsidRDefault="001E2357" w:rsidP="001E2357">
      <w:pPr>
        <w:spacing w:line="360" w:lineRule="auto"/>
        <w:ind w:left="85" w:hanging="709"/>
        <w:jc w:val="both"/>
        <w:rPr>
          <w:rFonts w:ascii="Arial" w:hAnsi="Arial"/>
          <w:noProof w:val="0"/>
          <w:rtl/>
        </w:rPr>
      </w:pPr>
      <w:r>
        <w:rPr>
          <w:rFonts w:ascii="Arial" w:hAnsi="Arial" w:hint="cs"/>
          <w:noProof w:val="0"/>
          <w:rtl/>
        </w:rPr>
        <w:t>7.</w:t>
      </w:r>
      <w:r>
        <w:rPr>
          <w:rFonts w:ascii="Arial" w:hAnsi="Arial"/>
          <w:noProof w:val="0"/>
          <w:rtl/>
        </w:rPr>
        <w:tab/>
      </w:r>
      <w:r>
        <w:rPr>
          <w:rFonts w:ascii="Arial" w:hAnsi="Arial" w:hint="cs"/>
          <w:noProof w:val="0"/>
          <w:rtl/>
        </w:rPr>
        <w:t>הנאשם אמר את דברו. בפני שירות המבחן אמנם התקשה הנאשם לקחת אחריות על מעשיו אך בדבריו לפני בית המשפט הציג עמדה אחרת. הנאשם מסר, בין היתר, כי הוא עשה טעות כי הוא מצטער על מעשיו וכי הוא מבקש סליחה.</w:t>
      </w:r>
    </w:p>
    <w:p w14:paraId="301B1D22" w14:textId="77777777" w:rsidR="001E2357" w:rsidRDefault="001E2357" w:rsidP="001E2357">
      <w:pPr>
        <w:spacing w:line="360" w:lineRule="auto"/>
        <w:ind w:left="85" w:hanging="709"/>
        <w:jc w:val="both"/>
        <w:rPr>
          <w:rFonts w:ascii="Arial" w:hAnsi="Arial"/>
          <w:noProof w:val="0"/>
          <w:rtl/>
        </w:rPr>
      </w:pPr>
    </w:p>
    <w:p w14:paraId="1B395DF9" w14:textId="77777777" w:rsidR="001E2357" w:rsidRPr="008F176F" w:rsidRDefault="001E2357" w:rsidP="001E2357">
      <w:pPr>
        <w:spacing w:line="360" w:lineRule="auto"/>
        <w:ind w:left="85" w:hanging="709"/>
        <w:jc w:val="both"/>
        <w:rPr>
          <w:rFonts w:ascii="Arial" w:hAnsi="Arial"/>
          <w:b/>
          <w:bCs/>
          <w:noProof w:val="0"/>
          <w:u w:val="single"/>
          <w:rtl/>
        </w:rPr>
      </w:pPr>
      <w:r>
        <w:rPr>
          <w:rFonts w:ascii="Arial" w:hAnsi="Arial"/>
          <w:noProof w:val="0"/>
          <w:rtl/>
        </w:rPr>
        <w:tab/>
      </w:r>
      <w:r w:rsidRPr="008F176F">
        <w:rPr>
          <w:rFonts w:ascii="Arial" w:hAnsi="Arial" w:hint="cs"/>
          <w:b/>
          <w:bCs/>
          <w:noProof w:val="0"/>
          <w:u w:val="single"/>
          <w:rtl/>
        </w:rPr>
        <w:t xml:space="preserve">דיון והכרעה </w:t>
      </w:r>
    </w:p>
    <w:p w14:paraId="02D6CAEA" w14:textId="77777777" w:rsidR="001E2357" w:rsidRPr="00AC3E62" w:rsidRDefault="001E2357" w:rsidP="001E2357">
      <w:pPr>
        <w:spacing w:line="360" w:lineRule="auto"/>
        <w:ind w:left="85" w:hanging="709"/>
        <w:jc w:val="both"/>
        <w:rPr>
          <w:rFonts w:ascii="Arial" w:hAnsi="Arial"/>
          <w:noProof w:val="0"/>
          <w:rtl/>
        </w:rPr>
      </w:pPr>
      <w:r>
        <w:rPr>
          <w:rFonts w:ascii="Arial" w:hAnsi="Arial" w:hint="cs"/>
          <w:noProof w:val="0"/>
          <w:rtl/>
        </w:rPr>
        <w:t>8.</w:t>
      </w:r>
      <w:r>
        <w:rPr>
          <w:rFonts w:ascii="Arial" w:hAnsi="Arial" w:hint="cs"/>
          <w:noProof w:val="0"/>
          <w:rtl/>
        </w:rPr>
        <w:tab/>
      </w:r>
      <w:r w:rsidRPr="00AC3E62">
        <w:rPr>
          <w:rFonts w:ascii="Arial" w:hAnsi="Arial"/>
          <w:noProof w:val="0"/>
          <w:rtl/>
        </w:rPr>
        <w:t>בשל הקשר ההדוק בין כלל העבירות שביצע הנאשם סבורני כי יש לראותן ככאלו המגבשות "אירוע" אחד</w:t>
      </w:r>
      <w:r>
        <w:rPr>
          <w:rFonts w:ascii="Arial" w:hAnsi="Arial" w:hint="cs"/>
          <w:noProof w:val="0"/>
          <w:rtl/>
        </w:rPr>
        <w:t>. אף הצדדים הציגו כאמור מתחם עונש הולם אחד, כל צד לפי הבנתו.</w:t>
      </w:r>
      <w:r>
        <w:rPr>
          <w:rFonts w:ascii="Arial" w:hAnsi="Arial"/>
          <w:noProof w:val="0"/>
          <w:rtl/>
        </w:rPr>
        <w:br/>
      </w:r>
      <w:r w:rsidRPr="00AC3E62">
        <w:rPr>
          <w:rFonts w:ascii="Arial" w:hAnsi="Arial"/>
          <w:noProof w:val="0"/>
          <w:rtl/>
        </w:rPr>
        <w:t xml:space="preserve">סבורני כי מתחם העונש ההולם צריך לנוע בין </w:t>
      </w:r>
      <w:r>
        <w:rPr>
          <w:rFonts w:ascii="Arial" w:hAnsi="Arial" w:hint="cs"/>
          <w:noProof w:val="0"/>
          <w:rtl/>
        </w:rPr>
        <w:t>18</w:t>
      </w:r>
      <w:r w:rsidRPr="00AC3E62">
        <w:rPr>
          <w:rFonts w:ascii="Arial" w:hAnsi="Arial"/>
          <w:noProof w:val="0"/>
          <w:rtl/>
        </w:rPr>
        <w:t xml:space="preserve"> ל – </w:t>
      </w:r>
      <w:r>
        <w:rPr>
          <w:rFonts w:ascii="Arial" w:hAnsi="Arial" w:hint="cs"/>
          <w:noProof w:val="0"/>
          <w:rtl/>
        </w:rPr>
        <w:t>36</w:t>
      </w:r>
      <w:r w:rsidRPr="00AC3E62">
        <w:rPr>
          <w:rFonts w:ascii="Arial" w:hAnsi="Arial"/>
          <w:noProof w:val="0"/>
          <w:rtl/>
        </w:rPr>
        <w:t xml:space="preserve"> חודשי מאסר. בקביעת המתחם התחשבתי בערכים המוגנים שנפגעו, במידת</w:t>
      </w:r>
      <w:r>
        <w:rPr>
          <w:rFonts w:ascii="Arial" w:hAnsi="Arial"/>
          <w:noProof w:val="0"/>
          <w:rtl/>
        </w:rPr>
        <w:t xml:space="preserve"> הפגיעה בהם, </w:t>
      </w:r>
      <w:r w:rsidRPr="00AC3E62">
        <w:rPr>
          <w:rFonts w:ascii="Arial" w:hAnsi="Arial"/>
          <w:noProof w:val="0"/>
          <w:rtl/>
        </w:rPr>
        <w:t xml:space="preserve">בנסיבות הקשורות בביצוע העבירות </w:t>
      </w:r>
      <w:r>
        <w:rPr>
          <w:rFonts w:ascii="Arial" w:hAnsi="Arial" w:hint="cs"/>
          <w:noProof w:val="0"/>
          <w:rtl/>
        </w:rPr>
        <w:t>ו</w:t>
      </w:r>
      <w:r>
        <w:rPr>
          <w:rFonts w:ascii="Arial" w:hAnsi="Arial"/>
          <w:noProof w:val="0"/>
          <w:rtl/>
        </w:rPr>
        <w:t>בענישה הנוהגת</w:t>
      </w:r>
      <w:r>
        <w:rPr>
          <w:rFonts w:ascii="Arial" w:hAnsi="Arial" w:hint="cs"/>
          <w:noProof w:val="0"/>
          <w:rtl/>
        </w:rPr>
        <w:t>,</w:t>
      </w:r>
      <w:r w:rsidRPr="00AC3E62">
        <w:rPr>
          <w:rFonts w:ascii="Arial" w:hAnsi="Arial"/>
          <w:noProof w:val="0"/>
          <w:rtl/>
        </w:rPr>
        <w:t xml:space="preserve"> כפי שאפרט להלן.</w:t>
      </w:r>
    </w:p>
    <w:p w14:paraId="053321FE" w14:textId="77777777" w:rsidR="001E2357" w:rsidRPr="00AC3E62" w:rsidRDefault="001E2357" w:rsidP="001E2357">
      <w:pPr>
        <w:spacing w:line="360" w:lineRule="auto"/>
        <w:ind w:left="85" w:hanging="709"/>
        <w:jc w:val="both"/>
        <w:rPr>
          <w:rFonts w:ascii="Arial" w:hAnsi="Arial"/>
          <w:noProof w:val="0"/>
          <w:rtl/>
        </w:rPr>
      </w:pPr>
    </w:p>
    <w:p w14:paraId="15ABBC7C" w14:textId="77777777" w:rsidR="001E2357" w:rsidRDefault="001E2357" w:rsidP="001E2357">
      <w:pPr>
        <w:spacing w:line="360" w:lineRule="auto"/>
        <w:ind w:left="85" w:hanging="709"/>
        <w:jc w:val="both"/>
        <w:rPr>
          <w:rFonts w:ascii="Arial" w:hAnsi="Arial"/>
          <w:noProof w:val="0"/>
          <w:rtl/>
        </w:rPr>
      </w:pPr>
      <w:r>
        <w:rPr>
          <w:rFonts w:ascii="Arial" w:hAnsi="Arial" w:hint="cs"/>
          <w:noProof w:val="0"/>
          <w:rtl/>
        </w:rPr>
        <w:t>9</w:t>
      </w:r>
      <w:r w:rsidRPr="00AC3E62">
        <w:rPr>
          <w:rFonts w:ascii="Arial" w:hAnsi="Arial"/>
          <w:noProof w:val="0"/>
          <w:rtl/>
        </w:rPr>
        <w:t>.</w:t>
      </w:r>
      <w:r w:rsidRPr="00AC3E62">
        <w:rPr>
          <w:rFonts w:ascii="Arial" w:hAnsi="Arial"/>
          <w:noProof w:val="0"/>
          <w:rtl/>
        </w:rPr>
        <w:tab/>
        <w:t xml:space="preserve">הנאשם פגע בערכים המוגנים של הגנה על שלומם וביטחונם של ציבור המשתמשים בדרך ושל השוטרים שרדפו אחריו, שמירה על הסדר הציבורי והגנה על שלטון החוק ונציגיו. </w:t>
      </w:r>
    </w:p>
    <w:p w14:paraId="786A95C9" w14:textId="77777777" w:rsidR="001E2357" w:rsidRPr="00AC3E62" w:rsidRDefault="001E2357" w:rsidP="001E2357">
      <w:pPr>
        <w:spacing w:line="360" w:lineRule="auto"/>
        <w:ind w:left="85" w:hanging="709"/>
        <w:jc w:val="both"/>
        <w:rPr>
          <w:rFonts w:ascii="Arial" w:hAnsi="Arial"/>
          <w:noProof w:val="0"/>
          <w:rtl/>
        </w:rPr>
      </w:pPr>
    </w:p>
    <w:p w14:paraId="2C012C2E" w14:textId="77777777" w:rsidR="001E2357" w:rsidRPr="006C28EA" w:rsidRDefault="001E2357" w:rsidP="001E2357">
      <w:pPr>
        <w:spacing w:line="360" w:lineRule="auto"/>
        <w:ind w:left="85" w:hanging="709"/>
        <w:jc w:val="both"/>
        <w:rPr>
          <w:rFonts w:ascii="Arial" w:hAnsi="Arial"/>
          <w:noProof w:val="0"/>
          <w:rtl/>
        </w:rPr>
      </w:pPr>
      <w:r>
        <w:rPr>
          <w:rFonts w:ascii="Arial" w:hAnsi="Arial"/>
          <w:noProof w:val="0"/>
          <w:rtl/>
        </w:rPr>
        <w:tab/>
      </w:r>
      <w:r w:rsidRPr="006C28EA">
        <w:rPr>
          <w:rFonts w:ascii="Arial" w:hAnsi="Arial"/>
          <w:noProof w:val="0"/>
          <w:rtl/>
        </w:rPr>
        <w:t xml:space="preserve">מידת הפגיעה בערכים המוגנים בענייננו היא משמעותית. </w:t>
      </w:r>
    </w:p>
    <w:p w14:paraId="4408AF03" w14:textId="77777777" w:rsidR="001E2357" w:rsidRDefault="001E2357" w:rsidP="001E2357">
      <w:pPr>
        <w:spacing w:line="360" w:lineRule="auto"/>
        <w:ind w:left="85" w:hanging="709"/>
        <w:jc w:val="both"/>
        <w:rPr>
          <w:rFonts w:ascii="Arial" w:hAnsi="Arial"/>
          <w:noProof w:val="0"/>
          <w:rtl/>
        </w:rPr>
      </w:pPr>
      <w:r w:rsidRPr="006C28EA">
        <w:rPr>
          <w:rFonts w:ascii="Arial" w:hAnsi="Arial"/>
          <w:noProof w:val="0"/>
          <w:rtl/>
        </w:rPr>
        <w:tab/>
      </w:r>
      <w:r>
        <w:rPr>
          <w:rFonts w:ascii="Arial" w:hAnsi="Arial" w:hint="cs"/>
          <w:noProof w:val="0"/>
          <w:rtl/>
        </w:rPr>
        <w:t xml:space="preserve">הנאשם נהג ברכב מבלי שהוציא רישיון נהיגה כשברכב החזיק בסם מסוכן, לא עצר את הרכב על-פי הוראות השוטרים והחל להימלט כשהוא גורם לשוטר לסטות מן הדרך. בשלב מסוים של המרדף יצא מהרכב מבלי להרים את בלם היד וגרם לרכב להתדרדר לאחור לעבר השוטר שדלק אחריו </w:t>
      </w:r>
      <w:r w:rsidRPr="0084276D">
        <w:rPr>
          <w:rFonts w:ascii="Arial" w:hAnsi="Arial" w:hint="cs"/>
          <w:noProof w:val="0"/>
          <w:rtl/>
        </w:rPr>
        <w:t>ולפגוע באופנוע וברגלו של ה</w:t>
      </w:r>
      <w:r>
        <w:rPr>
          <w:rFonts w:ascii="Arial" w:hAnsi="Arial" w:hint="cs"/>
          <w:noProof w:val="0"/>
          <w:rtl/>
        </w:rPr>
        <w:t xml:space="preserve">שוטר. </w:t>
      </w:r>
      <w:r w:rsidRPr="006C28EA">
        <w:rPr>
          <w:rFonts w:ascii="Arial" w:hAnsi="Arial"/>
          <w:noProof w:val="0"/>
          <w:rtl/>
        </w:rPr>
        <w:t xml:space="preserve">השילוב בין מקבץ העבירות שביצע הנאשם יחד עם האופן בו הן בוצעו, מלמד על </w:t>
      </w:r>
      <w:r>
        <w:rPr>
          <w:rFonts w:ascii="Arial" w:hAnsi="Arial" w:hint="cs"/>
          <w:noProof w:val="0"/>
          <w:rtl/>
        </w:rPr>
        <w:t>יחס מזלזל ובוטה של הנאשם כלפי שלטון החוק ונציגיו.</w:t>
      </w:r>
      <w:r>
        <w:rPr>
          <w:rFonts w:ascii="Arial" w:hAnsi="Arial"/>
          <w:noProof w:val="0"/>
          <w:rtl/>
        </w:rPr>
        <w:t xml:space="preserve"> </w:t>
      </w:r>
    </w:p>
    <w:p w14:paraId="1C2ED8D0" w14:textId="77777777" w:rsidR="001E2357" w:rsidRPr="002345E2" w:rsidRDefault="001E2357" w:rsidP="001E2357">
      <w:pPr>
        <w:spacing w:line="360" w:lineRule="auto"/>
        <w:ind w:left="85" w:hanging="709"/>
        <w:jc w:val="both"/>
        <w:rPr>
          <w:rFonts w:ascii="Arial" w:hAnsi="Arial"/>
          <w:noProof w:val="0"/>
          <w:rtl/>
        </w:rPr>
      </w:pPr>
      <w:r>
        <w:rPr>
          <w:rFonts w:ascii="Arial" w:hAnsi="Arial"/>
          <w:noProof w:val="0"/>
          <w:rtl/>
        </w:rPr>
        <w:tab/>
      </w:r>
      <w:r w:rsidRPr="002345E2">
        <w:rPr>
          <w:rFonts w:ascii="Arial" w:hAnsi="Arial"/>
          <w:noProof w:val="0"/>
          <w:rtl/>
        </w:rPr>
        <w:t xml:space="preserve">עבירה של חבלה בכוונה מחמירה מתאפיינת בחומרת המחשבה הפלילית-כוונה מחמירה להטיל מום או נכות </w:t>
      </w:r>
      <w:r>
        <w:rPr>
          <w:rFonts w:ascii="Arial" w:hAnsi="Arial" w:hint="cs"/>
          <w:noProof w:val="0"/>
          <w:rtl/>
        </w:rPr>
        <w:t xml:space="preserve">או להתנגד למעצר או לעיכוב וכיוצ"ב כמפורט </w:t>
      </w:r>
      <w:hyperlink r:id="rId28" w:history="1">
        <w:r w:rsidR="00445576" w:rsidRPr="00445576">
          <w:rPr>
            <w:rStyle w:val="Hyperlink"/>
            <w:rFonts w:ascii="Arial" w:hAnsi="Arial" w:hint="eastAsia"/>
            <w:noProof w:val="0"/>
            <w:rtl/>
          </w:rPr>
          <w:t>בסעיף</w:t>
        </w:r>
        <w:r w:rsidR="00445576" w:rsidRPr="00445576">
          <w:rPr>
            <w:rStyle w:val="Hyperlink"/>
            <w:rFonts w:ascii="Arial" w:hAnsi="Arial"/>
            <w:noProof w:val="0"/>
            <w:rtl/>
          </w:rPr>
          <w:t xml:space="preserve"> 329</w:t>
        </w:r>
      </w:hyperlink>
      <w:r>
        <w:rPr>
          <w:rFonts w:ascii="Arial" w:hAnsi="Arial" w:hint="cs"/>
          <w:noProof w:val="0"/>
          <w:rtl/>
        </w:rPr>
        <w:t xml:space="preserve"> ל</w:t>
      </w:r>
      <w:hyperlink r:id="rId29" w:history="1">
        <w:r w:rsidR="00ED3786" w:rsidRPr="00ED3786">
          <w:rPr>
            <w:rFonts w:ascii="Arial" w:hAnsi="Arial"/>
            <w:noProof w:val="0"/>
            <w:color w:val="0000FF"/>
            <w:u w:val="single"/>
            <w:rtl/>
          </w:rPr>
          <w:t>חוק העונשין</w:t>
        </w:r>
      </w:hyperlink>
      <w:r>
        <w:rPr>
          <w:rFonts w:ascii="Arial" w:hAnsi="Arial" w:hint="cs"/>
          <w:noProof w:val="0"/>
          <w:rtl/>
        </w:rPr>
        <w:t>,</w:t>
      </w:r>
      <w:r w:rsidRPr="002345E2">
        <w:rPr>
          <w:rFonts w:ascii="Arial" w:hAnsi="Arial"/>
          <w:noProof w:val="0"/>
          <w:rtl/>
        </w:rPr>
        <w:t xml:space="preserve"> ומכאן שהיא מלמדת על מידת אשם גבוהה במיוחד. בית המשפט העליון עמד ב</w:t>
      </w:r>
      <w:hyperlink r:id="rId30" w:history="1">
        <w:r w:rsidR="00ED3786" w:rsidRPr="00ED3786">
          <w:rPr>
            <w:rFonts w:ascii="Arial" w:hAnsi="Arial"/>
            <w:noProof w:val="0"/>
            <w:color w:val="0000FF"/>
            <w:u w:val="single"/>
            <w:rtl/>
          </w:rPr>
          <w:t>ע"פ 205/19</w:t>
        </w:r>
      </w:hyperlink>
      <w:r w:rsidRPr="002345E2">
        <w:rPr>
          <w:rFonts w:ascii="Arial" w:hAnsi="Arial"/>
          <w:noProof w:val="0"/>
          <w:rtl/>
        </w:rPr>
        <w:t xml:space="preserve"> </w:t>
      </w:r>
      <w:r w:rsidRPr="002345E2">
        <w:rPr>
          <w:rFonts w:ascii="Arial" w:hAnsi="Arial"/>
          <w:b/>
          <w:bCs/>
          <w:noProof w:val="0"/>
          <w:rtl/>
        </w:rPr>
        <w:t>לברוב נ' מדינת ישראל</w:t>
      </w:r>
      <w:r w:rsidRPr="002345E2">
        <w:rPr>
          <w:rFonts w:ascii="Arial" w:hAnsi="Arial"/>
          <w:noProof w:val="0"/>
          <w:rtl/>
        </w:rPr>
        <w:t xml:space="preserve"> (פורסם בנבו, 7.6.2020), פסקה 9 על חומרתה של עבירה זו במסגרת עבירות האלימות:</w:t>
      </w:r>
    </w:p>
    <w:p w14:paraId="4C406B6B" w14:textId="77777777" w:rsidR="001E2357" w:rsidRPr="002345E2" w:rsidRDefault="001E2357" w:rsidP="001E2357">
      <w:pPr>
        <w:spacing w:line="360" w:lineRule="auto"/>
        <w:ind w:left="794" w:right="709"/>
        <w:jc w:val="both"/>
        <w:rPr>
          <w:rFonts w:ascii="Arial" w:hAnsi="Arial"/>
          <w:noProof w:val="0"/>
          <w:rtl/>
        </w:rPr>
      </w:pPr>
      <w:r w:rsidRPr="002345E2">
        <w:rPr>
          <w:rFonts w:ascii="Arial" w:hAnsi="Arial"/>
          <w:noProof w:val="0"/>
          <w:rtl/>
        </w:rPr>
        <w:t>"</w:t>
      </w:r>
      <w:r w:rsidRPr="002345E2">
        <w:rPr>
          <w:rFonts w:ascii="Arial" w:hAnsi="Arial"/>
          <w:b/>
          <w:bCs/>
          <w:noProof w:val="0"/>
          <w:rtl/>
        </w:rPr>
        <w:t>חומרתה הרבה של עבירת החבלה בכוונה מחמירה בה הורשע המערער, ופגיעתה הקשה בערכים המוגנים של הגנה על שלום הציבור וביטחונו, הביאו את המחוקק לקבוע בגינה עונש מאסר ממושך, שני בחומרתו רק לעבירת הרצח".</w:t>
      </w:r>
    </w:p>
    <w:p w14:paraId="5E65C920" w14:textId="77777777" w:rsidR="001E2357" w:rsidRDefault="001E2357" w:rsidP="001E2357">
      <w:pPr>
        <w:spacing w:line="360" w:lineRule="auto"/>
        <w:ind w:left="85" w:hanging="709"/>
        <w:jc w:val="both"/>
        <w:rPr>
          <w:rFonts w:ascii="Arial" w:hAnsi="Arial"/>
          <w:noProof w:val="0"/>
          <w:rtl/>
        </w:rPr>
      </w:pPr>
      <w:r w:rsidRPr="002345E2">
        <w:rPr>
          <w:rFonts w:ascii="Arial" w:hAnsi="Arial"/>
          <w:noProof w:val="0"/>
          <w:rtl/>
        </w:rPr>
        <w:tab/>
      </w:r>
    </w:p>
    <w:p w14:paraId="01E1C7FD"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בענייננו בסופו של המרדף הנאשם כזכור גרם לרכבו להתדרדר אל עבר השוטר שדלק אחריו והיה בעקבותיו, וזאת בניסיון לפגוע בו בכוונה למנוע את מעצרו או את עיכובו. כתוצאה מכך אכן הרכב פגע בשוטר וזה נפגע. למרבה המזל פגיעה זו לא הייתה משמעותית.</w:t>
      </w:r>
    </w:p>
    <w:p w14:paraId="4DC1F5F3" w14:textId="77777777" w:rsidR="001E2357" w:rsidRPr="00962A0F" w:rsidRDefault="001E2357" w:rsidP="001E2357">
      <w:pPr>
        <w:spacing w:line="360" w:lineRule="auto"/>
        <w:ind w:left="85"/>
        <w:jc w:val="both"/>
        <w:rPr>
          <w:rFonts w:ascii="David" w:hAnsi="David"/>
          <w:noProof w:val="0"/>
        </w:rPr>
      </w:pPr>
      <w:r w:rsidRPr="006C28EA">
        <w:rPr>
          <w:rFonts w:ascii="Arial" w:hAnsi="Arial"/>
          <w:noProof w:val="0"/>
          <w:rtl/>
        </w:rPr>
        <w:t>על</w:t>
      </w:r>
      <w:r w:rsidRPr="006C28EA">
        <w:rPr>
          <w:rFonts w:ascii="Arial" w:hAnsi="Arial"/>
          <w:noProof w:val="0"/>
        </w:rPr>
        <w:t xml:space="preserve"> </w:t>
      </w:r>
      <w:r w:rsidRPr="006C28EA">
        <w:rPr>
          <w:rFonts w:ascii="Arial" w:hAnsi="Arial"/>
          <w:noProof w:val="0"/>
          <w:rtl/>
        </w:rPr>
        <w:t>החומרה</w:t>
      </w:r>
      <w:r w:rsidRPr="006C28EA">
        <w:rPr>
          <w:rFonts w:ascii="Arial" w:hAnsi="Arial"/>
          <w:noProof w:val="0"/>
        </w:rPr>
        <w:t xml:space="preserve"> </w:t>
      </w:r>
      <w:r w:rsidRPr="006C28EA">
        <w:rPr>
          <w:rFonts w:ascii="Arial" w:hAnsi="Arial"/>
          <w:noProof w:val="0"/>
          <w:rtl/>
        </w:rPr>
        <w:t>בה</w:t>
      </w:r>
      <w:r w:rsidRPr="006C28EA">
        <w:rPr>
          <w:rFonts w:ascii="Arial" w:hAnsi="Arial"/>
          <w:noProof w:val="0"/>
        </w:rPr>
        <w:t xml:space="preserve"> </w:t>
      </w:r>
      <w:r>
        <w:rPr>
          <w:rFonts w:ascii="Arial" w:hAnsi="Arial"/>
          <w:noProof w:val="0"/>
          <w:rtl/>
        </w:rPr>
        <w:t>רוא</w:t>
      </w:r>
      <w:r>
        <w:rPr>
          <w:rFonts w:ascii="Arial" w:hAnsi="Arial" w:hint="cs"/>
          <w:noProof w:val="0"/>
          <w:rtl/>
        </w:rPr>
        <w:t xml:space="preserve">ה בית המשפט העליון את הסכנה בנהיגה פרועה במטרה להימלט מגורמי אכיפת החוק, גם כאשר הנאשם לא הורשע בעבירה של סיכון חיי אדם בנתיב תחבורה,  </w:t>
      </w:r>
      <w:r w:rsidRPr="006C28EA">
        <w:rPr>
          <w:rFonts w:ascii="Arial" w:hAnsi="Arial"/>
          <w:noProof w:val="0"/>
          <w:rtl/>
        </w:rPr>
        <w:t>ראו למשל</w:t>
      </w:r>
      <w:r>
        <w:rPr>
          <w:rFonts w:ascii="Arial" w:hAnsi="Arial" w:hint="cs"/>
          <w:noProof w:val="0"/>
          <w:rtl/>
        </w:rPr>
        <w:t xml:space="preserve"> </w:t>
      </w:r>
      <w:hyperlink r:id="rId31" w:history="1">
        <w:r w:rsidR="00ED3786" w:rsidRPr="00ED3786">
          <w:rPr>
            <w:rFonts w:ascii="Arial" w:hAnsi="Arial"/>
            <w:noProof w:val="0"/>
            <w:color w:val="0000FF"/>
            <w:u w:val="single"/>
            <w:rtl/>
          </w:rPr>
          <w:t>ע"פ 2519/14</w:t>
        </w:r>
      </w:hyperlink>
      <w:r>
        <w:rPr>
          <w:rFonts w:ascii="Arial" w:hAnsi="Arial" w:hint="cs"/>
          <w:noProof w:val="0"/>
          <w:rtl/>
        </w:rPr>
        <w:t xml:space="preserve"> </w:t>
      </w:r>
      <w:r w:rsidRPr="00C57CE6">
        <w:rPr>
          <w:rFonts w:ascii="Arial" w:hAnsi="Arial" w:hint="cs"/>
          <w:b/>
          <w:bCs/>
          <w:noProof w:val="0"/>
          <w:rtl/>
        </w:rPr>
        <w:t>אבועלקיאן נ' מדינת ישראל</w:t>
      </w:r>
      <w:r>
        <w:rPr>
          <w:rFonts w:ascii="Arial" w:hAnsi="Arial" w:hint="cs"/>
          <w:noProof w:val="0"/>
          <w:sz w:val="36"/>
          <w:szCs w:val="36"/>
          <w:rtl/>
        </w:rPr>
        <w:t xml:space="preserve"> </w:t>
      </w:r>
      <w:r w:rsidRPr="00C57CE6">
        <w:rPr>
          <w:rFonts w:ascii="Arial" w:hAnsi="Arial" w:hint="cs"/>
          <w:noProof w:val="0"/>
          <w:rtl/>
        </w:rPr>
        <w:t xml:space="preserve">(פורסם בנבו, 29.12.2014), פסקה 9; </w:t>
      </w:r>
      <w:hyperlink r:id="rId32" w:history="1">
        <w:r w:rsidR="00ED3786" w:rsidRPr="00ED3786">
          <w:rPr>
            <w:rFonts w:ascii="Arial" w:hAnsi="Arial"/>
            <w:noProof w:val="0"/>
            <w:color w:val="0000FF"/>
            <w:u w:val="single"/>
            <w:rtl/>
          </w:rPr>
          <w:t>ע"פ 4235/14</w:t>
        </w:r>
      </w:hyperlink>
      <w:r w:rsidRPr="00C57CE6">
        <w:rPr>
          <w:rFonts w:ascii="Arial" w:hAnsi="Arial" w:hint="cs"/>
          <w:noProof w:val="0"/>
          <w:rtl/>
        </w:rPr>
        <w:t xml:space="preserve"> </w:t>
      </w:r>
      <w:r>
        <w:rPr>
          <w:rFonts w:ascii="David" w:hAnsi="David" w:hint="cs"/>
          <w:b/>
          <w:bCs/>
          <w:noProof w:val="0"/>
          <w:rtl/>
        </w:rPr>
        <w:t xml:space="preserve">חטיב נ' מדינת ישראל </w:t>
      </w:r>
      <w:r>
        <w:rPr>
          <w:rFonts w:ascii="David" w:hAnsi="David" w:hint="cs"/>
          <w:noProof w:val="0"/>
          <w:rtl/>
        </w:rPr>
        <w:t>(פורסם בנבו, 3.12.2015), פסקה 10.</w:t>
      </w:r>
    </w:p>
    <w:p w14:paraId="2505383C" w14:textId="77777777" w:rsidR="001E2357" w:rsidRPr="006C28EA" w:rsidRDefault="001E2357" w:rsidP="001E2357">
      <w:pPr>
        <w:spacing w:line="360" w:lineRule="auto"/>
        <w:ind w:left="85" w:hanging="709"/>
        <w:jc w:val="both"/>
        <w:rPr>
          <w:rFonts w:ascii="Arial" w:hAnsi="Arial"/>
          <w:noProof w:val="0"/>
          <w:rtl/>
        </w:rPr>
      </w:pPr>
      <w:r w:rsidRPr="006C28EA">
        <w:rPr>
          <w:rFonts w:ascii="Arial" w:hAnsi="Arial"/>
          <w:noProof w:val="0"/>
          <w:rtl/>
        </w:rPr>
        <w:tab/>
      </w:r>
    </w:p>
    <w:p w14:paraId="544B0ED1" w14:textId="77777777" w:rsidR="001E2357" w:rsidRDefault="001E2357" w:rsidP="001E2357">
      <w:pPr>
        <w:spacing w:line="360" w:lineRule="auto"/>
        <w:ind w:left="85" w:hanging="709"/>
        <w:jc w:val="both"/>
        <w:rPr>
          <w:rFonts w:ascii="Arial" w:hAnsi="Arial"/>
          <w:noProof w:val="0"/>
          <w:rtl/>
        </w:rPr>
      </w:pPr>
      <w:r>
        <w:rPr>
          <w:rFonts w:ascii="Arial" w:hAnsi="Arial" w:hint="cs"/>
          <w:noProof w:val="0"/>
          <w:rtl/>
        </w:rPr>
        <w:t>10</w:t>
      </w:r>
      <w:r w:rsidRPr="006C28EA">
        <w:rPr>
          <w:rFonts w:ascii="Arial" w:hAnsi="Arial"/>
          <w:noProof w:val="0"/>
          <w:rtl/>
        </w:rPr>
        <w:t>.</w:t>
      </w:r>
      <w:r w:rsidRPr="006C28EA">
        <w:rPr>
          <w:rFonts w:ascii="Arial" w:hAnsi="Arial"/>
          <w:noProof w:val="0"/>
          <w:rtl/>
        </w:rPr>
        <w:tab/>
        <w:t>באשר לנסיבות</w:t>
      </w:r>
      <w:r>
        <w:rPr>
          <w:rFonts w:ascii="Arial" w:hAnsi="Arial"/>
          <w:noProof w:val="0"/>
          <w:rtl/>
        </w:rPr>
        <w:t xml:space="preserve"> הקשורות בביצוע העבירות</w:t>
      </w:r>
      <w:r w:rsidRPr="006C28EA">
        <w:rPr>
          <w:rFonts w:ascii="Arial" w:hAnsi="Arial"/>
          <w:noProof w:val="0"/>
          <w:rtl/>
        </w:rPr>
        <w:t xml:space="preserve">, יש לתת משקל </w:t>
      </w:r>
      <w:r w:rsidRPr="00D22FA8">
        <w:rPr>
          <w:rFonts w:ascii="Arial" w:hAnsi="Arial"/>
          <w:noProof w:val="0"/>
          <w:rtl/>
        </w:rPr>
        <w:t>לנזק שנגרם מביצוע העבירות</w:t>
      </w:r>
      <w:r>
        <w:rPr>
          <w:rFonts w:ascii="Arial" w:hAnsi="Arial"/>
          <w:noProof w:val="0"/>
          <w:rtl/>
        </w:rPr>
        <w:t xml:space="preserve"> (ה</w:t>
      </w:r>
      <w:r>
        <w:rPr>
          <w:rFonts w:ascii="Arial" w:hAnsi="Arial" w:hint="cs"/>
          <w:noProof w:val="0"/>
          <w:rtl/>
        </w:rPr>
        <w:t>פגיעה הפיזית</w:t>
      </w:r>
      <w:r>
        <w:rPr>
          <w:rFonts w:ascii="Arial" w:hAnsi="Arial"/>
          <w:noProof w:val="0"/>
          <w:rtl/>
        </w:rPr>
        <w:t xml:space="preserve"> שנגרמ</w:t>
      </w:r>
      <w:r>
        <w:rPr>
          <w:rFonts w:ascii="Arial" w:hAnsi="Arial" w:hint="cs"/>
          <w:noProof w:val="0"/>
          <w:rtl/>
        </w:rPr>
        <w:t>ה</w:t>
      </w:r>
      <w:r w:rsidRPr="006C28EA">
        <w:rPr>
          <w:rFonts w:ascii="Arial" w:hAnsi="Arial"/>
          <w:noProof w:val="0"/>
          <w:rtl/>
        </w:rPr>
        <w:t xml:space="preserve"> לשוטר, הפגיעה בשלטון החוק ובעבודה תקינה של נציגיו</w:t>
      </w:r>
      <w:r>
        <w:rPr>
          <w:rFonts w:ascii="Arial" w:hAnsi="Arial"/>
          <w:noProof w:val="0"/>
          <w:rtl/>
        </w:rPr>
        <w:t xml:space="preserve">, </w:t>
      </w:r>
      <w:r>
        <w:rPr>
          <w:rFonts w:ascii="Arial" w:hAnsi="Arial" w:hint="cs"/>
          <w:noProof w:val="0"/>
          <w:rtl/>
        </w:rPr>
        <w:t>ה</w:t>
      </w:r>
      <w:r w:rsidRPr="006C28EA">
        <w:rPr>
          <w:rFonts w:ascii="Arial" w:hAnsi="Arial"/>
          <w:noProof w:val="0"/>
          <w:rtl/>
        </w:rPr>
        <w:t>פג</w:t>
      </w:r>
      <w:r>
        <w:rPr>
          <w:rFonts w:ascii="Arial" w:hAnsi="Arial"/>
          <w:noProof w:val="0"/>
          <w:rtl/>
        </w:rPr>
        <w:t>יעה בסדר הציבורי</w:t>
      </w:r>
      <w:r>
        <w:rPr>
          <w:rFonts w:ascii="Arial" w:hAnsi="Arial" w:hint="cs"/>
          <w:noProof w:val="0"/>
          <w:rtl/>
        </w:rPr>
        <w:t>)</w:t>
      </w:r>
      <w:r w:rsidRPr="006C28EA">
        <w:rPr>
          <w:rFonts w:ascii="Arial" w:hAnsi="Arial"/>
          <w:noProof w:val="0"/>
          <w:rtl/>
        </w:rPr>
        <w:t xml:space="preserve">; </w:t>
      </w:r>
      <w:r w:rsidRPr="00D22FA8">
        <w:rPr>
          <w:rFonts w:ascii="Arial" w:hAnsi="Arial" w:hint="cs"/>
          <w:noProof w:val="0"/>
          <w:rtl/>
        </w:rPr>
        <w:t>ל</w:t>
      </w:r>
      <w:r>
        <w:rPr>
          <w:rFonts w:ascii="Arial" w:hAnsi="Arial"/>
          <w:noProof w:val="0"/>
          <w:rtl/>
        </w:rPr>
        <w:t>נזק ש</w:t>
      </w:r>
      <w:r>
        <w:rPr>
          <w:rFonts w:ascii="Arial" w:hAnsi="Arial" w:hint="cs"/>
          <w:noProof w:val="0"/>
          <w:rtl/>
        </w:rPr>
        <w:t>עלול היה</w:t>
      </w:r>
      <w:r w:rsidRPr="00D22FA8">
        <w:rPr>
          <w:rFonts w:ascii="Arial" w:hAnsi="Arial"/>
          <w:noProof w:val="0"/>
          <w:rtl/>
        </w:rPr>
        <w:t xml:space="preserve"> להיגרם מביצוע העבירות</w:t>
      </w:r>
      <w:r w:rsidRPr="006C28EA">
        <w:rPr>
          <w:rFonts w:ascii="Arial" w:hAnsi="Arial"/>
          <w:noProof w:val="0"/>
          <w:rtl/>
        </w:rPr>
        <w:t xml:space="preserve"> </w:t>
      </w:r>
      <w:r>
        <w:rPr>
          <w:rFonts w:ascii="Arial" w:hAnsi="Arial" w:hint="cs"/>
          <w:noProof w:val="0"/>
          <w:rtl/>
        </w:rPr>
        <w:t>(ל</w:t>
      </w:r>
      <w:r>
        <w:rPr>
          <w:rFonts w:ascii="Arial" w:hAnsi="Arial"/>
          <w:noProof w:val="0"/>
          <w:rtl/>
        </w:rPr>
        <w:t>פגיעה ב</w:t>
      </w:r>
      <w:r>
        <w:rPr>
          <w:rFonts w:ascii="Arial" w:hAnsi="Arial" w:hint="cs"/>
          <w:noProof w:val="0"/>
          <w:rtl/>
        </w:rPr>
        <w:t>מעורבים</w:t>
      </w:r>
      <w:r w:rsidRPr="006C28EA">
        <w:rPr>
          <w:rFonts w:ascii="Arial" w:hAnsi="Arial"/>
          <w:noProof w:val="0"/>
          <w:rtl/>
        </w:rPr>
        <w:t xml:space="preserve"> אחרים ו</w:t>
      </w:r>
      <w:r>
        <w:rPr>
          <w:rFonts w:ascii="Arial" w:hAnsi="Arial" w:hint="cs"/>
          <w:noProof w:val="0"/>
          <w:rtl/>
        </w:rPr>
        <w:t>ל</w:t>
      </w:r>
      <w:r w:rsidRPr="006C28EA">
        <w:rPr>
          <w:rFonts w:ascii="Arial" w:hAnsi="Arial"/>
          <w:noProof w:val="0"/>
          <w:rtl/>
        </w:rPr>
        <w:t>פגיעה קשה יותר בשוטר או ב</w:t>
      </w:r>
      <w:r>
        <w:rPr>
          <w:rFonts w:ascii="Arial" w:hAnsi="Arial" w:hint="cs"/>
          <w:noProof w:val="0"/>
          <w:rtl/>
        </w:rPr>
        <w:t xml:space="preserve">נאשם </w:t>
      </w:r>
      <w:r w:rsidRPr="006C28EA">
        <w:rPr>
          <w:rFonts w:ascii="Arial" w:hAnsi="Arial"/>
          <w:noProof w:val="0"/>
          <w:rtl/>
        </w:rPr>
        <w:t xml:space="preserve">עצמו או במי שהיה איתו ברכב); </w:t>
      </w:r>
      <w:r>
        <w:rPr>
          <w:rFonts w:ascii="Arial" w:hAnsi="Arial" w:hint="cs"/>
          <w:noProof w:val="0"/>
          <w:rtl/>
        </w:rPr>
        <w:t xml:space="preserve">לכך שהנאשם נהג ברכב מבלי שהוציא רישיון נהיגה וללא פוליסת ביטוח על הסיכון הנובע מכך, כשהוא מחזיק ברכב סם מסוכן; </w:t>
      </w:r>
      <w:r w:rsidRPr="00110751">
        <w:rPr>
          <w:rFonts w:ascii="Arial" w:hAnsi="Arial"/>
          <w:noProof w:val="0"/>
          <w:rtl/>
        </w:rPr>
        <w:t>לחלקו של הנאשם בביצוע העבירות</w:t>
      </w:r>
      <w:r>
        <w:rPr>
          <w:rFonts w:ascii="Arial" w:hAnsi="Arial" w:hint="cs"/>
          <w:noProof w:val="0"/>
          <w:rtl/>
        </w:rPr>
        <w:t xml:space="preserve"> (הוא זה שנהג ברכב וגרם להתדרדרותו לעבר השוטר)</w:t>
      </w:r>
      <w:r w:rsidRPr="006C28EA">
        <w:rPr>
          <w:rFonts w:ascii="Arial" w:hAnsi="Arial"/>
          <w:noProof w:val="0"/>
          <w:rtl/>
        </w:rPr>
        <w:t xml:space="preserve">; </w:t>
      </w:r>
      <w:r w:rsidRPr="003E5569">
        <w:rPr>
          <w:rFonts w:ascii="Arial" w:hAnsi="Arial"/>
          <w:noProof w:val="0"/>
          <w:rtl/>
        </w:rPr>
        <w:t>לנועזות</w:t>
      </w:r>
      <w:r>
        <w:rPr>
          <w:rFonts w:ascii="Arial" w:hAnsi="Arial"/>
          <w:noProof w:val="0"/>
          <w:rtl/>
        </w:rPr>
        <w:t xml:space="preserve"> שבאופן ביצוע העבירות</w:t>
      </w:r>
      <w:r>
        <w:rPr>
          <w:rFonts w:ascii="Arial" w:hAnsi="Arial" w:hint="cs"/>
          <w:noProof w:val="0"/>
          <w:rtl/>
        </w:rPr>
        <w:t xml:space="preserve"> ו</w:t>
      </w:r>
      <w:r w:rsidRPr="00110751">
        <w:rPr>
          <w:rFonts w:ascii="Arial" w:hAnsi="Arial"/>
          <w:noProof w:val="0"/>
          <w:rtl/>
        </w:rPr>
        <w:t xml:space="preserve">ל"דבקות" של הנאשם </w:t>
      </w:r>
      <w:r>
        <w:rPr>
          <w:rFonts w:ascii="Arial" w:hAnsi="Arial"/>
          <w:noProof w:val="0"/>
          <w:rtl/>
        </w:rPr>
        <w:t>שלא להיתפס על-ידי המשטרה</w:t>
      </w:r>
      <w:r>
        <w:rPr>
          <w:rFonts w:ascii="Arial" w:hAnsi="Arial" w:hint="cs"/>
          <w:noProof w:val="0"/>
          <w:rtl/>
        </w:rPr>
        <w:t>.</w:t>
      </w:r>
    </w:p>
    <w:p w14:paraId="5E844A88"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לצד זאת, </w:t>
      </w:r>
      <w:r w:rsidRPr="006C28EA">
        <w:rPr>
          <w:rFonts w:ascii="Arial" w:hAnsi="Arial"/>
          <w:noProof w:val="0"/>
          <w:rtl/>
        </w:rPr>
        <w:t>נתתי דעתי גם לכך שבסופו של יום, למרבה המזל,</w:t>
      </w:r>
      <w:r>
        <w:rPr>
          <w:rFonts w:ascii="Arial" w:hAnsi="Arial"/>
          <w:noProof w:val="0"/>
          <w:rtl/>
        </w:rPr>
        <w:t xml:space="preserve"> לא נגרם לשוטר נזק פיזי משמעותי</w:t>
      </w:r>
      <w:r>
        <w:rPr>
          <w:rFonts w:ascii="Arial" w:hAnsi="Arial" w:hint="cs"/>
          <w:noProof w:val="0"/>
          <w:rtl/>
        </w:rPr>
        <w:t xml:space="preserve">; לכך שהעבירות לא בוצעו בכביש סואן אלא בשביל עפר על מידת הסיכון הנגזרת מכך, </w:t>
      </w:r>
      <w:r w:rsidRPr="006C28EA">
        <w:rPr>
          <w:rFonts w:ascii="Arial" w:hAnsi="Arial"/>
          <w:noProof w:val="0"/>
          <w:rtl/>
        </w:rPr>
        <w:t xml:space="preserve">לכך </w:t>
      </w:r>
      <w:r>
        <w:rPr>
          <w:rFonts w:ascii="Arial" w:hAnsi="Arial" w:hint="cs"/>
          <w:noProof w:val="0"/>
          <w:rtl/>
        </w:rPr>
        <w:t>שהנאשם לא נסע ישירות עם הרכב לכוון השוטר בכוונה לגרום לו מום או נכות אלא הניח לו להתדרדר לעברו של השוטר על מנת לנסות ולהימלט ממעצרו; לכך שהסם שנתפס ברכבו אינו נמנה על הסמים הקשים ולכך שכמות הסם שנתפסה הייתה קטנה ונועדה לצריכה עצמית.</w:t>
      </w:r>
    </w:p>
    <w:p w14:paraId="142C1EBF" w14:textId="77777777" w:rsidR="001E2357" w:rsidRDefault="001E2357" w:rsidP="001E2357">
      <w:pPr>
        <w:spacing w:line="360" w:lineRule="auto"/>
        <w:ind w:left="85"/>
        <w:jc w:val="both"/>
        <w:rPr>
          <w:rFonts w:ascii="Arial" w:hAnsi="Arial"/>
          <w:noProof w:val="0"/>
          <w:rtl/>
        </w:rPr>
      </w:pPr>
    </w:p>
    <w:p w14:paraId="7BA448F8" w14:textId="77777777" w:rsidR="001E2357" w:rsidRPr="006C28EA" w:rsidRDefault="001E2357" w:rsidP="001E2357">
      <w:pPr>
        <w:spacing w:line="360" w:lineRule="auto"/>
        <w:ind w:left="85"/>
        <w:jc w:val="both"/>
        <w:rPr>
          <w:rFonts w:ascii="Arial" w:hAnsi="Arial"/>
          <w:noProof w:val="0"/>
          <w:rtl/>
        </w:rPr>
      </w:pPr>
      <w:r>
        <w:rPr>
          <w:rFonts w:ascii="Arial" w:hAnsi="Arial" w:hint="cs"/>
          <w:noProof w:val="0"/>
          <w:rtl/>
        </w:rPr>
        <w:t>הגם שכך, סבורני כאמור כי דווקא השילוב שבין העבירות הוא שמחמיר את נסיבות כל אחת מן העבירות שעבר הנאשם.</w:t>
      </w:r>
      <w:r>
        <w:rPr>
          <w:rFonts w:ascii="Arial" w:hAnsi="Arial"/>
          <w:b/>
          <w:bCs/>
          <w:noProof w:val="0"/>
          <w:rtl/>
        </w:rPr>
        <w:t xml:space="preserve"> </w:t>
      </w:r>
      <w:r w:rsidRPr="006C28EA">
        <w:rPr>
          <w:rFonts w:ascii="Arial" w:hAnsi="Arial"/>
          <w:noProof w:val="0"/>
          <w:rtl/>
        </w:rPr>
        <w:t xml:space="preserve"> </w:t>
      </w:r>
    </w:p>
    <w:p w14:paraId="68904C26" w14:textId="77777777" w:rsidR="001E2357" w:rsidRDefault="001E2357" w:rsidP="001E2357">
      <w:pPr>
        <w:spacing w:line="360" w:lineRule="auto"/>
        <w:ind w:left="85" w:hanging="709"/>
        <w:jc w:val="both"/>
        <w:rPr>
          <w:rFonts w:ascii="Arial" w:hAnsi="Arial"/>
          <w:noProof w:val="0"/>
          <w:rtl/>
        </w:rPr>
      </w:pPr>
    </w:p>
    <w:p w14:paraId="02C649F7" w14:textId="77777777" w:rsidR="001E2357" w:rsidRPr="00C41C41" w:rsidRDefault="001E2357" w:rsidP="001E2357">
      <w:pPr>
        <w:spacing w:line="360" w:lineRule="auto"/>
        <w:ind w:left="85" w:hanging="709"/>
        <w:jc w:val="both"/>
        <w:rPr>
          <w:rFonts w:ascii="Arial" w:hAnsi="Arial"/>
          <w:noProof w:val="0"/>
          <w:rtl/>
        </w:rPr>
      </w:pPr>
      <w:r>
        <w:rPr>
          <w:rFonts w:ascii="Arial" w:hAnsi="Arial" w:hint="cs"/>
          <w:noProof w:val="0"/>
          <w:rtl/>
        </w:rPr>
        <w:t>11.</w:t>
      </w:r>
      <w:r>
        <w:rPr>
          <w:rFonts w:ascii="Arial" w:hAnsi="Arial" w:hint="cs"/>
          <w:noProof w:val="0"/>
          <w:rtl/>
        </w:rPr>
        <w:tab/>
      </w:r>
      <w:r w:rsidRPr="00C41C41">
        <w:rPr>
          <w:rFonts w:ascii="Arial" w:hAnsi="Arial"/>
          <w:noProof w:val="0"/>
          <w:rtl/>
        </w:rPr>
        <w:t>מדי</w:t>
      </w:r>
      <w:r>
        <w:rPr>
          <w:rFonts w:ascii="Arial" w:hAnsi="Arial"/>
          <w:noProof w:val="0"/>
          <w:rtl/>
        </w:rPr>
        <w:t>ניות הענישה בעבירות שבענייננו ה</w:t>
      </w:r>
      <w:r>
        <w:rPr>
          <w:rFonts w:ascii="Arial" w:hAnsi="Arial" w:hint="cs"/>
          <w:noProof w:val="0"/>
          <w:rtl/>
        </w:rPr>
        <w:t>י</w:t>
      </w:r>
      <w:r w:rsidRPr="00C41C41">
        <w:rPr>
          <w:rFonts w:ascii="Arial" w:hAnsi="Arial"/>
          <w:noProof w:val="0"/>
          <w:rtl/>
        </w:rPr>
        <w:t>א רחב</w:t>
      </w:r>
      <w:r>
        <w:rPr>
          <w:rFonts w:ascii="Arial" w:hAnsi="Arial" w:hint="cs"/>
          <w:noProof w:val="0"/>
          <w:rtl/>
        </w:rPr>
        <w:t>ה</w:t>
      </w:r>
      <w:r>
        <w:rPr>
          <w:rFonts w:ascii="Arial" w:hAnsi="Arial"/>
          <w:noProof w:val="0"/>
          <w:rtl/>
        </w:rPr>
        <w:t xml:space="preserve"> ומגוו</w:t>
      </w:r>
      <w:r>
        <w:rPr>
          <w:rFonts w:ascii="Arial" w:hAnsi="Arial" w:hint="cs"/>
          <w:noProof w:val="0"/>
          <w:rtl/>
        </w:rPr>
        <w:t>נת</w:t>
      </w:r>
      <w:r>
        <w:rPr>
          <w:rFonts w:ascii="Arial" w:hAnsi="Arial"/>
          <w:noProof w:val="0"/>
          <w:rtl/>
        </w:rPr>
        <w:t xml:space="preserve"> וה</w:t>
      </w:r>
      <w:r>
        <w:rPr>
          <w:rFonts w:ascii="Arial" w:hAnsi="Arial" w:hint="cs"/>
          <w:noProof w:val="0"/>
          <w:rtl/>
        </w:rPr>
        <w:t>י</w:t>
      </w:r>
      <w:r w:rsidRPr="00C41C41">
        <w:rPr>
          <w:rFonts w:ascii="Arial" w:hAnsi="Arial"/>
          <w:noProof w:val="0"/>
          <w:rtl/>
        </w:rPr>
        <w:t>א תלוי</w:t>
      </w:r>
      <w:r>
        <w:rPr>
          <w:rFonts w:ascii="Arial" w:hAnsi="Arial" w:hint="cs"/>
          <w:noProof w:val="0"/>
          <w:rtl/>
        </w:rPr>
        <w:t>ה</w:t>
      </w:r>
      <w:r w:rsidRPr="00C41C41">
        <w:rPr>
          <w:rFonts w:ascii="Arial" w:hAnsi="Arial"/>
          <w:noProof w:val="0"/>
          <w:rtl/>
        </w:rPr>
        <w:t xml:space="preserve"> בנסיבות ה"עושה" לרבות גילו, עברו הפלילי והאופק השיקומי </w:t>
      </w:r>
      <w:r>
        <w:rPr>
          <w:rFonts w:ascii="Arial" w:hAnsi="Arial" w:hint="cs"/>
          <w:noProof w:val="0"/>
          <w:rtl/>
        </w:rPr>
        <w:t>וב</w:t>
      </w:r>
      <w:r w:rsidRPr="00C41C41">
        <w:rPr>
          <w:rFonts w:ascii="Arial" w:hAnsi="Arial"/>
          <w:noProof w:val="0"/>
          <w:rtl/>
        </w:rPr>
        <w:t xml:space="preserve">נסיבות ה"מעשה" לרבות משך זמן </w:t>
      </w:r>
      <w:r>
        <w:rPr>
          <w:rFonts w:ascii="Arial" w:hAnsi="Arial" w:hint="cs"/>
          <w:noProof w:val="0"/>
          <w:rtl/>
        </w:rPr>
        <w:t xml:space="preserve">שארך </w:t>
      </w:r>
      <w:r w:rsidRPr="00C41C41">
        <w:rPr>
          <w:rFonts w:ascii="Arial" w:hAnsi="Arial"/>
          <w:noProof w:val="0"/>
          <w:rtl/>
        </w:rPr>
        <w:t>המרדף, אופי המרדף והאלימות, הנזק שנגרם</w:t>
      </w:r>
      <w:r>
        <w:rPr>
          <w:rFonts w:ascii="Arial" w:hAnsi="Arial" w:hint="cs"/>
          <w:noProof w:val="0"/>
          <w:rtl/>
        </w:rPr>
        <w:t>, סוג הסם ומשקלו</w:t>
      </w:r>
      <w:r w:rsidRPr="00C41C41">
        <w:rPr>
          <w:rFonts w:ascii="Arial" w:hAnsi="Arial"/>
          <w:noProof w:val="0"/>
          <w:rtl/>
        </w:rPr>
        <w:t xml:space="preserve"> וכיוצ"ב נסיבות המשפיעות על הענישה.</w:t>
      </w:r>
    </w:p>
    <w:p w14:paraId="0C103B63" w14:textId="77777777" w:rsidR="001E2357" w:rsidRPr="00C41C41" w:rsidRDefault="001E2357" w:rsidP="001E2357">
      <w:pPr>
        <w:spacing w:line="360" w:lineRule="auto"/>
        <w:ind w:left="85" w:hanging="709"/>
        <w:jc w:val="both"/>
        <w:rPr>
          <w:rFonts w:ascii="Arial" w:hAnsi="Arial"/>
          <w:noProof w:val="0"/>
          <w:rtl/>
        </w:rPr>
      </w:pPr>
      <w:r w:rsidRPr="00C41C41">
        <w:rPr>
          <w:rFonts w:ascii="Arial" w:hAnsi="Arial"/>
          <w:noProof w:val="0"/>
          <w:rtl/>
        </w:rPr>
        <w:tab/>
      </w:r>
    </w:p>
    <w:p w14:paraId="65C2F059" w14:textId="77777777" w:rsidR="001E2357" w:rsidRPr="00C41C41" w:rsidRDefault="001E2357" w:rsidP="001E2357">
      <w:pPr>
        <w:spacing w:line="360" w:lineRule="auto"/>
        <w:ind w:left="85" w:hanging="709"/>
        <w:jc w:val="both"/>
        <w:rPr>
          <w:rFonts w:ascii="Arial" w:hAnsi="Arial"/>
          <w:noProof w:val="0"/>
          <w:rtl/>
        </w:rPr>
      </w:pPr>
      <w:r>
        <w:rPr>
          <w:rFonts w:ascii="Arial" w:hAnsi="Arial"/>
          <w:noProof w:val="0"/>
          <w:rtl/>
        </w:rPr>
        <w:tab/>
      </w:r>
      <w:r w:rsidRPr="00C41C41">
        <w:rPr>
          <w:rFonts w:ascii="Arial" w:hAnsi="Arial"/>
          <w:noProof w:val="0"/>
          <w:rtl/>
        </w:rPr>
        <w:t xml:space="preserve">ביחס לעבירה של חבלה בכוונה מחמירה שעבר הנאשם אציין כי אכן בחלק מהפסיקה בהן קיימות נסיבות דומות של מרדף משטרתי כבענייננו יוחסה לנאשם עבירה שונה של סיכון חיי אדם בנתיב תחבורה, עבירה אשר בגזרת עבירות המרדף יש שמחשיבים אותה לחמורה יותר, הגם שהעונש שלצד שתי העבירות הוא זהה. </w:t>
      </w:r>
    </w:p>
    <w:p w14:paraId="028B7DB0" w14:textId="77777777" w:rsidR="001E2357" w:rsidRPr="00C41C41" w:rsidRDefault="001E2357" w:rsidP="001E2357">
      <w:pPr>
        <w:spacing w:line="360" w:lineRule="auto"/>
        <w:ind w:left="85" w:hanging="709"/>
        <w:jc w:val="both"/>
        <w:rPr>
          <w:rFonts w:ascii="Arial" w:hAnsi="Arial"/>
          <w:noProof w:val="0"/>
          <w:rtl/>
        </w:rPr>
      </w:pPr>
      <w:r>
        <w:rPr>
          <w:rFonts w:ascii="Arial" w:hAnsi="Arial"/>
          <w:noProof w:val="0"/>
          <w:rtl/>
        </w:rPr>
        <w:tab/>
      </w:r>
    </w:p>
    <w:p w14:paraId="3C617AB1"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r w:rsidRPr="00C41C41">
        <w:rPr>
          <w:rFonts w:ascii="Arial" w:hAnsi="Arial"/>
          <w:noProof w:val="0"/>
          <w:rtl/>
        </w:rPr>
        <w:t>ב</w:t>
      </w:r>
      <w:hyperlink r:id="rId33" w:history="1">
        <w:r w:rsidR="00ED3786" w:rsidRPr="00ED3786">
          <w:rPr>
            <w:rFonts w:ascii="Arial" w:hAnsi="Arial"/>
            <w:noProof w:val="0"/>
            <w:color w:val="0000FF"/>
            <w:u w:val="single"/>
            <w:rtl/>
          </w:rPr>
          <w:t>ע"פ 7097/15</w:t>
        </w:r>
      </w:hyperlink>
      <w:r>
        <w:rPr>
          <w:rFonts w:ascii="Arial" w:hAnsi="Arial" w:hint="cs"/>
          <w:noProof w:val="0"/>
          <w:rtl/>
        </w:rPr>
        <w:t xml:space="preserve"> </w:t>
      </w:r>
      <w:r w:rsidRPr="00C41C41">
        <w:rPr>
          <w:rFonts w:ascii="Arial" w:hAnsi="Arial"/>
          <w:b/>
          <w:bCs/>
          <w:noProof w:val="0"/>
          <w:rtl/>
        </w:rPr>
        <w:t>אלאעסם נ' מדינת ישראל</w:t>
      </w:r>
      <w:r w:rsidRPr="00C41C41">
        <w:rPr>
          <w:rFonts w:ascii="Arial" w:hAnsi="Arial"/>
          <w:noProof w:val="0"/>
          <w:rtl/>
        </w:rPr>
        <w:t xml:space="preserve"> (פורסם בנבו, 18.08.2016) דחה בית המשפט העליון את ערעורו של נאשם בעל עבר פלילי מכביד שהורשע לאחר הליך הוכחות בעבירות של מעשי פזיזות ורשלנות, ניסיון לחבלה בכוונה מחמירה, תקיפת שוטר בנסיבות מחמירות, הפרעה לשוטר, איומים, בריחה ממשמורת חוקית, נהיגה בשכרות, נהיגה בזמן פסילה והסתייעות ברכב לביצוע פשע והותיר על כנו עונש של 50 חודשי מא</w:t>
      </w:r>
      <w:r>
        <w:rPr>
          <w:rFonts w:ascii="Arial" w:hAnsi="Arial"/>
          <w:noProof w:val="0"/>
          <w:rtl/>
        </w:rPr>
        <w:t xml:space="preserve">סר הכולל הפעלה של מאסר על תנאי </w:t>
      </w:r>
      <w:r>
        <w:rPr>
          <w:rFonts w:ascii="Arial" w:hAnsi="Arial" w:hint="cs"/>
          <w:noProof w:val="0"/>
          <w:rtl/>
        </w:rPr>
        <w:t xml:space="preserve">מתוכם </w:t>
      </w:r>
      <w:r w:rsidRPr="00C41C41">
        <w:rPr>
          <w:rFonts w:ascii="Arial" w:hAnsi="Arial"/>
          <w:noProof w:val="0"/>
          <w:rtl/>
        </w:rPr>
        <w:t xml:space="preserve">20 חודשים ממנו </w:t>
      </w:r>
      <w:r>
        <w:rPr>
          <w:rFonts w:ascii="Arial" w:hAnsi="Arial" w:hint="cs"/>
          <w:noProof w:val="0"/>
          <w:rtl/>
        </w:rPr>
        <w:t>לריצוי</w:t>
      </w:r>
      <w:r w:rsidRPr="00C41C41">
        <w:rPr>
          <w:rFonts w:ascii="Arial" w:hAnsi="Arial"/>
          <w:noProof w:val="0"/>
          <w:rtl/>
        </w:rPr>
        <w:t xml:space="preserve"> במצטבר. במקרה זה הנאשם התנגש בהיותו שיכור ברכב אחר, התעלם מקריאות שוטרים שהורו לו לעצור והמשיך בנסיעתו. שוטר שקפץ על הרכב, תלה את עצמו על חלון הנהג והורה לו לעצור. הנאשם היכה את השוטר, המשיך בנסיעה כשהשוטר תלוי על הרכב והמשיך בנסיעה על המדרכה כאשר אוטובוס חסם את נתיב הנסיעה שלו. בהמשך שוטר שני נתלה על חלונו, ושני שוטרים אלה קיבלו מכה. הנאשם התנגד למעצרו, ניסה לברוח מהניידת ולאחר שנעצר בשנית איים על השוטרים. </w:t>
      </w:r>
    </w:p>
    <w:p w14:paraId="02ACA329" w14:textId="77777777" w:rsidR="001E2357" w:rsidRDefault="001E2357" w:rsidP="001E2357">
      <w:pPr>
        <w:spacing w:line="360" w:lineRule="auto"/>
        <w:ind w:left="85" w:hanging="709"/>
        <w:jc w:val="both"/>
        <w:rPr>
          <w:rFonts w:ascii="Arial" w:hAnsi="Arial"/>
          <w:noProof w:val="0"/>
          <w:rtl/>
        </w:rPr>
      </w:pPr>
    </w:p>
    <w:p w14:paraId="33FC119F" w14:textId="77777777" w:rsidR="001E2357" w:rsidRPr="00C41C41" w:rsidRDefault="001E2357" w:rsidP="001E235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34" w:history="1">
        <w:r w:rsidR="00ED3786" w:rsidRPr="00ED3786">
          <w:rPr>
            <w:rFonts w:ascii="Arial" w:hAnsi="Arial"/>
            <w:noProof w:val="0"/>
            <w:color w:val="0000FF"/>
            <w:u w:val="single"/>
            <w:rtl/>
          </w:rPr>
          <w:t>ע"פ 4277/14</w:t>
        </w:r>
      </w:hyperlink>
      <w:r>
        <w:rPr>
          <w:rFonts w:ascii="Arial" w:hAnsi="Arial" w:hint="cs"/>
          <w:noProof w:val="0"/>
          <w:rtl/>
        </w:rPr>
        <w:t xml:space="preserve"> </w:t>
      </w:r>
      <w:r w:rsidRPr="00C41C41">
        <w:rPr>
          <w:rFonts w:ascii="Arial" w:hAnsi="Arial"/>
          <w:b/>
          <w:bCs/>
          <w:noProof w:val="0"/>
          <w:rtl/>
        </w:rPr>
        <w:t>אלזבידי נ' מדינת ישראל</w:t>
      </w:r>
      <w:r w:rsidRPr="00C41C41">
        <w:rPr>
          <w:rFonts w:ascii="Arial" w:hAnsi="Arial"/>
          <w:noProof w:val="0"/>
          <w:rtl/>
        </w:rPr>
        <w:t xml:space="preserve"> (פורסם בנבו, 28.5.2015) דחה בית המשפט העליון את ערעורו של נאשם שהורשע בעבירות של סיכון חיי אנשים במזיד בנתיבי תחבורה, בחבלה בכוונה מחמירה, בהפרעה לשוטר ובנהיגה ללא רישיון וללא פוליסת ביטוח הן לעניין הכרעת הדין והן לעניין חומרת העונש והותיר על כנו עונש של 42 חודשי מאסר. במקרה זה הנאשם שנהג ללא רישיון נהיגה נמלט מרכב משטרה עם  שוטרים מוסווים שעקב אחריו וביקש ממנו לעצור במערכת הכריזה והבהב וצפר לו בפנסי הניידת. הנאשם במהלך המרדף התפרץ לצומת באופן שחִייב נהג אחר לסטות בפתאומיות, אל עבר השוליים, כדי למנוע התנגשות. כמו כן רוכב אופניים וילדים שנקרו בנתיב נסיעתו בקפצם לצדי הרחוב ומכונית פרטית ומשאית בטון, אשר נסעו מולו כדין, נאלצו לסטות הצדה כדי למנוע תאונה. בהמשך לאחר שמכוניתו נעצרה הנאשם אחר שישב לצדו החלו להימלט רגלית עד שנתפסו. </w:t>
      </w:r>
    </w:p>
    <w:p w14:paraId="683CBD4E" w14:textId="77777777" w:rsidR="001E2357" w:rsidRPr="00C41C41" w:rsidRDefault="001E2357" w:rsidP="001E2357">
      <w:pPr>
        <w:spacing w:line="360" w:lineRule="auto"/>
        <w:ind w:left="85" w:hanging="709"/>
        <w:jc w:val="both"/>
        <w:rPr>
          <w:rFonts w:ascii="Arial" w:hAnsi="Arial"/>
          <w:noProof w:val="0"/>
          <w:rtl/>
        </w:rPr>
      </w:pPr>
    </w:p>
    <w:p w14:paraId="7D37412F" w14:textId="77777777" w:rsidR="001E2357" w:rsidRPr="00C41C41" w:rsidRDefault="001E2357" w:rsidP="001E2357">
      <w:pPr>
        <w:spacing w:line="360" w:lineRule="auto"/>
        <w:ind w:left="85" w:hanging="709"/>
        <w:jc w:val="both"/>
        <w:rPr>
          <w:rFonts w:ascii="Arial" w:hAnsi="Arial"/>
          <w:noProof w:val="0"/>
          <w:rtl/>
        </w:rPr>
      </w:pPr>
      <w:r>
        <w:rPr>
          <w:rFonts w:ascii="Arial" w:hAnsi="Arial"/>
          <w:noProof w:val="0"/>
          <w:rtl/>
        </w:rPr>
        <w:tab/>
      </w:r>
      <w:r w:rsidRPr="00C41C41">
        <w:rPr>
          <w:rFonts w:ascii="Arial" w:hAnsi="Arial"/>
          <w:noProof w:val="0"/>
          <w:rtl/>
        </w:rPr>
        <w:t>ב</w:t>
      </w:r>
      <w:hyperlink r:id="rId35" w:history="1">
        <w:r w:rsidR="00ED3786" w:rsidRPr="00ED3786">
          <w:rPr>
            <w:rFonts w:ascii="Arial" w:hAnsi="Arial"/>
            <w:noProof w:val="0"/>
            <w:color w:val="0000FF"/>
            <w:u w:val="single"/>
            <w:rtl/>
          </w:rPr>
          <w:t>ת"פ (מחוזי-חי') 51396-01-21</w:t>
        </w:r>
      </w:hyperlink>
      <w:r>
        <w:rPr>
          <w:rFonts w:ascii="Arial" w:hAnsi="Arial" w:hint="cs"/>
          <w:noProof w:val="0"/>
          <w:rtl/>
        </w:rPr>
        <w:t xml:space="preserve"> </w:t>
      </w:r>
      <w:r w:rsidRPr="00C41C41">
        <w:rPr>
          <w:rFonts w:ascii="Arial" w:hAnsi="Arial"/>
          <w:b/>
          <w:bCs/>
          <w:noProof w:val="0"/>
          <w:rtl/>
        </w:rPr>
        <w:t>מדינת ישראל נ' דלאיכה</w:t>
      </w:r>
      <w:r>
        <w:rPr>
          <w:rFonts w:ascii="Arial" w:hAnsi="Arial"/>
          <w:noProof w:val="0"/>
          <w:rtl/>
        </w:rPr>
        <w:t xml:space="preserve"> (פורסם בנבו, 5.10.2021)</w:t>
      </w:r>
      <w:r>
        <w:rPr>
          <w:rFonts w:ascii="Arial" w:hAnsi="Arial" w:hint="cs"/>
          <w:noProof w:val="0"/>
          <w:rtl/>
        </w:rPr>
        <w:t xml:space="preserve"> </w:t>
      </w:r>
      <w:r w:rsidRPr="00C41C41">
        <w:rPr>
          <w:rFonts w:ascii="Arial" w:hAnsi="Arial"/>
          <w:noProof w:val="0"/>
          <w:rtl/>
        </w:rPr>
        <w:t xml:space="preserve">גזר בית המשפט המחוזי על נאשם שהורשע בעבירות של חבלה בכוונה מחמירה, הפרעה לשוטר בשעת מילוי תפקידו, נהיגה בשכרות, נהיגה ללא רישיון נהיגה תקף ונהיגה ללא פוליסת ביטוח תקפה עונש של 40 חודשי מאסר. במקרה זה ניסה הנאשם להימלט משוטרים שעמדו במחסום משטרתי, במהלך ניסיונותיו להימלט פגע הנאשם בחזית הניידת ובכך גרם לדלת הקדמית להיסגר על רגלו של אחד השוטרים, שניסה לצאת ממנה. בהמשך פגע שוב בניידת וברכב שחנה במקום. הנאשם ניסה לפגוע עם הרכב בשוטרים ובפקחים שרצו בכביש לעברו ובהמשך לכך, חלק מהשוטרים במקום ירו לעבר הרכב ואחד הכדורים פגע בראשו של אחד מחבריו ששהה עמו ברכב ולבסוף גרם למותו. </w:t>
      </w:r>
    </w:p>
    <w:p w14:paraId="4BCC9ED6" w14:textId="77777777" w:rsidR="001E2357" w:rsidRPr="00C41C41" w:rsidRDefault="001E2357" w:rsidP="001E2357">
      <w:pPr>
        <w:spacing w:line="360" w:lineRule="auto"/>
        <w:ind w:left="85" w:hanging="709"/>
        <w:jc w:val="both"/>
        <w:rPr>
          <w:rFonts w:ascii="Arial" w:hAnsi="Arial"/>
          <w:noProof w:val="0"/>
          <w:rtl/>
        </w:rPr>
      </w:pPr>
    </w:p>
    <w:p w14:paraId="03F64DD7" w14:textId="77777777" w:rsidR="001E2357" w:rsidRPr="00C41C41" w:rsidRDefault="001E2357" w:rsidP="001E2357">
      <w:pPr>
        <w:spacing w:line="360" w:lineRule="auto"/>
        <w:ind w:left="85" w:hanging="709"/>
        <w:jc w:val="both"/>
        <w:rPr>
          <w:rFonts w:ascii="Arial" w:hAnsi="Arial"/>
          <w:noProof w:val="0"/>
          <w:rtl/>
        </w:rPr>
      </w:pPr>
      <w:r>
        <w:rPr>
          <w:rFonts w:ascii="Arial" w:hAnsi="Arial"/>
          <w:noProof w:val="0"/>
          <w:rtl/>
        </w:rPr>
        <w:tab/>
      </w:r>
      <w:r w:rsidRPr="00C41C41">
        <w:rPr>
          <w:rFonts w:ascii="Arial" w:hAnsi="Arial"/>
          <w:noProof w:val="0"/>
          <w:rtl/>
        </w:rPr>
        <w:t>ב</w:t>
      </w:r>
      <w:hyperlink r:id="rId36" w:history="1">
        <w:r w:rsidR="00ED3786" w:rsidRPr="00ED3786">
          <w:rPr>
            <w:rFonts w:ascii="Arial" w:hAnsi="Arial"/>
            <w:noProof w:val="0"/>
            <w:color w:val="0000FF"/>
            <w:u w:val="single"/>
            <w:rtl/>
          </w:rPr>
          <w:t>ע"פ 5501/20</w:t>
        </w:r>
      </w:hyperlink>
      <w:r w:rsidRPr="00C41C41">
        <w:rPr>
          <w:rFonts w:ascii="Arial" w:hAnsi="Arial"/>
          <w:b/>
          <w:bCs/>
          <w:noProof w:val="0"/>
          <w:rtl/>
        </w:rPr>
        <w:t xml:space="preserve"> דור נ' מדינת ישראל </w:t>
      </w:r>
      <w:r w:rsidRPr="00C41C41">
        <w:rPr>
          <w:rFonts w:ascii="Arial" w:hAnsi="Arial"/>
          <w:noProof w:val="0"/>
          <w:rtl/>
        </w:rPr>
        <w:t>(פורסם בנבו, 13.6.2021) קיבל בית המשפט העליון את ערעור המדינה ודחה את ערעור הנאשם שהורשע בעבירות של חבלה בכוונה מחמירה ונהיגה ללא רישיון ותחת עונש של 6 חודשי מאסר שהוטל עליו בבית המשפט המחוזי הועמד עונשו על 18 חודשי מאסר</w:t>
      </w:r>
      <w:r>
        <w:rPr>
          <w:rFonts w:ascii="Arial" w:hAnsi="Arial" w:hint="cs"/>
          <w:noProof w:val="0"/>
          <w:rtl/>
        </w:rPr>
        <w:t>, וזאת מטעמי שיקום</w:t>
      </w:r>
      <w:r w:rsidRPr="00C41C41">
        <w:rPr>
          <w:rFonts w:ascii="Arial" w:hAnsi="Arial"/>
          <w:noProof w:val="0"/>
          <w:rtl/>
        </w:rPr>
        <w:t>. במקרה זה הנאשם מסר לשוטרים שפנו אליו פרטי זיהוי שגויים ומשהודיעו לו שהוא מעוכב לתחנת המשטרה החל בנסיעה ברכב. או אז אחד השוטרים נתלה על חלונו ובמהלך נסיעה בכביש ראשי למשך חצי דקה (כ-100 מטרים) הורה לנאשם לעצור וזה לא עשה כן. בהמשך השוטר נפל ונגרמו לו חבלות שונות לרבות שבר שהצריך ניתוח.</w:t>
      </w:r>
      <w:r>
        <w:rPr>
          <w:rFonts w:ascii="Arial" w:hAnsi="Arial" w:hint="cs"/>
          <w:noProof w:val="0"/>
          <w:rtl/>
        </w:rPr>
        <w:t xml:space="preserve"> </w:t>
      </w:r>
      <w:r w:rsidRPr="00C41C41">
        <w:rPr>
          <w:rFonts w:ascii="Arial" w:hAnsi="Arial"/>
          <w:noProof w:val="0"/>
          <w:rtl/>
        </w:rPr>
        <w:t>בית המשפט העליון קבע מתחם עונש הולם של 18-48 חודשי מאסר ובשל שיקולי שיקום העמיד עונשו של הנאשם על תחתית המתחם שקבע.</w:t>
      </w:r>
    </w:p>
    <w:p w14:paraId="1B14D945" w14:textId="77777777" w:rsidR="001E2357" w:rsidRDefault="001E2357" w:rsidP="001E2357">
      <w:pPr>
        <w:spacing w:line="360" w:lineRule="auto"/>
        <w:jc w:val="both"/>
        <w:rPr>
          <w:rFonts w:ascii="Arial" w:hAnsi="Arial"/>
          <w:noProof w:val="0"/>
          <w:rtl/>
        </w:rPr>
      </w:pPr>
    </w:p>
    <w:p w14:paraId="09DFED55" w14:textId="77777777" w:rsidR="001E2357" w:rsidRPr="00C41C41" w:rsidRDefault="001E2357" w:rsidP="001E2357">
      <w:pPr>
        <w:spacing w:line="360" w:lineRule="auto"/>
        <w:ind w:left="85" w:hanging="709"/>
        <w:jc w:val="both"/>
        <w:rPr>
          <w:rFonts w:ascii="Arial" w:hAnsi="Arial"/>
          <w:noProof w:val="0"/>
          <w:rtl/>
        </w:rPr>
      </w:pPr>
      <w:r>
        <w:rPr>
          <w:rFonts w:ascii="Arial" w:hAnsi="Arial"/>
          <w:noProof w:val="0"/>
          <w:rtl/>
        </w:rPr>
        <w:tab/>
      </w:r>
      <w:r w:rsidRPr="00C41C41">
        <w:rPr>
          <w:rFonts w:ascii="Arial" w:hAnsi="Arial"/>
          <w:noProof w:val="0"/>
          <w:rtl/>
        </w:rPr>
        <w:t>ב</w:t>
      </w:r>
      <w:hyperlink r:id="rId37" w:history="1">
        <w:r w:rsidR="00ED3786" w:rsidRPr="00ED3786">
          <w:rPr>
            <w:rFonts w:ascii="Arial" w:hAnsi="Arial"/>
            <w:noProof w:val="0"/>
            <w:color w:val="0000FF"/>
            <w:u w:val="single"/>
            <w:rtl/>
          </w:rPr>
          <w:t>ע"פ 2789/13</w:t>
        </w:r>
      </w:hyperlink>
      <w:r>
        <w:rPr>
          <w:rFonts w:ascii="Arial" w:hAnsi="Arial" w:hint="cs"/>
          <w:noProof w:val="0"/>
          <w:rtl/>
        </w:rPr>
        <w:t xml:space="preserve"> </w:t>
      </w:r>
      <w:r w:rsidRPr="00C41C41">
        <w:rPr>
          <w:rFonts w:ascii="Arial" w:hAnsi="Arial"/>
          <w:b/>
          <w:bCs/>
          <w:noProof w:val="0"/>
          <w:rtl/>
        </w:rPr>
        <w:t xml:space="preserve">מדינת ישראל נ' חמדי </w:t>
      </w:r>
      <w:r w:rsidRPr="00C41C41">
        <w:rPr>
          <w:rFonts w:ascii="Arial" w:hAnsi="Arial"/>
          <w:noProof w:val="0"/>
          <w:rtl/>
        </w:rPr>
        <w:t>(פורסם בנבו, 4.8.2013) התקבל ערעור המדינה על קולת העונש שהוטל על נאשם שהורשע בעבירות של הסעת שב"ח וסיכון חיי אדם בנתיב תחבורה ותחת עונש של 13 חודשי מאסר שהוטל בבית המשפט המחוזי נקבע עונש של 20 חודשי מאסר. גם במקרה זה הנאשם הסיע שבח"ים רבים (ולכן הורשע בעבירה היותר חמורה של הסעת שב"ח) ולא שעה להוראת שוטר לעצור והחל בבריחה בכביש בין עירוני ראשי במהלכה התעלם מכריזת השוטר לעצור, ניסה לנגח הניידת ועצר רק לאחר ששוטר שלף אקדח לעברו.</w:t>
      </w:r>
      <w:r>
        <w:rPr>
          <w:rFonts w:ascii="Arial" w:hAnsi="Arial" w:hint="cs"/>
          <w:noProof w:val="0"/>
          <w:rtl/>
        </w:rPr>
        <w:t xml:space="preserve"> </w:t>
      </w:r>
      <w:r w:rsidRPr="00C41C41">
        <w:rPr>
          <w:rFonts w:ascii="Arial" w:hAnsi="Arial"/>
          <w:noProof w:val="0"/>
          <w:rtl/>
        </w:rPr>
        <w:t xml:space="preserve">בית המשפט העליון הבהיר כי מצא שלא להחמיר ביתר עם הנאשם נוכח ההלכה שאין דרכה של ערכאת הערעור למצות הדין עם הנאשם ונוכח גילו הצעיר של הנאשם (היה בגיר-צעיר), העדר עבר פלילי ותסקיר חיובי. </w:t>
      </w:r>
    </w:p>
    <w:p w14:paraId="6EA0915F" w14:textId="77777777" w:rsidR="001E2357" w:rsidRPr="00C41C41" w:rsidRDefault="001E2357" w:rsidP="001E2357">
      <w:pPr>
        <w:spacing w:line="360" w:lineRule="auto"/>
        <w:ind w:left="85" w:hanging="709"/>
        <w:jc w:val="both"/>
        <w:rPr>
          <w:rFonts w:ascii="Arial" w:hAnsi="Arial"/>
          <w:noProof w:val="0"/>
          <w:rtl/>
        </w:rPr>
      </w:pPr>
    </w:p>
    <w:p w14:paraId="20F5CBE5" w14:textId="77777777" w:rsidR="001E2357" w:rsidRPr="00C41C41" w:rsidRDefault="001E2357" w:rsidP="001E2357">
      <w:pPr>
        <w:spacing w:line="360" w:lineRule="auto"/>
        <w:ind w:left="85" w:hanging="709"/>
        <w:jc w:val="both"/>
        <w:rPr>
          <w:rFonts w:ascii="Arial" w:hAnsi="Arial"/>
          <w:noProof w:val="0"/>
          <w:rtl/>
        </w:rPr>
      </w:pPr>
    </w:p>
    <w:p w14:paraId="109BD6B4" w14:textId="77777777" w:rsidR="001E2357" w:rsidRPr="00D47B58" w:rsidRDefault="001E2357" w:rsidP="001E2357">
      <w:pPr>
        <w:spacing w:line="360" w:lineRule="auto"/>
        <w:ind w:left="85" w:hanging="709"/>
        <w:jc w:val="both"/>
        <w:rPr>
          <w:rFonts w:ascii="Arial" w:hAnsi="Arial"/>
          <w:noProof w:val="0"/>
          <w:rtl/>
        </w:rPr>
      </w:pPr>
      <w:r>
        <w:rPr>
          <w:rFonts w:ascii="Arial" w:hAnsi="Arial"/>
          <w:noProof w:val="0"/>
          <w:rtl/>
        </w:rPr>
        <w:tab/>
      </w:r>
      <w:r w:rsidRPr="00D47B58">
        <w:rPr>
          <w:rFonts w:ascii="Arial" w:hAnsi="Arial" w:hint="cs"/>
          <w:noProof w:val="0"/>
          <w:rtl/>
        </w:rPr>
        <w:t xml:space="preserve">עיינתי בפסיקה </w:t>
      </w:r>
      <w:r>
        <w:rPr>
          <w:rFonts w:ascii="Arial" w:hAnsi="Arial" w:hint="cs"/>
          <w:noProof w:val="0"/>
          <w:rtl/>
        </w:rPr>
        <w:t>אליה הפנו</w:t>
      </w:r>
      <w:r w:rsidRPr="00D47B58">
        <w:rPr>
          <w:rFonts w:ascii="Arial" w:hAnsi="Arial" w:hint="cs"/>
          <w:noProof w:val="0"/>
          <w:rtl/>
        </w:rPr>
        <w:t xml:space="preserve"> הצדדים ומטבע הדברים כל צד </w:t>
      </w:r>
      <w:r>
        <w:rPr>
          <w:rFonts w:ascii="Arial" w:hAnsi="Arial" w:hint="cs"/>
          <w:noProof w:val="0"/>
          <w:rtl/>
        </w:rPr>
        <w:t>הפנה</w:t>
      </w:r>
      <w:r w:rsidRPr="00D47B58">
        <w:rPr>
          <w:rFonts w:ascii="Arial" w:hAnsi="Arial" w:hint="cs"/>
          <w:noProof w:val="0"/>
          <w:rtl/>
        </w:rPr>
        <w:t xml:space="preserve"> </w:t>
      </w:r>
      <w:r>
        <w:rPr>
          <w:rFonts w:ascii="Arial" w:hAnsi="Arial" w:hint="cs"/>
          <w:noProof w:val="0"/>
          <w:rtl/>
        </w:rPr>
        <w:t>ל</w:t>
      </w:r>
      <w:r w:rsidRPr="00D47B58">
        <w:rPr>
          <w:rFonts w:ascii="Arial" w:hAnsi="Arial" w:hint="cs"/>
          <w:noProof w:val="0"/>
          <w:rtl/>
        </w:rPr>
        <w:t>פסיקה התומכת בעמדתו העונשית.</w:t>
      </w:r>
    </w:p>
    <w:p w14:paraId="458867F2" w14:textId="77777777" w:rsidR="001E2357" w:rsidRPr="00C41C41" w:rsidRDefault="001E2357" w:rsidP="001E2357">
      <w:pPr>
        <w:spacing w:line="360" w:lineRule="auto"/>
        <w:ind w:left="85" w:hanging="709"/>
        <w:jc w:val="both"/>
        <w:rPr>
          <w:rFonts w:ascii="Arial" w:hAnsi="Arial"/>
          <w:noProof w:val="0"/>
          <w:rtl/>
        </w:rPr>
      </w:pPr>
      <w:r w:rsidRPr="00D47B58">
        <w:rPr>
          <w:rFonts w:ascii="Arial" w:hAnsi="Arial"/>
          <w:noProof w:val="0"/>
          <w:rtl/>
        </w:rPr>
        <w:tab/>
      </w:r>
      <w:r w:rsidRPr="00D47B58">
        <w:rPr>
          <w:rFonts w:ascii="Arial" w:hAnsi="Arial" w:hint="cs"/>
          <w:noProof w:val="0"/>
          <w:rtl/>
        </w:rPr>
        <w:t xml:space="preserve">המאשימה צרפה </w:t>
      </w:r>
      <w:r>
        <w:rPr>
          <w:rFonts w:ascii="Arial" w:hAnsi="Arial" w:hint="cs"/>
          <w:noProof w:val="0"/>
          <w:rtl/>
        </w:rPr>
        <w:t xml:space="preserve">למשל </w:t>
      </w:r>
      <w:r w:rsidRPr="00D47B58">
        <w:rPr>
          <w:rFonts w:ascii="Arial" w:hAnsi="Arial" w:hint="cs"/>
          <w:noProof w:val="0"/>
          <w:rtl/>
        </w:rPr>
        <w:t>את:</w:t>
      </w:r>
    </w:p>
    <w:p w14:paraId="1D087D5E"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hyperlink r:id="rId38" w:history="1">
        <w:r w:rsidR="00ED3786" w:rsidRPr="00ED3786">
          <w:rPr>
            <w:rFonts w:ascii="Arial" w:hAnsi="Arial"/>
            <w:noProof w:val="0"/>
            <w:color w:val="0000FF"/>
            <w:u w:val="single"/>
            <w:rtl/>
          </w:rPr>
          <w:t>ע"פ 7003/09</w:t>
        </w:r>
      </w:hyperlink>
      <w:r>
        <w:rPr>
          <w:rFonts w:ascii="Arial" w:hAnsi="Arial" w:hint="cs"/>
          <w:noProof w:val="0"/>
          <w:rtl/>
        </w:rPr>
        <w:t xml:space="preserve"> </w:t>
      </w:r>
      <w:r w:rsidRPr="00081D11">
        <w:rPr>
          <w:rFonts w:ascii="Arial" w:hAnsi="Arial" w:hint="cs"/>
          <w:b/>
          <w:bCs/>
          <w:noProof w:val="0"/>
          <w:rtl/>
        </w:rPr>
        <w:t>אבו עמרה נ' מדינת ישראל</w:t>
      </w:r>
      <w:r>
        <w:rPr>
          <w:rFonts w:ascii="Arial" w:hAnsi="Arial" w:hint="cs"/>
          <w:noProof w:val="0"/>
          <w:rtl/>
        </w:rPr>
        <w:t xml:space="preserve"> (פורסם בנבו, 17.1.2011) בו דחה בית המשפט העליון את ערעורו של נאשם שהורשע לאחר שמיעת ראיות בעבירות של חבלה בכוונה מחמירה, סיכון חיי אדם בנתיב תחבורה, הפרעה לשוטר במילוי תפקידו, נהיגת רכב בזמן פסילת רישיון נהיגה וללא ביטוח והותיר על כנו עונש של 4 שנות מאסר לריצוי בפועל בנוסף להפעלה של שלושה מאסרים מותנים שהיו תלויים ועומדים כנגד הנאשם כך שסך הכל הושתו על הנאשם 78 חודשי מאסר. יש לציין שנסיבות המרדף באותו מקרה היו חמורות מאלו שבענייננו, ולא בכדי הורשע שם הנאשם גם בעבירה של סיכון חיי אדם בנתיב תחבורה. כן ראוי לזכור כי אותו נאשם לא לקח אחריות על מעשיו וניהל הליך הוכחות להבדיל מהנאשם שלפני;</w:t>
      </w:r>
    </w:p>
    <w:p w14:paraId="69BE3971" w14:textId="77777777" w:rsidR="001E2357" w:rsidRDefault="001E2357" w:rsidP="001E2357">
      <w:pPr>
        <w:spacing w:line="360" w:lineRule="auto"/>
        <w:ind w:left="85" w:hanging="709"/>
        <w:jc w:val="both"/>
        <w:rPr>
          <w:rFonts w:ascii="Arial" w:hAnsi="Arial"/>
          <w:noProof w:val="0"/>
          <w:rtl/>
        </w:rPr>
      </w:pPr>
    </w:p>
    <w:p w14:paraId="41AE8A07"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ואת </w:t>
      </w:r>
      <w:hyperlink r:id="rId39" w:history="1">
        <w:r w:rsidR="00ED3786" w:rsidRPr="00ED3786">
          <w:rPr>
            <w:rFonts w:ascii="Arial" w:hAnsi="Arial"/>
            <w:noProof w:val="0"/>
            <w:color w:val="0000FF"/>
            <w:u w:val="single"/>
            <w:rtl/>
          </w:rPr>
          <w:t>ת"פ (מחוזי-ב"ש) 8202/04</w:t>
        </w:r>
      </w:hyperlink>
      <w:r>
        <w:rPr>
          <w:rFonts w:ascii="Arial" w:hAnsi="Arial" w:hint="cs"/>
          <w:noProof w:val="0"/>
          <w:rtl/>
        </w:rPr>
        <w:t xml:space="preserve"> </w:t>
      </w:r>
      <w:r w:rsidRPr="00A25D7D">
        <w:rPr>
          <w:rFonts w:ascii="Arial" w:hAnsi="Arial" w:hint="cs"/>
          <w:b/>
          <w:bCs/>
          <w:noProof w:val="0"/>
          <w:rtl/>
        </w:rPr>
        <w:t>מדינת ישראל נ' אבומחראם</w:t>
      </w:r>
      <w:r>
        <w:rPr>
          <w:rFonts w:ascii="Arial" w:hAnsi="Arial" w:hint="cs"/>
          <w:noProof w:val="0"/>
          <w:rtl/>
        </w:rPr>
        <w:t xml:space="preserve"> (פורסם בנבו, 20.3.2006) בו גזר בית המשפט על נאשם שהורשע בעבירות של </w:t>
      </w:r>
      <w:r w:rsidRPr="00A25D7D">
        <w:rPr>
          <w:rFonts w:ascii="Arial" w:hAnsi="Arial"/>
          <w:noProof w:val="0"/>
          <w:rtl/>
        </w:rPr>
        <w:t>בעבירות של חבלה בכוונה מחמירה,</w:t>
      </w:r>
      <w:r w:rsidRPr="00A25D7D">
        <w:rPr>
          <w:rFonts w:ascii="Arial" w:hAnsi="Arial"/>
          <w:noProof w:val="0"/>
        </w:rPr>
        <w:t xml:space="preserve"> </w:t>
      </w:r>
      <w:r>
        <w:rPr>
          <w:rFonts w:ascii="Arial" w:hAnsi="Arial"/>
          <w:noProof w:val="0"/>
          <w:rtl/>
        </w:rPr>
        <w:t>סיכון חיי אדם בנתיב תחבורה</w:t>
      </w:r>
      <w:r>
        <w:rPr>
          <w:rFonts w:ascii="Arial" w:hAnsi="Arial" w:hint="cs"/>
          <w:noProof w:val="0"/>
          <w:rtl/>
        </w:rPr>
        <w:t xml:space="preserve">, </w:t>
      </w:r>
      <w:r>
        <w:rPr>
          <w:rFonts w:ascii="Arial" w:hAnsi="Arial"/>
          <w:noProof w:val="0"/>
          <w:rtl/>
        </w:rPr>
        <w:t>הפרעה לשוטר</w:t>
      </w:r>
      <w:r>
        <w:rPr>
          <w:rFonts w:ascii="Arial" w:hAnsi="Arial" w:hint="cs"/>
          <w:noProof w:val="0"/>
          <w:rtl/>
        </w:rPr>
        <w:t xml:space="preserve">, </w:t>
      </w:r>
      <w:r w:rsidRPr="00A25D7D">
        <w:rPr>
          <w:rFonts w:ascii="Arial" w:hAnsi="Arial"/>
          <w:noProof w:val="0"/>
          <w:rtl/>
        </w:rPr>
        <w:t xml:space="preserve">הסעת שב"ח </w:t>
      </w:r>
      <w:r>
        <w:rPr>
          <w:rFonts w:ascii="Arial" w:hAnsi="Arial" w:hint="cs"/>
          <w:noProof w:val="0"/>
          <w:rtl/>
        </w:rPr>
        <w:t>ו</w:t>
      </w:r>
      <w:r>
        <w:rPr>
          <w:rFonts w:ascii="Arial" w:hAnsi="Arial"/>
          <w:noProof w:val="0"/>
          <w:rtl/>
        </w:rPr>
        <w:t>הסתייעות בכלי רכב לביצוע פשע</w:t>
      </w:r>
      <w:r>
        <w:rPr>
          <w:rFonts w:ascii="Arial" w:hAnsi="Arial" w:hint="cs"/>
          <w:noProof w:val="0"/>
          <w:rtl/>
        </w:rPr>
        <w:t xml:space="preserve"> עונש של 42 חודשי מאסר. גם במקרה זה, להבדיל מענייננו, נסיבות המרדף היו חמורות יותר וכללו ניסיון לדרוס שני שוטרים, הנאשם הורשע בעבירה של סיכון חיי אדם בנתיב תחבורה פרט לעבירה של חבלה בכוונה מחמירה והוא הורשע לאחר ניהול הליך הוכחות.</w:t>
      </w:r>
    </w:p>
    <w:p w14:paraId="5FF2108C" w14:textId="77777777" w:rsidR="001E2357" w:rsidRDefault="001E2357" w:rsidP="001E2357">
      <w:pPr>
        <w:spacing w:line="360" w:lineRule="auto"/>
        <w:ind w:left="85" w:hanging="709"/>
        <w:jc w:val="both"/>
        <w:rPr>
          <w:rFonts w:ascii="Arial" w:hAnsi="Arial"/>
          <w:noProof w:val="0"/>
          <w:rtl/>
        </w:rPr>
      </w:pPr>
    </w:p>
    <w:p w14:paraId="6471BB2D"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ב"כ הנאשם הפנה בטיעוניו הכתובים בעיקר לפסיקה בעבירות אלימות, ובין היתר הפנה ל:</w:t>
      </w:r>
    </w:p>
    <w:p w14:paraId="7A2691E6"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hyperlink r:id="rId40" w:history="1">
        <w:r w:rsidR="00ED3786" w:rsidRPr="00ED3786">
          <w:rPr>
            <w:rFonts w:ascii="Arial" w:hAnsi="Arial"/>
            <w:noProof w:val="0"/>
            <w:color w:val="0000FF"/>
            <w:u w:val="single"/>
            <w:rtl/>
          </w:rPr>
          <w:t>ע"פ 1855/20</w:t>
        </w:r>
      </w:hyperlink>
      <w:r>
        <w:rPr>
          <w:rFonts w:ascii="Arial" w:hAnsi="Arial" w:hint="cs"/>
          <w:noProof w:val="0"/>
          <w:rtl/>
        </w:rPr>
        <w:t xml:space="preserve"> </w:t>
      </w:r>
      <w:r w:rsidRPr="00C6560E">
        <w:rPr>
          <w:rFonts w:ascii="Arial" w:hAnsi="Arial" w:hint="cs"/>
          <w:b/>
          <w:bCs/>
          <w:noProof w:val="0"/>
          <w:rtl/>
        </w:rPr>
        <w:t>חמאד נ' מדינת ישראל</w:t>
      </w:r>
      <w:r>
        <w:rPr>
          <w:rFonts w:ascii="Arial" w:hAnsi="Arial" w:hint="cs"/>
          <w:noProof w:val="0"/>
          <w:rtl/>
        </w:rPr>
        <w:t xml:space="preserve"> (פורסם בנבו, 22.9.2020) בו קיבל בית המשפט העליון את ערעורו של נאשם שהורשע בעבירה של חבלה חמורה בנסיבות מחמירות והמיר את עונשו ל-9 חודשי מאסר לריצוי בעבודות שירות חלף 12 חודשי מאסר שהשית עליו בית משפט המחוזי.  הענישה המקלה התבססה מלכתחילה בין היתר על המלצה חיובית של שירות המבחן, המלצה שלא קיימת בענייננו;</w:t>
      </w:r>
    </w:p>
    <w:p w14:paraId="34B81B9E" w14:textId="77777777" w:rsidR="001E2357" w:rsidRDefault="001E2357" w:rsidP="001E2357">
      <w:pPr>
        <w:spacing w:line="360" w:lineRule="auto"/>
        <w:ind w:left="85" w:hanging="709"/>
        <w:jc w:val="both"/>
        <w:rPr>
          <w:rFonts w:ascii="Arial" w:hAnsi="Arial"/>
          <w:noProof w:val="0"/>
          <w:rtl/>
        </w:rPr>
      </w:pPr>
    </w:p>
    <w:p w14:paraId="16084801"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hyperlink r:id="rId41" w:history="1">
        <w:r w:rsidR="00ED3786" w:rsidRPr="00ED3786">
          <w:rPr>
            <w:rFonts w:ascii="Arial" w:hAnsi="Arial"/>
            <w:noProof w:val="0"/>
            <w:color w:val="0000FF"/>
            <w:u w:val="single"/>
            <w:rtl/>
          </w:rPr>
          <w:t>ע"פ 8585/04</w:t>
        </w:r>
      </w:hyperlink>
      <w:r>
        <w:rPr>
          <w:rFonts w:ascii="Arial" w:hAnsi="Arial" w:hint="cs"/>
          <w:noProof w:val="0"/>
          <w:rtl/>
        </w:rPr>
        <w:t xml:space="preserve"> </w:t>
      </w:r>
      <w:r w:rsidRPr="002F6CC1">
        <w:rPr>
          <w:rFonts w:ascii="Arial" w:hAnsi="Arial" w:hint="cs"/>
          <w:b/>
          <w:bCs/>
          <w:noProof w:val="0"/>
          <w:rtl/>
        </w:rPr>
        <w:t>פסחוב נ' מדינת ישראל</w:t>
      </w:r>
      <w:r>
        <w:rPr>
          <w:rFonts w:ascii="Arial" w:hAnsi="Arial" w:hint="cs"/>
          <w:noProof w:val="0"/>
          <w:rtl/>
        </w:rPr>
        <w:t xml:space="preserve"> (פורסם בנבו, 27.9.2017) בו קיבל בית המשפט העליון את ערעורו של נאשם שהורשע בעבירה של חבלה בכוונה מחמירה והפחית את עונשו ל-6 חודשי מאסר לריצוי בעבודות שירות חלף עונש של 10 חודשי מאסר, וזאת מטעמי שיקום שאינם מתקיימים בענייננו</w:t>
      </w:r>
    </w:p>
    <w:p w14:paraId="56BF0C67" w14:textId="77777777" w:rsidR="001E2357" w:rsidRDefault="001E2357" w:rsidP="001E2357">
      <w:pPr>
        <w:spacing w:line="360" w:lineRule="auto"/>
        <w:ind w:left="85" w:hanging="709"/>
        <w:jc w:val="both"/>
        <w:rPr>
          <w:rFonts w:ascii="Arial" w:hAnsi="Arial"/>
          <w:noProof w:val="0"/>
          <w:rtl/>
        </w:rPr>
      </w:pPr>
    </w:p>
    <w:p w14:paraId="7A4BB48A" w14:textId="77777777" w:rsidR="001E2357" w:rsidRPr="00C41C41" w:rsidRDefault="001E2357" w:rsidP="001E2357">
      <w:pPr>
        <w:spacing w:line="360" w:lineRule="auto"/>
        <w:ind w:left="85" w:hanging="709"/>
        <w:jc w:val="both"/>
        <w:rPr>
          <w:rFonts w:ascii="Arial" w:hAnsi="Arial"/>
          <w:noProof w:val="0"/>
          <w:rtl/>
        </w:rPr>
      </w:pPr>
      <w:r>
        <w:rPr>
          <w:rFonts w:ascii="Arial" w:hAnsi="Arial"/>
          <w:noProof w:val="0"/>
          <w:rtl/>
        </w:rPr>
        <w:tab/>
      </w:r>
      <w:hyperlink r:id="rId42" w:history="1">
        <w:r w:rsidR="00ED3786" w:rsidRPr="00ED3786">
          <w:rPr>
            <w:rFonts w:ascii="Arial" w:hAnsi="Arial"/>
            <w:noProof w:val="0"/>
            <w:color w:val="0000FF"/>
            <w:u w:val="single"/>
            <w:rtl/>
          </w:rPr>
          <w:t>ת"פ (מחוזי-באר שבע) 63122-07-19</w:t>
        </w:r>
      </w:hyperlink>
      <w:r>
        <w:rPr>
          <w:rFonts w:ascii="Arial" w:hAnsi="Arial" w:hint="cs"/>
          <w:noProof w:val="0"/>
          <w:rtl/>
        </w:rPr>
        <w:t xml:space="preserve"> </w:t>
      </w:r>
      <w:r w:rsidRPr="00C41C41">
        <w:rPr>
          <w:rFonts w:ascii="Arial" w:hAnsi="Arial"/>
          <w:b/>
          <w:bCs/>
          <w:noProof w:val="0"/>
          <w:rtl/>
        </w:rPr>
        <w:t>מדינת ישראל</w:t>
      </w:r>
      <w:r w:rsidRPr="00C41C41">
        <w:rPr>
          <w:rFonts w:ascii="Arial" w:hAnsi="Arial"/>
          <w:noProof w:val="0"/>
          <w:rtl/>
        </w:rPr>
        <w:t xml:space="preserve"> </w:t>
      </w:r>
      <w:r w:rsidRPr="00C41C41">
        <w:rPr>
          <w:rFonts w:ascii="Arial" w:hAnsi="Arial"/>
          <w:b/>
          <w:bCs/>
          <w:noProof w:val="0"/>
          <w:rtl/>
        </w:rPr>
        <w:t xml:space="preserve">נ' אבו הבירה </w:t>
      </w:r>
      <w:r w:rsidRPr="00C41C41">
        <w:rPr>
          <w:rFonts w:ascii="Arial" w:hAnsi="Arial"/>
          <w:noProof w:val="0"/>
          <w:rtl/>
        </w:rPr>
        <w:t xml:space="preserve">(פורסם בנבו, 11.5.2020) בו נגזר על נאשם שהורשע בעבירות של מעשי פזיזות ורשלנות, הפרת הוראה חוקית וחבלה בכוונה מחמירה, נהיגה בשכרות ונהיגה ללא רישיון נהיגה, בזמן פסלות וללא פוליסת ביטוח עונש של 38 חודשי מאסר. </w:t>
      </w:r>
      <w:r>
        <w:rPr>
          <w:rFonts w:ascii="Arial" w:hAnsi="Arial" w:hint="cs"/>
          <w:noProof w:val="0"/>
          <w:rtl/>
        </w:rPr>
        <w:t>יצוין, כי נסיבות ביצוע העבירה באותו מקרה היו חמורות יותר וכללו בין היתר נסיעה ברכב למרחק קצר כאשר שוטר תלוי על חלון הרכב.</w:t>
      </w:r>
    </w:p>
    <w:p w14:paraId="455A0C44" w14:textId="77777777" w:rsidR="001E2357" w:rsidRDefault="001E2357" w:rsidP="001E2357">
      <w:pPr>
        <w:spacing w:line="360" w:lineRule="auto"/>
        <w:ind w:left="85" w:hanging="709"/>
        <w:jc w:val="both"/>
        <w:rPr>
          <w:rFonts w:ascii="Arial" w:hAnsi="Arial"/>
          <w:noProof w:val="0"/>
          <w:rtl/>
        </w:rPr>
      </w:pPr>
    </w:p>
    <w:p w14:paraId="2A95698A" w14:textId="77777777" w:rsidR="001E2357" w:rsidRDefault="001E2357" w:rsidP="001E2357">
      <w:pPr>
        <w:spacing w:line="360" w:lineRule="auto"/>
        <w:ind w:left="85" w:hanging="709"/>
        <w:jc w:val="both"/>
        <w:rPr>
          <w:rFonts w:ascii="Arial" w:hAnsi="Arial"/>
          <w:noProof w:val="0"/>
          <w:rtl/>
        </w:rPr>
      </w:pPr>
      <w:r>
        <w:rPr>
          <w:rFonts w:ascii="Arial" w:hAnsi="Arial" w:hint="cs"/>
          <w:noProof w:val="0"/>
          <w:rtl/>
        </w:rPr>
        <w:t>12</w:t>
      </w:r>
      <w:r w:rsidRPr="00C41C41">
        <w:rPr>
          <w:rFonts w:ascii="Arial" w:hAnsi="Arial"/>
          <w:noProof w:val="0"/>
          <w:rtl/>
        </w:rPr>
        <w:t>.</w:t>
      </w:r>
      <w:r w:rsidRPr="00C41C41">
        <w:rPr>
          <w:rFonts w:ascii="Arial" w:hAnsi="Arial"/>
          <w:noProof w:val="0"/>
          <w:rtl/>
        </w:rPr>
        <w:tab/>
        <w:t xml:space="preserve">לא מצאתי בענייננו לחרוג ממתחם העונש ההולם שנקבע, ובגדרי המתחם מצאתי לתת משקל להודאת הנאשם ולחיסכון בזמן שיפוטי; לפגיעה של העונש בנאשם ובמשפחתו; לנסיבות חייו </w:t>
      </w:r>
      <w:r>
        <w:rPr>
          <w:rFonts w:ascii="Arial" w:hAnsi="Arial" w:hint="cs"/>
          <w:noProof w:val="0"/>
          <w:rtl/>
        </w:rPr>
        <w:t xml:space="preserve">הקשות </w:t>
      </w:r>
      <w:r w:rsidRPr="00C41C41">
        <w:rPr>
          <w:rFonts w:ascii="Arial" w:hAnsi="Arial"/>
          <w:noProof w:val="0"/>
          <w:rtl/>
        </w:rPr>
        <w:t>של הנאשם, לגילו הצעיר ולאמור בתסקיר שירות המבחן על ההמלצות הכלולות בו.</w:t>
      </w:r>
    </w:p>
    <w:p w14:paraId="40FEAEFF" w14:textId="77777777" w:rsidR="001E2357" w:rsidRPr="00C41C41" w:rsidRDefault="001E2357" w:rsidP="001E2357">
      <w:pPr>
        <w:spacing w:line="360" w:lineRule="auto"/>
        <w:ind w:left="85" w:hanging="709"/>
        <w:jc w:val="both"/>
        <w:rPr>
          <w:rFonts w:ascii="Arial" w:hAnsi="Arial"/>
          <w:noProof w:val="0"/>
          <w:rtl/>
        </w:rPr>
      </w:pPr>
    </w:p>
    <w:p w14:paraId="058C3AA4" w14:textId="77777777" w:rsidR="001E2357" w:rsidRDefault="001E2357" w:rsidP="001E2357">
      <w:pPr>
        <w:spacing w:line="360" w:lineRule="auto"/>
        <w:ind w:left="85" w:hanging="709"/>
        <w:jc w:val="both"/>
        <w:rPr>
          <w:rFonts w:ascii="Arial" w:hAnsi="Arial"/>
          <w:noProof w:val="0"/>
          <w:rtl/>
        </w:rPr>
      </w:pPr>
      <w:r w:rsidRPr="00C41C41">
        <w:rPr>
          <w:rFonts w:ascii="Arial" w:hAnsi="Arial"/>
          <w:noProof w:val="0"/>
          <w:rtl/>
        </w:rPr>
        <w:tab/>
        <w:t xml:space="preserve">מצאתי לתת משקל גם לעברו הפלילי של הנאשם הכולל </w:t>
      </w:r>
      <w:r>
        <w:rPr>
          <w:rFonts w:ascii="Arial" w:hAnsi="Arial" w:hint="cs"/>
          <w:noProof w:val="0"/>
          <w:rtl/>
        </w:rPr>
        <w:t xml:space="preserve">3 </w:t>
      </w:r>
      <w:r>
        <w:rPr>
          <w:rFonts w:ascii="Arial" w:hAnsi="Arial"/>
          <w:noProof w:val="0"/>
          <w:rtl/>
        </w:rPr>
        <w:t>הרשע</w:t>
      </w:r>
      <w:r>
        <w:rPr>
          <w:rFonts w:ascii="Arial" w:hAnsi="Arial" w:hint="cs"/>
          <w:noProof w:val="0"/>
          <w:rtl/>
        </w:rPr>
        <w:t>ות</w:t>
      </w:r>
      <w:r w:rsidRPr="00C41C41">
        <w:rPr>
          <w:rFonts w:ascii="Arial" w:hAnsi="Arial"/>
          <w:noProof w:val="0"/>
          <w:rtl/>
        </w:rPr>
        <w:t xml:space="preserve"> </w:t>
      </w:r>
      <w:r>
        <w:rPr>
          <w:rFonts w:ascii="Arial" w:hAnsi="Arial" w:hint="cs"/>
          <w:noProof w:val="0"/>
          <w:rtl/>
        </w:rPr>
        <w:t>בגינן אף ריצה עונשי מאסר בפועל.</w:t>
      </w:r>
    </w:p>
    <w:p w14:paraId="6FB25C6C"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בעניין עברו הפלילי של הנאשם ראוי לתת את הדעת להרשעתו השנייה, מבית המשפט המחוזי לנוער, אשר התייחסה בין היתר לעבירה של סיכון חיי אדם בנתיב תחבורה (הגם שלא בנסיבות של הימלטות מהמשטרה), בגינה נדון ל-10 חודשי מאסר.</w:t>
      </w:r>
    </w:p>
    <w:p w14:paraId="289099F1" w14:textId="77777777" w:rsidR="001E2357" w:rsidRPr="00C41C41" w:rsidRDefault="001E2357" w:rsidP="001E2357">
      <w:pPr>
        <w:spacing w:line="360" w:lineRule="auto"/>
        <w:ind w:left="85" w:hanging="709"/>
        <w:jc w:val="both"/>
        <w:rPr>
          <w:rFonts w:ascii="Arial" w:hAnsi="Arial"/>
          <w:noProof w:val="0"/>
          <w:rtl/>
        </w:rPr>
      </w:pPr>
      <w:r>
        <w:rPr>
          <w:rFonts w:ascii="Arial" w:hAnsi="Arial" w:hint="cs"/>
          <w:noProof w:val="0"/>
          <w:rtl/>
        </w:rPr>
        <w:t xml:space="preserve"> </w:t>
      </w:r>
      <w:r w:rsidRPr="00C41C41">
        <w:rPr>
          <w:rFonts w:ascii="Arial" w:hAnsi="Arial"/>
          <w:noProof w:val="0"/>
          <w:rtl/>
        </w:rPr>
        <w:t xml:space="preserve"> </w:t>
      </w:r>
    </w:p>
    <w:p w14:paraId="4E6E6C05" w14:textId="77777777" w:rsidR="001E2357" w:rsidRPr="00C41C41" w:rsidRDefault="001E2357" w:rsidP="001E2357">
      <w:pPr>
        <w:spacing w:line="360" w:lineRule="auto"/>
        <w:ind w:left="85" w:hanging="709"/>
        <w:jc w:val="both"/>
        <w:rPr>
          <w:rFonts w:ascii="Arial" w:hAnsi="Arial"/>
          <w:noProof w:val="0"/>
          <w:rtl/>
        </w:rPr>
      </w:pPr>
      <w:r>
        <w:rPr>
          <w:rFonts w:ascii="Arial" w:hAnsi="Arial"/>
          <w:noProof w:val="0"/>
          <w:rtl/>
        </w:rPr>
        <w:tab/>
      </w:r>
      <w:r w:rsidRPr="00C41C41">
        <w:rPr>
          <w:rFonts w:ascii="Arial" w:hAnsi="Arial"/>
          <w:noProof w:val="0"/>
          <w:rtl/>
        </w:rPr>
        <w:t xml:space="preserve">כנגד הנאשם תלוי ועומד עונש מאסר מותנה בן </w:t>
      </w:r>
      <w:r>
        <w:rPr>
          <w:rFonts w:ascii="Arial" w:hAnsi="Arial" w:hint="cs"/>
          <w:noProof w:val="0"/>
          <w:rtl/>
        </w:rPr>
        <w:t xml:space="preserve">8 </w:t>
      </w:r>
      <w:r w:rsidRPr="00C41C41">
        <w:rPr>
          <w:rFonts w:ascii="Arial" w:hAnsi="Arial"/>
          <w:noProof w:val="0"/>
          <w:rtl/>
        </w:rPr>
        <w:t xml:space="preserve"> חודשים מ</w:t>
      </w:r>
      <w:hyperlink r:id="rId43" w:history="1">
        <w:r w:rsidR="00ED3786" w:rsidRPr="00ED3786">
          <w:rPr>
            <w:rFonts w:ascii="Arial" w:hAnsi="Arial"/>
            <w:noProof w:val="0"/>
            <w:color w:val="0000FF"/>
            <w:u w:val="single"/>
            <w:rtl/>
          </w:rPr>
          <w:t>ת"פ 39427-05-18</w:t>
        </w:r>
      </w:hyperlink>
      <w:r>
        <w:rPr>
          <w:rFonts w:ascii="Arial" w:hAnsi="Arial" w:hint="cs"/>
          <w:noProof w:val="0"/>
          <w:rtl/>
        </w:rPr>
        <w:t xml:space="preserve"> </w:t>
      </w:r>
      <w:r>
        <w:rPr>
          <w:rFonts w:ascii="Arial" w:hAnsi="Arial"/>
          <w:noProof w:val="0"/>
          <w:rtl/>
        </w:rPr>
        <w:t>שלא הרתיע</w:t>
      </w:r>
      <w:r w:rsidRPr="00C41C41">
        <w:rPr>
          <w:rFonts w:ascii="Arial" w:hAnsi="Arial"/>
          <w:noProof w:val="0"/>
          <w:rtl/>
        </w:rPr>
        <w:t xml:space="preserve"> אותו מלשוב ולהסתבך בפלילים. לנוכח האמור, ולנוכח נסיבות ביצוע העבירות והמלצת שירות המבחן, נדמה כי יש צורך לתת ביטוי בענישה גם </w:t>
      </w:r>
      <w:r>
        <w:rPr>
          <w:rFonts w:ascii="Arial" w:hAnsi="Arial"/>
          <w:noProof w:val="0"/>
          <w:rtl/>
        </w:rPr>
        <w:t>לשיקול הרתעת היחיד</w:t>
      </w:r>
      <w:r>
        <w:rPr>
          <w:rFonts w:ascii="Arial" w:hAnsi="Arial" w:hint="cs"/>
          <w:noProof w:val="0"/>
          <w:rtl/>
        </w:rPr>
        <w:t>, זאת לצד שיקול הרתעת הרבים היפה לגזרה זו של עבירות.</w:t>
      </w:r>
    </w:p>
    <w:p w14:paraId="7D32E1DE"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t>הגם שבהתא</w:t>
      </w:r>
      <w:r>
        <w:rPr>
          <w:rFonts w:ascii="Arial" w:hAnsi="Arial" w:hint="cs"/>
          <w:noProof w:val="0"/>
          <w:rtl/>
        </w:rPr>
        <w:t xml:space="preserve">ם </w:t>
      </w:r>
      <w:hyperlink r:id="rId44" w:history="1">
        <w:r w:rsidR="00445576" w:rsidRPr="00445576">
          <w:rPr>
            <w:rStyle w:val="Hyperlink"/>
            <w:rFonts w:ascii="Arial" w:hAnsi="Arial" w:hint="eastAsia"/>
            <w:noProof w:val="0"/>
            <w:rtl/>
          </w:rPr>
          <w:t>לסעיף</w:t>
        </w:r>
        <w:r w:rsidR="00445576" w:rsidRPr="00445576">
          <w:rPr>
            <w:rStyle w:val="Hyperlink"/>
            <w:rFonts w:ascii="Arial" w:hAnsi="Arial"/>
            <w:noProof w:val="0"/>
            <w:rtl/>
          </w:rPr>
          <w:t xml:space="preserve"> 58</w:t>
        </w:r>
      </w:hyperlink>
      <w:r>
        <w:rPr>
          <w:rFonts w:ascii="Arial" w:hAnsi="Arial" w:hint="cs"/>
          <w:noProof w:val="0"/>
          <w:rtl/>
        </w:rPr>
        <w:t xml:space="preserve"> ל</w:t>
      </w:r>
      <w:hyperlink r:id="rId45" w:history="1">
        <w:r w:rsidR="00ED3786" w:rsidRPr="00ED3786">
          <w:rPr>
            <w:rFonts w:ascii="Arial" w:hAnsi="Arial"/>
            <w:noProof w:val="0"/>
            <w:color w:val="0000FF"/>
            <w:u w:val="single"/>
            <w:rtl/>
          </w:rPr>
          <w:t>חוק העונשין</w:t>
        </w:r>
      </w:hyperlink>
      <w:r>
        <w:rPr>
          <w:rFonts w:ascii="Arial" w:hAnsi="Arial" w:hint="cs"/>
          <w:noProof w:val="0"/>
          <w:rtl/>
        </w:rPr>
        <w:t xml:space="preserve"> </w:t>
      </w:r>
      <w:r w:rsidRPr="00C41C41">
        <w:rPr>
          <w:rFonts w:ascii="Arial" w:hAnsi="Arial"/>
          <w:noProof w:val="0"/>
          <w:rtl/>
        </w:rPr>
        <w:t>הכלל הוא הפעלה במצטבר של עונש המאסר המותנה, מצאתי במקרה זה לחפוף חלק ממאסר זה למאסר שייגזר על הנאשם בתיק זה וז</w:t>
      </w:r>
      <w:r>
        <w:rPr>
          <w:rFonts w:ascii="Arial" w:hAnsi="Arial"/>
          <w:noProof w:val="0"/>
          <w:rtl/>
        </w:rPr>
        <w:t xml:space="preserve">את לנוכח </w:t>
      </w:r>
      <w:r>
        <w:rPr>
          <w:rFonts w:ascii="Arial" w:hAnsi="Arial" w:hint="cs"/>
          <w:noProof w:val="0"/>
          <w:rtl/>
        </w:rPr>
        <w:t xml:space="preserve">הודאת הנאשם במיוחס לו </w:t>
      </w:r>
      <w:r>
        <w:rPr>
          <w:rFonts w:ascii="Arial" w:hAnsi="Arial"/>
          <w:noProof w:val="0"/>
          <w:rtl/>
        </w:rPr>
        <w:t>וגילו הצעיר</w:t>
      </w:r>
      <w:r w:rsidRPr="00C41C41">
        <w:rPr>
          <w:rFonts w:ascii="Arial" w:hAnsi="Arial"/>
          <w:noProof w:val="0"/>
          <w:rtl/>
        </w:rPr>
        <w:t>.</w:t>
      </w:r>
    </w:p>
    <w:p w14:paraId="240FEAA0" w14:textId="77777777" w:rsidR="001E2357" w:rsidRPr="00C41C41" w:rsidRDefault="001E2357" w:rsidP="001E2357">
      <w:pPr>
        <w:spacing w:line="360" w:lineRule="auto"/>
        <w:ind w:left="85" w:hanging="709"/>
        <w:jc w:val="both"/>
        <w:rPr>
          <w:rFonts w:ascii="Arial" w:hAnsi="Arial"/>
          <w:noProof w:val="0"/>
          <w:rtl/>
        </w:rPr>
      </w:pPr>
    </w:p>
    <w:p w14:paraId="11A8C209" w14:textId="77777777" w:rsidR="001E2357" w:rsidRPr="00C41C41" w:rsidRDefault="001E2357" w:rsidP="001E2357">
      <w:pPr>
        <w:spacing w:line="360" w:lineRule="auto"/>
        <w:ind w:left="85" w:hanging="709"/>
        <w:jc w:val="both"/>
        <w:rPr>
          <w:rFonts w:ascii="Arial" w:hAnsi="Arial"/>
          <w:noProof w:val="0"/>
          <w:rtl/>
        </w:rPr>
      </w:pPr>
      <w:r>
        <w:rPr>
          <w:rFonts w:ascii="Arial" w:hAnsi="Arial" w:hint="cs"/>
          <w:noProof w:val="0"/>
          <w:rtl/>
        </w:rPr>
        <w:t>13</w:t>
      </w:r>
      <w:r w:rsidRPr="00C41C41">
        <w:rPr>
          <w:rFonts w:ascii="Arial" w:hAnsi="Arial"/>
          <w:noProof w:val="0"/>
          <w:rtl/>
        </w:rPr>
        <w:t>.</w:t>
      </w:r>
      <w:r w:rsidRPr="00C41C41">
        <w:rPr>
          <w:rFonts w:ascii="Arial" w:hAnsi="Arial"/>
          <w:noProof w:val="0"/>
          <w:rtl/>
        </w:rPr>
        <w:tab/>
        <w:t>לאור כל האמור לעיל, אני גוזר על הנאשם את העונשים הבאים:</w:t>
      </w:r>
    </w:p>
    <w:p w14:paraId="122898CE" w14:textId="77777777" w:rsidR="001E2357" w:rsidRPr="00C41C41" w:rsidRDefault="001E2357" w:rsidP="001E2357">
      <w:pPr>
        <w:numPr>
          <w:ilvl w:val="0"/>
          <w:numId w:val="1"/>
        </w:numPr>
        <w:spacing w:line="360" w:lineRule="auto"/>
        <w:jc w:val="both"/>
        <w:rPr>
          <w:rFonts w:ascii="Arial" w:hAnsi="Arial"/>
          <w:noProof w:val="0"/>
          <w:rtl/>
        </w:rPr>
      </w:pPr>
      <w:r>
        <w:rPr>
          <w:rFonts w:ascii="Arial" w:hAnsi="Arial" w:hint="cs"/>
          <w:noProof w:val="0"/>
          <w:rtl/>
        </w:rPr>
        <w:t xml:space="preserve">24 </w:t>
      </w:r>
      <w:r w:rsidRPr="00C41C41">
        <w:rPr>
          <w:rFonts w:ascii="Arial" w:hAnsi="Arial"/>
          <w:noProof w:val="0"/>
          <w:rtl/>
        </w:rPr>
        <w:t>חודשי מאסר.</w:t>
      </w:r>
    </w:p>
    <w:p w14:paraId="3A7ADFE4" w14:textId="77777777" w:rsidR="001E2357" w:rsidRDefault="001E2357" w:rsidP="001E2357">
      <w:pPr>
        <w:spacing w:line="360" w:lineRule="auto"/>
        <w:ind w:left="85" w:hanging="709"/>
        <w:jc w:val="both"/>
        <w:rPr>
          <w:rFonts w:ascii="Arial" w:hAnsi="Arial"/>
          <w:noProof w:val="0"/>
          <w:rtl/>
        </w:rPr>
      </w:pPr>
      <w:r>
        <w:rPr>
          <w:rFonts w:ascii="Arial" w:hAnsi="Arial"/>
          <w:noProof w:val="0"/>
          <w:rtl/>
        </w:rPr>
        <w:tab/>
      </w:r>
      <w:r>
        <w:rPr>
          <w:rFonts w:ascii="Arial" w:hAnsi="Arial"/>
          <w:noProof w:val="0"/>
          <w:rtl/>
        </w:rPr>
        <w:tab/>
      </w:r>
      <w:r>
        <w:rPr>
          <w:rFonts w:ascii="Arial" w:hAnsi="Arial"/>
          <w:noProof w:val="0"/>
          <w:rtl/>
        </w:rPr>
        <w:tab/>
      </w:r>
      <w:r w:rsidRPr="00C41C41">
        <w:rPr>
          <w:rFonts w:ascii="Arial" w:hAnsi="Arial"/>
          <w:noProof w:val="0"/>
          <w:rtl/>
        </w:rPr>
        <w:t xml:space="preserve">אני מפעיל את עונש המאסר המותנה בן </w:t>
      </w:r>
      <w:r>
        <w:rPr>
          <w:rFonts w:ascii="Arial" w:hAnsi="Arial" w:hint="cs"/>
          <w:noProof w:val="0"/>
          <w:rtl/>
        </w:rPr>
        <w:t>8</w:t>
      </w:r>
      <w:r w:rsidRPr="00C41C41">
        <w:rPr>
          <w:rFonts w:ascii="Arial" w:hAnsi="Arial"/>
          <w:noProof w:val="0"/>
          <w:rtl/>
        </w:rPr>
        <w:t xml:space="preserve"> חודשים מ</w:t>
      </w:r>
      <w:hyperlink r:id="rId46" w:history="1">
        <w:r w:rsidR="00ED3786" w:rsidRPr="00ED3786">
          <w:rPr>
            <w:rFonts w:ascii="Arial" w:hAnsi="Arial"/>
            <w:noProof w:val="0"/>
            <w:color w:val="0000FF"/>
            <w:u w:val="single"/>
            <w:rtl/>
          </w:rPr>
          <w:t>ת"פ 39427-05-18</w:t>
        </w:r>
      </w:hyperlink>
      <w:r>
        <w:rPr>
          <w:rFonts w:ascii="Arial" w:hAnsi="Arial" w:hint="cs"/>
          <w:noProof w:val="0"/>
          <w:rtl/>
        </w:rPr>
        <w:t xml:space="preserve"> </w:t>
      </w:r>
      <w:r w:rsidRPr="00C41C41">
        <w:rPr>
          <w:rFonts w:ascii="Arial" w:hAnsi="Arial"/>
          <w:noProof w:val="0"/>
          <w:rtl/>
        </w:rPr>
        <w:t>באופן ש-</w:t>
      </w:r>
      <w:r>
        <w:rPr>
          <w:rFonts w:ascii="Arial" w:hAnsi="Arial"/>
          <w:noProof w:val="0"/>
          <w:rtl/>
        </w:rPr>
        <w:tab/>
      </w:r>
      <w:r>
        <w:rPr>
          <w:rFonts w:ascii="Arial" w:hAnsi="Arial"/>
          <w:noProof w:val="0"/>
          <w:rtl/>
        </w:rPr>
        <w:tab/>
      </w:r>
      <w:r>
        <w:rPr>
          <w:rFonts w:ascii="Arial" w:hAnsi="Arial" w:hint="cs"/>
          <w:noProof w:val="0"/>
          <w:rtl/>
        </w:rPr>
        <w:t>4</w:t>
      </w:r>
      <w:r w:rsidRPr="00C41C41">
        <w:rPr>
          <w:rFonts w:ascii="Arial" w:hAnsi="Arial"/>
          <w:noProof w:val="0"/>
          <w:rtl/>
        </w:rPr>
        <w:t xml:space="preserve"> חודשים ממנו ירוצו במצטבר ו-</w:t>
      </w:r>
      <w:r>
        <w:rPr>
          <w:rFonts w:ascii="Arial" w:hAnsi="Arial" w:hint="cs"/>
          <w:noProof w:val="0"/>
          <w:rtl/>
        </w:rPr>
        <w:t>4</w:t>
      </w:r>
      <w:r w:rsidRPr="00C41C41">
        <w:rPr>
          <w:rFonts w:ascii="Arial" w:hAnsi="Arial"/>
          <w:noProof w:val="0"/>
          <w:rtl/>
        </w:rPr>
        <w:t xml:space="preserve"> חודשים ממנו ירוצו בחופף לעונש המאסר </w:t>
      </w:r>
      <w:r>
        <w:rPr>
          <w:rFonts w:ascii="Arial" w:hAnsi="Arial"/>
          <w:noProof w:val="0"/>
          <w:rtl/>
        </w:rPr>
        <w:tab/>
      </w:r>
      <w:r>
        <w:rPr>
          <w:rFonts w:ascii="Arial" w:hAnsi="Arial"/>
          <w:noProof w:val="0"/>
          <w:rtl/>
        </w:rPr>
        <w:tab/>
      </w:r>
      <w:r w:rsidRPr="00C41C41">
        <w:rPr>
          <w:rFonts w:ascii="Arial" w:hAnsi="Arial"/>
          <w:noProof w:val="0"/>
          <w:rtl/>
        </w:rPr>
        <w:t xml:space="preserve">שהוטל על הנאשם. </w:t>
      </w:r>
    </w:p>
    <w:p w14:paraId="16EC0B7E" w14:textId="77777777" w:rsidR="001E2357" w:rsidRPr="00C41C41" w:rsidRDefault="001E2357" w:rsidP="001E2357">
      <w:pPr>
        <w:spacing w:line="360" w:lineRule="auto"/>
        <w:ind w:left="85" w:hanging="709"/>
        <w:jc w:val="both"/>
        <w:rPr>
          <w:rFonts w:ascii="Arial" w:hAnsi="Arial"/>
          <w:noProof w:val="0"/>
          <w:rtl/>
        </w:rPr>
      </w:pPr>
      <w:r>
        <w:rPr>
          <w:rFonts w:ascii="Arial" w:hAnsi="Arial"/>
          <w:noProof w:val="0"/>
          <w:rtl/>
        </w:rPr>
        <w:tab/>
      </w:r>
      <w:r>
        <w:rPr>
          <w:rFonts w:ascii="Arial" w:hAnsi="Arial"/>
          <w:b/>
          <w:bCs/>
          <w:noProof w:val="0"/>
          <w:rtl/>
        </w:rPr>
        <w:tab/>
      </w:r>
      <w:r>
        <w:rPr>
          <w:rFonts w:ascii="Arial" w:hAnsi="Arial"/>
          <w:b/>
          <w:bCs/>
          <w:noProof w:val="0"/>
          <w:rtl/>
        </w:rPr>
        <w:tab/>
      </w:r>
      <w:r w:rsidRPr="00C41C41">
        <w:rPr>
          <w:rFonts w:ascii="Arial" w:hAnsi="Arial"/>
          <w:b/>
          <w:bCs/>
          <w:noProof w:val="0"/>
          <w:rtl/>
        </w:rPr>
        <w:t xml:space="preserve">סה"כ ירצה הנאשם </w:t>
      </w:r>
      <w:r>
        <w:rPr>
          <w:rFonts w:ascii="Arial" w:hAnsi="Arial" w:hint="cs"/>
          <w:b/>
          <w:bCs/>
          <w:noProof w:val="0"/>
          <w:rtl/>
        </w:rPr>
        <w:t>28</w:t>
      </w:r>
      <w:r w:rsidRPr="00C41C41">
        <w:rPr>
          <w:rFonts w:ascii="Arial" w:hAnsi="Arial"/>
          <w:b/>
          <w:bCs/>
          <w:noProof w:val="0"/>
          <w:rtl/>
        </w:rPr>
        <w:t xml:space="preserve"> חודשי מאסר החל מיום מעצרו.</w:t>
      </w:r>
    </w:p>
    <w:p w14:paraId="78819632" w14:textId="77777777" w:rsidR="001E2357" w:rsidRPr="00C41C41" w:rsidRDefault="001E2357" w:rsidP="001E2357">
      <w:pPr>
        <w:spacing w:line="360" w:lineRule="auto"/>
        <w:ind w:left="85" w:hanging="709"/>
        <w:jc w:val="both"/>
        <w:rPr>
          <w:rFonts w:ascii="Arial" w:hAnsi="Arial"/>
          <w:noProof w:val="0"/>
          <w:rtl/>
        </w:rPr>
      </w:pPr>
    </w:p>
    <w:p w14:paraId="1E6BE990" w14:textId="77777777" w:rsidR="001E2357" w:rsidRDefault="001E2357" w:rsidP="001E2357">
      <w:pPr>
        <w:numPr>
          <w:ilvl w:val="0"/>
          <w:numId w:val="1"/>
        </w:numPr>
        <w:spacing w:line="360" w:lineRule="auto"/>
        <w:jc w:val="both"/>
        <w:rPr>
          <w:rFonts w:ascii="Arial" w:hAnsi="Arial"/>
          <w:noProof w:val="0"/>
        </w:rPr>
      </w:pPr>
      <w:r>
        <w:rPr>
          <w:rFonts w:ascii="Arial" w:hAnsi="Arial" w:hint="cs"/>
          <w:noProof w:val="0"/>
          <w:rtl/>
        </w:rPr>
        <w:t>10</w:t>
      </w:r>
      <w:r w:rsidRPr="00C41C41">
        <w:rPr>
          <w:rFonts w:ascii="Arial" w:hAnsi="Arial"/>
          <w:noProof w:val="0"/>
          <w:rtl/>
        </w:rPr>
        <w:t xml:space="preserve"> חודשי מאסר על תנאי, למשך 3 שנים מיום השחרור מהמאסר, שהנאשם לא  יעבור </w:t>
      </w:r>
      <w:r>
        <w:rPr>
          <w:rFonts w:ascii="Arial" w:hAnsi="Arial" w:hint="cs"/>
          <w:noProof w:val="0"/>
          <w:rtl/>
        </w:rPr>
        <w:t xml:space="preserve">עבירה של חבלה בכוונה מחמירה או עבירה של סיכון חיי אדם בנתיב תחבורה או עבירה של נהיגה פוחזת (לפי סעיף </w:t>
      </w:r>
      <w:hyperlink r:id="rId47" w:history="1">
        <w:r w:rsidR="00445576" w:rsidRPr="00445576">
          <w:rPr>
            <w:rStyle w:val="Hyperlink"/>
            <w:rFonts w:ascii="Arial" w:hAnsi="Arial"/>
            <w:noProof w:val="0"/>
            <w:rtl/>
          </w:rPr>
          <w:t>338(א)(1)</w:t>
        </w:r>
      </w:hyperlink>
      <w:r>
        <w:rPr>
          <w:rFonts w:ascii="Arial" w:hAnsi="Arial" w:hint="cs"/>
          <w:noProof w:val="0"/>
          <w:rtl/>
        </w:rPr>
        <w:t>ל</w:t>
      </w:r>
      <w:hyperlink r:id="rId48" w:history="1">
        <w:r w:rsidR="00ED3786" w:rsidRPr="00ED3786">
          <w:rPr>
            <w:rFonts w:ascii="Arial" w:hAnsi="Arial"/>
            <w:noProof w:val="0"/>
            <w:color w:val="0000FF"/>
            <w:u w:val="single"/>
            <w:rtl/>
          </w:rPr>
          <w:t>חוק העונשין</w:t>
        </w:r>
      </w:hyperlink>
      <w:r>
        <w:rPr>
          <w:rFonts w:ascii="Arial" w:hAnsi="Arial" w:hint="cs"/>
          <w:noProof w:val="0"/>
          <w:rtl/>
        </w:rPr>
        <w:t>).</w:t>
      </w:r>
    </w:p>
    <w:p w14:paraId="2CEBF448" w14:textId="77777777" w:rsidR="001E2357" w:rsidRDefault="001E2357" w:rsidP="001E2357">
      <w:pPr>
        <w:spacing w:line="360" w:lineRule="auto"/>
        <w:jc w:val="both"/>
        <w:rPr>
          <w:rFonts w:ascii="Arial" w:hAnsi="Arial"/>
          <w:noProof w:val="0"/>
        </w:rPr>
      </w:pPr>
    </w:p>
    <w:p w14:paraId="7307461F" w14:textId="77777777" w:rsidR="001E2357" w:rsidRDefault="001E2357" w:rsidP="001E2357">
      <w:pPr>
        <w:numPr>
          <w:ilvl w:val="0"/>
          <w:numId w:val="1"/>
        </w:numPr>
        <w:spacing w:line="360" w:lineRule="auto"/>
        <w:jc w:val="both"/>
        <w:rPr>
          <w:rFonts w:ascii="Arial" w:hAnsi="Arial"/>
          <w:noProof w:val="0"/>
        </w:rPr>
      </w:pPr>
      <w:r>
        <w:rPr>
          <w:rFonts w:ascii="Arial" w:hAnsi="Arial" w:hint="cs"/>
          <w:noProof w:val="0"/>
          <w:rtl/>
        </w:rPr>
        <w:t>5</w:t>
      </w:r>
      <w:r w:rsidRPr="00C41C41">
        <w:rPr>
          <w:rFonts w:ascii="Arial" w:hAnsi="Arial"/>
          <w:noProof w:val="0"/>
          <w:rtl/>
        </w:rPr>
        <w:t xml:space="preserve"> חודשי מאסר על תנאי, למשך 3 שנים מיום השחרור מהמאסר, שהנאשם לא יעבור </w:t>
      </w:r>
      <w:r>
        <w:rPr>
          <w:rFonts w:ascii="Arial" w:hAnsi="Arial" w:hint="cs"/>
          <w:noProof w:val="0"/>
          <w:rtl/>
        </w:rPr>
        <w:t>עבירת סם מסוג פשע או עבירה של נהיגה בזמן פסילה.</w:t>
      </w:r>
    </w:p>
    <w:p w14:paraId="7919F68A" w14:textId="77777777" w:rsidR="001E2357" w:rsidRPr="002A623C" w:rsidRDefault="001E2357" w:rsidP="001E2357">
      <w:pPr>
        <w:spacing w:line="360" w:lineRule="auto"/>
        <w:ind w:left="1443"/>
        <w:jc w:val="both"/>
        <w:rPr>
          <w:rFonts w:ascii="Arial" w:hAnsi="Arial"/>
          <w:noProof w:val="0"/>
        </w:rPr>
      </w:pPr>
    </w:p>
    <w:p w14:paraId="7413FFE5" w14:textId="77777777" w:rsidR="001E2357" w:rsidRPr="00C41C41" w:rsidRDefault="001E2357" w:rsidP="001E2357">
      <w:pPr>
        <w:numPr>
          <w:ilvl w:val="0"/>
          <w:numId w:val="1"/>
        </w:numPr>
        <w:spacing w:line="360" w:lineRule="auto"/>
        <w:jc w:val="both"/>
        <w:rPr>
          <w:rFonts w:ascii="Arial" w:hAnsi="Arial"/>
          <w:noProof w:val="0"/>
          <w:rtl/>
        </w:rPr>
      </w:pPr>
      <w:r w:rsidRPr="00C41C41">
        <w:rPr>
          <w:rFonts w:ascii="Arial" w:hAnsi="Arial"/>
          <w:noProof w:val="0"/>
          <w:rtl/>
        </w:rPr>
        <w:t xml:space="preserve">פסילה מלקבל או להחזיק רישיון נהיגה למשך </w:t>
      </w:r>
      <w:r>
        <w:rPr>
          <w:rFonts w:ascii="Arial" w:hAnsi="Arial" w:hint="cs"/>
          <w:noProof w:val="0"/>
          <w:rtl/>
        </w:rPr>
        <w:t>3 שנים</w:t>
      </w:r>
      <w:r w:rsidRPr="00C41C41">
        <w:rPr>
          <w:rFonts w:ascii="Arial" w:hAnsi="Arial"/>
          <w:noProof w:val="0"/>
          <w:rtl/>
        </w:rPr>
        <w:t xml:space="preserve"> מיום השחרור מהמאסר. </w:t>
      </w:r>
    </w:p>
    <w:p w14:paraId="3E4CE675" w14:textId="77777777" w:rsidR="001E2357" w:rsidRDefault="001E2357" w:rsidP="001E2357">
      <w:pPr>
        <w:spacing w:line="360" w:lineRule="auto"/>
        <w:ind w:left="1436"/>
        <w:jc w:val="both"/>
        <w:rPr>
          <w:rFonts w:ascii="Arial" w:hAnsi="Arial"/>
          <w:noProof w:val="0"/>
          <w:rtl/>
        </w:rPr>
      </w:pPr>
      <w:r w:rsidRPr="00C41C41">
        <w:rPr>
          <w:rFonts w:ascii="Arial" w:hAnsi="Arial"/>
          <w:noProof w:val="0"/>
          <w:rtl/>
        </w:rPr>
        <w:t>על הנאשם</w:t>
      </w:r>
      <w:r>
        <w:rPr>
          <w:rFonts w:ascii="Arial" w:hAnsi="Arial"/>
          <w:noProof w:val="0"/>
          <w:rtl/>
        </w:rPr>
        <w:t xml:space="preserve"> למלא תצהיר מתאים במזכירות בית המשפ</w:t>
      </w:r>
      <w:r>
        <w:rPr>
          <w:rFonts w:ascii="Arial" w:hAnsi="Arial" w:hint="cs"/>
          <w:noProof w:val="0"/>
          <w:rtl/>
        </w:rPr>
        <w:t>ט לצורך תחילת מניין הפסילה.</w:t>
      </w:r>
      <w:r w:rsidRPr="00C41C41">
        <w:rPr>
          <w:rFonts w:ascii="Arial" w:hAnsi="Arial"/>
          <w:noProof w:val="0"/>
          <w:rtl/>
        </w:rPr>
        <w:t xml:space="preserve"> הפסילה תהיה במצטבר </w:t>
      </w:r>
      <w:r>
        <w:rPr>
          <w:rFonts w:ascii="Arial" w:hAnsi="Arial"/>
          <w:noProof w:val="0"/>
          <w:rtl/>
        </w:rPr>
        <w:t xml:space="preserve">לכל פסילה </w:t>
      </w:r>
      <w:r w:rsidRPr="00C41C41">
        <w:rPr>
          <w:rFonts w:ascii="Arial" w:hAnsi="Arial"/>
          <w:noProof w:val="0"/>
          <w:rtl/>
        </w:rPr>
        <w:t>אחרת, אם קיימת.</w:t>
      </w:r>
    </w:p>
    <w:p w14:paraId="2731F07F" w14:textId="77777777" w:rsidR="001E2357" w:rsidRPr="00ED3786" w:rsidRDefault="00ED3786" w:rsidP="001E2357">
      <w:pPr>
        <w:spacing w:line="360" w:lineRule="auto"/>
        <w:jc w:val="both"/>
        <w:rPr>
          <w:rFonts w:ascii="Arial" w:hAnsi="Arial"/>
          <w:noProof w:val="0"/>
          <w:color w:val="FFFFFF"/>
          <w:sz w:val="2"/>
          <w:szCs w:val="2"/>
          <w:rtl/>
        </w:rPr>
      </w:pPr>
      <w:r w:rsidRPr="00ED3786">
        <w:rPr>
          <w:rFonts w:ascii="Arial" w:hAnsi="Arial"/>
          <w:noProof w:val="0"/>
          <w:color w:val="FFFFFF"/>
          <w:sz w:val="2"/>
          <w:szCs w:val="2"/>
          <w:rtl/>
        </w:rPr>
        <w:t>5129371</w:t>
      </w:r>
    </w:p>
    <w:p w14:paraId="41E3F162" w14:textId="77777777" w:rsidR="001E2357" w:rsidRPr="00DE1E7D" w:rsidRDefault="00ED3786" w:rsidP="001E2357">
      <w:pPr>
        <w:spacing w:line="360" w:lineRule="auto"/>
        <w:jc w:val="both"/>
        <w:rPr>
          <w:rFonts w:ascii="Arial" w:hAnsi="Arial"/>
          <w:noProof w:val="0"/>
          <w:rtl/>
        </w:rPr>
      </w:pPr>
      <w:r w:rsidRPr="00ED3786">
        <w:rPr>
          <w:rFonts w:ascii="Arial" w:hAnsi="Arial"/>
          <w:noProof w:val="0"/>
          <w:color w:val="FFFFFF"/>
          <w:sz w:val="2"/>
          <w:szCs w:val="2"/>
          <w:rtl/>
        </w:rPr>
        <w:t>54678313</w:t>
      </w:r>
      <w:r w:rsidR="001E2357">
        <w:rPr>
          <w:rFonts w:ascii="Arial" w:hAnsi="Arial" w:hint="cs"/>
          <w:noProof w:val="0"/>
          <w:rtl/>
        </w:rPr>
        <w:t>זכות ערעור בתוך 45 יום לבית המשפט העליון.</w:t>
      </w:r>
    </w:p>
    <w:p w14:paraId="60B00DBF" w14:textId="77777777" w:rsidR="001E2357" w:rsidRPr="00DE1E7D" w:rsidRDefault="001E2357" w:rsidP="001E2357">
      <w:pPr>
        <w:spacing w:line="360" w:lineRule="auto"/>
        <w:jc w:val="both"/>
        <w:rPr>
          <w:rFonts w:ascii="Arial" w:hAnsi="Arial"/>
          <w:noProof w:val="0"/>
          <w:rtl/>
        </w:rPr>
      </w:pPr>
    </w:p>
    <w:p w14:paraId="5D0C4DB9" w14:textId="77777777" w:rsidR="001E2357" w:rsidRDefault="00445576" w:rsidP="001E2357">
      <w:pPr>
        <w:tabs>
          <w:tab w:val="left" w:pos="2553"/>
        </w:tabs>
        <w:ind w:left="5040"/>
        <w:rPr>
          <w:rtl/>
        </w:rPr>
      </w:pPr>
      <w:bookmarkStart w:id="9" w:name="Nitan"/>
      <w:r w:rsidRPr="00445576">
        <w:rPr>
          <w:rFonts w:ascii="Arial" w:hAnsi="Arial"/>
          <w:noProof w:val="0"/>
          <w:color w:val="FFFFFF"/>
          <w:sz w:val="2"/>
          <w:szCs w:val="2"/>
          <w:rtl/>
        </w:rPr>
        <w:t>5129371</w:t>
      </w:r>
      <w:r w:rsidR="00ED3786">
        <w:rPr>
          <w:rFonts w:ascii="Arial" w:hAnsi="Arial"/>
          <w:noProof w:val="0"/>
          <w:rtl/>
        </w:rPr>
        <w:t xml:space="preserve">ניתן היום, ג' כסלו תשפ"ג, 27 נובמבר 2022, במעמד הצדדים. </w:t>
      </w:r>
      <w:bookmarkEnd w:id="9"/>
      <w:r w:rsidR="001E2357">
        <w:rPr>
          <w:rFonts w:hint="cs"/>
          <w:rtl/>
        </w:rPr>
        <w:t xml:space="preserve">     </w:t>
      </w:r>
    </w:p>
    <w:p w14:paraId="3C0E9D48" w14:textId="77777777" w:rsidR="00ED3786" w:rsidRPr="00445576" w:rsidRDefault="00445576" w:rsidP="00ED3786">
      <w:pPr>
        <w:rPr>
          <w:color w:val="FFFFFF"/>
          <w:sz w:val="2"/>
          <w:szCs w:val="2"/>
          <w:rtl/>
        </w:rPr>
      </w:pPr>
      <w:r w:rsidRPr="00445576">
        <w:rPr>
          <w:color w:val="FFFFFF"/>
          <w:sz w:val="2"/>
          <w:szCs w:val="2"/>
          <w:rtl/>
        </w:rPr>
        <w:t>54678313</w:t>
      </w:r>
    </w:p>
    <w:p w14:paraId="17B49C4A" w14:textId="77777777" w:rsidR="00ED3786" w:rsidRDefault="00ED3786" w:rsidP="00ED3786">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06DC8127" w14:textId="77777777" w:rsidR="00A04950" w:rsidRPr="00A04950" w:rsidRDefault="00A04950" w:rsidP="00A04950">
      <w:pPr>
        <w:keepNext/>
        <w:rPr>
          <w:rFonts w:ascii="David" w:hAnsi="David"/>
          <w:color w:val="000000"/>
          <w:sz w:val="22"/>
          <w:szCs w:val="22"/>
          <w:rtl/>
        </w:rPr>
      </w:pPr>
    </w:p>
    <w:p w14:paraId="54536678" w14:textId="77777777" w:rsidR="00A04950" w:rsidRPr="00A04950" w:rsidRDefault="00A04950" w:rsidP="00A04950">
      <w:pPr>
        <w:keepNext/>
        <w:rPr>
          <w:rFonts w:ascii="David" w:hAnsi="David"/>
          <w:color w:val="000000"/>
          <w:sz w:val="22"/>
          <w:szCs w:val="22"/>
          <w:rtl/>
        </w:rPr>
      </w:pPr>
      <w:r w:rsidRPr="00A04950">
        <w:rPr>
          <w:rFonts w:ascii="David" w:hAnsi="David"/>
          <w:color w:val="000000"/>
          <w:sz w:val="22"/>
          <w:szCs w:val="22"/>
          <w:rtl/>
        </w:rPr>
        <w:t>יובל ליבדרו 54678313-/</w:t>
      </w:r>
    </w:p>
    <w:p w14:paraId="1E8EF75E" w14:textId="77777777" w:rsidR="00445576" w:rsidRPr="00445576" w:rsidRDefault="00A04950" w:rsidP="00445576">
      <w:pPr>
        <w:keepNext/>
        <w:rPr>
          <w:rFonts w:ascii="David" w:hAnsi="David"/>
          <w:color w:val="000000"/>
          <w:sz w:val="22"/>
          <w:szCs w:val="22"/>
          <w:rtl/>
        </w:rPr>
      </w:pPr>
      <w:r w:rsidRPr="00A04950">
        <w:rPr>
          <w:color w:val="000000"/>
          <w:u w:val="single"/>
          <w:rtl/>
        </w:rPr>
        <w:t>נוסח מסמך זה כפוף לשינויי ניסוח ועריכה</w:t>
      </w:r>
    </w:p>
    <w:p w14:paraId="6DB48898" w14:textId="77777777" w:rsidR="00ED3786" w:rsidRPr="00ED3786" w:rsidRDefault="00ED3786" w:rsidP="00445576">
      <w:pPr>
        <w:rPr>
          <w:color w:val="0000FF"/>
          <w:u w:val="single"/>
        </w:rPr>
      </w:pPr>
    </w:p>
    <w:sectPr w:rsidR="00ED3786" w:rsidRPr="00ED3786" w:rsidSect="00445576">
      <w:headerReference w:type="even" r:id="rId50"/>
      <w:headerReference w:type="default" r:id="rId51"/>
      <w:footerReference w:type="even" r:id="rId52"/>
      <w:footerReference w:type="default" r:id="rId53"/>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2A6EB" w14:textId="77777777" w:rsidR="00C81E58" w:rsidRDefault="00C81E58" w:rsidP="00A1156A">
      <w:r>
        <w:separator/>
      </w:r>
    </w:p>
  </w:endnote>
  <w:endnote w:type="continuationSeparator" w:id="0">
    <w:p w14:paraId="56BE7E0C" w14:textId="77777777" w:rsidR="00C81E58" w:rsidRDefault="00C81E58" w:rsidP="00A1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75151" w14:textId="77777777" w:rsidR="00445576" w:rsidRDefault="00445576" w:rsidP="0044557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F374913" w14:textId="77777777" w:rsidR="00ED3786" w:rsidRPr="00445576" w:rsidRDefault="00445576" w:rsidP="00445576">
    <w:pPr>
      <w:pStyle w:val="a5"/>
      <w:pBdr>
        <w:top w:val="single" w:sz="4" w:space="1" w:color="auto"/>
        <w:between w:val="single" w:sz="4" w:space="0" w:color="auto"/>
      </w:pBdr>
      <w:spacing w:after="60"/>
      <w:jc w:val="center"/>
      <w:rPr>
        <w:rFonts w:ascii="FrankRuehl" w:hAnsi="FrankRuehl" w:cs="FrankRuehl"/>
        <w:color w:val="000000"/>
      </w:rPr>
    </w:pPr>
    <w:r w:rsidRPr="004455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E09B5" w14:textId="77777777" w:rsidR="00445576" w:rsidRDefault="00445576" w:rsidP="00445576">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408CE">
      <w:rPr>
        <w:rStyle w:val="a8"/>
        <w:rFonts w:ascii="FrankRuehl" w:hAnsi="FrankRuehl" w:cs="FrankRuehl"/>
        <w:rtl/>
      </w:rPr>
      <w:t>1</w:t>
    </w:r>
    <w:r>
      <w:rPr>
        <w:rStyle w:val="a8"/>
        <w:rFonts w:ascii="FrankRuehl" w:hAnsi="FrankRuehl" w:cs="FrankRuehl"/>
        <w:rtl/>
      </w:rPr>
      <w:fldChar w:fldCharType="end"/>
    </w:r>
  </w:p>
  <w:p w14:paraId="51B71D66" w14:textId="77777777" w:rsidR="00E11C95" w:rsidRPr="00445576" w:rsidRDefault="00445576" w:rsidP="00445576">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445576">
      <w:rPr>
        <w:rStyle w:val="a8"/>
        <w:rFonts w:ascii="FrankRuehl" w:hAnsi="FrankRuehl" w:cs="FrankRuehl" w:hint="cs"/>
        <w:color w:val="000000"/>
      </w:rPr>
      <w:pict w14:anchorId="19E16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EBAC8" w14:textId="77777777" w:rsidR="00C81E58" w:rsidRDefault="00C81E58" w:rsidP="00A1156A">
      <w:r>
        <w:separator/>
      </w:r>
    </w:p>
  </w:footnote>
  <w:footnote w:type="continuationSeparator" w:id="0">
    <w:p w14:paraId="03A3F5C6" w14:textId="77777777" w:rsidR="00C81E58" w:rsidRDefault="00C81E58" w:rsidP="00A11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ED254" w14:textId="77777777" w:rsidR="00ED3786" w:rsidRPr="00445576" w:rsidRDefault="00445576" w:rsidP="004455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60270-11-21</w:t>
    </w:r>
    <w:r>
      <w:rPr>
        <w:rFonts w:ascii="David" w:hAnsi="David"/>
        <w:color w:val="000000"/>
        <w:sz w:val="22"/>
        <w:szCs w:val="22"/>
        <w:rtl/>
      </w:rPr>
      <w:tab/>
      <w:t xml:space="preserve"> מדינת ישראל נ' היתאם סמהדאן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1E064" w14:textId="77777777" w:rsidR="00ED3786" w:rsidRPr="00445576" w:rsidRDefault="00445576" w:rsidP="004455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60270-11-21</w:t>
    </w:r>
    <w:r>
      <w:rPr>
        <w:rFonts w:ascii="David" w:hAnsi="David"/>
        <w:color w:val="000000"/>
        <w:sz w:val="22"/>
        <w:szCs w:val="22"/>
        <w:rtl/>
      </w:rPr>
      <w:tab/>
      <w:t xml:space="preserve"> מדינת ישראל נ' היתאם סמהדאן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F8449E"/>
    <w:multiLevelType w:val="hybridMultilevel"/>
    <w:tmpl w:val="15A82FEC"/>
    <w:lvl w:ilvl="0" w:tplc="7778C02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5700AC"/>
    <w:multiLevelType w:val="hybridMultilevel"/>
    <w:tmpl w:val="6810B276"/>
    <w:lvl w:ilvl="0" w:tplc="D35267AA">
      <w:start w:val="1"/>
      <w:numFmt w:val="decimal"/>
      <w:lvlText w:val="%1."/>
      <w:lvlJc w:val="left"/>
      <w:pPr>
        <w:ind w:left="86" w:hanging="710"/>
      </w:pPr>
      <w:rPr>
        <w:rFonts w:hint="default"/>
      </w:rPr>
    </w:lvl>
    <w:lvl w:ilvl="1" w:tplc="04090019" w:tentative="1">
      <w:start w:val="1"/>
      <w:numFmt w:val="lowerLetter"/>
      <w:lvlText w:val="%2."/>
      <w:lvlJc w:val="left"/>
      <w:pPr>
        <w:ind w:left="456" w:hanging="360"/>
      </w:pPr>
    </w:lvl>
    <w:lvl w:ilvl="2" w:tplc="0409001B" w:tentative="1">
      <w:start w:val="1"/>
      <w:numFmt w:val="lowerRoman"/>
      <w:lvlText w:val="%3."/>
      <w:lvlJc w:val="right"/>
      <w:pPr>
        <w:ind w:left="1176" w:hanging="180"/>
      </w:pPr>
    </w:lvl>
    <w:lvl w:ilvl="3" w:tplc="0409000F" w:tentative="1">
      <w:start w:val="1"/>
      <w:numFmt w:val="decimal"/>
      <w:lvlText w:val="%4."/>
      <w:lvlJc w:val="left"/>
      <w:pPr>
        <w:ind w:left="1896" w:hanging="360"/>
      </w:pPr>
    </w:lvl>
    <w:lvl w:ilvl="4" w:tplc="04090019" w:tentative="1">
      <w:start w:val="1"/>
      <w:numFmt w:val="lowerLetter"/>
      <w:lvlText w:val="%5."/>
      <w:lvlJc w:val="left"/>
      <w:pPr>
        <w:ind w:left="2616" w:hanging="360"/>
      </w:pPr>
    </w:lvl>
    <w:lvl w:ilvl="5" w:tplc="0409001B" w:tentative="1">
      <w:start w:val="1"/>
      <w:numFmt w:val="lowerRoman"/>
      <w:lvlText w:val="%6."/>
      <w:lvlJc w:val="right"/>
      <w:pPr>
        <w:ind w:left="3336" w:hanging="180"/>
      </w:pPr>
    </w:lvl>
    <w:lvl w:ilvl="6" w:tplc="0409000F" w:tentative="1">
      <w:start w:val="1"/>
      <w:numFmt w:val="decimal"/>
      <w:lvlText w:val="%7."/>
      <w:lvlJc w:val="left"/>
      <w:pPr>
        <w:ind w:left="4056" w:hanging="360"/>
      </w:pPr>
    </w:lvl>
    <w:lvl w:ilvl="7" w:tplc="04090019" w:tentative="1">
      <w:start w:val="1"/>
      <w:numFmt w:val="lowerLetter"/>
      <w:lvlText w:val="%8."/>
      <w:lvlJc w:val="left"/>
      <w:pPr>
        <w:ind w:left="4776" w:hanging="360"/>
      </w:pPr>
    </w:lvl>
    <w:lvl w:ilvl="8" w:tplc="0409001B" w:tentative="1">
      <w:start w:val="1"/>
      <w:numFmt w:val="lowerRoman"/>
      <w:lvlText w:val="%9."/>
      <w:lvlJc w:val="right"/>
      <w:pPr>
        <w:ind w:left="5496" w:hanging="180"/>
      </w:pPr>
    </w:lvl>
  </w:abstractNum>
  <w:abstractNum w:abstractNumId="2" w15:restartNumberingAfterBreak="0">
    <w:nsid w:val="76B268AB"/>
    <w:multiLevelType w:val="hybridMultilevel"/>
    <w:tmpl w:val="7EFA9EB6"/>
    <w:lvl w:ilvl="0" w:tplc="2F8C8A80">
      <w:start w:val="1"/>
      <w:numFmt w:val="hebrew1"/>
      <w:lvlText w:val="%1."/>
      <w:lvlJc w:val="left"/>
      <w:pPr>
        <w:ind w:left="1443" w:hanging="795"/>
      </w:pPr>
      <w:rPr>
        <w:rFonts w:ascii="David" w:hAnsi="David" w:cs="David" w:hint="default"/>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num w:numId="1" w16cid:durableId="369308576">
    <w:abstractNumId w:val="2"/>
  </w:num>
  <w:num w:numId="2" w16cid:durableId="1095901623">
    <w:abstractNumId w:val="1"/>
  </w:num>
  <w:num w:numId="3" w16cid:durableId="43918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2357"/>
    <w:rsid w:val="000408CE"/>
    <w:rsid w:val="0005707E"/>
    <w:rsid w:val="001D3A79"/>
    <w:rsid w:val="001E2357"/>
    <w:rsid w:val="00445576"/>
    <w:rsid w:val="004E22E2"/>
    <w:rsid w:val="004E23D2"/>
    <w:rsid w:val="00587695"/>
    <w:rsid w:val="00600E63"/>
    <w:rsid w:val="006A28B6"/>
    <w:rsid w:val="006C4531"/>
    <w:rsid w:val="009A4E4C"/>
    <w:rsid w:val="00A04950"/>
    <w:rsid w:val="00A1156A"/>
    <w:rsid w:val="00C81E58"/>
    <w:rsid w:val="00E11C95"/>
    <w:rsid w:val="00ED37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DF93F3"/>
  <w15:chartTrackingRefBased/>
  <w15:docId w15:val="{E6594796-EFAC-4F45-B792-14A6C93C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235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2357"/>
    <w:pPr>
      <w:tabs>
        <w:tab w:val="center" w:pos="4153"/>
        <w:tab w:val="right" w:pos="8306"/>
      </w:tabs>
    </w:pPr>
  </w:style>
  <w:style w:type="character" w:customStyle="1" w:styleId="a4">
    <w:name w:val="כותרת עליונה תו"/>
    <w:link w:val="a3"/>
    <w:rsid w:val="001E2357"/>
    <w:rPr>
      <w:rFonts w:ascii="Times New Roman" w:eastAsia="Times New Roman" w:hAnsi="Times New Roman" w:cs="David"/>
      <w:noProof/>
      <w:sz w:val="24"/>
      <w:szCs w:val="24"/>
    </w:rPr>
  </w:style>
  <w:style w:type="paragraph" w:styleId="a5">
    <w:name w:val="footer"/>
    <w:basedOn w:val="a"/>
    <w:link w:val="a6"/>
    <w:rsid w:val="001E2357"/>
    <w:pPr>
      <w:tabs>
        <w:tab w:val="center" w:pos="4153"/>
        <w:tab w:val="right" w:pos="8306"/>
      </w:tabs>
    </w:pPr>
  </w:style>
  <w:style w:type="character" w:customStyle="1" w:styleId="a6">
    <w:name w:val="כותרת תחתונה תו"/>
    <w:link w:val="a5"/>
    <w:rsid w:val="001E2357"/>
    <w:rPr>
      <w:rFonts w:ascii="Times New Roman" w:eastAsia="Times New Roman" w:hAnsi="Times New Roman" w:cs="David"/>
      <w:noProof/>
      <w:sz w:val="24"/>
      <w:szCs w:val="24"/>
    </w:rPr>
  </w:style>
  <w:style w:type="table" w:styleId="a7">
    <w:name w:val="Table Grid"/>
    <w:basedOn w:val="a1"/>
    <w:rsid w:val="001E23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2357"/>
  </w:style>
  <w:style w:type="paragraph" w:styleId="a9">
    <w:name w:val="List Paragraph"/>
    <w:basedOn w:val="a"/>
    <w:qFormat/>
    <w:rsid w:val="001E2357"/>
    <w:pPr>
      <w:ind w:left="720"/>
      <w:contextualSpacing/>
    </w:pPr>
  </w:style>
  <w:style w:type="character" w:styleId="aa">
    <w:name w:val="line number"/>
    <w:rsid w:val="001E2357"/>
  </w:style>
  <w:style w:type="character" w:styleId="Hyperlink">
    <w:name w:val="Hyperlink"/>
    <w:rsid w:val="00ED3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4501/2.a." TargetMode="External"/><Relationship Id="rId26" Type="http://schemas.openxmlformats.org/officeDocument/2006/relationships/hyperlink" Target="http://www.nevo.co.il/law/74501/2.a.;2.b" TargetMode="External"/><Relationship Id="rId39" Type="http://schemas.openxmlformats.org/officeDocument/2006/relationships/hyperlink" Target="http://www.nevo.co.il/case/223439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7009712" TargetMode="External"/><Relationship Id="rId42" Type="http://schemas.openxmlformats.org/officeDocument/2006/relationships/hyperlink" Target="http://www.nevo.co.il/case/25900637" TargetMode="External"/><Relationship Id="rId47" Type="http://schemas.openxmlformats.org/officeDocument/2006/relationships/hyperlink" Target="http://www.nevo.co.il/law/70301/338.a.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38.a.1" TargetMode="External"/><Relationship Id="rId24" Type="http://schemas.openxmlformats.org/officeDocument/2006/relationships/hyperlink" Target="http://www.nevo.co.il/law/5227/10.a" TargetMode="External"/><Relationship Id="rId32" Type="http://schemas.openxmlformats.org/officeDocument/2006/relationships/hyperlink" Target="http://www.nevo.co.il/case/17016468" TargetMode="External"/><Relationship Id="rId37" Type="http://schemas.openxmlformats.org/officeDocument/2006/relationships/hyperlink" Target="http://www.nevo.co.il/case/6895500" TargetMode="External"/><Relationship Id="rId40" Type="http://schemas.openxmlformats.org/officeDocument/2006/relationships/hyperlink" Target="http://www.nevo.co.il/case/26528282"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329.a.2" TargetMode="External"/><Relationship Id="rId19" Type="http://schemas.openxmlformats.org/officeDocument/2006/relationships/hyperlink" Target="http://www.nevo.co.il/law/74501/2.b" TargetMode="External"/><Relationship Id="rId31" Type="http://schemas.openxmlformats.org/officeDocument/2006/relationships/hyperlink" Target="http://www.nevo.co.il/case/13101134" TargetMode="External"/><Relationship Id="rId44" Type="http://schemas.openxmlformats.org/officeDocument/2006/relationships/hyperlink" Target="http://www.nevo.co.il/law/70301/58"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29"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4501" TargetMode="External"/><Relationship Id="rId30" Type="http://schemas.openxmlformats.org/officeDocument/2006/relationships/hyperlink" Target="http://www.nevo.co.il/case/25305595" TargetMode="External"/><Relationship Id="rId35" Type="http://schemas.openxmlformats.org/officeDocument/2006/relationships/hyperlink" Target="http://www.nevo.co.il/case/27355349" TargetMode="External"/><Relationship Id="rId43" Type="http://schemas.openxmlformats.org/officeDocument/2006/relationships/hyperlink" Target="http://www.nevo.co.il/case/24192106"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58"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4501" TargetMode="External"/><Relationship Id="rId25" Type="http://schemas.openxmlformats.org/officeDocument/2006/relationships/hyperlink" Target="http://www.nevo.co.il/law/5227" TargetMode="External"/><Relationship Id="rId33" Type="http://schemas.openxmlformats.org/officeDocument/2006/relationships/hyperlink" Target="http://www.nevo.co.il/case/20670521" TargetMode="External"/><Relationship Id="rId38" Type="http://schemas.openxmlformats.org/officeDocument/2006/relationships/hyperlink" Target="http://www.nevo.co.il/case/5952467" TargetMode="External"/><Relationship Id="rId46" Type="http://schemas.openxmlformats.org/officeDocument/2006/relationships/hyperlink" Target="http://www.nevo.co.il/case/24192106" TargetMode="External"/><Relationship Id="rId20" Type="http://schemas.openxmlformats.org/officeDocument/2006/relationships/hyperlink" Target="http://www.nevo.co.il/law/70301/329.a.2" TargetMode="External"/><Relationship Id="rId41" Type="http://schemas.openxmlformats.org/officeDocument/2006/relationships/hyperlink" Target="http://www.nevo.co.il/case/613294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329" TargetMode="External"/><Relationship Id="rId36" Type="http://schemas.openxmlformats.org/officeDocument/2006/relationships/hyperlink" Target="http://www.nevo.co.il/case/26905908"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3223</Words>
  <Characters>16115</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19300</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6684735</vt:i4>
      </vt:variant>
      <vt:variant>
        <vt:i4>120</vt:i4>
      </vt:variant>
      <vt:variant>
        <vt:i4>0</vt:i4>
      </vt:variant>
      <vt:variant>
        <vt:i4>5</vt:i4>
      </vt:variant>
      <vt:variant>
        <vt:lpwstr>http://www.nevo.co.il/law/70301/338.a.1</vt:lpwstr>
      </vt:variant>
      <vt:variant>
        <vt:lpwstr/>
      </vt:variant>
      <vt:variant>
        <vt:i4>3211384</vt:i4>
      </vt:variant>
      <vt:variant>
        <vt:i4>117</vt:i4>
      </vt:variant>
      <vt:variant>
        <vt:i4>0</vt:i4>
      </vt:variant>
      <vt:variant>
        <vt:i4>5</vt:i4>
      </vt:variant>
      <vt:variant>
        <vt:lpwstr>http://www.nevo.co.il/case/24192106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7143520</vt:i4>
      </vt:variant>
      <vt:variant>
        <vt:i4>111</vt:i4>
      </vt:variant>
      <vt:variant>
        <vt:i4>0</vt:i4>
      </vt:variant>
      <vt:variant>
        <vt:i4>5</vt:i4>
      </vt:variant>
      <vt:variant>
        <vt:lpwstr>http://www.nevo.co.il/law/70301/58</vt:lpwstr>
      </vt:variant>
      <vt:variant>
        <vt:lpwstr/>
      </vt:variant>
      <vt:variant>
        <vt:i4>3211384</vt:i4>
      </vt:variant>
      <vt:variant>
        <vt:i4>108</vt:i4>
      </vt:variant>
      <vt:variant>
        <vt:i4>0</vt:i4>
      </vt:variant>
      <vt:variant>
        <vt:i4>5</vt:i4>
      </vt:variant>
      <vt:variant>
        <vt:lpwstr>http://www.nevo.co.il/case/24192106</vt:lpwstr>
      </vt:variant>
      <vt:variant>
        <vt:lpwstr/>
      </vt:variant>
      <vt:variant>
        <vt:i4>3670135</vt:i4>
      </vt:variant>
      <vt:variant>
        <vt:i4>105</vt:i4>
      </vt:variant>
      <vt:variant>
        <vt:i4>0</vt:i4>
      </vt:variant>
      <vt:variant>
        <vt:i4>5</vt:i4>
      </vt:variant>
      <vt:variant>
        <vt:lpwstr>http://www.nevo.co.il/case/25900637</vt:lpwstr>
      </vt:variant>
      <vt:variant>
        <vt:lpwstr/>
      </vt:variant>
      <vt:variant>
        <vt:i4>3407987</vt:i4>
      </vt:variant>
      <vt:variant>
        <vt:i4>102</vt:i4>
      </vt:variant>
      <vt:variant>
        <vt:i4>0</vt:i4>
      </vt:variant>
      <vt:variant>
        <vt:i4>5</vt:i4>
      </vt:variant>
      <vt:variant>
        <vt:lpwstr>http://www.nevo.co.il/case/6132948</vt:lpwstr>
      </vt:variant>
      <vt:variant>
        <vt:lpwstr/>
      </vt:variant>
      <vt:variant>
        <vt:i4>3604594</vt:i4>
      </vt:variant>
      <vt:variant>
        <vt:i4>99</vt:i4>
      </vt:variant>
      <vt:variant>
        <vt:i4>0</vt:i4>
      </vt:variant>
      <vt:variant>
        <vt:i4>5</vt:i4>
      </vt:variant>
      <vt:variant>
        <vt:lpwstr>http://www.nevo.co.il/case/26528282</vt:lpwstr>
      </vt:variant>
      <vt:variant>
        <vt:lpwstr/>
      </vt:variant>
      <vt:variant>
        <vt:i4>3211387</vt:i4>
      </vt:variant>
      <vt:variant>
        <vt:i4>96</vt:i4>
      </vt:variant>
      <vt:variant>
        <vt:i4>0</vt:i4>
      </vt:variant>
      <vt:variant>
        <vt:i4>5</vt:i4>
      </vt:variant>
      <vt:variant>
        <vt:lpwstr>http://www.nevo.co.il/case/2234393</vt:lpwstr>
      </vt:variant>
      <vt:variant>
        <vt:lpwstr/>
      </vt:variant>
      <vt:variant>
        <vt:i4>3342457</vt:i4>
      </vt:variant>
      <vt:variant>
        <vt:i4>93</vt:i4>
      </vt:variant>
      <vt:variant>
        <vt:i4>0</vt:i4>
      </vt:variant>
      <vt:variant>
        <vt:i4>5</vt:i4>
      </vt:variant>
      <vt:variant>
        <vt:lpwstr>http://www.nevo.co.il/case/5952467</vt:lpwstr>
      </vt:variant>
      <vt:variant>
        <vt:lpwstr/>
      </vt:variant>
      <vt:variant>
        <vt:i4>3801209</vt:i4>
      </vt:variant>
      <vt:variant>
        <vt:i4>90</vt:i4>
      </vt:variant>
      <vt:variant>
        <vt:i4>0</vt:i4>
      </vt:variant>
      <vt:variant>
        <vt:i4>5</vt:i4>
      </vt:variant>
      <vt:variant>
        <vt:lpwstr>http://www.nevo.co.il/case/6895500</vt:lpwstr>
      </vt:variant>
      <vt:variant>
        <vt:lpwstr/>
      </vt:variant>
      <vt:variant>
        <vt:i4>4063355</vt:i4>
      </vt:variant>
      <vt:variant>
        <vt:i4>87</vt:i4>
      </vt:variant>
      <vt:variant>
        <vt:i4>0</vt:i4>
      </vt:variant>
      <vt:variant>
        <vt:i4>5</vt:i4>
      </vt:variant>
      <vt:variant>
        <vt:lpwstr>http://www.nevo.co.il/case/26905908</vt:lpwstr>
      </vt:variant>
      <vt:variant>
        <vt:lpwstr/>
      </vt:variant>
      <vt:variant>
        <vt:i4>3145845</vt:i4>
      </vt:variant>
      <vt:variant>
        <vt:i4>84</vt:i4>
      </vt:variant>
      <vt:variant>
        <vt:i4>0</vt:i4>
      </vt:variant>
      <vt:variant>
        <vt:i4>5</vt:i4>
      </vt:variant>
      <vt:variant>
        <vt:lpwstr>http://www.nevo.co.il/case/27355349</vt:lpwstr>
      </vt:variant>
      <vt:variant>
        <vt:lpwstr/>
      </vt:variant>
      <vt:variant>
        <vt:i4>3735668</vt:i4>
      </vt:variant>
      <vt:variant>
        <vt:i4>81</vt:i4>
      </vt:variant>
      <vt:variant>
        <vt:i4>0</vt:i4>
      </vt:variant>
      <vt:variant>
        <vt:i4>5</vt:i4>
      </vt:variant>
      <vt:variant>
        <vt:lpwstr>http://www.nevo.co.il/case/17009712</vt:lpwstr>
      </vt:variant>
      <vt:variant>
        <vt:lpwstr/>
      </vt:variant>
      <vt:variant>
        <vt:i4>3539062</vt:i4>
      </vt:variant>
      <vt:variant>
        <vt:i4>78</vt:i4>
      </vt:variant>
      <vt:variant>
        <vt:i4>0</vt:i4>
      </vt:variant>
      <vt:variant>
        <vt:i4>5</vt:i4>
      </vt:variant>
      <vt:variant>
        <vt:lpwstr>http://www.nevo.co.il/case/20670521</vt:lpwstr>
      </vt:variant>
      <vt:variant>
        <vt:lpwstr/>
      </vt:variant>
      <vt:variant>
        <vt:i4>3211382</vt:i4>
      </vt:variant>
      <vt:variant>
        <vt:i4>75</vt:i4>
      </vt:variant>
      <vt:variant>
        <vt:i4>0</vt:i4>
      </vt:variant>
      <vt:variant>
        <vt:i4>5</vt:i4>
      </vt:variant>
      <vt:variant>
        <vt:lpwstr>http://www.nevo.co.il/case/17016468</vt:lpwstr>
      </vt:variant>
      <vt:variant>
        <vt:lpwstr/>
      </vt:variant>
      <vt:variant>
        <vt:i4>3276918</vt:i4>
      </vt:variant>
      <vt:variant>
        <vt:i4>72</vt:i4>
      </vt:variant>
      <vt:variant>
        <vt:i4>0</vt:i4>
      </vt:variant>
      <vt:variant>
        <vt:i4>5</vt:i4>
      </vt:variant>
      <vt:variant>
        <vt:lpwstr>http://www.nevo.co.il/case/13101134</vt:lpwstr>
      </vt:variant>
      <vt:variant>
        <vt:lpwstr/>
      </vt:variant>
      <vt:variant>
        <vt:i4>3997812</vt:i4>
      </vt:variant>
      <vt:variant>
        <vt:i4>69</vt:i4>
      </vt:variant>
      <vt:variant>
        <vt:i4>0</vt:i4>
      </vt:variant>
      <vt:variant>
        <vt:i4>5</vt:i4>
      </vt:variant>
      <vt:variant>
        <vt:lpwstr>http://www.nevo.co.il/case/25305595</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6750310</vt:i4>
      </vt:variant>
      <vt:variant>
        <vt:i4>63</vt:i4>
      </vt:variant>
      <vt:variant>
        <vt:i4>0</vt:i4>
      </vt:variant>
      <vt:variant>
        <vt:i4>5</vt:i4>
      </vt:variant>
      <vt:variant>
        <vt:lpwstr>http://www.nevo.co.il/law/70301/329</vt:lpwstr>
      </vt:variant>
      <vt:variant>
        <vt:lpwstr/>
      </vt:variant>
      <vt:variant>
        <vt:i4>8257634</vt:i4>
      </vt:variant>
      <vt:variant>
        <vt:i4>60</vt:i4>
      </vt:variant>
      <vt:variant>
        <vt:i4>0</vt:i4>
      </vt:variant>
      <vt:variant>
        <vt:i4>5</vt:i4>
      </vt:variant>
      <vt:variant>
        <vt:lpwstr>http://www.nevo.co.il/law/74501</vt:lpwstr>
      </vt:variant>
      <vt:variant>
        <vt:lpwstr/>
      </vt:variant>
      <vt:variant>
        <vt:i4>65557</vt:i4>
      </vt:variant>
      <vt:variant>
        <vt:i4>57</vt:i4>
      </vt:variant>
      <vt:variant>
        <vt:i4>0</vt:i4>
      </vt:variant>
      <vt:variant>
        <vt:i4>5</vt:i4>
      </vt:variant>
      <vt:variant>
        <vt:lpwstr>http://www.nevo.co.il/law/74501/2.a.;2.b</vt:lpwstr>
      </vt:variant>
      <vt:variant>
        <vt:lpwstr/>
      </vt:variant>
      <vt:variant>
        <vt:i4>8323175</vt:i4>
      </vt:variant>
      <vt:variant>
        <vt:i4>54</vt:i4>
      </vt:variant>
      <vt:variant>
        <vt:i4>0</vt:i4>
      </vt:variant>
      <vt:variant>
        <vt:i4>5</vt:i4>
      </vt:variant>
      <vt:variant>
        <vt:lpwstr>http://www.nevo.co.il/law/5227</vt:lpwstr>
      </vt:variant>
      <vt:variant>
        <vt:lpwstr/>
      </vt:variant>
      <vt:variant>
        <vt:i4>6291576</vt:i4>
      </vt:variant>
      <vt:variant>
        <vt:i4>51</vt:i4>
      </vt:variant>
      <vt:variant>
        <vt:i4>0</vt:i4>
      </vt:variant>
      <vt:variant>
        <vt:i4>5</vt:i4>
      </vt:variant>
      <vt:variant>
        <vt:lpwstr>http://www.nevo.co.il/law/5227/10.a</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8323169</vt:i4>
      </vt:variant>
      <vt:variant>
        <vt:i4>36</vt:i4>
      </vt:variant>
      <vt:variant>
        <vt:i4>0</vt:i4>
      </vt:variant>
      <vt:variant>
        <vt:i4>5</vt:i4>
      </vt:variant>
      <vt:variant>
        <vt:lpwstr>http://www.nevo.co.il/law/74501/2.b</vt:lpwstr>
      </vt:variant>
      <vt:variant>
        <vt:lpwstr/>
      </vt:variant>
      <vt:variant>
        <vt:i4>5308416</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6684735</vt:i4>
      </vt:variant>
      <vt:variant>
        <vt:i4>12</vt:i4>
      </vt:variant>
      <vt:variant>
        <vt:i4>0</vt:i4>
      </vt:variant>
      <vt:variant>
        <vt:i4>5</vt:i4>
      </vt:variant>
      <vt:variant>
        <vt:lpwstr>http://www.nevo.co.il/law/70301/338.a.1</vt:lpwstr>
      </vt:variant>
      <vt:variant>
        <vt:lpwstr/>
      </vt:variant>
      <vt:variant>
        <vt:i4>6750270</vt:i4>
      </vt:variant>
      <vt:variant>
        <vt:i4>9</vt:i4>
      </vt:variant>
      <vt:variant>
        <vt:i4>0</vt:i4>
      </vt:variant>
      <vt:variant>
        <vt:i4>5</vt:i4>
      </vt:variant>
      <vt:variant>
        <vt:lpwstr>http://www.nevo.co.il/law/70301/329.a.2</vt:lpwstr>
      </vt:variant>
      <vt:variant>
        <vt:lpwstr/>
      </vt:variant>
      <vt:variant>
        <vt:i4>6750310</vt:i4>
      </vt:variant>
      <vt:variant>
        <vt:i4>6</vt:i4>
      </vt:variant>
      <vt:variant>
        <vt:i4>0</vt:i4>
      </vt:variant>
      <vt:variant>
        <vt:i4>5</vt:i4>
      </vt:variant>
      <vt:variant>
        <vt:lpwstr>http://www.nevo.co.il/law/70301/329</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2025-04-22T21:16:00Z</dcterms:created>
  <dcterms:modified xsi:type="dcterms:W3CDTF">2025-04-22T21:16:00Z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60270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היתאם סמהדאן</vt:lpwstr>
  </property>
  <property fmtid="{D5CDD505-2E9C-101B-9397-08002B2CF9AE}" pid="10" name="LAWYER">
    <vt:lpwstr>ערן צרויה;אבנר שמש</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20221127</vt:lpwstr>
  </property>
  <property fmtid="{D5CDD505-2E9C-101B-9397-08002B2CF9AE}" pid="14" name="TYPE_N_DATE">
    <vt:lpwstr>39020221127</vt:lpwstr>
  </property>
  <property fmtid="{D5CDD505-2E9C-101B-9397-08002B2CF9AE}" pid="15" name="WORDNUMPAGES">
    <vt:lpwstr>8</vt:lpwstr>
  </property>
  <property fmtid="{D5CDD505-2E9C-101B-9397-08002B2CF9AE}" pid="16" name="TYPE_ABS_DATE">
    <vt:lpwstr>390020221127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25305595;13101134;17016468;20670521;17009712;27355349;26905908;6895500;5952467;2234393;26528282;6132948;25900637;24192106:2</vt:lpwstr>
  </property>
  <property fmtid="{D5CDD505-2E9C-101B-9397-08002B2CF9AE}" pid="36" name="LAWLISTTMP1">
    <vt:lpwstr>70301/329.a.2;329;058;338.a.1</vt:lpwstr>
  </property>
  <property fmtid="{D5CDD505-2E9C-101B-9397-08002B2CF9AE}" pid="37" name="LAWLISTTMP2">
    <vt:lpwstr>4216/007.a;007.c</vt:lpwstr>
  </property>
  <property fmtid="{D5CDD505-2E9C-101B-9397-08002B2CF9AE}" pid="38" name="LAWLISTTMP3">
    <vt:lpwstr>5227/010.a</vt:lpwstr>
  </property>
  <property fmtid="{D5CDD505-2E9C-101B-9397-08002B2CF9AE}" pid="39" name="LAWLISTTMP4">
    <vt:lpwstr>74501/002.a;002.b</vt:lpwstr>
  </property>
</Properties>
</file>