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C3FC7" w:rsidRPr="00C12D41" w14:paraId="6A34C1FC" w14:textId="77777777">
        <w:trPr>
          <w:trHeight w:hRule="exact" w:val="418"/>
          <w:jc w:val="center"/>
        </w:trPr>
        <w:tc>
          <w:tcPr>
            <w:tcW w:w="8721" w:type="dxa"/>
            <w:gridSpan w:val="2"/>
          </w:tcPr>
          <w:p w14:paraId="3D330ADE" w14:textId="77777777" w:rsidR="004C3FC7" w:rsidRPr="00C12D41" w:rsidRDefault="00C12D41">
            <w:pPr>
              <w:pStyle w:val="a3"/>
              <w:jc w:val="center"/>
              <w:rPr>
                <w:rFonts w:ascii="Tahoma" w:hAnsi="Tahoma" w:cs="Tahoma"/>
                <w:color w:val="000080"/>
                <w:rtl/>
              </w:rPr>
            </w:pPr>
            <w:bookmarkStart w:id="0" w:name="LastJudge"/>
            <w:r w:rsidRPr="00C12D41">
              <w:rPr>
                <w:rFonts w:ascii="Tahoma" w:hAnsi="Tahoma" w:cs="Tahoma"/>
                <w:b/>
                <w:bCs/>
                <w:color w:val="000080"/>
                <w:rtl/>
              </w:rPr>
              <w:t>בית משפט השלום בפתח תקווה</w:t>
            </w:r>
          </w:p>
        </w:tc>
      </w:tr>
      <w:tr w:rsidR="004C3FC7" w:rsidRPr="00C12D41" w14:paraId="19889322" w14:textId="77777777">
        <w:trPr>
          <w:trHeight w:val="337"/>
          <w:jc w:val="center"/>
        </w:trPr>
        <w:tc>
          <w:tcPr>
            <w:tcW w:w="5054" w:type="dxa"/>
          </w:tcPr>
          <w:p w14:paraId="0502CA80" w14:textId="77777777" w:rsidR="004C3FC7" w:rsidRPr="00C12D41" w:rsidRDefault="00C12D41">
            <w:pPr>
              <w:rPr>
                <w:rFonts w:cs="FrankRuehl"/>
                <w:sz w:val="28"/>
                <w:szCs w:val="28"/>
                <w:rtl/>
              </w:rPr>
            </w:pPr>
            <w:r w:rsidRPr="00C12D41">
              <w:rPr>
                <w:rFonts w:cs="FrankRuehl"/>
                <w:sz w:val="28"/>
                <w:szCs w:val="28"/>
                <w:rtl/>
              </w:rPr>
              <w:t>ת"פ</w:t>
            </w:r>
            <w:r w:rsidRPr="00C12D41">
              <w:rPr>
                <w:rFonts w:cs="FrankRuehl" w:hint="cs"/>
                <w:sz w:val="28"/>
                <w:szCs w:val="28"/>
                <w:rtl/>
              </w:rPr>
              <w:t xml:space="preserve"> </w:t>
            </w:r>
            <w:r w:rsidRPr="00C12D41">
              <w:rPr>
                <w:rFonts w:cs="FrankRuehl"/>
                <w:sz w:val="28"/>
                <w:szCs w:val="28"/>
                <w:rtl/>
              </w:rPr>
              <w:t>31127-12-10</w:t>
            </w:r>
            <w:r w:rsidRPr="00C12D41">
              <w:rPr>
                <w:rFonts w:cs="FrankRuehl" w:hint="cs"/>
                <w:sz w:val="28"/>
                <w:szCs w:val="28"/>
                <w:rtl/>
              </w:rPr>
              <w:t xml:space="preserve"> </w:t>
            </w:r>
            <w:r w:rsidRPr="00C12D41">
              <w:rPr>
                <w:rFonts w:cs="FrankRuehl"/>
                <w:sz w:val="28"/>
                <w:szCs w:val="28"/>
                <w:rtl/>
              </w:rPr>
              <w:t>מדינת ישראל נ' גרבלר</w:t>
            </w:r>
          </w:p>
          <w:p w14:paraId="571F3DD5" w14:textId="77777777" w:rsidR="004C3FC7" w:rsidRPr="00C12D41" w:rsidRDefault="004C3FC7">
            <w:pPr>
              <w:pStyle w:val="a3"/>
              <w:rPr>
                <w:rFonts w:cs="FrankRuehl"/>
                <w:sz w:val="28"/>
                <w:szCs w:val="28"/>
                <w:rtl/>
              </w:rPr>
            </w:pPr>
          </w:p>
        </w:tc>
        <w:tc>
          <w:tcPr>
            <w:tcW w:w="3667" w:type="dxa"/>
          </w:tcPr>
          <w:p w14:paraId="6493EA18" w14:textId="77777777" w:rsidR="004C3FC7" w:rsidRPr="00C12D41" w:rsidRDefault="004C3FC7">
            <w:pPr>
              <w:pStyle w:val="a3"/>
              <w:jc w:val="right"/>
              <w:rPr>
                <w:rFonts w:cs="FrankRuehl"/>
                <w:sz w:val="28"/>
                <w:szCs w:val="28"/>
                <w:rtl/>
              </w:rPr>
            </w:pPr>
          </w:p>
        </w:tc>
      </w:tr>
    </w:tbl>
    <w:p w14:paraId="27812EDC" w14:textId="77777777" w:rsidR="004C3FC7" w:rsidRPr="00C12D41" w:rsidRDefault="00C12D41">
      <w:pPr>
        <w:pStyle w:val="a3"/>
        <w:rPr>
          <w:rtl/>
        </w:rPr>
      </w:pPr>
      <w:r w:rsidRPr="00C12D41">
        <w:rPr>
          <w:rFonts w:hint="cs"/>
          <w:rtl/>
        </w:rPr>
        <w:t xml:space="preserve"> </w:t>
      </w:r>
    </w:p>
    <w:p w14:paraId="21EF678B" w14:textId="77777777" w:rsidR="004C3FC7" w:rsidRPr="00C12D41" w:rsidRDefault="004C3FC7">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C3FC7" w:rsidRPr="00C12D41" w14:paraId="4BDBE0A7" w14:textId="77777777">
        <w:trPr>
          <w:trHeight w:val="295"/>
          <w:jc w:val="center"/>
        </w:trPr>
        <w:tc>
          <w:tcPr>
            <w:tcW w:w="923" w:type="dxa"/>
            <w:tcBorders>
              <w:top w:val="nil"/>
              <w:left w:val="nil"/>
              <w:bottom w:val="nil"/>
              <w:right w:val="nil"/>
            </w:tcBorders>
            <w:shd w:val="clear" w:color="auto" w:fill="auto"/>
          </w:tcPr>
          <w:p w14:paraId="78640D1E" w14:textId="77777777" w:rsidR="004C3FC7" w:rsidRPr="00C12D41" w:rsidRDefault="00C12D41">
            <w:pPr>
              <w:spacing w:line="360" w:lineRule="auto"/>
              <w:jc w:val="both"/>
              <w:rPr>
                <w:rFonts w:ascii="Arial" w:hAnsi="Arial"/>
                <w:b/>
                <w:bCs/>
              </w:rPr>
            </w:pPr>
            <w:r w:rsidRPr="00C12D41">
              <w:rPr>
                <w:rFonts w:ascii="Arial" w:hAnsi="Arial" w:hint="cs"/>
                <w:b/>
                <w:bCs/>
                <w:rtl/>
              </w:rPr>
              <w:t>ב</w:t>
            </w:r>
            <w:r w:rsidRPr="00C12D41">
              <w:rPr>
                <w:rFonts w:ascii="Arial" w:hAnsi="Arial"/>
                <w:b/>
                <w:bCs/>
                <w:rtl/>
              </w:rPr>
              <w:t xml:space="preserve">פני </w:t>
            </w:r>
          </w:p>
        </w:tc>
        <w:tc>
          <w:tcPr>
            <w:tcW w:w="7897" w:type="dxa"/>
            <w:gridSpan w:val="2"/>
            <w:tcBorders>
              <w:top w:val="nil"/>
              <w:left w:val="nil"/>
              <w:bottom w:val="nil"/>
              <w:right w:val="nil"/>
            </w:tcBorders>
            <w:shd w:val="clear" w:color="auto" w:fill="auto"/>
          </w:tcPr>
          <w:p w14:paraId="31583EFF" w14:textId="77777777" w:rsidR="004C3FC7" w:rsidRPr="00C12D41" w:rsidRDefault="00C12D41">
            <w:pPr>
              <w:spacing w:line="360" w:lineRule="auto"/>
              <w:jc w:val="both"/>
              <w:rPr>
                <w:rFonts w:ascii="Arial" w:hAnsi="Arial"/>
                <w:b/>
                <w:bCs/>
                <w:rtl/>
              </w:rPr>
            </w:pPr>
            <w:r w:rsidRPr="00C12D41">
              <w:rPr>
                <w:rFonts w:ascii="Arial" w:hAnsi="Arial" w:hint="cs"/>
                <w:b/>
                <w:bCs/>
                <w:rtl/>
              </w:rPr>
              <w:t>כבוד ה</w:t>
            </w:r>
            <w:r w:rsidRPr="00C12D41">
              <w:rPr>
                <w:rFonts w:hint="cs"/>
                <w:b/>
                <w:bCs/>
                <w:rtl/>
              </w:rPr>
              <w:t>סגנית נשיאה</w:t>
            </w:r>
            <w:r w:rsidRPr="00C12D41">
              <w:rPr>
                <w:rFonts w:ascii="Arial" w:hAnsi="Arial" w:hint="cs"/>
                <w:b/>
                <w:bCs/>
                <w:rtl/>
              </w:rPr>
              <w:t xml:space="preserve">  </w:t>
            </w:r>
            <w:r w:rsidRPr="00C12D41">
              <w:rPr>
                <w:rFonts w:hint="cs"/>
                <w:b/>
                <w:bCs/>
                <w:rtl/>
              </w:rPr>
              <w:t>עינת רון</w:t>
            </w:r>
          </w:p>
          <w:p w14:paraId="2175834C" w14:textId="77777777" w:rsidR="004C3FC7" w:rsidRPr="00C12D41" w:rsidRDefault="004C3FC7">
            <w:pPr>
              <w:spacing w:line="360" w:lineRule="auto"/>
              <w:jc w:val="both"/>
              <w:rPr>
                <w:b/>
                <w:bCs/>
                <w:rtl/>
              </w:rPr>
            </w:pPr>
          </w:p>
          <w:p w14:paraId="343AB91A" w14:textId="77777777" w:rsidR="004C3FC7" w:rsidRPr="00C12D41" w:rsidRDefault="004C3FC7">
            <w:pPr>
              <w:spacing w:line="360" w:lineRule="auto"/>
              <w:jc w:val="both"/>
              <w:rPr>
                <w:rFonts w:ascii="Arial" w:hAnsi="Arial"/>
                <w:b/>
                <w:bCs/>
              </w:rPr>
            </w:pPr>
          </w:p>
        </w:tc>
      </w:tr>
      <w:tr w:rsidR="004C3FC7" w:rsidRPr="00C12D41" w14:paraId="4B33B29E" w14:textId="77777777">
        <w:trPr>
          <w:trHeight w:val="355"/>
          <w:jc w:val="center"/>
        </w:trPr>
        <w:tc>
          <w:tcPr>
            <w:tcW w:w="923" w:type="dxa"/>
            <w:tcBorders>
              <w:top w:val="nil"/>
              <w:left w:val="nil"/>
              <w:bottom w:val="nil"/>
              <w:right w:val="nil"/>
            </w:tcBorders>
            <w:shd w:val="clear" w:color="auto" w:fill="auto"/>
          </w:tcPr>
          <w:p w14:paraId="4D464813" w14:textId="77777777" w:rsidR="004C3FC7" w:rsidRPr="00C12D41" w:rsidRDefault="00C12D41">
            <w:pPr>
              <w:spacing w:line="360" w:lineRule="auto"/>
              <w:jc w:val="both"/>
              <w:rPr>
                <w:rFonts w:ascii="Arial" w:hAnsi="Arial"/>
                <w:b/>
                <w:bCs/>
              </w:rPr>
            </w:pPr>
            <w:bookmarkStart w:id="1" w:name="FirstAppellant"/>
            <w:r w:rsidRPr="00C12D41">
              <w:rPr>
                <w:rFonts w:ascii="Arial" w:hAnsi="Arial" w:hint="cs"/>
                <w:b/>
                <w:bCs/>
                <w:rtl/>
              </w:rPr>
              <w:t>בעניין:</w:t>
            </w:r>
          </w:p>
        </w:tc>
        <w:tc>
          <w:tcPr>
            <w:tcW w:w="4126" w:type="dxa"/>
            <w:tcBorders>
              <w:top w:val="nil"/>
              <w:left w:val="nil"/>
              <w:bottom w:val="nil"/>
              <w:right w:val="nil"/>
            </w:tcBorders>
            <w:shd w:val="clear" w:color="auto" w:fill="auto"/>
          </w:tcPr>
          <w:p w14:paraId="1C47DFD7" w14:textId="77777777" w:rsidR="004C3FC7" w:rsidRPr="00C12D41" w:rsidRDefault="00C12D41">
            <w:pPr>
              <w:spacing w:line="360" w:lineRule="auto"/>
              <w:jc w:val="both"/>
              <w:rPr>
                <w:b/>
                <w:bCs/>
              </w:rPr>
            </w:pPr>
            <w:r w:rsidRPr="00C12D41">
              <w:rPr>
                <w:rFonts w:hint="cs"/>
                <w:b/>
                <w:bCs/>
                <w:rtl/>
              </w:rPr>
              <w:t>מדינת ישראל</w:t>
            </w:r>
          </w:p>
        </w:tc>
        <w:tc>
          <w:tcPr>
            <w:tcW w:w="3771" w:type="dxa"/>
            <w:tcBorders>
              <w:top w:val="nil"/>
              <w:left w:val="nil"/>
              <w:bottom w:val="nil"/>
              <w:right w:val="nil"/>
            </w:tcBorders>
            <w:shd w:val="clear" w:color="auto" w:fill="auto"/>
          </w:tcPr>
          <w:p w14:paraId="0C62F3E8" w14:textId="77777777" w:rsidR="004C3FC7" w:rsidRPr="00C12D41" w:rsidRDefault="004C3FC7">
            <w:pPr>
              <w:spacing w:line="360" w:lineRule="auto"/>
              <w:jc w:val="both"/>
              <w:rPr>
                <w:rFonts w:ascii="Arial" w:hAnsi="Arial"/>
                <w:b/>
                <w:bCs/>
              </w:rPr>
            </w:pPr>
          </w:p>
        </w:tc>
      </w:tr>
      <w:bookmarkEnd w:id="1"/>
      <w:tr w:rsidR="004C3FC7" w:rsidRPr="00C12D41" w14:paraId="0ECACF4F" w14:textId="77777777">
        <w:trPr>
          <w:trHeight w:val="355"/>
          <w:jc w:val="center"/>
        </w:trPr>
        <w:tc>
          <w:tcPr>
            <w:tcW w:w="923" w:type="dxa"/>
            <w:tcBorders>
              <w:top w:val="nil"/>
              <w:left w:val="nil"/>
              <w:bottom w:val="nil"/>
              <w:right w:val="nil"/>
            </w:tcBorders>
            <w:shd w:val="clear" w:color="auto" w:fill="auto"/>
          </w:tcPr>
          <w:p w14:paraId="19583F1A" w14:textId="77777777" w:rsidR="004C3FC7" w:rsidRPr="00C12D41" w:rsidRDefault="004C3FC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69798AE8" w14:textId="77777777" w:rsidR="004C3FC7" w:rsidRPr="00C12D41" w:rsidRDefault="004C3FC7">
            <w:pPr>
              <w:spacing w:line="360" w:lineRule="auto"/>
              <w:jc w:val="both"/>
              <w:rPr>
                <w:b/>
                <w:bCs/>
                <w:rtl/>
              </w:rPr>
            </w:pPr>
          </w:p>
        </w:tc>
        <w:tc>
          <w:tcPr>
            <w:tcW w:w="3771" w:type="dxa"/>
            <w:tcBorders>
              <w:top w:val="nil"/>
              <w:left w:val="nil"/>
              <w:bottom w:val="nil"/>
              <w:right w:val="nil"/>
            </w:tcBorders>
            <w:shd w:val="clear" w:color="auto" w:fill="auto"/>
          </w:tcPr>
          <w:p w14:paraId="76D2C48A" w14:textId="77777777" w:rsidR="004C3FC7" w:rsidRPr="00C12D41" w:rsidRDefault="00C12D41">
            <w:pPr>
              <w:spacing w:line="360" w:lineRule="auto"/>
              <w:jc w:val="both"/>
              <w:rPr>
                <w:rFonts w:ascii="Arial" w:hAnsi="Arial"/>
                <w:b/>
                <w:bCs/>
                <w:rtl/>
              </w:rPr>
            </w:pPr>
            <w:r w:rsidRPr="00C12D41">
              <w:rPr>
                <w:rFonts w:ascii="Arial" w:hAnsi="Arial" w:hint="cs"/>
                <w:b/>
                <w:bCs/>
                <w:rtl/>
              </w:rPr>
              <w:t>ה</w:t>
            </w:r>
            <w:r w:rsidRPr="00C12D41">
              <w:rPr>
                <w:rFonts w:hint="cs"/>
                <w:b/>
                <w:bCs/>
                <w:rtl/>
              </w:rPr>
              <w:t>מאשימה</w:t>
            </w:r>
          </w:p>
        </w:tc>
      </w:tr>
      <w:tr w:rsidR="004C3FC7" w:rsidRPr="00C12D41" w14:paraId="6B051BC1" w14:textId="77777777">
        <w:trPr>
          <w:trHeight w:val="355"/>
          <w:jc w:val="center"/>
        </w:trPr>
        <w:tc>
          <w:tcPr>
            <w:tcW w:w="923" w:type="dxa"/>
            <w:tcBorders>
              <w:top w:val="nil"/>
              <w:left w:val="nil"/>
              <w:bottom w:val="nil"/>
              <w:right w:val="nil"/>
            </w:tcBorders>
            <w:shd w:val="clear" w:color="auto" w:fill="auto"/>
          </w:tcPr>
          <w:p w14:paraId="157FAFD7" w14:textId="77777777" w:rsidR="004C3FC7" w:rsidRPr="00C12D41" w:rsidRDefault="004C3FC7">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5E89900A" w14:textId="77777777" w:rsidR="004C3FC7" w:rsidRPr="00C12D41" w:rsidRDefault="004C3FC7">
            <w:pPr>
              <w:spacing w:line="360" w:lineRule="auto"/>
              <w:jc w:val="both"/>
              <w:rPr>
                <w:rFonts w:ascii="Arial" w:hAnsi="Arial"/>
                <w:b/>
                <w:bCs/>
                <w:rtl/>
              </w:rPr>
            </w:pPr>
          </w:p>
          <w:p w14:paraId="5E67ADAB" w14:textId="77777777" w:rsidR="004C3FC7" w:rsidRPr="00C12D41" w:rsidRDefault="00C12D41">
            <w:pPr>
              <w:spacing w:line="360" w:lineRule="auto"/>
              <w:jc w:val="both"/>
              <w:rPr>
                <w:rFonts w:ascii="Arial" w:hAnsi="Arial"/>
                <w:b/>
                <w:bCs/>
                <w:rtl/>
              </w:rPr>
            </w:pPr>
            <w:r w:rsidRPr="00C12D41">
              <w:rPr>
                <w:rFonts w:ascii="Arial" w:hAnsi="Arial"/>
                <w:b/>
                <w:bCs/>
                <w:rtl/>
              </w:rPr>
              <w:t>נגד</w:t>
            </w:r>
          </w:p>
          <w:p w14:paraId="4A7E5163" w14:textId="77777777" w:rsidR="004C3FC7" w:rsidRPr="00C12D41" w:rsidRDefault="004C3FC7">
            <w:pPr>
              <w:spacing w:line="360" w:lineRule="auto"/>
              <w:jc w:val="both"/>
              <w:rPr>
                <w:rFonts w:ascii="Arial" w:hAnsi="Arial"/>
                <w:b/>
                <w:bCs/>
              </w:rPr>
            </w:pPr>
          </w:p>
        </w:tc>
      </w:tr>
      <w:tr w:rsidR="004C3FC7" w:rsidRPr="00C12D41" w14:paraId="020BEDB7" w14:textId="77777777">
        <w:trPr>
          <w:trHeight w:val="355"/>
          <w:jc w:val="center"/>
        </w:trPr>
        <w:tc>
          <w:tcPr>
            <w:tcW w:w="923" w:type="dxa"/>
            <w:tcBorders>
              <w:top w:val="nil"/>
              <w:left w:val="nil"/>
              <w:bottom w:val="nil"/>
              <w:right w:val="nil"/>
            </w:tcBorders>
            <w:shd w:val="clear" w:color="auto" w:fill="auto"/>
          </w:tcPr>
          <w:p w14:paraId="3E069E52" w14:textId="77777777" w:rsidR="004C3FC7" w:rsidRPr="00C12D41" w:rsidRDefault="004C3FC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1EF47626" w14:textId="77777777" w:rsidR="004C3FC7" w:rsidRPr="00C12D41" w:rsidRDefault="00C12D41">
            <w:pPr>
              <w:spacing w:line="360" w:lineRule="auto"/>
              <w:jc w:val="both"/>
              <w:rPr>
                <w:b/>
                <w:bCs/>
                <w:rtl/>
              </w:rPr>
            </w:pPr>
            <w:r w:rsidRPr="00C12D41">
              <w:rPr>
                <w:rFonts w:hint="cs"/>
                <w:b/>
                <w:bCs/>
                <w:rtl/>
              </w:rPr>
              <w:t>עומר גרבלר</w:t>
            </w:r>
          </w:p>
        </w:tc>
        <w:tc>
          <w:tcPr>
            <w:tcW w:w="3771" w:type="dxa"/>
            <w:tcBorders>
              <w:top w:val="nil"/>
              <w:left w:val="nil"/>
              <w:bottom w:val="nil"/>
              <w:right w:val="nil"/>
            </w:tcBorders>
            <w:shd w:val="clear" w:color="auto" w:fill="auto"/>
          </w:tcPr>
          <w:p w14:paraId="236558C9" w14:textId="77777777" w:rsidR="004C3FC7" w:rsidRPr="00C12D41" w:rsidRDefault="004C3FC7">
            <w:pPr>
              <w:spacing w:line="360" w:lineRule="auto"/>
              <w:jc w:val="both"/>
              <w:rPr>
                <w:rFonts w:ascii="Arial" w:hAnsi="Arial"/>
                <w:b/>
                <w:bCs/>
              </w:rPr>
            </w:pPr>
          </w:p>
        </w:tc>
      </w:tr>
      <w:tr w:rsidR="004C3FC7" w:rsidRPr="00C12D41" w14:paraId="308B991C" w14:textId="77777777">
        <w:trPr>
          <w:trHeight w:val="355"/>
          <w:jc w:val="center"/>
        </w:trPr>
        <w:tc>
          <w:tcPr>
            <w:tcW w:w="923" w:type="dxa"/>
            <w:tcBorders>
              <w:top w:val="nil"/>
              <w:left w:val="nil"/>
              <w:bottom w:val="nil"/>
              <w:right w:val="nil"/>
            </w:tcBorders>
            <w:shd w:val="clear" w:color="auto" w:fill="auto"/>
          </w:tcPr>
          <w:p w14:paraId="1EAB3F07" w14:textId="77777777" w:rsidR="004C3FC7" w:rsidRPr="00C12D41" w:rsidRDefault="004C3FC7">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2A9DB634" w14:textId="77777777" w:rsidR="004C3FC7" w:rsidRPr="00C12D41" w:rsidRDefault="004C3FC7">
            <w:pPr>
              <w:spacing w:line="360" w:lineRule="auto"/>
              <w:jc w:val="both"/>
              <w:rPr>
                <w:b/>
                <w:bCs/>
                <w:rtl/>
              </w:rPr>
            </w:pPr>
          </w:p>
        </w:tc>
        <w:tc>
          <w:tcPr>
            <w:tcW w:w="3771" w:type="dxa"/>
            <w:tcBorders>
              <w:top w:val="nil"/>
              <w:left w:val="nil"/>
              <w:bottom w:val="nil"/>
              <w:right w:val="nil"/>
            </w:tcBorders>
            <w:shd w:val="clear" w:color="auto" w:fill="auto"/>
          </w:tcPr>
          <w:p w14:paraId="7F63BE61" w14:textId="77777777" w:rsidR="004C3FC7" w:rsidRPr="00C12D41" w:rsidRDefault="00C12D41">
            <w:pPr>
              <w:spacing w:line="360" w:lineRule="auto"/>
              <w:jc w:val="both"/>
              <w:rPr>
                <w:rFonts w:ascii="Arial" w:hAnsi="Arial"/>
                <w:b/>
                <w:bCs/>
              </w:rPr>
            </w:pPr>
            <w:r w:rsidRPr="00C12D41">
              <w:rPr>
                <w:rFonts w:ascii="Arial" w:hAnsi="Arial" w:hint="cs"/>
                <w:b/>
                <w:bCs/>
                <w:rtl/>
              </w:rPr>
              <w:t>ה</w:t>
            </w:r>
            <w:r w:rsidRPr="00C12D41">
              <w:rPr>
                <w:rFonts w:hint="cs"/>
                <w:b/>
                <w:bCs/>
                <w:rtl/>
              </w:rPr>
              <w:t>נאשם</w:t>
            </w:r>
          </w:p>
        </w:tc>
      </w:tr>
    </w:tbl>
    <w:p w14:paraId="767D8309" w14:textId="77777777" w:rsidR="004C3FC7" w:rsidRPr="00C12D41" w:rsidRDefault="004C3FC7">
      <w:pPr>
        <w:spacing w:line="360" w:lineRule="auto"/>
        <w:jc w:val="both"/>
        <w:rPr>
          <w:b/>
          <w:bCs/>
          <w:rtl/>
        </w:rPr>
      </w:pPr>
    </w:p>
    <w:p w14:paraId="4818F57E" w14:textId="77777777" w:rsidR="004C3FC7" w:rsidRPr="00C12D41" w:rsidRDefault="00C12D41">
      <w:pPr>
        <w:spacing w:line="360" w:lineRule="auto"/>
        <w:jc w:val="both"/>
        <w:rPr>
          <w:b/>
          <w:bCs/>
          <w:rtl/>
        </w:rPr>
      </w:pPr>
      <w:r w:rsidRPr="00C12D41">
        <w:rPr>
          <w:rFonts w:hint="cs"/>
          <w:b/>
          <w:bCs/>
          <w:rtl/>
        </w:rPr>
        <w:t>נוכחים:</w:t>
      </w:r>
    </w:p>
    <w:p w14:paraId="008EBB1E" w14:textId="77777777" w:rsidR="004C3FC7" w:rsidRPr="00C12D41" w:rsidRDefault="00C12D41">
      <w:pPr>
        <w:spacing w:line="360" w:lineRule="auto"/>
        <w:jc w:val="both"/>
        <w:rPr>
          <w:b/>
          <w:bCs/>
          <w:rtl/>
        </w:rPr>
      </w:pPr>
      <w:bookmarkStart w:id="2" w:name="FirstLawyer"/>
      <w:r w:rsidRPr="00C12D41">
        <w:rPr>
          <w:rFonts w:hint="cs"/>
          <w:b/>
          <w:bCs/>
          <w:rtl/>
        </w:rPr>
        <w:t>ב"כ</w:t>
      </w:r>
      <w:bookmarkEnd w:id="2"/>
      <w:r w:rsidRPr="00C12D41">
        <w:rPr>
          <w:rFonts w:hint="cs"/>
          <w:b/>
          <w:bCs/>
          <w:rtl/>
        </w:rPr>
        <w:t xml:space="preserve"> המאשימה עו"ד עדי סעדיה</w:t>
      </w:r>
    </w:p>
    <w:p w14:paraId="7EAD274A" w14:textId="77777777" w:rsidR="004C3FC7" w:rsidRPr="00C12D41" w:rsidRDefault="00C12D41">
      <w:pPr>
        <w:spacing w:line="360" w:lineRule="auto"/>
        <w:jc w:val="both"/>
        <w:rPr>
          <w:b/>
          <w:bCs/>
          <w:rtl/>
        </w:rPr>
      </w:pPr>
      <w:r w:rsidRPr="00C12D41">
        <w:rPr>
          <w:rFonts w:hint="cs"/>
          <w:b/>
          <w:bCs/>
          <w:rtl/>
        </w:rPr>
        <w:t>ב"כ הנאשם עו"ד זאב לקט</w:t>
      </w:r>
    </w:p>
    <w:p w14:paraId="53C94755" w14:textId="77777777" w:rsidR="00B4704A" w:rsidRDefault="00C12D41">
      <w:pPr>
        <w:spacing w:line="360" w:lineRule="auto"/>
        <w:jc w:val="both"/>
        <w:rPr>
          <w:rtl/>
        </w:rPr>
      </w:pPr>
      <w:r w:rsidRPr="00C12D41">
        <w:rPr>
          <w:rFonts w:hint="cs"/>
          <w:b/>
          <w:bCs/>
          <w:rtl/>
        </w:rPr>
        <w:t>הנאשם בעצמו</w:t>
      </w:r>
      <w:bookmarkStart w:id="3" w:name="LawTable"/>
      <w:bookmarkEnd w:id="3"/>
    </w:p>
    <w:p w14:paraId="6BC25A39" w14:textId="77777777" w:rsidR="00B4704A" w:rsidRPr="00B4704A" w:rsidRDefault="00B4704A" w:rsidP="00B4704A">
      <w:pPr>
        <w:spacing w:after="120" w:line="240" w:lineRule="exact"/>
        <w:ind w:left="283" w:hanging="283"/>
        <w:jc w:val="both"/>
        <w:rPr>
          <w:rFonts w:ascii="FrankRuehl" w:hAnsi="FrankRuehl" w:cs="FrankRuehl"/>
          <w:rtl/>
        </w:rPr>
      </w:pPr>
    </w:p>
    <w:p w14:paraId="1A0C2E73" w14:textId="77777777" w:rsidR="00B4704A" w:rsidRPr="00B4704A" w:rsidRDefault="00B4704A" w:rsidP="00B4704A">
      <w:pPr>
        <w:spacing w:after="120" w:line="240" w:lineRule="exact"/>
        <w:ind w:left="283" w:hanging="283"/>
        <w:jc w:val="both"/>
        <w:rPr>
          <w:rFonts w:ascii="FrankRuehl" w:hAnsi="FrankRuehl" w:cs="FrankRuehl"/>
          <w:rtl/>
        </w:rPr>
      </w:pPr>
      <w:r w:rsidRPr="00B4704A">
        <w:rPr>
          <w:rFonts w:ascii="FrankRuehl" w:hAnsi="FrankRuehl" w:cs="FrankRuehl"/>
          <w:rtl/>
        </w:rPr>
        <w:t xml:space="preserve">חקיקה שאוזכרה: </w:t>
      </w:r>
    </w:p>
    <w:p w14:paraId="605EC16D" w14:textId="77777777" w:rsidR="00B4704A" w:rsidRPr="00B4704A" w:rsidRDefault="00B4704A" w:rsidP="00B4704A">
      <w:pPr>
        <w:spacing w:after="120" w:line="240" w:lineRule="exact"/>
        <w:ind w:left="283" w:hanging="283"/>
        <w:jc w:val="both"/>
        <w:rPr>
          <w:rFonts w:ascii="FrankRuehl" w:hAnsi="FrankRuehl" w:cs="FrankRuehl"/>
          <w:rtl/>
        </w:rPr>
      </w:pPr>
      <w:hyperlink r:id="rId6" w:history="1">
        <w:r w:rsidRPr="00B4704A">
          <w:rPr>
            <w:rFonts w:ascii="FrankRuehl" w:hAnsi="FrankRuehl" w:cs="FrankRuehl"/>
            <w:color w:val="0000FF"/>
            <w:u w:val="single"/>
            <w:rtl/>
          </w:rPr>
          <w:t>פקודת הסמים המסוכנים [נוסח חדש], תשל"ג-1973</w:t>
        </w:r>
      </w:hyperlink>
    </w:p>
    <w:p w14:paraId="2E2F4FA9" w14:textId="77777777" w:rsidR="00B4704A" w:rsidRPr="00B4704A" w:rsidRDefault="00B4704A" w:rsidP="00B4704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3FC7" w14:paraId="7EF2B281" w14:textId="77777777">
        <w:trPr>
          <w:trHeight w:val="355"/>
          <w:jc w:val="center"/>
        </w:trPr>
        <w:tc>
          <w:tcPr>
            <w:tcW w:w="8820" w:type="dxa"/>
            <w:tcBorders>
              <w:top w:val="nil"/>
              <w:left w:val="nil"/>
              <w:bottom w:val="nil"/>
              <w:right w:val="nil"/>
            </w:tcBorders>
            <w:shd w:val="clear" w:color="auto" w:fill="auto"/>
          </w:tcPr>
          <w:p w14:paraId="680FD0CC" w14:textId="77777777" w:rsidR="00C12D41" w:rsidRPr="00C12D41" w:rsidRDefault="00C12D41" w:rsidP="00C12D41">
            <w:pPr>
              <w:spacing w:line="360" w:lineRule="auto"/>
              <w:jc w:val="center"/>
              <w:rPr>
                <w:rFonts w:ascii="Arial" w:hAnsi="Arial"/>
                <w:b/>
                <w:bCs/>
                <w:u w:val="single"/>
                <w:rtl/>
              </w:rPr>
            </w:pPr>
            <w:bookmarkStart w:id="4" w:name="LawTable_End"/>
            <w:bookmarkStart w:id="5" w:name="PsakDin" w:colFirst="0" w:colLast="0"/>
            <w:bookmarkEnd w:id="0"/>
            <w:bookmarkEnd w:id="4"/>
            <w:r w:rsidRPr="00C12D41">
              <w:rPr>
                <w:rFonts w:ascii="Arial" w:hAnsi="Arial"/>
                <w:b/>
                <w:bCs/>
                <w:u w:val="single"/>
                <w:rtl/>
              </w:rPr>
              <w:t>גזר דין</w:t>
            </w:r>
          </w:p>
          <w:p w14:paraId="41CA0A1C" w14:textId="77777777" w:rsidR="004C3FC7" w:rsidRPr="00C12D41" w:rsidRDefault="004C3FC7" w:rsidP="00C12D41">
            <w:pPr>
              <w:spacing w:line="360" w:lineRule="auto"/>
              <w:jc w:val="center"/>
              <w:rPr>
                <w:rFonts w:ascii="Arial" w:hAnsi="Arial"/>
                <w:b/>
                <w:bCs/>
                <w:u w:val="single"/>
                <w:rtl/>
              </w:rPr>
            </w:pPr>
          </w:p>
        </w:tc>
      </w:tr>
      <w:bookmarkEnd w:id="5"/>
    </w:tbl>
    <w:p w14:paraId="3FB6F301" w14:textId="77777777" w:rsidR="004C3FC7" w:rsidRDefault="004C3FC7">
      <w:pPr>
        <w:spacing w:line="360" w:lineRule="auto"/>
        <w:jc w:val="both"/>
        <w:rPr>
          <w:b/>
          <w:bCs/>
          <w:rtl/>
        </w:rPr>
      </w:pPr>
    </w:p>
    <w:p w14:paraId="689535D1" w14:textId="77777777" w:rsidR="004C3FC7" w:rsidRDefault="00C12D41">
      <w:pPr>
        <w:spacing w:line="360" w:lineRule="auto"/>
        <w:jc w:val="both"/>
        <w:rPr>
          <w:b/>
          <w:bCs/>
          <w:rtl/>
        </w:rPr>
      </w:pPr>
      <w:bookmarkStart w:id="6" w:name="ABSTRACT_START"/>
      <w:bookmarkEnd w:id="6"/>
      <w:r>
        <w:rPr>
          <w:rFonts w:hint="cs"/>
          <w:b/>
          <w:bCs/>
          <w:rtl/>
        </w:rPr>
        <w:t>על  פי הודאתו הורשע הנאשם בעבירות של נהיגה ללא רישיון רכב, החזקת סם מסוכן לצריכה עצמית והחזקת סכין.</w:t>
      </w:r>
    </w:p>
    <w:p w14:paraId="3F3E8591" w14:textId="77777777" w:rsidR="004C3FC7" w:rsidRDefault="00C12D41">
      <w:pPr>
        <w:spacing w:line="360" w:lineRule="auto"/>
        <w:jc w:val="both"/>
        <w:rPr>
          <w:b/>
          <w:bCs/>
          <w:rtl/>
        </w:rPr>
      </w:pPr>
      <w:bookmarkStart w:id="7" w:name="ABSTRACT_END"/>
      <w:bookmarkEnd w:id="7"/>
      <w:r>
        <w:rPr>
          <w:rFonts w:hint="cs"/>
          <w:b/>
          <w:bCs/>
          <w:rtl/>
        </w:rPr>
        <w:t>בתאריך 7/4/10 בשעת לילה בסמוך לבית העלמין בקיבוץ נחשונים, נהג הנאשם באופנוע והתברר כי תוקף רישיון הרכב לאופנוע זה פג ביום 31/8/09. הנאשם החזיק בקופסת מתכת בתיק גב שעליו בסם מסוכן מסוג חשיש במשקל 0.37 גרם  וכן החזיק בסכין.</w:t>
      </w:r>
    </w:p>
    <w:p w14:paraId="5C96E211" w14:textId="77777777" w:rsidR="004C3FC7" w:rsidRDefault="004C3FC7">
      <w:pPr>
        <w:spacing w:line="360" w:lineRule="auto"/>
        <w:jc w:val="both"/>
        <w:rPr>
          <w:b/>
          <w:bCs/>
          <w:rtl/>
        </w:rPr>
      </w:pPr>
    </w:p>
    <w:p w14:paraId="236B9093" w14:textId="77777777" w:rsidR="004C3FC7" w:rsidRDefault="00C12D41">
      <w:pPr>
        <w:spacing w:line="360" w:lineRule="auto"/>
        <w:jc w:val="both"/>
        <w:rPr>
          <w:b/>
          <w:bCs/>
          <w:rtl/>
        </w:rPr>
      </w:pPr>
      <w:r>
        <w:rPr>
          <w:rFonts w:hint="cs"/>
          <w:b/>
          <w:bCs/>
          <w:rtl/>
        </w:rPr>
        <w:lastRenderedPageBreak/>
        <w:t>הנאשם צרף את תיק בימ"ש השלום בירושלים 45735/11/13 והורשע על פי הודאתו בעבירה של החזקת סמים לצריכה עצמית, בכך שבתאריך 17/5/12 , החזיק בביתו  בסם מסוג חשיש במשקל של 1.39 גרם.</w:t>
      </w:r>
    </w:p>
    <w:p w14:paraId="70962E8B" w14:textId="77777777" w:rsidR="004C3FC7" w:rsidRDefault="004C3FC7">
      <w:pPr>
        <w:spacing w:line="360" w:lineRule="auto"/>
        <w:jc w:val="both"/>
        <w:rPr>
          <w:b/>
          <w:bCs/>
          <w:rtl/>
        </w:rPr>
      </w:pPr>
    </w:p>
    <w:p w14:paraId="4C846DDA" w14:textId="77777777" w:rsidR="004C3FC7" w:rsidRDefault="004C3FC7">
      <w:pPr>
        <w:spacing w:line="360" w:lineRule="auto"/>
        <w:jc w:val="both"/>
        <w:rPr>
          <w:b/>
          <w:bCs/>
          <w:rtl/>
        </w:rPr>
      </w:pPr>
    </w:p>
    <w:p w14:paraId="0F7718A5" w14:textId="77777777" w:rsidR="004C3FC7" w:rsidRDefault="00C12D41">
      <w:pPr>
        <w:spacing w:line="360" w:lineRule="auto"/>
        <w:jc w:val="both"/>
        <w:rPr>
          <w:b/>
          <w:bCs/>
          <w:rtl/>
        </w:rPr>
      </w:pPr>
      <w:r>
        <w:rPr>
          <w:rFonts w:hint="cs"/>
          <w:b/>
          <w:bCs/>
          <w:rtl/>
        </w:rPr>
        <w:t xml:space="preserve">התביעה ציינה כי במעשיו פגע הנאשם בבטחונם של המשתמשים בדרך  וכי בכל עבירה שעבר הנאשם מדובר בסכנה לציבור הרחב ולא כל שכן כאשר הן נעברות ביחד. התביעה הדגישה כי סם מסוכן נמצא ברשותו של הנאשם כאשר נהג ברכב ואף החזיק אז בסכין.  התביעה הפנתה אל תסקירי שירות המבחן ואל הסתייגותו של הנאשם מטיפול ועל כן לחשש להישנות עבירות.  ועם זאת לאור גילו והודאתו, עתרה התביעה להטלת שישה חודשי  מאסר בדרך של עבודות  שירות, מאסר מותנה, קנס ופסילת רישיון נהיגה על תנאי. </w:t>
      </w:r>
    </w:p>
    <w:p w14:paraId="66F91A40" w14:textId="77777777" w:rsidR="004C3FC7" w:rsidRDefault="004C3FC7">
      <w:pPr>
        <w:spacing w:line="360" w:lineRule="auto"/>
        <w:jc w:val="both"/>
        <w:rPr>
          <w:b/>
          <w:bCs/>
          <w:rtl/>
        </w:rPr>
      </w:pPr>
    </w:p>
    <w:p w14:paraId="7D70FECF" w14:textId="77777777" w:rsidR="004C3FC7" w:rsidRDefault="00C12D41">
      <w:pPr>
        <w:spacing w:line="360" w:lineRule="auto"/>
        <w:jc w:val="both"/>
        <w:rPr>
          <w:b/>
          <w:bCs/>
          <w:rtl/>
        </w:rPr>
      </w:pPr>
      <w:r>
        <w:rPr>
          <w:rFonts w:hint="cs"/>
          <w:b/>
          <w:bCs/>
          <w:rtl/>
        </w:rPr>
        <w:t xml:space="preserve">ב"כ הנאשם הדגיש את גילו הצעיר של הנאשם ועוד הדגיש כי אין המדובר בצעיר הנושא על גופו סכינים כדרכם של צעירים היוצאים לפאב או למועדון כך, אלא שמדובר במי שעוסק ברכיבה מקצועית והסכין משמש אותו לצורך כך, והוא אף נתפס ביער. </w:t>
      </w:r>
    </w:p>
    <w:p w14:paraId="72EC4B2D" w14:textId="77777777" w:rsidR="004C3FC7" w:rsidRDefault="00C12D41">
      <w:pPr>
        <w:spacing w:line="360" w:lineRule="auto"/>
        <w:jc w:val="both"/>
        <w:rPr>
          <w:b/>
          <w:bCs/>
          <w:rtl/>
        </w:rPr>
      </w:pPr>
      <w:r>
        <w:rPr>
          <w:rFonts w:hint="cs"/>
          <w:b/>
          <w:bCs/>
          <w:rtl/>
        </w:rPr>
        <w:t>עוד הדגיש ב"כ הנאשם כי מדובר בנאשם אשר צמח במשפחה נורמטיבית אשר עברה טלטלה קשה בשנת 2008 אשר תרמה ככל הנראה למעשים אלה. מאז ביצוע המעשים חלפו מספר שנים והנאשם לא מעד ועל כן סבור בכ</w:t>
      </w:r>
      <w:r>
        <w:rPr>
          <w:rFonts w:hint="cs"/>
          <w:b/>
          <w:bCs/>
        </w:rPr>
        <w:t>"</w:t>
      </w:r>
      <w:r>
        <w:rPr>
          <w:rFonts w:hint="cs"/>
          <w:b/>
          <w:bCs/>
          <w:rtl/>
        </w:rPr>
        <w:t xml:space="preserve"> הנאשם כי ניתן להסתפק בעונש צופה פני עתיד או לחלופין ברף התחתון של עבודות שירות. </w:t>
      </w:r>
    </w:p>
    <w:p w14:paraId="6E0CE07A" w14:textId="77777777" w:rsidR="004C3FC7" w:rsidRDefault="004C3FC7">
      <w:pPr>
        <w:spacing w:line="360" w:lineRule="auto"/>
        <w:jc w:val="both"/>
        <w:rPr>
          <w:b/>
          <w:bCs/>
          <w:rtl/>
        </w:rPr>
      </w:pPr>
    </w:p>
    <w:p w14:paraId="7F0C8E25" w14:textId="77777777" w:rsidR="004C3FC7" w:rsidRDefault="00C12D41">
      <w:pPr>
        <w:spacing w:line="360" w:lineRule="auto"/>
        <w:jc w:val="both"/>
        <w:rPr>
          <w:b/>
          <w:bCs/>
          <w:rtl/>
        </w:rPr>
      </w:pPr>
      <w:r>
        <w:rPr>
          <w:rFonts w:hint="cs"/>
          <w:b/>
          <w:bCs/>
          <w:rtl/>
        </w:rPr>
        <w:t xml:space="preserve">אמו של הנאשם סיפרה בבית המשפט על המשפחה ועל כך שאביו של הנאשם אשר היווה עבורו דוגמא ומופת נפטר לפני כשבע שנים ממחלה קשה והנאשם חווה את האבידה באופן קשה מאוד. היא סיפרה על הנאשם כבחור חיובי ביותר וכחבר טוב ומסייע לכל ועוד ציינה כי כעת הוא משמש כעמוד התווך של הבית וביקשה להקל בעונשו על מנת שיוכל להמשיך בדרכו. </w:t>
      </w:r>
    </w:p>
    <w:p w14:paraId="1FB61BF4" w14:textId="77777777" w:rsidR="004C3FC7" w:rsidRDefault="004C3FC7">
      <w:pPr>
        <w:spacing w:line="360" w:lineRule="auto"/>
        <w:jc w:val="both"/>
        <w:rPr>
          <w:b/>
          <w:bCs/>
          <w:rtl/>
        </w:rPr>
      </w:pPr>
    </w:p>
    <w:p w14:paraId="285B1285" w14:textId="77777777" w:rsidR="004C3FC7" w:rsidRDefault="00C12D41">
      <w:pPr>
        <w:spacing w:line="360" w:lineRule="auto"/>
        <w:jc w:val="both"/>
        <w:rPr>
          <w:b/>
          <w:bCs/>
          <w:rtl/>
        </w:rPr>
      </w:pPr>
      <w:r>
        <w:rPr>
          <w:rFonts w:hint="cs"/>
          <w:b/>
          <w:bCs/>
          <w:rtl/>
        </w:rPr>
        <w:t xml:space="preserve">הוגשו מסמכים על רכיבתו המקצועית של הנאשם וכן על תרומתה הרבה של אמו לחברה ולקהילה. </w:t>
      </w:r>
    </w:p>
    <w:p w14:paraId="48E2389B" w14:textId="77777777" w:rsidR="004C3FC7" w:rsidRDefault="004C3FC7">
      <w:pPr>
        <w:spacing w:line="360" w:lineRule="auto"/>
        <w:jc w:val="both"/>
        <w:rPr>
          <w:b/>
          <w:bCs/>
          <w:rtl/>
        </w:rPr>
      </w:pPr>
    </w:p>
    <w:p w14:paraId="29A2664E" w14:textId="77777777" w:rsidR="004C3FC7" w:rsidRDefault="00C12D41">
      <w:pPr>
        <w:spacing w:line="360" w:lineRule="auto"/>
        <w:jc w:val="both"/>
        <w:rPr>
          <w:b/>
          <w:bCs/>
          <w:rtl/>
        </w:rPr>
      </w:pPr>
      <w:r>
        <w:rPr>
          <w:rFonts w:hint="cs"/>
          <w:b/>
          <w:bCs/>
          <w:rtl/>
        </w:rPr>
        <w:t xml:space="preserve">מתסקיר שירות המבחן בעניינו של הנאשם עולה כי  הנאשם נטל אחריות על ביצוע המעשים וציין כי הסמים היו לשימושו העצמי וכי אותה עת נהג לעשות שימוש בסמים באופן מזדמן. כיום ער לסיכון הכרוך בהחזקת סכין  והביע חרטה על התנהגותו. </w:t>
      </w:r>
    </w:p>
    <w:p w14:paraId="563B8990" w14:textId="77777777" w:rsidR="004C3FC7" w:rsidRDefault="00C12D41">
      <w:pPr>
        <w:spacing w:line="360" w:lineRule="auto"/>
        <w:jc w:val="both"/>
        <w:rPr>
          <w:b/>
          <w:bCs/>
          <w:rtl/>
        </w:rPr>
      </w:pPr>
      <w:r>
        <w:rPr>
          <w:rFonts w:hint="cs"/>
          <w:b/>
          <w:bCs/>
          <w:rtl/>
        </w:rPr>
        <w:t>הנאשם מסר כי נהג לצרוך סמים על רקע חברתי, השימוש הרגיע אותו והיה מענה לקשייו. מזה תקופה שאינו עושה עוד שימוש בסם.  הוצע לנאשם טיפול בעמותת "אל סם"  והוא הביע אמביוולנטיות באשר לכך. הוא ציין כי הוא מצוי בתקופה קשה מבחינה כלכלית וכי אינו פנוי לטיפול.</w:t>
      </w:r>
    </w:p>
    <w:p w14:paraId="4519413D" w14:textId="77777777" w:rsidR="004C3FC7" w:rsidRDefault="00C12D41">
      <w:pPr>
        <w:spacing w:line="360" w:lineRule="auto"/>
        <w:jc w:val="both"/>
        <w:rPr>
          <w:b/>
          <w:bCs/>
          <w:rtl/>
        </w:rPr>
      </w:pPr>
      <w:r>
        <w:rPr>
          <w:rFonts w:hint="cs"/>
          <w:b/>
          <w:bCs/>
          <w:rtl/>
        </w:rPr>
        <w:lastRenderedPageBreak/>
        <w:t xml:space="preserve">שירות המבחן סבור כי הן הנאשם והן משפחתו חוו תקופה קשה בשל אובדן האב וכי הנאשם זקוק לטיפול בו ירכוש כלים להתמודדות ללא צורך בסם. נוכח עמדתו השוללת של הנאשם וטיפול סבור שירות המבחן כי קיים סיכון  להישנות ביצוע עבירות ועם זאת קיימים גורמים המצמצמים סיכון  כגון העובדה כי מדובר בהסתבכות ראשונה והעובדה כי ההליך המשפטי עצמו היווה גורם מרתיע ומציב גבול. </w:t>
      </w:r>
    </w:p>
    <w:p w14:paraId="74E89886" w14:textId="77777777" w:rsidR="004C3FC7" w:rsidRDefault="004C3FC7">
      <w:pPr>
        <w:spacing w:line="360" w:lineRule="auto"/>
        <w:jc w:val="both"/>
        <w:rPr>
          <w:b/>
          <w:bCs/>
          <w:rtl/>
        </w:rPr>
      </w:pPr>
    </w:p>
    <w:p w14:paraId="1A3044F1" w14:textId="77777777" w:rsidR="004C3FC7" w:rsidRDefault="00C12D41">
      <w:pPr>
        <w:spacing w:line="360" w:lineRule="auto"/>
        <w:jc w:val="both"/>
        <w:rPr>
          <w:b/>
          <w:bCs/>
          <w:rtl/>
        </w:rPr>
      </w:pPr>
      <w:r>
        <w:rPr>
          <w:rFonts w:hint="cs"/>
          <w:b/>
          <w:bCs/>
          <w:rtl/>
        </w:rPr>
        <w:t xml:space="preserve">הנאשם פגע במספר ערכים מוגנים ובהם שלום הציבור והסדר הציבורי. מסוכנות לא מבוטלת יש בהחזקת סכין שלא כדין ואף בהחזקת סמים יש משום נזק הן לפרט והן לחברה כולה. </w:t>
      </w:r>
    </w:p>
    <w:p w14:paraId="48D1998F" w14:textId="77777777" w:rsidR="004C3FC7" w:rsidRDefault="004C3FC7">
      <w:pPr>
        <w:spacing w:line="360" w:lineRule="auto"/>
        <w:jc w:val="both"/>
        <w:rPr>
          <w:b/>
          <w:bCs/>
          <w:rtl/>
        </w:rPr>
      </w:pPr>
    </w:p>
    <w:p w14:paraId="2BFCCBC8" w14:textId="77777777" w:rsidR="004C3FC7" w:rsidRDefault="00C12D41">
      <w:pPr>
        <w:spacing w:line="360" w:lineRule="auto"/>
        <w:jc w:val="both"/>
        <w:rPr>
          <w:b/>
          <w:bCs/>
          <w:rtl/>
        </w:rPr>
      </w:pPr>
      <w:r>
        <w:rPr>
          <w:rFonts w:hint="cs"/>
          <w:b/>
          <w:bCs/>
          <w:rtl/>
        </w:rPr>
        <w:t>מתחם הענישה הראוי לעבירה של החזקת סכין נע בין של"צ למספר חודשי מאסר בפועל בדרך של עבודות שירות.</w:t>
      </w:r>
    </w:p>
    <w:p w14:paraId="1C22806A" w14:textId="77777777" w:rsidR="004C3FC7" w:rsidRDefault="004C3FC7">
      <w:pPr>
        <w:spacing w:line="360" w:lineRule="auto"/>
        <w:jc w:val="both"/>
        <w:rPr>
          <w:b/>
          <w:bCs/>
          <w:rtl/>
        </w:rPr>
      </w:pPr>
    </w:p>
    <w:p w14:paraId="72A5244B" w14:textId="77777777" w:rsidR="004C3FC7" w:rsidRDefault="00C12D41">
      <w:pPr>
        <w:spacing w:line="360" w:lineRule="auto"/>
        <w:jc w:val="both"/>
        <w:rPr>
          <w:b/>
          <w:bCs/>
          <w:rtl/>
        </w:rPr>
      </w:pPr>
      <w:r>
        <w:rPr>
          <w:rFonts w:hint="cs"/>
          <w:b/>
          <w:bCs/>
          <w:rtl/>
        </w:rPr>
        <w:t>וכך נקבע ב-עפ"ג (מרכז) 9095/02/11 מסארווה נ. מ"י:</w:t>
      </w:r>
    </w:p>
    <w:p w14:paraId="446E3D84" w14:textId="77777777" w:rsidR="004C3FC7" w:rsidRDefault="00C12D41">
      <w:pPr>
        <w:spacing w:line="360" w:lineRule="auto"/>
        <w:jc w:val="both"/>
        <w:rPr>
          <w:b/>
          <w:bCs/>
          <w:rtl/>
        </w:rPr>
      </w:pPr>
      <w:r>
        <w:rPr>
          <w:rFonts w:hint="cs"/>
          <w:b/>
          <w:bCs/>
          <w:rtl/>
        </w:rPr>
        <w:t xml:space="preserve">"הלכה פסוקה היא לגבי כל מי שמחזיק סכין מבלי שהוכיח כי החזיק אותה למטרה כשרה, גם אם לא הוכחה החזקתה למטרה לא כשרה וגם אפ לא מדובר במי שיש לו עבר פלילי, כי יש להטיל עונש של  מאסר בפועל על מנת למגר את תופעת הסכינאות, שתחילתה בהחזקת סכין, אשר פוגעת בציבור פגיעה קשה". </w:t>
      </w:r>
    </w:p>
    <w:p w14:paraId="543ADCED" w14:textId="77777777" w:rsidR="004C3FC7" w:rsidRDefault="004C3FC7">
      <w:pPr>
        <w:spacing w:line="360" w:lineRule="auto"/>
        <w:jc w:val="both"/>
        <w:rPr>
          <w:b/>
          <w:bCs/>
          <w:rtl/>
        </w:rPr>
      </w:pPr>
    </w:p>
    <w:p w14:paraId="713A401E" w14:textId="77777777" w:rsidR="004C3FC7" w:rsidRDefault="00C12D41">
      <w:pPr>
        <w:spacing w:line="360" w:lineRule="auto"/>
        <w:jc w:val="both"/>
        <w:rPr>
          <w:b/>
          <w:bCs/>
          <w:rtl/>
        </w:rPr>
      </w:pPr>
      <w:r>
        <w:rPr>
          <w:rFonts w:hint="cs"/>
          <w:b/>
          <w:bCs/>
          <w:rtl/>
        </w:rPr>
        <w:t>וכך גם נאמר ב- עפ"ג (ת"א) 22408/03/13 סנאיה נ. מ"י:</w:t>
      </w:r>
    </w:p>
    <w:p w14:paraId="62BABECD" w14:textId="77777777" w:rsidR="004C3FC7" w:rsidRDefault="00C12D41">
      <w:pPr>
        <w:spacing w:line="360" w:lineRule="auto"/>
        <w:jc w:val="both"/>
        <w:rPr>
          <w:b/>
          <w:bCs/>
          <w:rtl/>
        </w:rPr>
      </w:pPr>
      <w:r>
        <w:rPr>
          <w:rFonts w:hint="cs"/>
          <w:b/>
          <w:bCs/>
          <w:rtl/>
        </w:rPr>
        <w:t xml:space="preserve">"רף הענישה באשר לעבירות של החזקת סכין למטרה לא כשרה עומד אכן ברף התחתון על עונש מאסר בפועל, לרבות מאסר שירוצה בעבודת שירות". </w:t>
      </w:r>
    </w:p>
    <w:p w14:paraId="31369AB6" w14:textId="77777777" w:rsidR="004C3FC7" w:rsidRDefault="004C3FC7">
      <w:pPr>
        <w:spacing w:line="360" w:lineRule="auto"/>
        <w:jc w:val="both"/>
        <w:rPr>
          <w:b/>
          <w:bCs/>
          <w:rtl/>
        </w:rPr>
      </w:pPr>
    </w:p>
    <w:p w14:paraId="16DA0299" w14:textId="77777777" w:rsidR="004C3FC7" w:rsidRDefault="00C12D41">
      <w:pPr>
        <w:spacing w:line="360" w:lineRule="auto"/>
        <w:jc w:val="both"/>
        <w:rPr>
          <w:b/>
          <w:bCs/>
          <w:rtl/>
        </w:rPr>
      </w:pPr>
      <w:r>
        <w:rPr>
          <w:rFonts w:hint="cs"/>
          <w:b/>
          <w:bCs/>
          <w:rtl/>
        </w:rPr>
        <w:t xml:space="preserve">מתחם הענישה הראוי לעבירה של החזקת סמים לצריכה עצמית נע בין מאסר מותנה למאסר קצר בדרך של עבודות שירות. </w:t>
      </w:r>
    </w:p>
    <w:p w14:paraId="44A27030" w14:textId="77777777" w:rsidR="004C3FC7" w:rsidRDefault="004C3FC7">
      <w:pPr>
        <w:spacing w:line="360" w:lineRule="auto"/>
        <w:jc w:val="both"/>
        <w:rPr>
          <w:b/>
          <w:bCs/>
          <w:rtl/>
        </w:rPr>
      </w:pPr>
    </w:p>
    <w:p w14:paraId="26B6BBA7" w14:textId="77777777" w:rsidR="004C3FC7" w:rsidRDefault="00C12D41">
      <w:pPr>
        <w:spacing w:line="360" w:lineRule="auto"/>
        <w:jc w:val="both"/>
        <w:rPr>
          <w:b/>
          <w:bCs/>
          <w:rtl/>
        </w:rPr>
      </w:pPr>
      <w:r>
        <w:rPr>
          <w:rFonts w:hint="cs"/>
          <w:b/>
          <w:bCs/>
          <w:rtl/>
        </w:rPr>
        <w:t xml:space="preserve">בענייננו מדובר בהחזקת סכין ובהחזקת סם תוך כדי נהיגה ברכב. כמו כן מדובר בהחזקת סם בהזדמנות נוספת, כך שאין המדובר במעידה חד פעמית. </w:t>
      </w:r>
    </w:p>
    <w:p w14:paraId="4B49C3D1" w14:textId="77777777" w:rsidR="004C3FC7" w:rsidRDefault="004C3FC7">
      <w:pPr>
        <w:spacing w:line="360" w:lineRule="auto"/>
        <w:jc w:val="both"/>
        <w:rPr>
          <w:b/>
          <w:bCs/>
          <w:rtl/>
        </w:rPr>
      </w:pPr>
    </w:p>
    <w:p w14:paraId="67EA1412" w14:textId="77777777" w:rsidR="004C3FC7" w:rsidRDefault="00C12D41">
      <w:pPr>
        <w:spacing w:line="360" w:lineRule="auto"/>
        <w:jc w:val="both"/>
        <w:rPr>
          <w:b/>
          <w:bCs/>
          <w:rtl/>
        </w:rPr>
      </w:pPr>
      <w:r>
        <w:rPr>
          <w:rFonts w:hint="cs"/>
          <w:b/>
          <w:bCs/>
          <w:rtl/>
        </w:rPr>
        <w:t>מאידך, מדובר בנאשם צעיר שהודה באשמות ונטל אחריות על מעשיו ומעבר לאלה לא הסתבך עם החוק בהסתבכויות נוספות. מעשיו אלה של הנאשם בוצעו בתקופה בה היה נתון במצוקה ובמשבר עקב טלטלה שעברה המשפחה ודרך כלל מתפקד הנאשם באורח נורמטיבי.</w:t>
      </w:r>
    </w:p>
    <w:p w14:paraId="1A10ED01" w14:textId="77777777" w:rsidR="004C3FC7" w:rsidRDefault="004C3FC7">
      <w:pPr>
        <w:spacing w:line="360" w:lineRule="auto"/>
        <w:jc w:val="both"/>
        <w:rPr>
          <w:b/>
          <w:bCs/>
          <w:rtl/>
        </w:rPr>
      </w:pPr>
    </w:p>
    <w:p w14:paraId="1660F983" w14:textId="77777777" w:rsidR="004C3FC7" w:rsidRDefault="00C12D41">
      <w:pPr>
        <w:spacing w:line="360" w:lineRule="auto"/>
        <w:jc w:val="both"/>
        <w:rPr>
          <w:b/>
          <w:bCs/>
          <w:rtl/>
        </w:rPr>
      </w:pPr>
      <w:r>
        <w:rPr>
          <w:rFonts w:hint="cs"/>
          <w:b/>
          <w:bCs/>
          <w:rtl/>
        </w:rPr>
        <w:t xml:space="preserve">עוד יש לזכור כי מאז ביצוע המעשים בתיק אחד חלפו כחמש שנים ומאז ביצוע המעשים בתיק האחר חלפו כשלוש שנים. אמנם לא מעט מחלוף הזמן יש לייחס לאופן התנהלותו של הנאשם בהליך זה, אך עם זאת אין להתעלם מחלוף הזמן הרב, בבוא בית המשפט לגזור את דינו של הנאשם, שכן להטלת עונש שלא בסמוך לאחר מעשי העבירה יש משמעות באופן שעוקצו של עונש כזה הוקהה באופן לא מבוטל.  </w:t>
      </w:r>
    </w:p>
    <w:p w14:paraId="2150C845" w14:textId="77777777" w:rsidR="004C3FC7" w:rsidRDefault="004C3FC7">
      <w:pPr>
        <w:spacing w:line="360" w:lineRule="auto"/>
        <w:jc w:val="both"/>
        <w:rPr>
          <w:b/>
          <w:bCs/>
          <w:rtl/>
        </w:rPr>
      </w:pPr>
    </w:p>
    <w:p w14:paraId="331FC2F4" w14:textId="77777777" w:rsidR="004C3FC7" w:rsidRDefault="00C12D41">
      <w:pPr>
        <w:spacing w:line="360" w:lineRule="auto"/>
        <w:jc w:val="both"/>
        <w:rPr>
          <w:b/>
          <w:bCs/>
          <w:rtl/>
        </w:rPr>
      </w:pPr>
      <w:r>
        <w:rPr>
          <w:rFonts w:hint="cs"/>
          <w:b/>
          <w:bCs/>
          <w:rtl/>
        </w:rPr>
        <w:t xml:space="preserve">לאחר שיקול כלל השיקולים אני גוזרת על הנאשם בגין כל העבירות בהן הורשע </w:t>
      </w:r>
      <w:r>
        <w:rPr>
          <w:b/>
          <w:bCs/>
          <w:rtl/>
        </w:rPr>
        <w:t>–</w:t>
      </w:r>
      <w:r>
        <w:rPr>
          <w:rFonts w:hint="cs"/>
          <w:b/>
          <w:bCs/>
          <w:rtl/>
        </w:rPr>
        <w:t xml:space="preserve"> </w:t>
      </w:r>
    </w:p>
    <w:p w14:paraId="6486D3D8" w14:textId="77777777" w:rsidR="004C3FC7" w:rsidRDefault="004C3FC7">
      <w:pPr>
        <w:spacing w:line="360" w:lineRule="auto"/>
        <w:jc w:val="both"/>
        <w:rPr>
          <w:b/>
          <w:bCs/>
          <w:rtl/>
        </w:rPr>
      </w:pPr>
    </w:p>
    <w:p w14:paraId="2379F111" w14:textId="77777777" w:rsidR="004C3FC7" w:rsidRDefault="00C12D41">
      <w:pPr>
        <w:spacing w:line="360" w:lineRule="auto"/>
        <w:jc w:val="both"/>
        <w:rPr>
          <w:b/>
          <w:bCs/>
          <w:rtl/>
        </w:rPr>
      </w:pPr>
      <w:r>
        <w:rPr>
          <w:rFonts w:hint="cs"/>
          <w:b/>
          <w:bCs/>
          <w:rtl/>
        </w:rPr>
        <w:t>45 ימי מאסר לריצוי בפועל שירוצו בדרך של עבודות שירות באופן שקבע הממונה על עבודות השירות בחוות דעתו מיום 3/5/15.</w:t>
      </w:r>
    </w:p>
    <w:p w14:paraId="1821ECB9" w14:textId="77777777" w:rsidR="004C3FC7" w:rsidRDefault="004C3FC7">
      <w:pPr>
        <w:spacing w:line="360" w:lineRule="auto"/>
        <w:jc w:val="both"/>
        <w:rPr>
          <w:b/>
          <w:bCs/>
          <w:rtl/>
        </w:rPr>
      </w:pPr>
    </w:p>
    <w:p w14:paraId="68833CFC" w14:textId="77777777" w:rsidR="004C3FC7" w:rsidRDefault="00C12D41">
      <w:pPr>
        <w:spacing w:line="360" w:lineRule="auto"/>
        <w:jc w:val="both"/>
        <w:rPr>
          <w:b/>
          <w:bCs/>
          <w:rtl/>
        </w:rPr>
      </w:pPr>
      <w:r>
        <w:rPr>
          <w:rFonts w:hint="cs"/>
          <w:b/>
          <w:bCs/>
          <w:rtl/>
        </w:rPr>
        <w:t xml:space="preserve">ארבעה חודשי מאסר על תנאי למשך שלוש שנים לבל יעבור הנאשם עבירה כלשהי לפי </w:t>
      </w:r>
      <w:hyperlink r:id="rId7" w:history="1">
        <w:r w:rsidRPr="00C12D41">
          <w:rPr>
            <w:b/>
            <w:bCs/>
            <w:color w:val="0000FF"/>
            <w:u w:val="single"/>
            <w:rtl/>
          </w:rPr>
          <w:t>פקודת הסמים המסוכנים</w:t>
        </w:r>
      </w:hyperlink>
      <w:r>
        <w:rPr>
          <w:rFonts w:hint="cs"/>
          <w:b/>
          <w:bCs/>
          <w:rtl/>
        </w:rPr>
        <w:t xml:space="preserve"> או עבירה של החזקת סכין. </w:t>
      </w:r>
    </w:p>
    <w:p w14:paraId="0DC79034" w14:textId="77777777" w:rsidR="004C3FC7" w:rsidRDefault="004C3FC7">
      <w:pPr>
        <w:spacing w:line="360" w:lineRule="auto"/>
        <w:jc w:val="both"/>
        <w:rPr>
          <w:b/>
          <w:bCs/>
          <w:rtl/>
        </w:rPr>
      </w:pPr>
    </w:p>
    <w:p w14:paraId="3BF3C9A5" w14:textId="77777777" w:rsidR="004C3FC7" w:rsidRDefault="00C12D41">
      <w:pPr>
        <w:spacing w:line="360" w:lineRule="auto"/>
        <w:jc w:val="both"/>
        <w:rPr>
          <w:b/>
          <w:bCs/>
          <w:rtl/>
        </w:rPr>
      </w:pPr>
      <w:r>
        <w:rPr>
          <w:rFonts w:hint="cs"/>
          <w:b/>
          <w:bCs/>
          <w:rtl/>
        </w:rPr>
        <w:t>אני מטילה על הנאשם קנס בסכום של 750 ₪ או 5 ימי מאסר תמורתו.</w:t>
      </w:r>
    </w:p>
    <w:p w14:paraId="128BA5F9" w14:textId="77777777" w:rsidR="004C3FC7" w:rsidRDefault="00C12D41">
      <w:pPr>
        <w:spacing w:line="360" w:lineRule="auto"/>
        <w:jc w:val="both"/>
        <w:rPr>
          <w:b/>
          <w:bCs/>
          <w:rtl/>
        </w:rPr>
      </w:pPr>
      <w:r>
        <w:rPr>
          <w:rFonts w:hint="cs"/>
          <w:b/>
          <w:bCs/>
          <w:rtl/>
        </w:rPr>
        <w:t xml:space="preserve">הקנס ישולם בשלושה תשלומים חודשיים שווים ורצופים שהראשון בהם ביום 1/8/15 והבאים אחריו בכל ראשון לחודש שלאחר מכן. לא ישולם תשלום במועדו יעמוד כל הסכום לפרעון מיידי. </w:t>
      </w:r>
    </w:p>
    <w:p w14:paraId="126AEB92" w14:textId="77777777" w:rsidR="004C3FC7" w:rsidRDefault="004C3FC7">
      <w:pPr>
        <w:spacing w:line="360" w:lineRule="auto"/>
        <w:jc w:val="both"/>
        <w:rPr>
          <w:b/>
          <w:bCs/>
          <w:rtl/>
        </w:rPr>
      </w:pPr>
    </w:p>
    <w:p w14:paraId="2ADBF6AA" w14:textId="77777777" w:rsidR="004C3FC7" w:rsidRDefault="00C12D41">
      <w:pPr>
        <w:spacing w:line="360" w:lineRule="auto"/>
        <w:jc w:val="both"/>
        <w:rPr>
          <w:b/>
          <w:bCs/>
          <w:rtl/>
        </w:rPr>
      </w:pPr>
      <w:r>
        <w:rPr>
          <w:rFonts w:hint="cs"/>
          <w:b/>
          <w:bCs/>
          <w:rtl/>
        </w:rPr>
        <w:t xml:space="preserve">אני מורה כי הנאשם ייפסל מלקבל ומלהחזיק רישיון נהיגה לתקופה של ארבעה חודשים ואלה יהיו על תנאי למשך שלוש שנים לבל יעבור עבירה כלשהי לפי </w:t>
      </w:r>
      <w:hyperlink r:id="rId8" w:history="1">
        <w:r w:rsidRPr="00C12D41">
          <w:rPr>
            <w:b/>
            <w:bCs/>
            <w:color w:val="0000FF"/>
            <w:u w:val="single"/>
            <w:rtl/>
          </w:rPr>
          <w:t>פקודת הסמים המסוכנים</w:t>
        </w:r>
      </w:hyperlink>
      <w:r>
        <w:rPr>
          <w:rFonts w:hint="cs"/>
          <w:b/>
          <w:bCs/>
          <w:rtl/>
        </w:rPr>
        <w:t xml:space="preserve">. </w:t>
      </w:r>
    </w:p>
    <w:p w14:paraId="53929B31" w14:textId="77777777" w:rsidR="004C3FC7" w:rsidRDefault="004C3FC7">
      <w:pPr>
        <w:spacing w:line="360" w:lineRule="auto"/>
        <w:jc w:val="both"/>
        <w:rPr>
          <w:b/>
          <w:bCs/>
          <w:rtl/>
        </w:rPr>
      </w:pPr>
    </w:p>
    <w:p w14:paraId="3A5892EC" w14:textId="77777777" w:rsidR="004C3FC7" w:rsidRDefault="00C12D41">
      <w:pPr>
        <w:spacing w:line="360" w:lineRule="auto"/>
        <w:jc w:val="both"/>
        <w:rPr>
          <w:b/>
          <w:bCs/>
          <w:rtl/>
        </w:rPr>
      </w:pPr>
      <w:r>
        <w:rPr>
          <w:rFonts w:hint="cs"/>
          <w:b/>
          <w:bCs/>
          <w:rtl/>
        </w:rPr>
        <w:t>הנאשם יתייצב לתחילת ריצוי עונשו ביום 14/7/15 בשעה 8.00 ביחידה לעבודות שירות במפקדת מחוז מרכז ברמלה.</w:t>
      </w:r>
    </w:p>
    <w:p w14:paraId="730945B1" w14:textId="77777777" w:rsidR="004C3FC7" w:rsidRDefault="00C12D41">
      <w:pPr>
        <w:spacing w:line="360" w:lineRule="auto"/>
        <w:jc w:val="both"/>
        <w:rPr>
          <w:b/>
          <w:bCs/>
          <w:rtl/>
        </w:rPr>
      </w:pPr>
      <w:r>
        <w:rPr>
          <w:rFonts w:hint="cs"/>
          <w:b/>
          <w:bCs/>
          <w:rtl/>
        </w:rPr>
        <w:t xml:space="preserve">מובהר לנאשם כי עליו לעמוד בכל תנאי עבודות השירות ובכל ביקורות הפתע שייערכו בהן. כל הפרה של תנאי מתנאי עבודות השירות תביא להפסקתן המינהלית ולריצוי העונש בדרך של כליאה ממשית. </w:t>
      </w:r>
    </w:p>
    <w:p w14:paraId="45C38EF6" w14:textId="77777777" w:rsidR="004C3FC7" w:rsidRDefault="004C3FC7">
      <w:pPr>
        <w:spacing w:line="360" w:lineRule="auto"/>
        <w:jc w:val="both"/>
        <w:rPr>
          <w:b/>
          <w:bCs/>
          <w:rtl/>
        </w:rPr>
      </w:pPr>
    </w:p>
    <w:p w14:paraId="7A50505A" w14:textId="77777777" w:rsidR="004C3FC7" w:rsidRDefault="00C12D41">
      <w:pPr>
        <w:spacing w:line="360" w:lineRule="auto"/>
        <w:jc w:val="both"/>
        <w:rPr>
          <w:b/>
          <w:bCs/>
          <w:rtl/>
        </w:rPr>
      </w:pPr>
      <w:r>
        <w:rPr>
          <w:rFonts w:hint="cs"/>
          <w:b/>
          <w:bCs/>
          <w:rtl/>
        </w:rPr>
        <w:t xml:space="preserve">סמים וסכין שנתפסו במהלך החקירות </w:t>
      </w:r>
      <w:r>
        <w:rPr>
          <w:b/>
          <w:bCs/>
          <w:rtl/>
        </w:rPr>
        <w:t>–</w:t>
      </w:r>
      <w:r>
        <w:rPr>
          <w:rFonts w:hint="cs"/>
          <w:b/>
          <w:bCs/>
          <w:rtl/>
        </w:rPr>
        <w:t xml:space="preserve"> יושמדו.</w:t>
      </w:r>
    </w:p>
    <w:p w14:paraId="7627767E" w14:textId="77777777" w:rsidR="004C3FC7" w:rsidRDefault="004C3FC7">
      <w:pPr>
        <w:spacing w:line="360" w:lineRule="auto"/>
        <w:jc w:val="both"/>
        <w:rPr>
          <w:b/>
          <w:bCs/>
          <w:rtl/>
        </w:rPr>
      </w:pPr>
    </w:p>
    <w:p w14:paraId="62F9ABE5" w14:textId="77777777" w:rsidR="004C3FC7" w:rsidRDefault="00C12D41">
      <w:pPr>
        <w:spacing w:line="360" w:lineRule="auto"/>
        <w:jc w:val="both"/>
        <w:rPr>
          <w:b/>
          <w:bCs/>
          <w:rtl/>
        </w:rPr>
      </w:pPr>
      <w:r>
        <w:rPr>
          <w:rFonts w:hint="cs"/>
          <w:b/>
          <w:bCs/>
          <w:rtl/>
        </w:rPr>
        <w:t>עותק גזר הדין יועבר אל הממונה על עבודות השירות.</w:t>
      </w:r>
    </w:p>
    <w:p w14:paraId="1F444E3B" w14:textId="77777777" w:rsidR="004C3FC7" w:rsidRDefault="004C3FC7">
      <w:pPr>
        <w:spacing w:line="360" w:lineRule="auto"/>
        <w:jc w:val="both"/>
        <w:rPr>
          <w:b/>
          <w:bCs/>
          <w:rtl/>
        </w:rPr>
      </w:pPr>
    </w:p>
    <w:p w14:paraId="1A79DF57" w14:textId="77777777" w:rsidR="004C3FC7" w:rsidRDefault="00C12D41">
      <w:pPr>
        <w:spacing w:line="360" w:lineRule="auto"/>
        <w:jc w:val="both"/>
        <w:rPr>
          <w:b/>
          <w:bCs/>
          <w:rtl/>
        </w:rPr>
      </w:pPr>
      <w:r>
        <w:rPr>
          <w:rFonts w:hint="cs"/>
          <w:b/>
          <w:bCs/>
          <w:rtl/>
        </w:rPr>
        <w:t xml:space="preserve">זכות ערעור כחוק. </w:t>
      </w:r>
    </w:p>
    <w:p w14:paraId="5079BF08" w14:textId="77777777" w:rsidR="004C3FC7" w:rsidRPr="00C12D41" w:rsidRDefault="00C12D41">
      <w:pPr>
        <w:spacing w:line="360" w:lineRule="auto"/>
        <w:jc w:val="both"/>
        <w:rPr>
          <w:b/>
          <w:bCs/>
          <w:color w:val="FFFFFF"/>
          <w:sz w:val="2"/>
          <w:szCs w:val="2"/>
          <w:rtl/>
        </w:rPr>
      </w:pPr>
      <w:r w:rsidRPr="00C12D41">
        <w:rPr>
          <w:b/>
          <w:bCs/>
          <w:color w:val="FFFFFF"/>
          <w:sz w:val="2"/>
          <w:szCs w:val="2"/>
          <w:rtl/>
        </w:rPr>
        <w:t>5129371</w:t>
      </w:r>
    </w:p>
    <w:p w14:paraId="69A2791C" w14:textId="77777777" w:rsidR="004C3FC7" w:rsidRDefault="00C12D41">
      <w:pPr>
        <w:spacing w:line="360" w:lineRule="auto"/>
        <w:jc w:val="both"/>
        <w:rPr>
          <w:b/>
          <w:bCs/>
          <w:rtl/>
        </w:rPr>
      </w:pPr>
      <w:r w:rsidRPr="00C12D41">
        <w:rPr>
          <w:rFonts w:ascii="Arial" w:hAnsi="Arial"/>
          <w:b/>
          <w:bCs/>
          <w:color w:val="FFFFFF"/>
          <w:sz w:val="2"/>
          <w:szCs w:val="2"/>
          <w:rtl/>
        </w:rPr>
        <w:t>54678313</w:t>
      </w:r>
      <w:r>
        <w:rPr>
          <w:rFonts w:ascii="Arial" w:hAnsi="Arial"/>
          <w:b/>
          <w:bCs/>
          <w:rtl/>
        </w:rPr>
        <w:t xml:space="preserve">ניתן היום,  ה' תמוז תשע"ה, 22 יוני 2015, במעמד הצדדים. </w:t>
      </w:r>
    </w:p>
    <w:p w14:paraId="190D13E5" w14:textId="77777777" w:rsidR="004C3FC7" w:rsidRDefault="00C12D41">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5C1012C" w14:textId="77777777" w:rsidR="004C3FC7" w:rsidRDefault="004C3FC7">
      <w:pPr>
        <w:spacing w:line="360" w:lineRule="auto"/>
        <w:jc w:val="both"/>
        <w:rPr>
          <w:rFonts w:ascii="Arial" w:hAnsi="Arial"/>
          <w:b/>
          <w:bCs/>
          <w:rtl/>
        </w:rPr>
      </w:pPr>
    </w:p>
    <w:p w14:paraId="7856CBAC" w14:textId="77777777" w:rsidR="004C3FC7" w:rsidRDefault="004C3FC7">
      <w:pPr>
        <w:spacing w:line="360" w:lineRule="auto"/>
        <w:jc w:val="both"/>
        <w:rPr>
          <w:b/>
          <w:bCs/>
          <w:rtl/>
        </w:rPr>
      </w:pPr>
    </w:p>
    <w:p w14:paraId="34D08BC2" w14:textId="77777777" w:rsidR="004C3FC7" w:rsidRDefault="004C3FC7">
      <w:pPr>
        <w:pStyle w:val="a3"/>
        <w:spacing w:line="360" w:lineRule="auto"/>
        <w:jc w:val="both"/>
        <w:rPr>
          <w:b/>
          <w:bCs/>
          <w:rtl/>
        </w:rPr>
      </w:pPr>
    </w:p>
    <w:p w14:paraId="3F8E5822" w14:textId="77777777" w:rsidR="00C12D41" w:rsidRPr="00C12D41" w:rsidRDefault="00C12D41" w:rsidP="00C12D41">
      <w:pPr>
        <w:keepNext/>
        <w:rPr>
          <w:rFonts w:ascii="David" w:hAnsi="David"/>
          <w:color w:val="000000"/>
          <w:sz w:val="22"/>
          <w:szCs w:val="22"/>
          <w:rtl/>
        </w:rPr>
      </w:pPr>
    </w:p>
    <w:p w14:paraId="52D7F534" w14:textId="77777777" w:rsidR="00C12D41" w:rsidRPr="00C12D41" w:rsidRDefault="00C12D41" w:rsidP="00C12D41">
      <w:pPr>
        <w:keepNext/>
        <w:rPr>
          <w:rFonts w:ascii="David" w:hAnsi="David"/>
          <w:color w:val="000000"/>
          <w:sz w:val="22"/>
          <w:szCs w:val="22"/>
          <w:rtl/>
        </w:rPr>
      </w:pPr>
      <w:r w:rsidRPr="00C12D41">
        <w:rPr>
          <w:rFonts w:ascii="David" w:hAnsi="David"/>
          <w:color w:val="000000"/>
          <w:sz w:val="22"/>
          <w:szCs w:val="22"/>
          <w:rtl/>
        </w:rPr>
        <w:t>הה עינת רון 54678313</w:t>
      </w:r>
    </w:p>
    <w:p w14:paraId="41E6B876" w14:textId="77777777" w:rsidR="00C12D41" w:rsidRDefault="00C12D41" w:rsidP="00C12D41">
      <w:r w:rsidRPr="00C12D41">
        <w:rPr>
          <w:color w:val="000000"/>
          <w:rtl/>
        </w:rPr>
        <w:t>נוסח מסמך זה כפוף לשינויי ניסוח ועריכה</w:t>
      </w:r>
    </w:p>
    <w:p w14:paraId="4B3F6846" w14:textId="77777777" w:rsidR="00C12D41" w:rsidRDefault="00C12D41" w:rsidP="00C12D41">
      <w:pPr>
        <w:rPr>
          <w:rtl/>
        </w:rPr>
      </w:pPr>
    </w:p>
    <w:p w14:paraId="5A90245D" w14:textId="77777777" w:rsidR="00C12D41" w:rsidRDefault="00C12D41" w:rsidP="00C12D41">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66CFE2F1" w14:textId="77777777" w:rsidR="004C3FC7" w:rsidRPr="00C12D41" w:rsidRDefault="004C3FC7" w:rsidP="00C12D41">
      <w:pPr>
        <w:jc w:val="center"/>
        <w:rPr>
          <w:color w:val="0000FF"/>
          <w:u w:val="single"/>
        </w:rPr>
      </w:pPr>
    </w:p>
    <w:sectPr w:rsidR="004C3FC7" w:rsidRPr="00C12D41" w:rsidSect="00C12D41">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2F7D6" w14:textId="77777777" w:rsidR="00BD3D21" w:rsidRPr="00AA16FF" w:rsidRDefault="00BD3D21">
      <w:pPr>
        <w:rPr>
          <w:rFonts w:cs="Arial"/>
          <w:szCs w:val="20"/>
        </w:rPr>
      </w:pPr>
      <w:r>
        <w:separator/>
      </w:r>
    </w:p>
  </w:endnote>
  <w:endnote w:type="continuationSeparator" w:id="0">
    <w:p w14:paraId="2827E1B2" w14:textId="77777777" w:rsidR="00BD3D21" w:rsidRPr="00AA16FF" w:rsidRDefault="00BD3D2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63DE" w14:textId="77777777" w:rsidR="00BD3D21" w:rsidRDefault="00BD3D21" w:rsidP="00C12D4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95EBD4" w14:textId="77777777" w:rsidR="00BD3D21" w:rsidRPr="00C12D41" w:rsidRDefault="00BD3D21" w:rsidP="00C12D41">
    <w:pPr>
      <w:pStyle w:val="a4"/>
      <w:pBdr>
        <w:top w:val="single" w:sz="4" w:space="1" w:color="auto"/>
        <w:between w:val="single" w:sz="4" w:space="0" w:color="auto"/>
      </w:pBdr>
      <w:spacing w:after="60"/>
      <w:jc w:val="center"/>
      <w:rPr>
        <w:rFonts w:ascii="FrankRuehl" w:hAnsi="FrankRuehl" w:cs="FrankRuehl"/>
        <w:color w:val="000000"/>
      </w:rPr>
    </w:pPr>
    <w:r w:rsidRPr="00C12D4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DB9CE" w14:textId="77777777" w:rsidR="00BD3D21" w:rsidRDefault="00BD3D21" w:rsidP="00C12D4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12C9">
      <w:rPr>
        <w:rFonts w:ascii="FrankRuehl" w:hAnsi="FrankRuehl" w:cs="FrankRuehl"/>
        <w:noProof/>
        <w:rtl/>
      </w:rPr>
      <w:t>1</w:t>
    </w:r>
    <w:r>
      <w:rPr>
        <w:rFonts w:ascii="FrankRuehl" w:hAnsi="FrankRuehl" w:cs="FrankRuehl"/>
        <w:rtl/>
      </w:rPr>
      <w:fldChar w:fldCharType="end"/>
    </w:r>
  </w:p>
  <w:p w14:paraId="102E1E4F" w14:textId="77777777" w:rsidR="00BD3D21" w:rsidRPr="00C12D41" w:rsidRDefault="00BD3D21" w:rsidP="00C12D41">
    <w:pPr>
      <w:pStyle w:val="a4"/>
      <w:pBdr>
        <w:top w:val="single" w:sz="4" w:space="1" w:color="auto"/>
        <w:between w:val="single" w:sz="4" w:space="0" w:color="auto"/>
      </w:pBdr>
      <w:spacing w:after="60"/>
      <w:jc w:val="center"/>
      <w:rPr>
        <w:rFonts w:ascii="FrankRuehl" w:hAnsi="FrankRuehl" w:cs="FrankRuehl"/>
        <w:color w:val="000000"/>
      </w:rPr>
    </w:pPr>
    <w:r w:rsidRPr="00C12D41">
      <w:rPr>
        <w:rFonts w:ascii="FrankRuehl" w:hAnsi="FrankRuehl" w:cs="FrankRuehl"/>
        <w:color w:val="000000"/>
      </w:rPr>
      <w:pict w14:anchorId="66D05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00DBD" w14:textId="77777777" w:rsidR="00BD3D21" w:rsidRPr="00AA16FF" w:rsidRDefault="00BD3D21">
      <w:pPr>
        <w:rPr>
          <w:rFonts w:cs="Arial"/>
          <w:szCs w:val="20"/>
        </w:rPr>
      </w:pPr>
      <w:r>
        <w:separator/>
      </w:r>
    </w:p>
  </w:footnote>
  <w:footnote w:type="continuationSeparator" w:id="0">
    <w:p w14:paraId="0CCF5986" w14:textId="77777777" w:rsidR="00BD3D21" w:rsidRPr="00AA16FF" w:rsidRDefault="00BD3D2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1C0E6" w14:textId="77777777" w:rsidR="00BD3D21" w:rsidRPr="00C12D41" w:rsidRDefault="00BD3D21" w:rsidP="00C12D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31127-12-10</w:t>
    </w:r>
    <w:r>
      <w:rPr>
        <w:rFonts w:ascii="David" w:hAnsi="David"/>
        <w:color w:val="000000"/>
        <w:sz w:val="22"/>
        <w:szCs w:val="22"/>
        <w:rtl/>
      </w:rPr>
      <w:tab/>
      <w:t xml:space="preserve"> מדינת ישראל נ' עומר גרבלר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02FD9" w14:textId="77777777" w:rsidR="00BD3D21" w:rsidRPr="00C12D41" w:rsidRDefault="00BD3D21" w:rsidP="00C12D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31127-12-10</w:t>
    </w:r>
    <w:r>
      <w:rPr>
        <w:rFonts w:ascii="David" w:hAnsi="David"/>
        <w:color w:val="000000"/>
        <w:sz w:val="22"/>
        <w:szCs w:val="22"/>
        <w:rtl/>
      </w:rPr>
      <w:tab/>
      <w:t xml:space="preserve"> מדינת ישראל נ' עומר גרבלר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3FC7"/>
    <w:rsid w:val="001561A8"/>
    <w:rsid w:val="004C3FC7"/>
    <w:rsid w:val="005326CF"/>
    <w:rsid w:val="00614C4A"/>
    <w:rsid w:val="0071333A"/>
    <w:rsid w:val="00B4704A"/>
    <w:rsid w:val="00BA7E77"/>
    <w:rsid w:val="00BD3D21"/>
    <w:rsid w:val="00C12D41"/>
    <w:rsid w:val="00E412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41A873"/>
  <w15:chartTrackingRefBased/>
  <w15:docId w15:val="{D46D37ED-1BBA-4EAD-A929-A6274987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3FC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C3FC7"/>
    <w:pPr>
      <w:tabs>
        <w:tab w:val="center" w:pos="4153"/>
        <w:tab w:val="right" w:pos="8306"/>
      </w:tabs>
    </w:pPr>
  </w:style>
  <w:style w:type="paragraph" w:styleId="a4">
    <w:name w:val="footer"/>
    <w:basedOn w:val="a"/>
    <w:rsid w:val="004C3FC7"/>
    <w:pPr>
      <w:tabs>
        <w:tab w:val="center" w:pos="4153"/>
        <w:tab w:val="right" w:pos="8306"/>
      </w:tabs>
    </w:pPr>
  </w:style>
  <w:style w:type="character" w:styleId="a5">
    <w:name w:val="page number"/>
    <w:basedOn w:val="a0"/>
    <w:rsid w:val="004C3FC7"/>
  </w:style>
  <w:style w:type="character" w:styleId="Hyperlink">
    <w:name w:val="Hyperlink"/>
    <w:basedOn w:val="a0"/>
    <w:rsid w:val="00C12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5994</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2025-04-22T21:36:00Z</dcterms:created>
  <dcterms:modified xsi:type="dcterms:W3CDTF">2025-04-22T21:36:00Z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31127</vt:lpwstr>
  </property>
  <property fmtid="{D5CDD505-2E9C-101B-9397-08002B2CF9AE}" pid="6" name="NEWPARTB">
    <vt:lpwstr>12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עומר גרבלר</vt:lpwstr>
  </property>
  <property fmtid="{D5CDD505-2E9C-101B-9397-08002B2CF9AE}" pid="10" name="LAWYER">
    <vt:lpwstr>עדי סעדיה;זאב לקט</vt:lpwstr>
  </property>
  <property fmtid="{D5CDD505-2E9C-101B-9397-08002B2CF9AE}" pid="11" name="JUDGE">
    <vt:lpwstr> עינת רון</vt:lpwstr>
  </property>
  <property fmtid="{D5CDD505-2E9C-101B-9397-08002B2CF9AE}" pid="12" name="CITY">
    <vt:lpwstr>פ"ת</vt:lpwstr>
  </property>
  <property fmtid="{D5CDD505-2E9C-101B-9397-08002B2CF9AE}" pid="13" name="DATE">
    <vt:lpwstr>20150622</vt:lpwstr>
  </property>
  <property fmtid="{D5CDD505-2E9C-101B-9397-08002B2CF9AE}" pid="14" name="TYPE_N_DATE">
    <vt:lpwstr>38020150622</vt:lpwstr>
  </property>
  <property fmtid="{D5CDD505-2E9C-101B-9397-08002B2CF9AE}" pid="15" name="CASENOTES1">
    <vt:lpwstr>ProcID=135&amp;PartA=9095&amp;PartC=02/11</vt:lpwstr>
  </property>
  <property fmtid="{D5CDD505-2E9C-101B-9397-08002B2CF9AE}" pid="16" name="CASENOTES2">
    <vt:lpwstr>ProcID=135&amp;PartA=22408&amp;PartC=03/13</vt:lpwstr>
  </property>
  <property fmtid="{D5CDD505-2E9C-101B-9397-08002B2CF9AE}" pid="17" name="WORDNUMPAGES">
    <vt:lpwstr>5</vt:lpwstr>
  </property>
  <property fmtid="{D5CDD505-2E9C-101B-9397-08002B2CF9AE}" pid="18" name="TYPE_ABS_DATE">
    <vt:lpwstr>380020150622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4216:2</vt:lpwstr>
  </property>
</Properties>
</file>