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842A5B" w:rsidRPr="00B278C9" w14:paraId="3351D769" w14:textId="77777777">
        <w:trPr>
          <w:trHeight w:hRule="exact" w:val="418"/>
          <w:jc w:val="center"/>
        </w:trPr>
        <w:tc>
          <w:tcPr>
            <w:tcW w:w="8720" w:type="dxa"/>
            <w:gridSpan w:val="3"/>
          </w:tcPr>
          <w:p w14:paraId="141CE38A" w14:textId="77777777" w:rsidR="00842A5B" w:rsidRPr="00B278C9" w:rsidRDefault="00B278C9">
            <w:pPr>
              <w:pStyle w:val="a3"/>
              <w:tabs>
                <w:tab w:val="clear" w:pos="8306"/>
              </w:tabs>
              <w:jc w:val="center"/>
              <w:rPr>
                <w:rFonts w:ascii="Tahoma" w:hAnsi="Tahoma" w:cs="Tahoma"/>
                <w:b/>
                <w:bCs/>
                <w:color w:val="000080"/>
                <w:sz w:val="20"/>
                <w:szCs w:val="20"/>
                <w:rtl/>
              </w:rPr>
            </w:pPr>
            <w:r w:rsidRPr="00B278C9">
              <w:rPr>
                <w:rFonts w:ascii="Tahoma" w:hAnsi="Tahoma" w:cs="Tahoma"/>
                <w:b/>
                <w:bCs/>
                <w:color w:val="000080"/>
                <w:sz w:val="20"/>
                <w:szCs w:val="20"/>
                <w:rtl/>
              </w:rPr>
              <w:t>בית משפט השלום בראשון לציון</w:t>
            </w:r>
          </w:p>
        </w:tc>
      </w:tr>
      <w:tr w:rsidR="00842A5B" w:rsidRPr="00B278C9" w14:paraId="4AD7DF00" w14:textId="77777777">
        <w:trPr>
          <w:trHeight w:val="337"/>
          <w:jc w:val="center"/>
        </w:trPr>
        <w:tc>
          <w:tcPr>
            <w:tcW w:w="3973" w:type="dxa"/>
          </w:tcPr>
          <w:p w14:paraId="65C1AC69" w14:textId="77777777" w:rsidR="00842A5B" w:rsidRPr="00B278C9" w:rsidRDefault="00B278C9">
            <w:pPr>
              <w:rPr>
                <w:b/>
                <w:bCs/>
                <w:sz w:val="26"/>
                <w:szCs w:val="26"/>
                <w:rtl/>
              </w:rPr>
            </w:pPr>
            <w:r w:rsidRPr="00B278C9">
              <w:rPr>
                <w:b/>
                <w:bCs/>
                <w:sz w:val="26"/>
                <w:szCs w:val="26"/>
                <w:rtl/>
              </w:rPr>
              <w:t>ת"פ</w:t>
            </w:r>
            <w:r w:rsidRPr="00B278C9">
              <w:rPr>
                <w:rFonts w:hint="cs"/>
                <w:b/>
                <w:bCs/>
                <w:sz w:val="26"/>
                <w:szCs w:val="26"/>
                <w:rtl/>
              </w:rPr>
              <w:t xml:space="preserve"> </w:t>
            </w:r>
            <w:r w:rsidRPr="00B278C9">
              <w:rPr>
                <w:b/>
                <w:bCs/>
                <w:sz w:val="26"/>
                <w:szCs w:val="26"/>
                <w:rtl/>
              </w:rPr>
              <w:t>32779-04-11</w:t>
            </w:r>
            <w:r w:rsidRPr="00B278C9">
              <w:rPr>
                <w:rFonts w:hint="cs"/>
                <w:b/>
                <w:bCs/>
                <w:sz w:val="26"/>
                <w:szCs w:val="26"/>
                <w:rtl/>
              </w:rPr>
              <w:t xml:space="preserve"> </w:t>
            </w:r>
            <w:r w:rsidRPr="00B278C9">
              <w:rPr>
                <w:b/>
                <w:bCs/>
                <w:sz w:val="26"/>
                <w:szCs w:val="26"/>
                <w:rtl/>
              </w:rPr>
              <w:t>מדינת ישראל נ' סיאני(עציר)</w:t>
            </w:r>
          </w:p>
          <w:p w14:paraId="52002D1B" w14:textId="77777777" w:rsidR="00842A5B" w:rsidRPr="00B278C9" w:rsidRDefault="00842A5B">
            <w:pPr>
              <w:rPr>
                <w:b/>
                <w:bCs/>
                <w:sz w:val="26"/>
                <w:szCs w:val="26"/>
                <w:rtl/>
              </w:rPr>
            </w:pPr>
          </w:p>
        </w:tc>
        <w:tc>
          <w:tcPr>
            <w:tcW w:w="1068" w:type="dxa"/>
          </w:tcPr>
          <w:p w14:paraId="6BCF5367" w14:textId="77777777" w:rsidR="00842A5B" w:rsidRPr="00B278C9" w:rsidRDefault="00842A5B">
            <w:pPr>
              <w:pStyle w:val="a3"/>
              <w:jc w:val="right"/>
              <w:rPr>
                <w:b/>
                <w:bCs/>
                <w:sz w:val="26"/>
                <w:szCs w:val="26"/>
                <w:rtl/>
              </w:rPr>
            </w:pPr>
          </w:p>
        </w:tc>
        <w:tc>
          <w:tcPr>
            <w:tcW w:w="3679" w:type="dxa"/>
          </w:tcPr>
          <w:p w14:paraId="0BBF7428" w14:textId="77777777" w:rsidR="00842A5B" w:rsidRPr="00B278C9" w:rsidRDefault="00B278C9">
            <w:pPr>
              <w:pStyle w:val="a3"/>
              <w:tabs>
                <w:tab w:val="clear" w:pos="4153"/>
              </w:tabs>
              <w:jc w:val="right"/>
              <w:rPr>
                <w:b/>
                <w:bCs/>
                <w:sz w:val="26"/>
                <w:szCs w:val="26"/>
                <w:rtl/>
              </w:rPr>
            </w:pPr>
            <w:r w:rsidRPr="00B278C9">
              <w:rPr>
                <w:b/>
                <w:bCs/>
                <w:sz w:val="26"/>
                <w:szCs w:val="26"/>
                <w:rtl/>
              </w:rPr>
              <w:t>10 דצמבר 2013</w:t>
            </w:r>
          </w:p>
        </w:tc>
      </w:tr>
    </w:tbl>
    <w:p w14:paraId="5692CCE1" w14:textId="77777777" w:rsidR="00842A5B" w:rsidRPr="00B278C9" w:rsidRDefault="00842A5B">
      <w:pPr>
        <w:pStyle w:val="a3"/>
        <w:jc w:val="center"/>
        <w:rPr>
          <w:rFonts w:ascii="Tahoma" w:hAnsi="Tahoma" w:cs="Tahoma"/>
          <w:b/>
          <w:bCs/>
          <w:color w:val="000080"/>
          <w:sz w:val="20"/>
          <w:szCs w:val="20"/>
          <w:rtl/>
        </w:rPr>
      </w:pPr>
    </w:p>
    <w:p w14:paraId="58CAB153" w14:textId="77777777" w:rsidR="00842A5B" w:rsidRPr="00B278C9" w:rsidRDefault="00842A5B">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842A5B" w:rsidRPr="00B278C9" w14:paraId="1E49C89D" w14:textId="77777777">
        <w:trPr>
          <w:gridAfter w:val="1"/>
          <w:wAfter w:w="55" w:type="dxa"/>
        </w:trPr>
        <w:tc>
          <w:tcPr>
            <w:tcW w:w="8719" w:type="dxa"/>
            <w:gridSpan w:val="2"/>
          </w:tcPr>
          <w:p w14:paraId="730191F8" w14:textId="77777777" w:rsidR="00842A5B" w:rsidRPr="00B278C9" w:rsidRDefault="00B278C9">
            <w:pPr>
              <w:spacing w:line="360" w:lineRule="auto"/>
              <w:jc w:val="both"/>
              <w:rPr>
                <w:rFonts w:ascii="Arial" w:eastAsia="Times New Roman" w:hAnsi="Arial" w:cs="Times New Roman"/>
                <w:rtl/>
              </w:rPr>
            </w:pPr>
            <w:r w:rsidRPr="00B278C9">
              <w:rPr>
                <w:rFonts w:ascii="Times New Roman" w:eastAsia="Times New Roman" w:hAnsi="Times New Roman" w:hint="cs"/>
                <w:b/>
                <w:bCs/>
                <w:sz w:val="26"/>
                <w:szCs w:val="26"/>
                <w:rtl/>
              </w:rPr>
              <w:t>בפני כב' סגן הנשיאה, השופט אברהם הימן</w:t>
            </w:r>
          </w:p>
        </w:tc>
      </w:tr>
      <w:tr w:rsidR="00842A5B" w:rsidRPr="00B278C9" w14:paraId="094ED23D" w14:textId="77777777">
        <w:tc>
          <w:tcPr>
            <w:tcW w:w="2880" w:type="dxa"/>
          </w:tcPr>
          <w:p w14:paraId="0FA1E9B5" w14:textId="77777777" w:rsidR="00842A5B" w:rsidRPr="00B278C9" w:rsidRDefault="00B278C9">
            <w:pPr>
              <w:ind w:left="26"/>
              <w:rPr>
                <w:rFonts w:ascii="Times New Roman" w:eastAsia="Times New Roman" w:hAnsi="Times New Roman"/>
                <w:b/>
                <w:bCs/>
                <w:sz w:val="26"/>
                <w:szCs w:val="26"/>
                <w:rtl/>
              </w:rPr>
            </w:pPr>
            <w:bookmarkStart w:id="0" w:name="FirstAppellant"/>
            <w:bookmarkStart w:id="1" w:name="LastJudge"/>
            <w:bookmarkEnd w:id="1"/>
            <w:r w:rsidRPr="00B278C9">
              <w:rPr>
                <w:rFonts w:ascii="Times New Roman" w:eastAsia="Times New Roman" w:hAnsi="Times New Roman" w:hint="cs"/>
                <w:b/>
                <w:bCs/>
                <w:sz w:val="26"/>
                <w:szCs w:val="26"/>
                <w:rtl/>
              </w:rPr>
              <w:t>ה</w:t>
            </w:r>
            <w:r w:rsidRPr="00B278C9">
              <w:rPr>
                <w:rFonts w:ascii="Times New Roman" w:eastAsia="Times New Roman" w:hAnsi="Times New Roman" w:hint="cs"/>
                <w:rtl/>
              </w:rPr>
              <w:t>מאשימה</w:t>
            </w:r>
          </w:p>
        </w:tc>
        <w:tc>
          <w:tcPr>
            <w:tcW w:w="5922" w:type="dxa"/>
            <w:gridSpan w:val="2"/>
          </w:tcPr>
          <w:p w14:paraId="518F80D8" w14:textId="77777777" w:rsidR="00842A5B" w:rsidRPr="00B278C9" w:rsidRDefault="00B278C9">
            <w:pPr>
              <w:rPr>
                <w:rFonts w:ascii="Times New Roman" w:eastAsia="Times New Roman" w:hAnsi="Times New Roman"/>
                <w:b/>
                <w:bCs/>
                <w:sz w:val="26"/>
                <w:szCs w:val="26"/>
                <w:rtl/>
              </w:rPr>
            </w:pPr>
            <w:r w:rsidRPr="00B278C9">
              <w:rPr>
                <w:rFonts w:ascii="Times New Roman" w:eastAsia="Times New Roman" w:hAnsi="Times New Roman" w:hint="cs"/>
                <w:b/>
                <w:bCs/>
                <w:sz w:val="26"/>
                <w:szCs w:val="26"/>
                <w:rtl/>
              </w:rPr>
              <w:t xml:space="preserve"> </w:t>
            </w:r>
            <w:r w:rsidRPr="00B278C9">
              <w:rPr>
                <w:rFonts w:ascii="Times New Roman" w:eastAsia="Times New Roman" w:hAnsi="Times New Roman" w:hint="cs"/>
                <w:rtl/>
              </w:rPr>
              <w:t>מדינת ישראל</w:t>
            </w:r>
          </w:p>
        </w:tc>
      </w:tr>
      <w:bookmarkEnd w:id="0"/>
      <w:tr w:rsidR="00842A5B" w:rsidRPr="00B278C9" w14:paraId="7483A5DD" w14:textId="77777777">
        <w:tc>
          <w:tcPr>
            <w:tcW w:w="8802" w:type="dxa"/>
            <w:gridSpan w:val="3"/>
          </w:tcPr>
          <w:p w14:paraId="2FE413A0" w14:textId="77777777" w:rsidR="00842A5B" w:rsidRPr="00B278C9" w:rsidRDefault="00842A5B">
            <w:pPr>
              <w:jc w:val="both"/>
              <w:rPr>
                <w:rFonts w:ascii="Arial" w:eastAsia="Times New Roman" w:hAnsi="Arial"/>
                <w:b/>
                <w:bCs/>
                <w:sz w:val="26"/>
                <w:szCs w:val="26"/>
                <w:rtl/>
              </w:rPr>
            </w:pPr>
          </w:p>
          <w:p w14:paraId="5BD1B412" w14:textId="77777777" w:rsidR="00842A5B" w:rsidRPr="00B278C9" w:rsidRDefault="00B278C9">
            <w:pPr>
              <w:jc w:val="center"/>
              <w:rPr>
                <w:rFonts w:ascii="Arial" w:eastAsia="Times New Roman" w:hAnsi="Arial"/>
                <w:b/>
                <w:bCs/>
                <w:sz w:val="26"/>
                <w:szCs w:val="26"/>
                <w:rtl/>
              </w:rPr>
            </w:pPr>
            <w:r w:rsidRPr="00B278C9">
              <w:rPr>
                <w:rFonts w:ascii="Arial" w:eastAsia="Times New Roman" w:hAnsi="Arial"/>
                <w:b/>
                <w:bCs/>
                <w:sz w:val="26"/>
                <w:szCs w:val="26"/>
                <w:rtl/>
              </w:rPr>
              <w:t>נגד</w:t>
            </w:r>
          </w:p>
          <w:p w14:paraId="16F5F34E" w14:textId="77777777" w:rsidR="00842A5B" w:rsidRPr="00B278C9" w:rsidRDefault="00842A5B">
            <w:pPr>
              <w:jc w:val="center"/>
              <w:rPr>
                <w:rFonts w:ascii="Arial" w:eastAsia="Times New Roman" w:hAnsi="Arial"/>
                <w:b/>
                <w:bCs/>
                <w:sz w:val="26"/>
                <w:szCs w:val="26"/>
              </w:rPr>
            </w:pPr>
          </w:p>
        </w:tc>
      </w:tr>
      <w:tr w:rsidR="00842A5B" w:rsidRPr="00B278C9" w14:paraId="29F5645B" w14:textId="77777777">
        <w:tc>
          <w:tcPr>
            <w:tcW w:w="2880" w:type="dxa"/>
          </w:tcPr>
          <w:p w14:paraId="797F07C4" w14:textId="77777777" w:rsidR="00842A5B" w:rsidRPr="00B278C9" w:rsidRDefault="00B278C9">
            <w:pPr>
              <w:ind w:left="26"/>
              <w:rPr>
                <w:rFonts w:ascii="Times New Roman" w:eastAsia="Times New Roman" w:hAnsi="Times New Roman"/>
                <w:b/>
                <w:bCs/>
                <w:sz w:val="26"/>
                <w:szCs w:val="26"/>
                <w:rtl/>
              </w:rPr>
            </w:pPr>
            <w:r w:rsidRPr="00B278C9">
              <w:rPr>
                <w:rFonts w:ascii="Times New Roman" w:eastAsia="Times New Roman" w:hAnsi="Times New Roman" w:hint="cs"/>
                <w:b/>
                <w:bCs/>
                <w:sz w:val="26"/>
                <w:szCs w:val="26"/>
                <w:rtl/>
              </w:rPr>
              <w:t>ה</w:t>
            </w:r>
            <w:r w:rsidRPr="00B278C9">
              <w:rPr>
                <w:rFonts w:ascii="Times New Roman" w:eastAsia="Times New Roman" w:hAnsi="Times New Roman" w:hint="cs"/>
                <w:rtl/>
              </w:rPr>
              <w:t>נאשם</w:t>
            </w:r>
          </w:p>
        </w:tc>
        <w:tc>
          <w:tcPr>
            <w:tcW w:w="5922" w:type="dxa"/>
            <w:gridSpan w:val="2"/>
          </w:tcPr>
          <w:p w14:paraId="1959ED68" w14:textId="77777777" w:rsidR="00842A5B" w:rsidRPr="00B278C9" w:rsidRDefault="00B278C9">
            <w:pPr>
              <w:rPr>
                <w:rFonts w:ascii="Times New Roman" w:eastAsia="Times New Roman" w:hAnsi="Times New Roman"/>
                <w:b/>
                <w:bCs/>
                <w:sz w:val="26"/>
                <w:szCs w:val="26"/>
                <w:rtl/>
              </w:rPr>
            </w:pPr>
            <w:r w:rsidRPr="00B278C9">
              <w:rPr>
                <w:rFonts w:ascii="Times New Roman" w:eastAsia="Times New Roman" w:hAnsi="Times New Roman" w:hint="cs"/>
                <w:rtl/>
              </w:rPr>
              <w:t xml:space="preserve">נאור סיאני </w:t>
            </w:r>
          </w:p>
        </w:tc>
      </w:tr>
    </w:tbl>
    <w:p w14:paraId="4617CC07" w14:textId="77777777" w:rsidR="00842A5B" w:rsidRPr="00B278C9" w:rsidRDefault="00842A5B">
      <w:pPr>
        <w:spacing w:line="360" w:lineRule="auto"/>
        <w:jc w:val="both"/>
        <w:rPr>
          <w:rtl/>
        </w:rPr>
      </w:pPr>
    </w:p>
    <w:p w14:paraId="19FB01A3" w14:textId="77777777" w:rsidR="00842A5B" w:rsidRPr="00B278C9" w:rsidRDefault="00B278C9">
      <w:pPr>
        <w:spacing w:line="360" w:lineRule="auto"/>
        <w:jc w:val="both"/>
        <w:rPr>
          <w:sz w:val="6"/>
          <w:szCs w:val="6"/>
          <w:rtl/>
        </w:rPr>
      </w:pPr>
      <w:r w:rsidRPr="00B278C9">
        <w:rPr>
          <w:sz w:val="6"/>
          <w:szCs w:val="6"/>
          <w:rtl/>
        </w:rPr>
        <w:t>&lt;#1#&gt;</w:t>
      </w:r>
    </w:p>
    <w:p w14:paraId="4D7A7C91" w14:textId="77777777" w:rsidR="00842A5B" w:rsidRPr="00B278C9" w:rsidRDefault="00842A5B">
      <w:pPr>
        <w:pStyle w:val="12"/>
        <w:rPr>
          <w:b w:val="0"/>
          <w:bCs w:val="0"/>
          <w:u w:val="none"/>
          <w:rtl/>
        </w:rPr>
      </w:pPr>
    </w:p>
    <w:p w14:paraId="6F09A2E9" w14:textId="77777777" w:rsidR="00842A5B" w:rsidRPr="00B278C9" w:rsidRDefault="00B278C9">
      <w:pPr>
        <w:rPr>
          <w:b/>
          <w:bCs/>
          <w:rtl/>
        </w:rPr>
      </w:pPr>
      <w:r w:rsidRPr="00B278C9">
        <w:rPr>
          <w:rFonts w:hint="cs"/>
          <w:b/>
          <w:bCs/>
          <w:rtl/>
        </w:rPr>
        <w:t>נוכחים:</w:t>
      </w:r>
    </w:p>
    <w:p w14:paraId="5FBBB57C" w14:textId="77777777" w:rsidR="00842A5B" w:rsidRPr="00B278C9" w:rsidRDefault="00B278C9">
      <w:pPr>
        <w:rPr>
          <w:b/>
          <w:bCs/>
          <w:rtl/>
        </w:rPr>
      </w:pPr>
      <w:bookmarkStart w:id="2" w:name="FirstLawyer"/>
      <w:r w:rsidRPr="00B278C9">
        <w:rPr>
          <w:rFonts w:hint="cs"/>
          <w:b/>
          <w:bCs/>
          <w:rtl/>
        </w:rPr>
        <w:t>ב"כ</w:t>
      </w:r>
      <w:bookmarkEnd w:id="2"/>
      <w:r w:rsidRPr="00B278C9">
        <w:rPr>
          <w:rFonts w:hint="cs"/>
          <w:b/>
          <w:bCs/>
          <w:rtl/>
        </w:rPr>
        <w:t xml:space="preserve"> המאשימה עו"ד יפעת פינצ'ובר </w:t>
      </w:r>
    </w:p>
    <w:p w14:paraId="3F2E452A" w14:textId="77777777" w:rsidR="00842A5B" w:rsidRPr="00B278C9" w:rsidRDefault="00B278C9">
      <w:pPr>
        <w:rPr>
          <w:b/>
          <w:bCs/>
          <w:rtl/>
        </w:rPr>
      </w:pPr>
      <w:r w:rsidRPr="00B278C9">
        <w:rPr>
          <w:rFonts w:hint="cs"/>
          <w:b/>
          <w:bCs/>
          <w:rtl/>
        </w:rPr>
        <w:t xml:space="preserve">הנאשם וב"כ עו"ד  שרון אלי ממשרד עו"ד ירון פורר </w:t>
      </w:r>
    </w:p>
    <w:p w14:paraId="6D204468" w14:textId="77777777" w:rsidR="00842A5B" w:rsidRPr="00B278C9" w:rsidRDefault="00842A5B">
      <w:pPr>
        <w:pStyle w:val="12"/>
        <w:rPr>
          <w:b w:val="0"/>
          <w:bCs w:val="0"/>
          <w:u w:val="none"/>
          <w:rtl/>
        </w:rPr>
      </w:pPr>
    </w:p>
    <w:p w14:paraId="09ED360E" w14:textId="77777777" w:rsidR="00842A5B" w:rsidRPr="00B278C9" w:rsidRDefault="00842A5B">
      <w:pPr>
        <w:pStyle w:val="12"/>
        <w:rPr>
          <w:b w:val="0"/>
          <w:bCs w:val="0"/>
          <w:u w:val="none"/>
          <w:rtl/>
        </w:rPr>
      </w:pPr>
    </w:p>
    <w:p w14:paraId="6C3F7CB1" w14:textId="77777777" w:rsidR="00842A5B" w:rsidRPr="00B278C9" w:rsidRDefault="00B278C9">
      <w:pPr>
        <w:spacing w:line="360" w:lineRule="auto"/>
        <w:jc w:val="center"/>
        <w:rPr>
          <w:rFonts w:ascii="Arial" w:hAnsi="Arial"/>
          <w:b/>
          <w:bCs/>
          <w:sz w:val="28"/>
          <w:szCs w:val="28"/>
          <w:rtl/>
        </w:rPr>
      </w:pPr>
      <w:r w:rsidRPr="00B278C9">
        <w:rPr>
          <w:rFonts w:ascii="Arial" w:hAnsi="Arial"/>
          <w:b/>
          <w:color w:val="FF0000"/>
          <w:sz w:val="28"/>
          <w:rtl/>
        </w:rPr>
        <w:t>במסמך זה הושמטו פרוטוקולים</w:t>
      </w:r>
    </w:p>
    <w:p w14:paraId="5A9F88B0" w14:textId="77777777" w:rsidR="00B278C9" w:rsidRDefault="00B278C9">
      <w:pPr>
        <w:spacing w:line="360" w:lineRule="auto"/>
        <w:jc w:val="center"/>
        <w:rPr>
          <w:rFonts w:ascii="Arial" w:hAnsi="Arial"/>
          <w:sz w:val="28"/>
          <w:szCs w:val="28"/>
          <w:rtl/>
        </w:rPr>
      </w:pPr>
      <w:bookmarkStart w:id="3" w:name="LawTable"/>
    </w:p>
    <w:p w14:paraId="354BA17A" w14:textId="77777777" w:rsidR="00B278C9" w:rsidRPr="00B278C9" w:rsidRDefault="00B278C9" w:rsidP="00B278C9">
      <w:pPr>
        <w:spacing w:after="120" w:line="240" w:lineRule="exact"/>
        <w:ind w:left="283" w:hanging="283"/>
        <w:jc w:val="both"/>
        <w:rPr>
          <w:rFonts w:ascii="FrankRuehl" w:hAnsi="FrankRuehl" w:cs="FrankRuehl"/>
          <w:rtl/>
        </w:rPr>
      </w:pPr>
      <w:r w:rsidRPr="00B278C9">
        <w:rPr>
          <w:rFonts w:ascii="FrankRuehl" w:hAnsi="FrankRuehl" w:cs="FrankRuehl"/>
          <w:rtl/>
        </w:rPr>
        <w:t xml:space="preserve">חקיקה שאוזכרה: </w:t>
      </w:r>
    </w:p>
    <w:p w14:paraId="317EA17C" w14:textId="77777777" w:rsidR="00B278C9" w:rsidRPr="00B278C9" w:rsidRDefault="00B278C9" w:rsidP="00B278C9">
      <w:pPr>
        <w:spacing w:after="120" w:line="240" w:lineRule="exact"/>
        <w:ind w:left="283" w:hanging="283"/>
        <w:jc w:val="both"/>
        <w:rPr>
          <w:rFonts w:ascii="FrankRuehl" w:hAnsi="FrankRuehl" w:cs="FrankRuehl"/>
          <w:rtl/>
        </w:rPr>
      </w:pPr>
      <w:hyperlink r:id="rId6" w:history="1">
        <w:r w:rsidRPr="00B278C9">
          <w:rPr>
            <w:rFonts w:ascii="FrankRuehl" w:hAnsi="FrankRuehl" w:cs="FrankRuehl"/>
            <w:color w:val="0000FF"/>
            <w:u w:val="single"/>
            <w:rtl/>
          </w:rPr>
          <w:t>חוק העונשין, תשל"ז-1977</w:t>
        </w:r>
      </w:hyperlink>
    </w:p>
    <w:p w14:paraId="6205D58E" w14:textId="77777777" w:rsidR="00B278C9" w:rsidRPr="00B278C9" w:rsidRDefault="00B278C9" w:rsidP="00B278C9">
      <w:pPr>
        <w:spacing w:after="120" w:line="240" w:lineRule="exact"/>
        <w:ind w:left="283" w:hanging="283"/>
        <w:jc w:val="both"/>
        <w:rPr>
          <w:rFonts w:ascii="FrankRuehl" w:hAnsi="FrankRuehl" w:cs="FrankRuehl"/>
          <w:rtl/>
        </w:rPr>
      </w:pPr>
      <w:hyperlink r:id="rId7" w:history="1">
        <w:r w:rsidRPr="00B278C9">
          <w:rPr>
            <w:rFonts w:ascii="FrankRuehl" w:hAnsi="FrankRuehl" w:cs="FrankRuehl"/>
            <w:color w:val="0000FF"/>
            <w:u w:val="single"/>
            <w:rtl/>
          </w:rPr>
          <w:t>פקודת הסמים המסוכנים [נוסח חדש], תשל"ג-1973</w:t>
        </w:r>
      </w:hyperlink>
    </w:p>
    <w:p w14:paraId="14DE9BAE" w14:textId="77777777" w:rsidR="00B278C9" w:rsidRPr="00B278C9" w:rsidRDefault="00B278C9">
      <w:pPr>
        <w:spacing w:line="360" w:lineRule="auto"/>
        <w:jc w:val="center"/>
        <w:rPr>
          <w:rFonts w:ascii="Arial" w:hAnsi="Arial"/>
          <w:sz w:val="28"/>
          <w:szCs w:val="28"/>
          <w:rtl/>
        </w:rPr>
      </w:pPr>
      <w:bookmarkStart w:id="4" w:name="LawTable_End"/>
      <w:bookmarkEnd w:id="4"/>
    </w:p>
    <w:p w14:paraId="3B0715B0" w14:textId="77777777" w:rsidR="00B278C9" w:rsidRPr="00B278C9" w:rsidRDefault="00B278C9" w:rsidP="00B278C9">
      <w:pPr>
        <w:spacing w:line="360" w:lineRule="auto"/>
        <w:jc w:val="center"/>
        <w:rPr>
          <w:rFonts w:ascii="Arial" w:hAnsi="Arial"/>
          <w:b/>
          <w:bCs/>
          <w:sz w:val="28"/>
          <w:szCs w:val="28"/>
          <w:u w:val="single"/>
          <w:rtl/>
        </w:rPr>
      </w:pPr>
      <w:bookmarkStart w:id="5" w:name="PsakDin"/>
      <w:bookmarkEnd w:id="3"/>
      <w:r w:rsidRPr="00B278C9">
        <w:rPr>
          <w:rFonts w:ascii="Arial" w:hAnsi="Arial"/>
          <w:b/>
          <w:bCs/>
          <w:sz w:val="28"/>
          <w:szCs w:val="28"/>
          <w:u w:val="single"/>
          <w:rtl/>
        </w:rPr>
        <w:t>גזר דין</w:t>
      </w:r>
    </w:p>
    <w:bookmarkEnd w:id="5"/>
    <w:p w14:paraId="19D7D29D" w14:textId="77777777" w:rsidR="00842A5B" w:rsidRDefault="00842A5B">
      <w:pPr>
        <w:spacing w:line="360" w:lineRule="auto"/>
        <w:jc w:val="both"/>
        <w:rPr>
          <w:rFonts w:ascii="Arial" w:hAnsi="Arial"/>
        </w:rPr>
      </w:pPr>
    </w:p>
    <w:p w14:paraId="07B78411" w14:textId="77777777" w:rsidR="00842A5B" w:rsidRDefault="00B278C9">
      <w:pPr>
        <w:suppressLineNumbers/>
        <w:jc w:val="both"/>
        <w:rPr>
          <w:b/>
          <w:bCs/>
          <w:rtl/>
        </w:rPr>
      </w:pPr>
      <w:r>
        <w:rPr>
          <w:rFonts w:hint="cs"/>
          <w:b/>
          <w:bCs/>
          <w:rtl/>
        </w:rPr>
        <w:t>הואיל ואני מקבל הסדר הטיעון שהוצג לפני היום, וככל שמדובר בהסדר טיעון "סגור" , הרי אין צורך ללכת אחר המתווה שנקבע בתיקון 113 ל</w:t>
      </w:r>
      <w:hyperlink r:id="rId8" w:history="1">
        <w:r w:rsidRPr="00B278C9">
          <w:rPr>
            <w:b/>
            <w:bCs/>
            <w:color w:val="0000FF"/>
            <w:u w:val="single"/>
            <w:rtl/>
          </w:rPr>
          <w:t>חוק העונשין</w:t>
        </w:r>
      </w:hyperlink>
      <w:r>
        <w:rPr>
          <w:rFonts w:hint="cs"/>
          <w:b/>
          <w:bCs/>
          <w:rtl/>
        </w:rPr>
        <w:t>. אני מקבל, כאמור, את הסדר הטיעון בהיותו סביר וראוי בנסיבות המקרה והעניין ועל פי כל השיקולים הצריכים לגזר הדין אני קובע כי אלה העונשים שאני משית על הנאשם:</w:t>
      </w:r>
    </w:p>
    <w:p w14:paraId="2652280A" w14:textId="77777777" w:rsidR="00842A5B" w:rsidRDefault="00842A5B">
      <w:pPr>
        <w:suppressLineNumbers/>
        <w:jc w:val="both"/>
        <w:rPr>
          <w:b/>
          <w:bCs/>
          <w:rtl/>
        </w:rPr>
      </w:pPr>
    </w:p>
    <w:p w14:paraId="38D6D363" w14:textId="77777777" w:rsidR="00842A5B" w:rsidRDefault="00B278C9">
      <w:pPr>
        <w:suppressLineNumbers/>
        <w:jc w:val="both"/>
        <w:rPr>
          <w:b/>
          <w:bCs/>
          <w:rtl/>
        </w:rPr>
      </w:pPr>
      <w:r>
        <w:rPr>
          <w:rFonts w:hint="cs"/>
          <w:b/>
          <w:bCs/>
          <w:rtl/>
        </w:rPr>
        <w:t xml:space="preserve">4 חודשי מאסר בפועל. </w:t>
      </w:r>
    </w:p>
    <w:p w14:paraId="247848F2" w14:textId="77777777" w:rsidR="00842A5B" w:rsidRDefault="00B278C9">
      <w:pPr>
        <w:suppressLineNumbers/>
        <w:jc w:val="both"/>
        <w:rPr>
          <w:b/>
          <w:bCs/>
          <w:rtl/>
        </w:rPr>
      </w:pPr>
      <w:r>
        <w:rPr>
          <w:rFonts w:hint="cs"/>
          <w:b/>
          <w:bCs/>
          <w:rtl/>
        </w:rPr>
        <w:t>עונש המאסר ירוצה בעבודות שרות כפי חוות דעת הממונה על עבודות שרות שהוגשה ב</w:t>
      </w:r>
      <w:hyperlink r:id="rId9" w:history="1">
        <w:r w:rsidRPr="00B278C9">
          <w:rPr>
            <w:b/>
            <w:bCs/>
            <w:color w:val="0000FF"/>
            <w:u w:val="single"/>
            <w:rtl/>
          </w:rPr>
          <w:t>ת.פ. 13566-04-12</w:t>
        </w:r>
      </w:hyperlink>
      <w:r>
        <w:rPr>
          <w:rFonts w:hint="cs"/>
          <w:b/>
          <w:bCs/>
          <w:rtl/>
        </w:rPr>
        <w:t xml:space="preserve"> בית משפט שלום ברחובות. </w:t>
      </w:r>
    </w:p>
    <w:p w14:paraId="3593266F" w14:textId="77777777" w:rsidR="00842A5B" w:rsidRDefault="00842A5B">
      <w:pPr>
        <w:suppressLineNumbers/>
        <w:jc w:val="both"/>
        <w:rPr>
          <w:b/>
          <w:bCs/>
          <w:rtl/>
        </w:rPr>
      </w:pPr>
    </w:p>
    <w:p w14:paraId="693644D7" w14:textId="77777777" w:rsidR="00842A5B" w:rsidRDefault="00B278C9">
      <w:pPr>
        <w:suppressLineNumbers/>
        <w:jc w:val="both"/>
        <w:rPr>
          <w:b/>
          <w:bCs/>
          <w:rtl/>
        </w:rPr>
      </w:pPr>
      <w:r>
        <w:rPr>
          <w:rFonts w:hint="cs"/>
          <w:b/>
          <w:bCs/>
          <w:rtl/>
        </w:rPr>
        <w:t xml:space="preserve">עונש המאסר כאמור ירוצה במצטבר על עונש המאסר בעבודות שרות שנגזר על הנאשם בתיק הנ"ל. </w:t>
      </w:r>
    </w:p>
    <w:p w14:paraId="61FBE81C" w14:textId="77777777" w:rsidR="00842A5B" w:rsidRDefault="00B278C9">
      <w:pPr>
        <w:suppressLineNumbers/>
        <w:jc w:val="both"/>
        <w:rPr>
          <w:b/>
          <w:bCs/>
          <w:rtl/>
        </w:rPr>
      </w:pPr>
      <w:r>
        <w:rPr>
          <w:rFonts w:hint="cs"/>
          <w:b/>
          <w:bCs/>
          <w:rtl/>
        </w:rPr>
        <w:t xml:space="preserve">יוצא מן האמור לעיל שעל הנאשם נגזר עונש מאסר לתקופה של 10 חודשים בשני גזרי דין נפרדים שירוצה בעבודות שרות. </w:t>
      </w:r>
    </w:p>
    <w:p w14:paraId="18046B9E" w14:textId="77777777" w:rsidR="00842A5B" w:rsidRDefault="00842A5B">
      <w:pPr>
        <w:suppressLineNumbers/>
        <w:jc w:val="both"/>
        <w:rPr>
          <w:b/>
          <w:bCs/>
          <w:rtl/>
        </w:rPr>
      </w:pPr>
    </w:p>
    <w:p w14:paraId="7CA14005" w14:textId="77777777" w:rsidR="00842A5B" w:rsidRDefault="00B278C9">
      <w:pPr>
        <w:suppressLineNumbers/>
        <w:jc w:val="both"/>
        <w:rPr>
          <w:b/>
          <w:bCs/>
          <w:rtl/>
        </w:rPr>
      </w:pPr>
      <w:r>
        <w:rPr>
          <w:rFonts w:hint="cs"/>
          <w:b/>
          <w:bCs/>
          <w:rtl/>
        </w:rPr>
        <w:t xml:space="preserve">אין לפני חוות דעת מהממונה על עבודות שרות המתייחסת לתיק זה, יחד עם זאת הנחת המוצא היא חוות הדעת של הממונה אשר הוגשה בבית משפט שלום רחובות בתיק הנ"ל תקפה גם להליכים שלפני. </w:t>
      </w:r>
    </w:p>
    <w:p w14:paraId="512205CA" w14:textId="77777777" w:rsidR="00842A5B" w:rsidRDefault="00842A5B">
      <w:pPr>
        <w:suppressLineNumbers/>
        <w:jc w:val="both"/>
        <w:rPr>
          <w:b/>
          <w:bCs/>
          <w:rtl/>
        </w:rPr>
      </w:pPr>
    </w:p>
    <w:p w14:paraId="2144E788" w14:textId="77777777" w:rsidR="00842A5B" w:rsidRDefault="00B278C9">
      <w:pPr>
        <w:suppressLineNumbers/>
        <w:jc w:val="both"/>
        <w:rPr>
          <w:b/>
          <w:bCs/>
          <w:rtl/>
        </w:rPr>
      </w:pPr>
      <w:r>
        <w:rPr>
          <w:rFonts w:hint="cs"/>
          <w:b/>
          <w:bCs/>
          <w:rtl/>
        </w:rPr>
        <w:t xml:space="preserve">ככל שלממונה על עבודות שרות בשב"ס הסתייגות מהאמור לעיל, הרי יגיש מסמך לבית המשפט ובהתאם לכך אתן החלטה. </w:t>
      </w:r>
    </w:p>
    <w:p w14:paraId="6B731B61" w14:textId="77777777" w:rsidR="00842A5B" w:rsidRDefault="00842A5B">
      <w:pPr>
        <w:suppressLineNumbers/>
        <w:jc w:val="both"/>
        <w:rPr>
          <w:b/>
          <w:bCs/>
          <w:rtl/>
        </w:rPr>
      </w:pPr>
    </w:p>
    <w:p w14:paraId="39EE4350" w14:textId="77777777" w:rsidR="00842A5B" w:rsidRDefault="00B278C9">
      <w:pPr>
        <w:suppressLineNumbers/>
        <w:jc w:val="both"/>
        <w:rPr>
          <w:b/>
          <w:bCs/>
          <w:rtl/>
        </w:rPr>
      </w:pPr>
      <w:r>
        <w:rPr>
          <w:rFonts w:hint="cs"/>
          <w:b/>
          <w:bCs/>
          <w:rtl/>
        </w:rPr>
        <w:t xml:space="preserve">עוד מצאתי לציין כי בנסיבות הקיימות רצוי לשקול בחיוב ריצוי עונש מאסר בעבודות שרות לתקופה של 4 חודשים בגזר דין זה באותו מקום עבודות שרות שעתיד הנאשם לרצות ביום 22/12/2013 על פי חוות הדעת שהוגשה בבית משפט שלום רחובות. </w:t>
      </w:r>
    </w:p>
    <w:p w14:paraId="04991D45" w14:textId="77777777" w:rsidR="00842A5B" w:rsidRDefault="00842A5B">
      <w:pPr>
        <w:suppressLineNumbers/>
        <w:jc w:val="both"/>
        <w:rPr>
          <w:b/>
          <w:bCs/>
          <w:rtl/>
        </w:rPr>
      </w:pPr>
    </w:p>
    <w:p w14:paraId="0104A54E" w14:textId="77777777" w:rsidR="00842A5B" w:rsidRDefault="00B278C9">
      <w:pPr>
        <w:suppressLineNumbers/>
        <w:jc w:val="both"/>
        <w:rPr>
          <w:b/>
          <w:bCs/>
          <w:rtl/>
        </w:rPr>
      </w:pPr>
      <w:r>
        <w:rPr>
          <w:rFonts w:hint="cs"/>
          <w:b/>
          <w:bCs/>
          <w:rtl/>
        </w:rPr>
        <w:t xml:space="preserve">חודשיים מאסר על תנאי והתנאי הוא שבמשך שנתיים מהיום לא יעבור הנאשם עבירה של העלבת עובד ציבור. </w:t>
      </w:r>
    </w:p>
    <w:p w14:paraId="2A464E85" w14:textId="77777777" w:rsidR="00842A5B" w:rsidRDefault="00842A5B">
      <w:pPr>
        <w:suppressLineNumbers/>
        <w:jc w:val="both"/>
        <w:rPr>
          <w:b/>
          <w:bCs/>
          <w:rtl/>
        </w:rPr>
      </w:pPr>
    </w:p>
    <w:p w14:paraId="663F0C19" w14:textId="77777777" w:rsidR="00842A5B" w:rsidRDefault="00B278C9">
      <w:pPr>
        <w:suppressLineNumbers/>
        <w:jc w:val="both"/>
        <w:rPr>
          <w:b/>
          <w:bCs/>
          <w:rtl/>
        </w:rPr>
      </w:pPr>
      <w:r>
        <w:rPr>
          <w:rFonts w:hint="cs"/>
          <w:b/>
          <w:bCs/>
          <w:rtl/>
        </w:rPr>
        <w:t xml:space="preserve">5 חודשי מאסר על תנאי והתנאי הוא שבמשך שלוש שנים מהיום לא יעבור הנאשם עבירה על </w:t>
      </w:r>
      <w:hyperlink r:id="rId10" w:history="1">
        <w:r w:rsidRPr="00B278C9">
          <w:rPr>
            <w:b/>
            <w:bCs/>
            <w:color w:val="0000FF"/>
            <w:u w:val="single"/>
            <w:rtl/>
          </w:rPr>
          <w:t>פקודת הסמים המסוכנים</w:t>
        </w:r>
      </w:hyperlink>
      <w:r>
        <w:rPr>
          <w:rFonts w:hint="cs"/>
          <w:b/>
          <w:bCs/>
          <w:rtl/>
        </w:rPr>
        <w:t xml:space="preserve"> ובריחה ממשמורת חוקית לרבות נסיון לעבור עבירה כאמור. </w:t>
      </w:r>
    </w:p>
    <w:p w14:paraId="1BC000E0" w14:textId="77777777" w:rsidR="00842A5B" w:rsidRDefault="00842A5B">
      <w:pPr>
        <w:suppressLineNumbers/>
        <w:jc w:val="both"/>
        <w:rPr>
          <w:b/>
          <w:bCs/>
          <w:rtl/>
        </w:rPr>
      </w:pPr>
    </w:p>
    <w:p w14:paraId="2FEE4ED1" w14:textId="77777777" w:rsidR="00842A5B" w:rsidRDefault="00842A5B">
      <w:pPr>
        <w:suppressLineNumbers/>
        <w:jc w:val="both"/>
        <w:rPr>
          <w:b/>
          <w:bCs/>
          <w:rtl/>
        </w:rPr>
      </w:pPr>
    </w:p>
    <w:p w14:paraId="64527FAA" w14:textId="77777777" w:rsidR="00842A5B" w:rsidRDefault="00842A5B">
      <w:pPr>
        <w:suppressLineNumbers/>
        <w:jc w:val="both"/>
        <w:rPr>
          <w:b/>
          <w:bCs/>
          <w:rtl/>
        </w:rPr>
      </w:pPr>
    </w:p>
    <w:p w14:paraId="4BF8917F" w14:textId="77777777" w:rsidR="00842A5B" w:rsidRDefault="00842A5B">
      <w:pPr>
        <w:suppressLineNumbers/>
        <w:jc w:val="both"/>
        <w:rPr>
          <w:b/>
          <w:bCs/>
          <w:rtl/>
        </w:rPr>
      </w:pPr>
    </w:p>
    <w:p w14:paraId="19F28ED4" w14:textId="77777777" w:rsidR="00842A5B" w:rsidRDefault="00B278C9">
      <w:pPr>
        <w:suppressLineNumbers/>
        <w:jc w:val="both"/>
        <w:rPr>
          <w:b/>
          <w:bCs/>
          <w:rtl/>
        </w:rPr>
      </w:pPr>
      <w:r>
        <w:rPr>
          <w:rFonts w:hint="cs"/>
          <w:b/>
          <w:bCs/>
          <w:rtl/>
        </w:rPr>
        <w:t xml:space="preserve">באשר לקנס, מצאתי להתחשב בעובדה שהנאשם הודה בהזדמנות הראשונה במשפט זה, חסך זמן שיפוטי, כמו כן לקחתי בחשבון מצבו האישי ולפיכך אני מתחשב בגובה הקנס. </w:t>
      </w:r>
    </w:p>
    <w:p w14:paraId="095E1EC1" w14:textId="77777777" w:rsidR="00842A5B" w:rsidRDefault="00842A5B">
      <w:pPr>
        <w:suppressLineNumbers/>
        <w:jc w:val="both"/>
        <w:rPr>
          <w:b/>
          <w:bCs/>
          <w:rtl/>
        </w:rPr>
      </w:pPr>
    </w:p>
    <w:p w14:paraId="7ACE8D61" w14:textId="77777777" w:rsidR="00842A5B" w:rsidRDefault="00B278C9">
      <w:pPr>
        <w:rPr>
          <w:b/>
          <w:bCs/>
        </w:rPr>
      </w:pPr>
      <w:r>
        <w:rPr>
          <w:rFonts w:hint="cs"/>
          <w:b/>
          <w:bCs/>
          <w:rtl/>
        </w:rPr>
        <w:t>קנס בסך 200  ₪ או שבוע  מאסר תמורתו.</w:t>
      </w:r>
    </w:p>
    <w:p w14:paraId="6112B613" w14:textId="77777777" w:rsidR="00842A5B" w:rsidRDefault="00B278C9">
      <w:pPr>
        <w:rPr>
          <w:b/>
          <w:bCs/>
          <w:rtl/>
        </w:rPr>
      </w:pPr>
      <w:r>
        <w:rPr>
          <w:rFonts w:hint="cs"/>
          <w:b/>
          <w:bCs/>
          <w:rtl/>
        </w:rPr>
        <w:t xml:space="preserve">הקנס ישולם עד ליום 1/1/2014. </w:t>
      </w:r>
    </w:p>
    <w:p w14:paraId="25DFF037" w14:textId="77777777" w:rsidR="00842A5B" w:rsidRDefault="00842A5B">
      <w:pPr>
        <w:rPr>
          <w:rtl/>
        </w:rPr>
      </w:pPr>
    </w:p>
    <w:p w14:paraId="1B0F2462" w14:textId="77777777" w:rsidR="00842A5B" w:rsidRDefault="00B278C9">
      <w:pPr>
        <w:rPr>
          <w:rtl/>
        </w:rPr>
      </w:pPr>
      <w:r>
        <w:rPr>
          <w:rFonts w:hint="cs"/>
          <w:b/>
          <w:bCs/>
          <w:rtl/>
        </w:rPr>
        <w:t xml:space="preserve">ככל שהנאשם או מי מטעמו הפקיד סכום  כלשהו  כערובה לשחרורו בגין תיק זה, הרי הסכום יועבר על חשבון הקנס כאמור לעיל והיתרה אם תהיה כזו תוחזר לאדם שהפקידה. </w:t>
      </w:r>
    </w:p>
    <w:p w14:paraId="2EF37222" w14:textId="77777777" w:rsidR="00842A5B" w:rsidRDefault="00B278C9">
      <w:pPr>
        <w:rPr>
          <w:b/>
          <w:bCs/>
          <w:rtl/>
        </w:rPr>
      </w:pPr>
      <w:r>
        <w:rPr>
          <w:rFonts w:hint="cs"/>
          <w:b/>
          <w:bCs/>
          <w:rtl/>
        </w:rPr>
        <w:t xml:space="preserve">באין הפקדה כאמור אזי הוראות הקנס בעינן יעמדו. </w:t>
      </w:r>
    </w:p>
    <w:p w14:paraId="4C6E5479" w14:textId="77777777" w:rsidR="00842A5B" w:rsidRDefault="00842A5B">
      <w:pPr>
        <w:rPr>
          <w:rtl/>
        </w:rPr>
      </w:pPr>
    </w:p>
    <w:p w14:paraId="3FAB82CB" w14:textId="77777777" w:rsidR="00842A5B" w:rsidRDefault="00B278C9">
      <w:pPr>
        <w:rPr>
          <w:b/>
          <w:bCs/>
          <w:rtl/>
        </w:rPr>
      </w:pPr>
      <w:r>
        <w:rPr>
          <w:rFonts w:hint="cs"/>
          <w:b/>
          <w:bCs/>
          <w:rtl/>
        </w:rPr>
        <w:t xml:space="preserve">המוצגים יושמדו. </w:t>
      </w:r>
    </w:p>
    <w:p w14:paraId="31C5819C" w14:textId="77777777" w:rsidR="00842A5B" w:rsidRDefault="00842A5B">
      <w:pPr>
        <w:rPr>
          <w:b/>
          <w:bCs/>
          <w:rtl/>
        </w:rPr>
      </w:pPr>
    </w:p>
    <w:p w14:paraId="010A0BAD" w14:textId="77777777" w:rsidR="00842A5B" w:rsidRDefault="00B278C9">
      <w:pPr>
        <w:rPr>
          <w:b/>
          <w:bCs/>
          <w:rtl/>
        </w:rPr>
      </w:pPr>
      <w:r>
        <w:rPr>
          <w:rFonts w:hint="cs"/>
          <w:b/>
          <w:bCs/>
          <w:u w:val="single"/>
          <w:rtl/>
        </w:rPr>
        <w:t>על המזכירות לשלוח העתק הפרוטוקול לממונה על עבודות שרות</w:t>
      </w:r>
      <w:r>
        <w:rPr>
          <w:rFonts w:hint="cs"/>
          <w:b/>
          <w:bCs/>
          <w:rtl/>
        </w:rPr>
        <w:t>.</w:t>
      </w:r>
    </w:p>
    <w:p w14:paraId="796EA2B1" w14:textId="77777777" w:rsidR="00842A5B" w:rsidRDefault="00842A5B">
      <w:pPr>
        <w:rPr>
          <w:b/>
          <w:bCs/>
          <w:rtl/>
        </w:rPr>
      </w:pPr>
    </w:p>
    <w:p w14:paraId="24645F02" w14:textId="77777777" w:rsidR="00842A5B" w:rsidRDefault="00B278C9">
      <w:pPr>
        <w:rPr>
          <w:b/>
          <w:bCs/>
        </w:rPr>
      </w:pPr>
      <w:r>
        <w:rPr>
          <w:rFonts w:hint="cs"/>
          <w:b/>
          <w:bCs/>
          <w:rtl/>
        </w:rPr>
        <w:t>זכות ערעור תוך 45 יום מהיום.</w:t>
      </w:r>
    </w:p>
    <w:p w14:paraId="399D94BC" w14:textId="77777777" w:rsidR="00842A5B" w:rsidRDefault="00B278C9">
      <w:pPr>
        <w:spacing w:line="360" w:lineRule="auto"/>
        <w:jc w:val="both"/>
        <w:rPr>
          <w:sz w:val="6"/>
          <w:szCs w:val="6"/>
          <w:rtl/>
        </w:rPr>
      </w:pPr>
      <w:r>
        <w:rPr>
          <w:sz w:val="6"/>
          <w:szCs w:val="6"/>
          <w:rtl/>
        </w:rPr>
        <w:t>&lt;#3#&gt;</w:t>
      </w:r>
    </w:p>
    <w:p w14:paraId="6D5FD54C" w14:textId="77777777" w:rsidR="00842A5B" w:rsidRDefault="00842A5B">
      <w:pPr>
        <w:jc w:val="right"/>
        <w:rPr>
          <w:rtl/>
        </w:rPr>
      </w:pPr>
    </w:p>
    <w:p w14:paraId="1086BF1F" w14:textId="77777777" w:rsidR="00842A5B" w:rsidRDefault="00B278C9">
      <w:pPr>
        <w:spacing w:line="360" w:lineRule="auto"/>
        <w:rPr>
          <w:rtl/>
        </w:rPr>
      </w:pPr>
      <w:r>
        <w:rPr>
          <w:rFonts w:hint="cs"/>
          <w:b/>
          <w:bCs/>
          <w:rtl/>
        </w:rPr>
        <w:t xml:space="preserve">ניתנה והודעה היום </w:t>
      </w:r>
      <w:r>
        <w:rPr>
          <w:rFonts w:hint="cs"/>
          <w:rtl/>
        </w:rPr>
        <w:t>ז' טבת תשע"ד</w:t>
      </w:r>
      <w:r>
        <w:rPr>
          <w:rFonts w:hint="cs"/>
          <w:b/>
          <w:bCs/>
          <w:rtl/>
        </w:rPr>
        <w:t xml:space="preserve">, </w:t>
      </w:r>
      <w:r>
        <w:rPr>
          <w:rFonts w:hint="cs"/>
          <w:rtl/>
        </w:rPr>
        <w:t>10/12/2013</w:t>
      </w:r>
      <w:r>
        <w:rPr>
          <w:rFonts w:hint="cs"/>
          <w:b/>
          <w:bCs/>
          <w:rtl/>
        </w:rPr>
        <w:t xml:space="preserve"> במעמד הנוכחים.</w:t>
      </w:r>
    </w:p>
    <w:p w14:paraId="1C5EBB24" w14:textId="77777777" w:rsidR="00842A5B" w:rsidRDefault="00842A5B">
      <w:pPr>
        <w:jc w:val="center"/>
        <w:rPr>
          <w:rtl/>
        </w:rPr>
      </w:pPr>
    </w:p>
    <w:p w14:paraId="793E145D" w14:textId="77777777" w:rsidR="00842A5B" w:rsidRDefault="00842A5B">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42A5B" w14:paraId="4050C3EB" w14:textId="77777777">
        <w:trPr>
          <w:trHeight w:val="364"/>
          <w:jc w:val="right"/>
        </w:trPr>
        <w:tc>
          <w:tcPr>
            <w:tcW w:w="3708" w:type="dxa"/>
          </w:tcPr>
          <w:p w14:paraId="5DA02E24" w14:textId="77777777" w:rsidR="00842A5B" w:rsidRDefault="00842A5B">
            <w:pPr>
              <w:jc w:val="center"/>
              <w:rPr>
                <w:rFonts w:ascii="Times New Roman" w:eastAsia="Times New Roman" w:hAnsi="Times New Roman" w:cs="Times New Roman"/>
              </w:rPr>
            </w:pPr>
          </w:p>
          <w:p w14:paraId="65170CBE" w14:textId="77777777" w:rsidR="00842A5B" w:rsidRDefault="00842A5B">
            <w:pPr>
              <w:jc w:val="center"/>
              <w:rPr>
                <w:rFonts w:ascii="Times New Roman" w:eastAsia="Times New Roman" w:hAnsi="Times New Roman" w:cs="Times New Roman"/>
                <w:rtl/>
              </w:rPr>
            </w:pPr>
          </w:p>
        </w:tc>
      </w:tr>
      <w:tr w:rsidR="00842A5B" w14:paraId="39743CAC" w14:textId="77777777">
        <w:trPr>
          <w:trHeight w:val="415"/>
          <w:jc w:val="right"/>
        </w:trPr>
        <w:tc>
          <w:tcPr>
            <w:tcW w:w="3708" w:type="dxa"/>
          </w:tcPr>
          <w:p w14:paraId="7578E19D" w14:textId="77777777" w:rsidR="00842A5B" w:rsidRDefault="00B278C9">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3B48570B" w14:textId="77777777" w:rsidR="00842A5B" w:rsidRDefault="00842A5B">
      <w:pPr>
        <w:rPr>
          <w:rtl/>
        </w:rPr>
      </w:pPr>
    </w:p>
    <w:p w14:paraId="6140228D" w14:textId="77777777" w:rsidR="00842A5B" w:rsidRDefault="00842A5B">
      <w:pPr>
        <w:rPr>
          <w:rtl/>
        </w:rPr>
      </w:pPr>
    </w:p>
    <w:p w14:paraId="747A6817" w14:textId="77777777" w:rsidR="00842A5B" w:rsidRDefault="00B278C9">
      <w:pPr>
        <w:rPr>
          <w:sz w:val="6"/>
          <w:szCs w:val="6"/>
          <w:rtl/>
        </w:rPr>
      </w:pPr>
      <w:r>
        <w:rPr>
          <w:sz w:val="6"/>
          <w:szCs w:val="6"/>
          <w:rtl/>
        </w:rPr>
        <w:t>&lt;#4#&gt;</w:t>
      </w:r>
    </w:p>
    <w:p w14:paraId="16F837A3" w14:textId="77777777" w:rsidR="00842A5B" w:rsidRDefault="00B278C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B7B36AA" w14:textId="77777777" w:rsidR="00842A5B" w:rsidRDefault="00842A5B">
      <w:pPr>
        <w:spacing w:line="360" w:lineRule="auto"/>
        <w:jc w:val="both"/>
        <w:rPr>
          <w:rtl/>
        </w:rPr>
      </w:pPr>
    </w:p>
    <w:p w14:paraId="50ECF86A" w14:textId="77777777" w:rsidR="00842A5B" w:rsidRDefault="00B278C9">
      <w:pPr>
        <w:rPr>
          <w:b/>
          <w:bCs/>
          <w:rtl/>
        </w:rPr>
      </w:pPr>
      <w:r>
        <w:rPr>
          <w:rFonts w:hint="cs"/>
          <w:b/>
          <w:bCs/>
          <w:rtl/>
        </w:rPr>
        <w:t xml:space="preserve">אני קובע תזכורת במעמד הצדדים ליום 7/1/2014  שעה  08:30  על מנת לעקוב אחר החלטת הממונה לעניין ריצוי העונש כפי שקבעתי לעיל.  </w:t>
      </w:r>
    </w:p>
    <w:p w14:paraId="2E02E07D" w14:textId="77777777" w:rsidR="00842A5B" w:rsidRDefault="00842A5B">
      <w:pPr>
        <w:rPr>
          <w:b/>
          <w:bCs/>
          <w:rtl/>
        </w:rPr>
      </w:pPr>
    </w:p>
    <w:p w14:paraId="3F6AD70E" w14:textId="77777777" w:rsidR="00842A5B" w:rsidRDefault="00B278C9">
      <w:pPr>
        <w:rPr>
          <w:b/>
          <w:bCs/>
          <w:rtl/>
        </w:rPr>
      </w:pPr>
      <w:r>
        <w:rPr>
          <w:rFonts w:hint="cs"/>
          <w:b/>
          <w:bCs/>
          <w:rtl/>
        </w:rPr>
        <w:t>אני פוטר את הנאשם מהתייצבות.</w:t>
      </w:r>
    </w:p>
    <w:p w14:paraId="00C8FE0B" w14:textId="77777777" w:rsidR="00842A5B" w:rsidRDefault="00842A5B">
      <w:pPr>
        <w:rPr>
          <w:b/>
          <w:bCs/>
          <w:rtl/>
        </w:rPr>
      </w:pPr>
    </w:p>
    <w:p w14:paraId="39C6AA30" w14:textId="77777777" w:rsidR="00842A5B" w:rsidRDefault="00B278C9">
      <w:pPr>
        <w:rPr>
          <w:b/>
          <w:bCs/>
          <w:sz w:val="6"/>
          <w:szCs w:val="6"/>
          <w:rtl/>
        </w:rPr>
      </w:pPr>
      <w:r>
        <w:rPr>
          <w:b/>
          <w:bCs/>
          <w:sz w:val="6"/>
          <w:szCs w:val="6"/>
          <w:rtl/>
        </w:rPr>
        <w:t>&lt;#5#&gt;</w:t>
      </w:r>
    </w:p>
    <w:p w14:paraId="157BC424" w14:textId="77777777" w:rsidR="00842A5B" w:rsidRDefault="00842A5B">
      <w:pPr>
        <w:jc w:val="right"/>
        <w:rPr>
          <w:rtl/>
        </w:rPr>
      </w:pPr>
    </w:p>
    <w:p w14:paraId="482049B5" w14:textId="77777777" w:rsidR="00842A5B" w:rsidRDefault="00B278C9">
      <w:pPr>
        <w:jc w:val="center"/>
        <w:rPr>
          <w:rtl/>
        </w:rPr>
      </w:pPr>
      <w:r w:rsidRPr="00B278C9">
        <w:rPr>
          <w:b/>
          <w:bCs/>
          <w:color w:val="FFFFFF"/>
          <w:sz w:val="2"/>
          <w:szCs w:val="2"/>
          <w:rtl/>
        </w:rPr>
        <w:t>5129371</w:t>
      </w:r>
      <w:r>
        <w:rPr>
          <w:b/>
          <w:bCs/>
          <w:rtl/>
        </w:rPr>
        <w:t xml:space="preserve">ניתנה והודעה היום ז' טבת תשע"ד, 10/12/2013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42A5B" w14:paraId="3E53C2AB" w14:textId="77777777">
        <w:trPr>
          <w:trHeight w:val="364"/>
          <w:jc w:val="right"/>
        </w:trPr>
        <w:tc>
          <w:tcPr>
            <w:tcW w:w="3708" w:type="dxa"/>
          </w:tcPr>
          <w:p w14:paraId="19B87A2D" w14:textId="77777777" w:rsidR="00842A5B" w:rsidRPr="00B278C9" w:rsidRDefault="00B278C9">
            <w:pPr>
              <w:jc w:val="center"/>
              <w:rPr>
                <w:rFonts w:ascii="Times New Roman" w:eastAsia="Times New Roman" w:hAnsi="Times New Roman" w:cs="Times New Roman"/>
                <w:color w:val="FFFFFF"/>
                <w:sz w:val="2"/>
                <w:szCs w:val="2"/>
              </w:rPr>
            </w:pPr>
            <w:r w:rsidRPr="00B278C9">
              <w:rPr>
                <w:rFonts w:ascii="Times New Roman" w:eastAsia="Times New Roman" w:hAnsi="Times New Roman" w:cs="Times New Roman"/>
                <w:color w:val="FFFFFF"/>
                <w:sz w:val="2"/>
                <w:szCs w:val="2"/>
                <w:rtl/>
              </w:rPr>
              <w:t>54678313</w:t>
            </w:r>
          </w:p>
          <w:p w14:paraId="5533C685" w14:textId="77777777" w:rsidR="00842A5B" w:rsidRDefault="00842A5B">
            <w:pPr>
              <w:jc w:val="center"/>
              <w:rPr>
                <w:rFonts w:ascii="Times New Roman" w:eastAsia="Times New Roman" w:hAnsi="Times New Roman" w:cs="Times New Roman"/>
                <w:rtl/>
              </w:rPr>
            </w:pPr>
          </w:p>
        </w:tc>
      </w:tr>
      <w:tr w:rsidR="00842A5B" w14:paraId="32D12E06" w14:textId="77777777">
        <w:trPr>
          <w:trHeight w:val="415"/>
          <w:jc w:val="right"/>
        </w:trPr>
        <w:tc>
          <w:tcPr>
            <w:tcW w:w="3708" w:type="dxa"/>
          </w:tcPr>
          <w:p w14:paraId="2E5FF89B" w14:textId="77777777" w:rsidR="00842A5B" w:rsidRDefault="00B278C9">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1DDF5C3F" w14:textId="77777777" w:rsidR="00842A5B" w:rsidRDefault="00842A5B">
      <w:pPr>
        <w:jc w:val="right"/>
        <w:rPr>
          <w:rtl/>
        </w:rPr>
      </w:pPr>
    </w:p>
    <w:p w14:paraId="1CE29BFB" w14:textId="77777777" w:rsidR="00842A5B" w:rsidRDefault="00B278C9">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3C869D69" w14:textId="77777777" w:rsidR="00B278C9" w:rsidRPr="00B278C9" w:rsidRDefault="00B278C9" w:rsidP="00B278C9">
      <w:pPr>
        <w:keepNext/>
        <w:rPr>
          <w:color w:val="000000"/>
          <w:sz w:val="22"/>
          <w:szCs w:val="22"/>
          <w:rtl/>
        </w:rPr>
      </w:pPr>
    </w:p>
    <w:p w14:paraId="1351ABF3" w14:textId="77777777" w:rsidR="00B278C9" w:rsidRPr="00B278C9" w:rsidRDefault="00B278C9" w:rsidP="00B278C9">
      <w:pPr>
        <w:keepNext/>
        <w:rPr>
          <w:color w:val="000000"/>
          <w:sz w:val="22"/>
          <w:szCs w:val="22"/>
          <w:rtl/>
        </w:rPr>
      </w:pPr>
      <w:r w:rsidRPr="00B278C9">
        <w:rPr>
          <w:color w:val="000000"/>
          <w:sz w:val="22"/>
          <w:szCs w:val="22"/>
          <w:rtl/>
        </w:rPr>
        <w:t>אברהם הימן 54678313</w:t>
      </w:r>
    </w:p>
    <w:p w14:paraId="3F3E44D9" w14:textId="77777777" w:rsidR="00B278C9" w:rsidRDefault="00B278C9" w:rsidP="00B278C9">
      <w:r w:rsidRPr="00B278C9">
        <w:rPr>
          <w:color w:val="000000"/>
          <w:rtl/>
        </w:rPr>
        <w:t>נוסח מסמך זה כפוף לשינויי ניסוח ועריכה</w:t>
      </w:r>
    </w:p>
    <w:p w14:paraId="52E3FBD1" w14:textId="77777777" w:rsidR="00B278C9" w:rsidRDefault="00B278C9" w:rsidP="00B278C9">
      <w:pPr>
        <w:rPr>
          <w:rtl/>
        </w:rPr>
      </w:pPr>
    </w:p>
    <w:p w14:paraId="0F40699B" w14:textId="77777777" w:rsidR="00B278C9" w:rsidRDefault="00B278C9" w:rsidP="00B278C9">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35200945" w14:textId="77777777" w:rsidR="00842A5B" w:rsidRPr="00B278C9" w:rsidRDefault="00842A5B" w:rsidP="00B278C9">
      <w:pPr>
        <w:jc w:val="center"/>
        <w:rPr>
          <w:color w:val="0000FF"/>
          <w:u w:val="single"/>
        </w:rPr>
      </w:pPr>
    </w:p>
    <w:sectPr w:rsidR="00842A5B" w:rsidRPr="00B278C9" w:rsidSect="00B278C9">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04426" w14:textId="77777777" w:rsidR="00FB1B09" w:rsidRPr="00432031" w:rsidRDefault="00FB1B09">
      <w:pPr>
        <w:rPr>
          <w:rFonts w:cs="Arial"/>
          <w:szCs w:val="20"/>
        </w:rPr>
      </w:pPr>
      <w:r>
        <w:separator/>
      </w:r>
    </w:p>
  </w:endnote>
  <w:endnote w:type="continuationSeparator" w:id="0">
    <w:p w14:paraId="367EE3C0" w14:textId="77777777" w:rsidR="00FB1B09" w:rsidRPr="00432031" w:rsidRDefault="00FB1B0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FFE30" w14:textId="77777777" w:rsidR="00B278C9" w:rsidRDefault="00B278C9" w:rsidP="00B278C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54773ACC" w14:textId="77777777" w:rsidR="00842A5B" w:rsidRPr="00B278C9" w:rsidRDefault="00B278C9" w:rsidP="00B278C9">
    <w:pPr>
      <w:pStyle w:val="a4"/>
      <w:pBdr>
        <w:top w:val="single" w:sz="4" w:space="1" w:color="auto"/>
        <w:between w:val="single" w:sz="4" w:space="0" w:color="auto"/>
      </w:pBdr>
      <w:spacing w:after="60"/>
      <w:jc w:val="center"/>
      <w:rPr>
        <w:rFonts w:ascii="FrankRuehl" w:hAnsi="FrankRuehl" w:cs="FrankRuehl"/>
        <w:color w:val="000000"/>
      </w:rPr>
    </w:pPr>
    <w:r w:rsidRPr="00B278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9B16D" w14:textId="77777777" w:rsidR="00B278C9" w:rsidRDefault="00B278C9" w:rsidP="00B278C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50F4">
      <w:rPr>
        <w:rFonts w:ascii="FrankRuehl" w:hAnsi="FrankRuehl" w:cs="FrankRuehl"/>
        <w:noProof/>
        <w:rtl/>
      </w:rPr>
      <w:t>1</w:t>
    </w:r>
    <w:r>
      <w:rPr>
        <w:rFonts w:ascii="FrankRuehl" w:hAnsi="FrankRuehl" w:cs="FrankRuehl"/>
        <w:rtl/>
      </w:rPr>
      <w:fldChar w:fldCharType="end"/>
    </w:r>
  </w:p>
  <w:p w14:paraId="28184D3C" w14:textId="77777777" w:rsidR="00842A5B" w:rsidRPr="00B278C9" w:rsidRDefault="00B278C9" w:rsidP="00B278C9">
    <w:pPr>
      <w:pStyle w:val="a4"/>
      <w:pBdr>
        <w:top w:val="single" w:sz="4" w:space="1" w:color="auto"/>
        <w:between w:val="single" w:sz="4" w:space="0" w:color="auto"/>
      </w:pBdr>
      <w:spacing w:after="60"/>
      <w:jc w:val="center"/>
      <w:rPr>
        <w:rFonts w:ascii="FrankRuehl" w:hAnsi="FrankRuehl" w:cs="FrankRuehl"/>
        <w:color w:val="000000"/>
      </w:rPr>
    </w:pPr>
    <w:r w:rsidRPr="00B278C9">
      <w:rPr>
        <w:rFonts w:ascii="FrankRuehl" w:hAnsi="FrankRuehl" w:cs="FrankRuehl"/>
        <w:color w:val="000000"/>
      </w:rPr>
      <w:pict w14:anchorId="7261C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A2993" w14:textId="77777777" w:rsidR="00FB1B09" w:rsidRPr="00432031" w:rsidRDefault="00FB1B09">
      <w:pPr>
        <w:rPr>
          <w:rFonts w:cs="Arial"/>
          <w:szCs w:val="20"/>
        </w:rPr>
      </w:pPr>
      <w:r>
        <w:separator/>
      </w:r>
    </w:p>
  </w:footnote>
  <w:footnote w:type="continuationSeparator" w:id="0">
    <w:p w14:paraId="32E7AC02" w14:textId="77777777" w:rsidR="00FB1B09" w:rsidRPr="00432031" w:rsidRDefault="00FB1B0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57298" w14:textId="77777777" w:rsidR="00B278C9" w:rsidRPr="00B278C9" w:rsidRDefault="00B278C9" w:rsidP="00B278C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32779-04-11</w:t>
    </w:r>
    <w:r>
      <w:rPr>
        <w:color w:val="000000"/>
        <w:sz w:val="22"/>
        <w:szCs w:val="22"/>
        <w:rtl/>
      </w:rPr>
      <w:tab/>
      <w:t xml:space="preserve"> מדינת ישראל נ' נאור סיאני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7A162" w14:textId="77777777" w:rsidR="00B278C9" w:rsidRPr="00B278C9" w:rsidRDefault="00B278C9" w:rsidP="00B278C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32779-04-11</w:t>
    </w:r>
    <w:r>
      <w:rPr>
        <w:color w:val="000000"/>
        <w:sz w:val="22"/>
        <w:szCs w:val="22"/>
        <w:rtl/>
      </w:rPr>
      <w:tab/>
      <w:t xml:space="preserve"> מדינת ישראל נ' נאור סיאני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2A5B"/>
    <w:rsid w:val="00290A4C"/>
    <w:rsid w:val="00496435"/>
    <w:rsid w:val="00842A5B"/>
    <w:rsid w:val="00B278C9"/>
    <w:rsid w:val="00C00B6B"/>
    <w:rsid w:val="00C850F4"/>
    <w:rsid w:val="00FB1B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E0C1B5"/>
  <w15:chartTrackingRefBased/>
  <w15:docId w15:val="{3A958F3C-AFEA-4547-9563-FF51E889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2A5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42A5B"/>
    <w:pPr>
      <w:tabs>
        <w:tab w:val="center" w:pos="4153"/>
        <w:tab w:val="right" w:pos="8306"/>
      </w:tabs>
    </w:pPr>
  </w:style>
  <w:style w:type="paragraph" w:styleId="a4">
    <w:name w:val="footer"/>
    <w:basedOn w:val="a"/>
    <w:rsid w:val="00842A5B"/>
    <w:pPr>
      <w:tabs>
        <w:tab w:val="center" w:pos="4153"/>
        <w:tab w:val="right" w:pos="8306"/>
      </w:tabs>
    </w:pPr>
  </w:style>
  <w:style w:type="character" w:styleId="a5">
    <w:name w:val="page number"/>
    <w:basedOn w:val="a0"/>
    <w:rsid w:val="00842A5B"/>
  </w:style>
  <w:style w:type="paragraph" w:customStyle="1" w:styleId="12">
    <w:name w:val="רגיל + ‏12 נק'"/>
    <w:aliases w:val="מיושר לשני הצדדים,מרווח בין שורות:  שורה וחצי"/>
    <w:basedOn w:val="a"/>
    <w:rsid w:val="00842A5B"/>
    <w:rPr>
      <w:rFonts w:ascii="Times New Roman" w:eastAsia="Times New Roman" w:hAnsi="Times New Roman"/>
      <w:b/>
      <w:bCs/>
      <w:u w:val="single"/>
    </w:rPr>
  </w:style>
  <w:style w:type="character" w:styleId="a6">
    <w:name w:val="line number"/>
    <w:basedOn w:val="a0"/>
    <w:rsid w:val="00842A5B"/>
  </w:style>
  <w:style w:type="character" w:styleId="Hyperlink">
    <w:name w:val="Hyperlink"/>
    <w:basedOn w:val="a0"/>
    <w:rsid w:val="00B278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inks/psika/?NEWPROC=&#1514;&#1508;&amp;NEWPARTA=13566&amp;NEWPARTB=04&amp;NEWPARTC=12"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3161</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98043354</vt:i4>
      </vt:variant>
      <vt:variant>
        <vt:i4>9</vt:i4>
      </vt:variant>
      <vt:variant>
        <vt:i4>0</vt:i4>
      </vt:variant>
      <vt:variant>
        <vt:i4>5</vt:i4>
      </vt:variant>
      <vt:variant>
        <vt:lpwstr>http://www.nevo.co.il/links/psika/?NEWPROC=תפ&amp;NEWPARTA=13566&amp;NEWPARTB=04&amp;NEWPARTC=12</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2025-04-22T21:38:00Z</dcterms:created>
  <dcterms:modified xsi:type="dcterms:W3CDTF">2025-04-22T21:38:00Z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32779</vt:lpwstr>
  </property>
  <property fmtid="{D5CDD505-2E9C-101B-9397-08002B2CF9AE}" pid="6" name="NEWPARTB">
    <vt:lpwstr>04</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נאור סיאני</vt:lpwstr>
  </property>
  <property fmtid="{D5CDD505-2E9C-101B-9397-08002B2CF9AE}" pid="10" name="LAWYER">
    <vt:lpwstr>יפעת פינצ'ובר;ו שרון אלי ממשרד ירון פורר</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20131210</vt:lpwstr>
  </property>
  <property fmtid="{D5CDD505-2E9C-101B-9397-08002B2CF9AE}" pid="14" name="TYPE_N_DATE">
    <vt:lpwstr>38020131210</vt:lpwstr>
  </property>
  <property fmtid="{D5CDD505-2E9C-101B-9397-08002B2CF9AE}" pid="15" name="LAWLISTTMP1">
    <vt:lpwstr>70301</vt:lpwstr>
  </property>
  <property fmtid="{D5CDD505-2E9C-101B-9397-08002B2CF9AE}" pid="16" name="LAWLISTTMP2">
    <vt:lpwstr>4216</vt:lpwstr>
  </property>
  <property fmtid="{D5CDD505-2E9C-101B-9397-08002B2CF9AE}" pid="17" name="WORDNUMPAGES">
    <vt:lpwstr>3</vt:lpwstr>
  </property>
  <property fmtid="{D5CDD505-2E9C-101B-9397-08002B2CF9AE}" pid="18" name="TYPE_ABS_DATE">
    <vt:lpwstr>380020131210</vt:lpwstr>
  </property>
</Properties>
</file>