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05CE7" w:rsidRPr="00501F8C" w14:paraId="24B126E8" w14:textId="77777777">
        <w:trPr>
          <w:trHeight w:hRule="exact" w:val="418"/>
          <w:jc w:val="center"/>
        </w:trPr>
        <w:tc>
          <w:tcPr>
            <w:tcW w:w="8721" w:type="dxa"/>
            <w:gridSpan w:val="2"/>
          </w:tcPr>
          <w:p w14:paraId="32849E14" w14:textId="77777777" w:rsidR="00605CE7" w:rsidRPr="00501F8C" w:rsidRDefault="00501F8C">
            <w:pPr>
              <w:pStyle w:val="a3"/>
              <w:jc w:val="center"/>
              <w:rPr>
                <w:rFonts w:ascii="Tahoma" w:hAnsi="Tahoma" w:cs="Tahoma"/>
                <w:color w:val="000080"/>
                <w:rtl/>
              </w:rPr>
            </w:pPr>
            <w:bookmarkStart w:id="0" w:name="LastJudge"/>
            <w:r w:rsidRPr="00501F8C">
              <w:rPr>
                <w:rFonts w:ascii="Tahoma" w:hAnsi="Tahoma" w:cs="Tahoma"/>
                <w:b/>
                <w:bCs/>
                <w:color w:val="000080"/>
                <w:rtl/>
              </w:rPr>
              <w:t>בית משפט השלום ברחובות</w:t>
            </w:r>
          </w:p>
        </w:tc>
      </w:tr>
      <w:tr w:rsidR="00605CE7" w:rsidRPr="00501F8C" w14:paraId="348719E3" w14:textId="77777777">
        <w:trPr>
          <w:trHeight w:val="337"/>
          <w:jc w:val="center"/>
        </w:trPr>
        <w:tc>
          <w:tcPr>
            <w:tcW w:w="5059" w:type="dxa"/>
          </w:tcPr>
          <w:p w14:paraId="3B2E4A41" w14:textId="77777777" w:rsidR="00605CE7" w:rsidRPr="00501F8C" w:rsidRDefault="00501F8C" w:rsidP="00A45969">
            <w:pPr>
              <w:rPr>
                <w:rFonts w:cs="FrankRuehl" w:hint="cs"/>
                <w:sz w:val="28"/>
                <w:szCs w:val="28"/>
                <w:rtl/>
              </w:rPr>
            </w:pPr>
            <w:r w:rsidRPr="00501F8C">
              <w:rPr>
                <w:rFonts w:cs="FrankRuehl"/>
                <w:sz w:val="28"/>
                <w:szCs w:val="28"/>
                <w:rtl/>
              </w:rPr>
              <w:t>ת"פ</w:t>
            </w:r>
            <w:r w:rsidRPr="00501F8C">
              <w:rPr>
                <w:rFonts w:cs="FrankRuehl" w:hint="cs"/>
                <w:sz w:val="28"/>
                <w:szCs w:val="28"/>
                <w:rtl/>
              </w:rPr>
              <w:t xml:space="preserve"> </w:t>
            </w:r>
            <w:r w:rsidRPr="00501F8C">
              <w:rPr>
                <w:rFonts w:cs="FrankRuehl"/>
                <w:sz w:val="28"/>
                <w:szCs w:val="28"/>
                <w:rtl/>
              </w:rPr>
              <w:t>35695-04-12</w:t>
            </w:r>
            <w:r w:rsidRPr="00501F8C">
              <w:rPr>
                <w:rFonts w:cs="FrankRuehl" w:hint="cs"/>
                <w:sz w:val="28"/>
                <w:szCs w:val="28"/>
                <w:rtl/>
              </w:rPr>
              <w:t xml:space="preserve"> </w:t>
            </w:r>
            <w:r w:rsidR="00A45969">
              <w:rPr>
                <w:rFonts w:cs="FrankRuehl"/>
                <w:sz w:val="28"/>
                <w:szCs w:val="28"/>
                <w:rtl/>
              </w:rPr>
              <w:t>מדינת ישראל נ' בוזגלו</w:t>
            </w:r>
          </w:p>
          <w:p w14:paraId="79E36D63" w14:textId="77777777" w:rsidR="00605CE7" w:rsidRPr="00501F8C" w:rsidRDefault="00501F8C">
            <w:pPr>
              <w:pStyle w:val="a3"/>
              <w:rPr>
                <w:rFonts w:cs="FrankRuehl"/>
                <w:sz w:val="28"/>
                <w:szCs w:val="28"/>
                <w:rtl/>
              </w:rPr>
            </w:pPr>
            <w:r w:rsidRPr="00501F8C">
              <w:rPr>
                <w:rFonts w:cs="FrankRuehl" w:hint="cs"/>
                <w:sz w:val="28"/>
                <w:szCs w:val="28"/>
                <w:rtl/>
              </w:rPr>
              <w:t>ת"פ 38473/05/12</w:t>
            </w:r>
          </w:p>
          <w:p w14:paraId="24E85DA3" w14:textId="77777777" w:rsidR="00605CE7" w:rsidRPr="00501F8C" w:rsidRDefault="00501F8C">
            <w:pPr>
              <w:pStyle w:val="a3"/>
              <w:rPr>
                <w:rFonts w:cs="FrankRuehl"/>
                <w:sz w:val="28"/>
                <w:szCs w:val="28"/>
                <w:rtl/>
              </w:rPr>
            </w:pPr>
            <w:r w:rsidRPr="00501F8C">
              <w:rPr>
                <w:rFonts w:cs="FrankRuehl" w:hint="cs"/>
                <w:sz w:val="28"/>
                <w:szCs w:val="28"/>
                <w:rtl/>
              </w:rPr>
              <w:t>ת"פ 11759/05/12</w:t>
            </w:r>
          </w:p>
          <w:p w14:paraId="015CF4A2" w14:textId="77777777" w:rsidR="00605CE7" w:rsidRPr="00501F8C" w:rsidRDefault="00501F8C">
            <w:pPr>
              <w:pStyle w:val="a3"/>
              <w:rPr>
                <w:rFonts w:cs="FrankRuehl"/>
                <w:sz w:val="28"/>
                <w:szCs w:val="28"/>
                <w:rtl/>
              </w:rPr>
            </w:pPr>
            <w:r w:rsidRPr="00501F8C">
              <w:rPr>
                <w:rFonts w:cs="FrankRuehl" w:hint="cs"/>
                <w:sz w:val="28"/>
                <w:szCs w:val="28"/>
                <w:rtl/>
              </w:rPr>
              <w:t>ת"פ 34958/07/13</w:t>
            </w:r>
          </w:p>
        </w:tc>
        <w:tc>
          <w:tcPr>
            <w:tcW w:w="3662" w:type="dxa"/>
          </w:tcPr>
          <w:p w14:paraId="6621AA17" w14:textId="77777777" w:rsidR="00605CE7" w:rsidRPr="00501F8C" w:rsidRDefault="00605CE7">
            <w:pPr>
              <w:pStyle w:val="a3"/>
              <w:jc w:val="right"/>
              <w:rPr>
                <w:rFonts w:cs="FrankRuehl"/>
                <w:sz w:val="28"/>
                <w:szCs w:val="28"/>
                <w:rtl/>
              </w:rPr>
            </w:pPr>
          </w:p>
        </w:tc>
      </w:tr>
    </w:tbl>
    <w:p w14:paraId="3DF8DD20" w14:textId="77777777" w:rsidR="00605CE7" w:rsidRPr="00501F8C" w:rsidRDefault="00501F8C">
      <w:pPr>
        <w:pStyle w:val="a3"/>
        <w:rPr>
          <w:rtl/>
        </w:rPr>
      </w:pPr>
      <w:r w:rsidRPr="00501F8C">
        <w:rPr>
          <w:rFonts w:hint="cs"/>
          <w:rtl/>
        </w:rPr>
        <w:t xml:space="preserve"> </w:t>
      </w:r>
    </w:p>
    <w:p w14:paraId="0F47EF4B" w14:textId="77777777" w:rsidR="00605CE7" w:rsidRPr="00501F8C" w:rsidRDefault="00605CE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5CE7" w:rsidRPr="00501F8C" w14:paraId="3E5CDD04" w14:textId="77777777">
        <w:trPr>
          <w:trHeight w:val="295"/>
          <w:jc w:val="center"/>
        </w:trPr>
        <w:tc>
          <w:tcPr>
            <w:tcW w:w="923" w:type="dxa"/>
            <w:tcBorders>
              <w:top w:val="nil"/>
              <w:left w:val="nil"/>
              <w:bottom w:val="nil"/>
              <w:right w:val="nil"/>
            </w:tcBorders>
            <w:shd w:val="clear" w:color="auto" w:fill="auto"/>
          </w:tcPr>
          <w:p w14:paraId="55B3BB7B" w14:textId="77777777" w:rsidR="00605CE7" w:rsidRPr="00501F8C" w:rsidRDefault="00501F8C">
            <w:pPr>
              <w:spacing w:line="360" w:lineRule="auto"/>
              <w:jc w:val="both"/>
              <w:rPr>
                <w:rFonts w:ascii="Arial" w:hAnsi="Arial"/>
                <w:b/>
                <w:bCs/>
              </w:rPr>
            </w:pPr>
            <w:r w:rsidRPr="00501F8C">
              <w:rPr>
                <w:rFonts w:ascii="Arial" w:hAnsi="Arial" w:hint="cs"/>
                <w:b/>
                <w:bCs/>
                <w:rtl/>
              </w:rPr>
              <w:t>ב</w:t>
            </w:r>
            <w:r w:rsidRPr="00501F8C">
              <w:rPr>
                <w:rFonts w:ascii="Arial" w:hAnsi="Arial"/>
                <w:b/>
                <w:bCs/>
                <w:rtl/>
              </w:rPr>
              <w:t xml:space="preserve">פני </w:t>
            </w:r>
          </w:p>
        </w:tc>
        <w:tc>
          <w:tcPr>
            <w:tcW w:w="7897" w:type="dxa"/>
            <w:gridSpan w:val="2"/>
            <w:tcBorders>
              <w:top w:val="nil"/>
              <w:left w:val="nil"/>
              <w:bottom w:val="nil"/>
              <w:right w:val="nil"/>
            </w:tcBorders>
            <w:shd w:val="clear" w:color="auto" w:fill="auto"/>
          </w:tcPr>
          <w:p w14:paraId="6B2C301A" w14:textId="77777777" w:rsidR="00605CE7" w:rsidRPr="00501F8C" w:rsidRDefault="00501F8C">
            <w:pPr>
              <w:spacing w:line="360" w:lineRule="auto"/>
              <w:jc w:val="both"/>
              <w:rPr>
                <w:rFonts w:ascii="Arial" w:hAnsi="Arial"/>
                <w:b/>
                <w:bCs/>
                <w:rtl/>
              </w:rPr>
            </w:pPr>
            <w:r w:rsidRPr="00501F8C">
              <w:rPr>
                <w:rFonts w:ascii="Arial" w:hAnsi="Arial" w:hint="cs"/>
                <w:b/>
                <w:bCs/>
                <w:rtl/>
              </w:rPr>
              <w:t>כבוד ה</w:t>
            </w:r>
            <w:r w:rsidRPr="00501F8C">
              <w:rPr>
                <w:rFonts w:hint="cs"/>
                <w:b/>
                <w:bCs/>
                <w:rtl/>
              </w:rPr>
              <w:t>סגנית נשיאה</w:t>
            </w:r>
            <w:r w:rsidRPr="00501F8C">
              <w:rPr>
                <w:rFonts w:ascii="Arial" w:hAnsi="Arial" w:hint="cs"/>
                <w:b/>
                <w:bCs/>
                <w:rtl/>
              </w:rPr>
              <w:t xml:space="preserve">  </w:t>
            </w:r>
            <w:r w:rsidRPr="00501F8C">
              <w:rPr>
                <w:rFonts w:hint="cs"/>
                <w:b/>
                <w:bCs/>
                <w:rtl/>
              </w:rPr>
              <w:t>עינת רון</w:t>
            </w:r>
          </w:p>
          <w:p w14:paraId="193E4E28" w14:textId="77777777" w:rsidR="00605CE7" w:rsidRPr="00501F8C" w:rsidRDefault="00605CE7">
            <w:pPr>
              <w:spacing w:line="360" w:lineRule="auto"/>
              <w:jc w:val="both"/>
              <w:rPr>
                <w:b/>
                <w:bCs/>
                <w:rtl/>
              </w:rPr>
            </w:pPr>
          </w:p>
          <w:p w14:paraId="06491FFD" w14:textId="77777777" w:rsidR="00605CE7" w:rsidRPr="00501F8C" w:rsidRDefault="00605CE7">
            <w:pPr>
              <w:spacing w:line="360" w:lineRule="auto"/>
              <w:jc w:val="both"/>
              <w:rPr>
                <w:rFonts w:ascii="Arial" w:hAnsi="Arial"/>
                <w:b/>
                <w:bCs/>
              </w:rPr>
            </w:pPr>
          </w:p>
        </w:tc>
      </w:tr>
      <w:tr w:rsidR="00605CE7" w:rsidRPr="00501F8C" w14:paraId="440978EB" w14:textId="77777777">
        <w:trPr>
          <w:trHeight w:val="355"/>
          <w:jc w:val="center"/>
        </w:trPr>
        <w:tc>
          <w:tcPr>
            <w:tcW w:w="923" w:type="dxa"/>
            <w:tcBorders>
              <w:top w:val="nil"/>
              <w:left w:val="nil"/>
              <w:bottom w:val="nil"/>
              <w:right w:val="nil"/>
            </w:tcBorders>
            <w:shd w:val="clear" w:color="auto" w:fill="auto"/>
          </w:tcPr>
          <w:p w14:paraId="0B97AD76" w14:textId="77777777" w:rsidR="00605CE7" w:rsidRPr="00501F8C" w:rsidRDefault="00501F8C">
            <w:pPr>
              <w:spacing w:line="360" w:lineRule="auto"/>
              <w:jc w:val="both"/>
              <w:rPr>
                <w:rFonts w:ascii="Arial" w:hAnsi="Arial"/>
                <w:b/>
                <w:bCs/>
              </w:rPr>
            </w:pPr>
            <w:bookmarkStart w:id="1" w:name="FirstAppellant"/>
            <w:r w:rsidRPr="00501F8C">
              <w:rPr>
                <w:rFonts w:ascii="Arial" w:hAnsi="Arial" w:hint="cs"/>
                <w:b/>
                <w:bCs/>
                <w:rtl/>
              </w:rPr>
              <w:t>בעניין:</w:t>
            </w:r>
          </w:p>
        </w:tc>
        <w:tc>
          <w:tcPr>
            <w:tcW w:w="4126" w:type="dxa"/>
            <w:tcBorders>
              <w:top w:val="nil"/>
              <w:left w:val="nil"/>
              <w:bottom w:val="nil"/>
              <w:right w:val="nil"/>
            </w:tcBorders>
            <w:shd w:val="clear" w:color="auto" w:fill="auto"/>
          </w:tcPr>
          <w:p w14:paraId="54E63486" w14:textId="77777777" w:rsidR="00605CE7" w:rsidRPr="00501F8C" w:rsidRDefault="00501F8C">
            <w:pPr>
              <w:spacing w:line="360" w:lineRule="auto"/>
              <w:jc w:val="both"/>
              <w:rPr>
                <w:b/>
                <w:bCs/>
              </w:rPr>
            </w:pPr>
            <w:r w:rsidRPr="00501F8C">
              <w:rPr>
                <w:rFonts w:hint="cs"/>
                <w:b/>
                <w:bCs/>
                <w:rtl/>
              </w:rPr>
              <w:t>מדינת ישראל</w:t>
            </w:r>
          </w:p>
        </w:tc>
        <w:tc>
          <w:tcPr>
            <w:tcW w:w="3771" w:type="dxa"/>
            <w:tcBorders>
              <w:top w:val="nil"/>
              <w:left w:val="nil"/>
              <w:bottom w:val="nil"/>
              <w:right w:val="nil"/>
            </w:tcBorders>
            <w:shd w:val="clear" w:color="auto" w:fill="auto"/>
          </w:tcPr>
          <w:p w14:paraId="1E79DC69" w14:textId="77777777" w:rsidR="00605CE7" w:rsidRPr="00501F8C" w:rsidRDefault="00605CE7">
            <w:pPr>
              <w:spacing w:line="360" w:lineRule="auto"/>
              <w:jc w:val="both"/>
              <w:rPr>
                <w:rFonts w:ascii="Arial" w:hAnsi="Arial"/>
                <w:b/>
                <w:bCs/>
              </w:rPr>
            </w:pPr>
          </w:p>
        </w:tc>
      </w:tr>
      <w:bookmarkEnd w:id="1"/>
      <w:tr w:rsidR="00605CE7" w:rsidRPr="00501F8C" w14:paraId="3ADE05C9" w14:textId="77777777">
        <w:trPr>
          <w:trHeight w:val="355"/>
          <w:jc w:val="center"/>
        </w:trPr>
        <w:tc>
          <w:tcPr>
            <w:tcW w:w="923" w:type="dxa"/>
            <w:tcBorders>
              <w:top w:val="nil"/>
              <w:left w:val="nil"/>
              <w:bottom w:val="nil"/>
              <w:right w:val="nil"/>
            </w:tcBorders>
            <w:shd w:val="clear" w:color="auto" w:fill="auto"/>
          </w:tcPr>
          <w:p w14:paraId="3A70A1DE" w14:textId="77777777" w:rsidR="00605CE7" w:rsidRPr="00501F8C" w:rsidRDefault="00605CE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0DFE9AF7" w14:textId="77777777" w:rsidR="00605CE7" w:rsidRPr="00501F8C" w:rsidRDefault="00605CE7">
            <w:pPr>
              <w:spacing w:line="360" w:lineRule="auto"/>
              <w:jc w:val="both"/>
              <w:rPr>
                <w:b/>
                <w:bCs/>
                <w:rtl/>
              </w:rPr>
            </w:pPr>
          </w:p>
        </w:tc>
        <w:tc>
          <w:tcPr>
            <w:tcW w:w="3771" w:type="dxa"/>
            <w:tcBorders>
              <w:top w:val="nil"/>
              <w:left w:val="nil"/>
              <w:bottom w:val="nil"/>
              <w:right w:val="nil"/>
            </w:tcBorders>
            <w:shd w:val="clear" w:color="auto" w:fill="auto"/>
          </w:tcPr>
          <w:p w14:paraId="7B8BBCFC" w14:textId="77777777" w:rsidR="00605CE7" w:rsidRPr="00501F8C" w:rsidRDefault="00501F8C">
            <w:pPr>
              <w:spacing w:line="360" w:lineRule="auto"/>
              <w:jc w:val="both"/>
              <w:rPr>
                <w:rFonts w:ascii="Arial" w:hAnsi="Arial"/>
                <w:b/>
                <w:bCs/>
                <w:rtl/>
              </w:rPr>
            </w:pPr>
            <w:r w:rsidRPr="00501F8C">
              <w:rPr>
                <w:rFonts w:ascii="Arial" w:hAnsi="Arial" w:hint="cs"/>
                <w:b/>
                <w:bCs/>
                <w:rtl/>
              </w:rPr>
              <w:t>ה</w:t>
            </w:r>
            <w:r w:rsidRPr="00501F8C">
              <w:rPr>
                <w:rFonts w:hint="cs"/>
                <w:b/>
                <w:bCs/>
                <w:rtl/>
              </w:rPr>
              <w:t>מאשימה</w:t>
            </w:r>
          </w:p>
        </w:tc>
      </w:tr>
      <w:tr w:rsidR="00605CE7" w:rsidRPr="00501F8C" w14:paraId="31AF49B8" w14:textId="77777777">
        <w:trPr>
          <w:trHeight w:val="355"/>
          <w:jc w:val="center"/>
        </w:trPr>
        <w:tc>
          <w:tcPr>
            <w:tcW w:w="923" w:type="dxa"/>
            <w:tcBorders>
              <w:top w:val="nil"/>
              <w:left w:val="nil"/>
              <w:bottom w:val="nil"/>
              <w:right w:val="nil"/>
            </w:tcBorders>
            <w:shd w:val="clear" w:color="auto" w:fill="auto"/>
          </w:tcPr>
          <w:p w14:paraId="7290BBC5" w14:textId="77777777" w:rsidR="00605CE7" w:rsidRPr="00501F8C" w:rsidRDefault="00605CE7">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358066E8" w14:textId="77777777" w:rsidR="00605CE7" w:rsidRPr="00501F8C" w:rsidRDefault="00605CE7">
            <w:pPr>
              <w:spacing w:line="360" w:lineRule="auto"/>
              <w:jc w:val="both"/>
              <w:rPr>
                <w:rFonts w:ascii="Arial" w:hAnsi="Arial"/>
                <w:b/>
                <w:bCs/>
                <w:rtl/>
              </w:rPr>
            </w:pPr>
          </w:p>
          <w:p w14:paraId="19F8B351" w14:textId="77777777" w:rsidR="00605CE7" w:rsidRPr="00501F8C" w:rsidRDefault="00501F8C">
            <w:pPr>
              <w:spacing w:line="360" w:lineRule="auto"/>
              <w:jc w:val="both"/>
              <w:rPr>
                <w:rFonts w:ascii="Arial" w:hAnsi="Arial"/>
                <w:b/>
                <w:bCs/>
                <w:rtl/>
              </w:rPr>
            </w:pPr>
            <w:r w:rsidRPr="00501F8C">
              <w:rPr>
                <w:rFonts w:ascii="Arial" w:hAnsi="Arial"/>
                <w:b/>
                <w:bCs/>
                <w:rtl/>
              </w:rPr>
              <w:t>נגד</w:t>
            </w:r>
          </w:p>
          <w:p w14:paraId="7503E684" w14:textId="77777777" w:rsidR="00605CE7" w:rsidRPr="00501F8C" w:rsidRDefault="00605CE7">
            <w:pPr>
              <w:spacing w:line="360" w:lineRule="auto"/>
              <w:jc w:val="both"/>
              <w:rPr>
                <w:rFonts w:ascii="Arial" w:hAnsi="Arial"/>
                <w:b/>
                <w:bCs/>
              </w:rPr>
            </w:pPr>
          </w:p>
        </w:tc>
      </w:tr>
      <w:tr w:rsidR="00605CE7" w:rsidRPr="00501F8C" w14:paraId="0C24664F" w14:textId="77777777">
        <w:trPr>
          <w:trHeight w:val="355"/>
          <w:jc w:val="center"/>
        </w:trPr>
        <w:tc>
          <w:tcPr>
            <w:tcW w:w="923" w:type="dxa"/>
            <w:tcBorders>
              <w:top w:val="nil"/>
              <w:left w:val="nil"/>
              <w:bottom w:val="nil"/>
              <w:right w:val="nil"/>
            </w:tcBorders>
            <w:shd w:val="clear" w:color="auto" w:fill="auto"/>
          </w:tcPr>
          <w:p w14:paraId="2CABE3BF" w14:textId="77777777" w:rsidR="00605CE7" w:rsidRPr="00501F8C" w:rsidRDefault="00605CE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94CF04D" w14:textId="77777777" w:rsidR="00605CE7" w:rsidRPr="00501F8C" w:rsidRDefault="00501F8C">
            <w:pPr>
              <w:spacing w:line="360" w:lineRule="auto"/>
              <w:jc w:val="both"/>
              <w:rPr>
                <w:b/>
                <w:bCs/>
                <w:rtl/>
              </w:rPr>
            </w:pPr>
            <w:r w:rsidRPr="00501F8C">
              <w:rPr>
                <w:rFonts w:hint="cs"/>
                <w:b/>
                <w:bCs/>
                <w:rtl/>
              </w:rPr>
              <w:t xml:space="preserve">יעקב בוזגלו </w:t>
            </w:r>
          </w:p>
        </w:tc>
        <w:tc>
          <w:tcPr>
            <w:tcW w:w="3771" w:type="dxa"/>
            <w:tcBorders>
              <w:top w:val="nil"/>
              <w:left w:val="nil"/>
              <w:bottom w:val="nil"/>
              <w:right w:val="nil"/>
            </w:tcBorders>
            <w:shd w:val="clear" w:color="auto" w:fill="auto"/>
          </w:tcPr>
          <w:p w14:paraId="77AB929C" w14:textId="77777777" w:rsidR="00605CE7" w:rsidRPr="00501F8C" w:rsidRDefault="00605CE7">
            <w:pPr>
              <w:spacing w:line="360" w:lineRule="auto"/>
              <w:jc w:val="both"/>
              <w:rPr>
                <w:rFonts w:ascii="Arial" w:hAnsi="Arial"/>
                <w:b/>
                <w:bCs/>
              </w:rPr>
            </w:pPr>
          </w:p>
        </w:tc>
      </w:tr>
      <w:tr w:rsidR="00605CE7" w:rsidRPr="00501F8C" w14:paraId="6F5ABE35" w14:textId="77777777">
        <w:trPr>
          <w:trHeight w:val="355"/>
          <w:jc w:val="center"/>
        </w:trPr>
        <w:tc>
          <w:tcPr>
            <w:tcW w:w="923" w:type="dxa"/>
            <w:tcBorders>
              <w:top w:val="nil"/>
              <w:left w:val="nil"/>
              <w:bottom w:val="nil"/>
              <w:right w:val="nil"/>
            </w:tcBorders>
            <w:shd w:val="clear" w:color="auto" w:fill="auto"/>
          </w:tcPr>
          <w:p w14:paraId="6B758D15" w14:textId="77777777" w:rsidR="00605CE7" w:rsidRPr="00501F8C" w:rsidRDefault="00605CE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7B25B2A" w14:textId="77777777" w:rsidR="00605CE7" w:rsidRPr="00501F8C" w:rsidRDefault="00605CE7">
            <w:pPr>
              <w:spacing w:line="360" w:lineRule="auto"/>
              <w:jc w:val="both"/>
              <w:rPr>
                <w:b/>
                <w:bCs/>
                <w:rtl/>
              </w:rPr>
            </w:pPr>
          </w:p>
        </w:tc>
        <w:tc>
          <w:tcPr>
            <w:tcW w:w="3771" w:type="dxa"/>
            <w:tcBorders>
              <w:top w:val="nil"/>
              <w:left w:val="nil"/>
              <w:bottom w:val="nil"/>
              <w:right w:val="nil"/>
            </w:tcBorders>
            <w:shd w:val="clear" w:color="auto" w:fill="auto"/>
          </w:tcPr>
          <w:p w14:paraId="3060098A" w14:textId="77777777" w:rsidR="00605CE7" w:rsidRPr="00501F8C" w:rsidRDefault="00501F8C">
            <w:pPr>
              <w:spacing w:line="360" w:lineRule="auto"/>
              <w:jc w:val="both"/>
              <w:rPr>
                <w:rFonts w:ascii="Arial" w:hAnsi="Arial"/>
                <w:b/>
                <w:bCs/>
              </w:rPr>
            </w:pPr>
            <w:r w:rsidRPr="00501F8C">
              <w:rPr>
                <w:rFonts w:ascii="Arial" w:hAnsi="Arial" w:hint="cs"/>
                <w:b/>
                <w:bCs/>
                <w:rtl/>
              </w:rPr>
              <w:t>ה</w:t>
            </w:r>
            <w:r w:rsidRPr="00501F8C">
              <w:rPr>
                <w:rFonts w:hint="cs"/>
                <w:b/>
                <w:bCs/>
                <w:rtl/>
              </w:rPr>
              <w:t>נאשם</w:t>
            </w:r>
          </w:p>
        </w:tc>
      </w:tr>
    </w:tbl>
    <w:p w14:paraId="073FF79C" w14:textId="77777777" w:rsidR="00605CE7" w:rsidRPr="00501F8C" w:rsidRDefault="00605CE7">
      <w:pPr>
        <w:spacing w:line="360" w:lineRule="auto"/>
        <w:jc w:val="both"/>
        <w:rPr>
          <w:b/>
          <w:bCs/>
          <w:rtl/>
        </w:rPr>
      </w:pPr>
    </w:p>
    <w:p w14:paraId="3C0AD4FE" w14:textId="77777777" w:rsidR="00605CE7" w:rsidRPr="00501F8C" w:rsidRDefault="00501F8C">
      <w:pPr>
        <w:spacing w:line="360" w:lineRule="auto"/>
        <w:jc w:val="both"/>
        <w:rPr>
          <w:b/>
          <w:bCs/>
          <w:rtl/>
        </w:rPr>
      </w:pPr>
      <w:r w:rsidRPr="00501F8C">
        <w:rPr>
          <w:rFonts w:hint="cs"/>
          <w:b/>
          <w:bCs/>
          <w:rtl/>
        </w:rPr>
        <w:t>נוכחים:</w:t>
      </w:r>
    </w:p>
    <w:p w14:paraId="0699EC65" w14:textId="77777777" w:rsidR="00605CE7" w:rsidRPr="00501F8C" w:rsidRDefault="00501F8C">
      <w:pPr>
        <w:spacing w:line="360" w:lineRule="auto"/>
        <w:jc w:val="both"/>
        <w:rPr>
          <w:b/>
          <w:bCs/>
          <w:rtl/>
        </w:rPr>
      </w:pPr>
      <w:bookmarkStart w:id="2" w:name="FirstLawyer"/>
      <w:r w:rsidRPr="00501F8C">
        <w:rPr>
          <w:rFonts w:hint="cs"/>
          <w:b/>
          <w:bCs/>
          <w:rtl/>
        </w:rPr>
        <w:t>ב"כ</w:t>
      </w:r>
      <w:bookmarkEnd w:id="2"/>
      <w:r w:rsidRPr="00501F8C">
        <w:rPr>
          <w:rFonts w:hint="cs"/>
          <w:b/>
          <w:bCs/>
          <w:rtl/>
        </w:rPr>
        <w:t xml:space="preserve"> המאשימה עו"ד אביטל פורטנוי</w:t>
      </w:r>
    </w:p>
    <w:p w14:paraId="5A0E832E" w14:textId="77777777" w:rsidR="00605CE7" w:rsidRPr="00501F8C" w:rsidRDefault="00501F8C">
      <w:pPr>
        <w:spacing w:line="360" w:lineRule="auto"/>
        <w:jc w:val="both"/>
        <w:rPr>
          <w:b/>
          <w:bCs/>
          <w:rtl/>
        </w:rPr>
      </w:pPr>
      <w:r w:rsidRPr="00501F8C">
        <w:rPr>
          <w:rFonts w:hint="cs"/>
          <w:b/>
          <w:bCs/>
          <w:rtl/>
        </w:rPr>
        <w:t>ב"כ הנאשם עו"ד ארז צברי</w:t>
      </w:r>
    </w:p>
    <w:p w14:paraId="79CB6728" w14:textId="77777777" w:rsidR="00A45969" w:rsidRDefault="00501F8C">
      <w:pPr>
        <w:spacing w:line="360" w:lineRule="auto"/>
        <w:jc w:val="both"/>
        <w:rPr>
          <w:b/>
          <w:bCs/>
          <w:rtl/>
        </w:rPr>
      </w:pPr>
      <w:r w:rsidRPr="00501F8C">
        <w:rPr>
          <w:rFonts w:hint="cs"/>
          <w:b/>
          <w:bCs/>
          <w:rtl/>
        </w:rPr>
        <w:t>הנאשם הובא באמצעות שב"ס</w:t>
      </w:r>
      <w:bookmarkStart w:id="3" w:name="LawTable"/>
      <w:bookmarkEnd w:id="3"/>
    </w:p>
    <w:p w14:paraId="0B415582" w14:textId="77777777" w:rsidR="00A45969" w:rsidRPr="00A45969" w:rsidRDefault="00A45969" w:rsidP="00A45969">
      <w:pPr>
        <w:spacing w:after="120" w:line="240" w:lineRule="exact"/>
        <w:ind w:left="283" w:hanging="283"/>
        <w:jc w:val="both"/>
        <w:rPr>
          <w:rFonts w:ascii="FrankRuehl" w:hAnsi="FrankRuehl" w:cs="FrankRuehl"/>
          <w:rtl/>
        </w:rPr>
      </w:pPr>
    </w:p>
    <w:p w14:paraId="647A05F6" w14:textId="77777777" w:rsidR="00A45969" w:rsidRPr="00A45969" w:rsidRDefault="00A45969" w:rsidP="00A45969">
      <w:pPr>
        <w:spacing w:after="120" w:line="240" w:lineRule="exact"/>
        <w:ind w:left="283" w:hanging="283"/>
        <w:jc w:val="both"/>
        <w:rPr>
          <w:rFonts w:ascii="FrankRuehl" w:hAnsi="FrankRuehl" w:cs="FrankRuehl"/>
          <w:rtl/>
        </w:rPr>
      </w:pPr>
      <w:r w:rsidRPr="00A45969">
        <w:rPr>
          <w:rFonts w:ascii="FrankRuehl" w:hAnsi="FrankRuehl" w:cs="FrankRuehl"/>
          <w:rtl/>
        </w:rPr>
        <w:t xml:space="preserve">חקיקה שאוזכרה: </w:t>
      </w:r>
    </w:p>
    <w:p w14:paraId="38438EE0" w14:textId="77777777" w:rsidR="00A45969" w:rsidRPr="00A45969" w:rsidRDefault="00A45969" w:rsidP="00A45969">
      <w:pPr>
        <w:spacing w:after="120" w:line="240" w:lineRule="exact"/>
        <w:ind w:left="283" w:hanging="283"/>
        <w:jc w:val="both"/>
        <w:rPr>
          <w:rFonts w:ascii="FrankRuehl" w:hAnsi="FrankRuehl" w:cs="FrankRuehl"/>
          <w:color w:val="0000FF"/>
          <w:u w:val="single"/>
          <w:rtl/>
        </w:rPr>
      </w:pPr>
      <w:hyperlink r:id="rId6" w:history="1">
        <w:r w:rsidRPr="00A45969">
          <w:rPr>
            <w:rStyle w:val="Hyperlink"/>
            <w:rFonts w:ascii="FrankRuehl" w:hAnsi="FrankRuehl" w:cs="FrankRuehl"/>
            <w:rtl/>
          </w:rPr>
          <w:t>פקודת הסמים המסוכנים [נוסח חדש], תשל"ג-1973</w:t>
        </w:r>
      </w:hyperlink>
    </w:p>
    <w:p w14:paraId="12CCFF6B" w14:textId="77777777" w:rsidR="00A45969" w:rsidRPr="00A45969" w:rsidRDefault="00A45969" w:rsidP="00A4596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CE7" w14:paraId="171F2EAF" w14:textId="77777777">
        <w:trPr>
          <w:trHeight w:val="355"/>
          <w:jc w:val="center"/>
        </w:trPr>
        <w:tc>
          <w:tcPr>
            <w:tcW w:w="8820" w:type="dxa"/>
            <w:tcBorders>
              <w:top w:val="nil"/>
              <w:left w:val="nil"/>
              <w:bottom w:val="nil"/>
              <w:right w:val="nil"/>
            </w:tcBorders>
            <w:shd w:val="clear" w:color="auto" w:fill="auto"/>
          </w:tcPr>
          <w:p w14:paraId="5D6F6FC1" w14:textId="77777777" w:rsidR="00605CE7" w:rsidRPr="00501F8C" w:rsidRDefault="00501F8C" w:rsidP="00A45969">
            <w:pPr>
              <w:spacing w:line="360" w:lineRule="auto"/>
              <w:jc w:val="center"/>
              <w:rPr>
                <w:rFonts w:ascii="Arial" w:hAnsi="Arial" w:hint="cs"/>
                <w:b/>
                <w:bCs/>
                <w:sz w:val="28"/>
                <w:szCs w:val="28"/>
                <w:u w:val="single"/>
                <w:rtl/>
              </w:rPr>
            </w:pPr>
            <w:bookmarkStart w:id="4" w:name="LawTable_End"/>
            <w:bookmarkStart w:id="5" w:name="PsakDin" w:colFirst="0" w:colLast="0"/>
            <w:bookmarkEnd w:id="0"/>
            <w:bookmarkEnd w:id="4"/>
            <w:r w:rsidRPr="00501F8C">
              <w:rPr>
                <w:rFonts w:ascii="Arial" w:hAnsi="Arial"/>
                <w:b/>
                <w:bCs/>
                <w:sz w:val="28"/>
                <w:szCs w:val="28"/>
                <w:u w:val="single"/>
                <w:rtl/>
              </w:rPr>
              <w:t>גזר דין</w:t>
            </w:r>
          </w:p>
        </w:tc>
      </w:tr>
      <w:bookmarkEnd w:id="5"/>
    </w:tbl>
    <w:p w14:paraId="224EB4CF" w14:textId="77777777" w:rsidR="00605CE7" w:rsidRDefault="00605CE7">
      <w:pPr>
        <w:spacing w:line="360" w:lineRule="auto"/>
        <w:jc w:val="both"/>
        <w:rPr>
          <w:rFonts w:ascii="Arial" w:hAnsi="Arial"/>
          <w:b/>
          <w:bCs/>
          <w:rtl/>
        </w:rPr>
      </w:pPr>
    </w:p>
    <w:p w14:paraId="407B3CBF" w14:textId="77777777" w:rsidR="00605CE7" w:rsidRDefault="00501F8C">
      <w:pPr>
        <w:spacing w:line="360" w:lineRule="auto"/>
        <w:jc w:val="both"/>
        <w:rPr>
          <w:b/>
          <w:bCs/>
          <w:rtl/>
        </w:rPr>
      </w:pPr>
      <w:r>
        <w:rPr>
          <w:rFonts w:hint="cs"/>
          <w:b/>
          <w:bCs/>
          <w:rtl/>
        </w:rPr>
        <w:t>גזר הדין מתייחס לארבעה התיקים שבכותרת.</w:t>
      </w:r>
    </w:p>
    <w:p w14:paraId="52D6332B" w14:textId="77777777" w:rsidR="00605CE7" w:rsidRDefault="00605CE7">
      <w:pPr>
        <w:spacing w:line="360" w:lineRule="auto"/>
        <w:jc w:val="both"/>
        <w:rPr>
          <w:b/>
          <w:bCs/>
          <w:rtl/>
        </w:rPr>
      </w:pPr>
    </w:p>
    <w:p w14:paraId="7E75D2E8" w14:textId="77777777" w:rsidR="00605CE7" w:rsidRDefault="00501F8C">
      <w:pPr>
        <w:spacing w:line="360" w:lineRule="auto"/>
        <w:jc w:val="both"/>
        <w:rPr>
          <w:b/>
          <w:bCs/>
          <w:rtl/>
        </w:rPr>
      </w:pPr>
      <w:bookmarkStart w:id="6" w:name="ABSTRACT_START"/>
      <w:bookmarkEnd w:id="6"/>
      <w:r>
        <w:rPr>
          <w:rFonts w:hint="cs"/>
          <w:b/>
          <w:bCs/>
          <w:rtl/>
        </w:rPr>
        <w:t>בתיק 35695/04/12 הורשע  הנאשם בעבירה של החזקת סמים לצריכה עצמית בכך שבתאריך  26/6/11 החזיק בידו ברחוב בעיר רחובות בסם מסוכן מסוג חשיש במשקל של 2.1671 גרם נטו.</w:t>
      </w:r>
    </w:p>
    <w:p w14:paraId="092909C4" w14:textId="77777777" w:rsidR="00605CE7" w:rsidRDefault="00605CE7">
      <w:pPr>
        <w:spacing w:line="360" w:lineRule="auto"/>
        <w:jc w:val="both"/>
        <w:rPr>
          <w:b/>
          <w:bCs/>
          <w:rtl/>
        </w:rPr>
      </w:pPr>
    </w:p>
    <w:p w14:paraId="066864DF" w14:textId="77777777" w:rsidR="00605CE7" w:rsidRDefault="00501F8C">
      <w:pPr>
        <w:spacing w:line="360" w:lineRule="auto"/>
        <w:jc w:val="both"/>
        <w:rPr>
          <w:b/>
          <w:bCs/>
          <w:rtl/>
        </w:rPr>
      </w:pPr>
      <w:r>
        <w:rPr>
          <w:rFonts w:hint="cs"/>
          <w:b/>
          <w:bCs/>
          <w:rtl/>
        </w:rPr>
        <w:lastRenderedPageBreak/>
        <w:t xml:space="preserve">בתיק </w:t>
      </w:r>
      <w:hyperlink r:id="rId7" w:history="1">
        <w:r w:rsidR="00C238EB" w:rsidRPr="00C238EB">
          <w:rPr>
            <w:b/>
            <w:bCs/>
            <w:color w:val="0000FF"/>
            <w:u w:val="single"/>
            <w:rtl/>
          </w:rPr>
          <w:t>38473/05/12</w:t>
        </w:r>
      </w:hyperlink>
      <w:r>
        <w:rPr>
          <w:rFonts w:hint="cs"/>
          <w:b/>
          <w:bCs/>
          <w:rtl/>
        </w:rPr>
        <w:t xml:space="preserve"> הורשע הנאשם בעבירה של הפרעה לשוטר במילוי תפקידו בכך שבתאריך 4/2/12 בעת ששוטר ניגש לרכב בו ישב הנאשם וביקש ממנו כי יציג תעודת זהות,  מסר לו הנאשם כי כזו אינה ברשותו וכי שמו יעקב אמויאל והוא מתגורר בכפר הנגיד.</w:t>
      </w:r>
    </w:p>
    <w:p w14:paraId="6DF2691E" w14:textId="77777777" w:rsidR="00605CE7" w:rsidRDefault="00605CE7">
      <w:pPr>
        <w:spacing w:line="360" w:lineRule="auto"/>
        <w:jc w:val="both"/>
        <w:rPr>
          <w:b/>
          <w:bCs/>
          <w:rtl/>
        </w:rPr>
      </w:pPr>
    </w:p>
    <w:p w14:paraId="07B7A740" w14:textId="77777777" w:rsidR="00605CE7" w:rsidRDefault="00501F8C">
      <w:pPr>
        <w:spacing w:line="360" w:lineRule="auto"/>
        <w:jc w:val="both"/>
        <w:rPr>
          <w:b/>
          <w:bCs/>
          <w:rtl/>
        </w:rPr>
      </w:pPr>
      <w:r>
        <w:rPr>
          <w:rFonts w:hint="cs"/>
          <w:b/>
          <w:bCs/>
          <w:rtl/>
        </w:rPr>
        <w:t xml:space="preserve">בתיק </w:t>
      </w:r>
      <w:hyperlink r:id="rId8" w:history="1">
        <w:r w:rsidR="00C238EB" w:rsidRPr="00C238EB">
          <w:rPr>
            <w:b/>
            <w:bCs/>
            <w:color w:val="0000FF"/>
            <w:u w:val="single"/>
            <w:rtl/>
          </w:rPr>
          <w:t>11759/05/12</w:t>
        </w:r>
      </w:hyperlink>
      <w:r>
        <w:rPr>
          <w:rFonts w:hint="cs"/>
          <w:b/>
          <w:bCs/>
          <w:rtl/>
        </w:rPr>
        <w:t xml:space="preserve"> הורשע הנאשם בעבירה של החזקת סם לצריכה עצמית בכך שבתאריך 29/6/11 החזיק הנאשם בשתי טבליות של סם מסוכן מסוג </w:t>
      </w:r>
      <w:r>
        <w:rPr>
          <w:rFonts w:hint="cs"/>
          <w:b/>
          <w:bCs/>
        </w:rPr>
        <w:t>MDPV</w:t>
      </w:r>
      <w:r>
        <w:rPr>
          <w:rFonts w:hint="cs"/>
          <w:b/>
          <w:bCs/>
          <w:rtl/>
        </w:rPr>
        <w:t xml:space="preserve"> וכן בסם מסוכן מסוג חשיש במשקל של 0.6043 גרם נטו.</w:t>
      </w:r>
    </w:p>
    <w:p w14:paraId="2B9805C3" w14:textId="77777777" w:rsidR="00605CE7" w:rsidRDefault="00605CE7">
      <w:pPr>
        <w:spacing w:line="360" w:lineRule="auto"/>
        <w:jc w:val="both"/>
        <w:rPr>
          <w:b/>
          <w:bCs/>
          <w:rtl/>
        </w:rPr>
      </w:pPr>
    </w:p>
    <w:p w14:paraId="0221D692" w14:textId="77777777" w:rsidR="00605CE7" w:rsidRDefault="00501F8C">
      <w:pPr>
        <w:spacing w:line="360" w:lineRule="auto"/>
        <w:jc w:val="both"/>
        <w:rPr>
          <w:b/>
          <w:bCs/>
          <w:rtl/>
        </w:rPr>
      </w:pPr>
      <w:r>
        <w:rPr>
          <w:rFonts w:hint="cs"/>
          <w:b/>
          <w:bCs/>
          <w:rtl/>
        </w:rPr>
        <w:t xml:space="preserve">בתיק 34958/07/13 הורשע הנאשם בעבירות של החזקת סם לצריכה עצמית והחזקת נשק שלא כדין בכך שבתאריך 8/7/12 החזיק בביתו סם מסוכן מסוג חשיש במשקל של 1.87 גרם נטו וכן החזיק באקדח אוויר.  </w:t>
      </w:r>
    </w:p>
    <w:p w14:paraId="67315283" w14:textId="77777777" w:rsidR="00605CE7" w:rsidRDefault="00605CE7">
      <w:pPr>
        <w:spacing w:line="360" w:lineRule="auto"/>
        <w:jc w:val="both"/>
        <w:rPr>
          <w:b/>
          <w:bCs/>
          <w:rtl/>
        </w:rPr>
      </w:pPr>
      <w:bookmarkStart w:id="7" w:name="ABSTRACT_END"/>
      <w:bookmarkEnd w:id="7"/>
    </w:p>
    <w:p w14:paraId="6A3763A0" w14:textId="77777777" w:rsidR="00605CE7" w:rsidRDefault="00501F8C">
      <w:pPr>
        <w:spacing w:line="360" w:lineRule="auto"/>
        <w:jc w:val="both"/>
        <w:rPr>
          <w:b/>
          <w:bCs/>
          <w:rtl/>
        </w:rPr>
      </w:pPr>
      <w:r>
        <w:rPr>
          <w:rFonts w:hint="cs"/>
          <w:b/>
          <w:bCs/>
          <w:rtl/>
        </w:rPr>
        <w:t xml:space="preserve">התביעה טענה כי בכל אחת מן העבירות בהן הורשע הנאשם מתחם עונש הראוי נע בין מאסר מותנה ועד מספר חודשי מאסר לצד קנס ופסילת רישיון נהיגה בפועל ועל תנאי. </w:t>
      </w:r>
    </w:p>
    <w:p w14:paraId="69F5E184" w14:textId="77777777" w:rsidR="00605CE7" w:rsidRDefault="00605CE7">
      <w:pPr>
        <w:spacing w:line="360" w:lineRule="auto"/>
        <w:jc w:val="both"/>
        <w:rPr>
          <w:b/>
          <w:bCs/>
          <w:rtl/>
        </w:rPr>
      </w:pPr>
    </w:p>
    <w:p w14:paraId="18D9707A" w14:textId="77777777" w:rsidR="00605CE7" w:rsidRDefault="00501F8C">
      <w:pPr>
        <w:spacing w:line="360" w:lineRule="auto"/>
        <w:jc w:val="both"/>
        <w:rPr>
          <w:b/>
          <w:bCs/>
          <w:rtl/>
        </w:rPr>
      </w:pPr>
      <w:r>
        <w:rPr>
          <w:rFonts w:hint="cs"/>
          <w:b/>
          <w:bCs/>
          <w:rtl/>
        </w:rPr>
        <w:t xml:space="preserve">הנאשם הופנה אל שירות המבחן וההסדר שגובש בין הצדדים היה כי במידה והתסקיר בעניינו יהיה חיובי תעתור התביעה להטלת עונש מאסר בדרך של עבודות שירות, לרבות הפעלת עונש מאסר מותנה, אלא שהתביעה ציינה כי הנאשם התקשה ליטול אחריות על מעשיו ושירות המבחן אף סבור כי קיים סיכון להישנות המעשים וכי הנאשם אינו בשל להשתלבות בהליך טיפולי ומשכך עתירתה של התביעה היא להטלת 3 חודשי מאסר לריצוי בפועל, להפעלת עונש מאסר מותנה באופן מצטבר ולהטלת מאסר מותנה, קנס ופסילת רישיון נהיגה בפועל ועל תנאי. </w:t>
      </w:r>
    </w:p>
    <w:p w14:paraId="68BCC4E5" w14:textId="77777777" w:rsidR="00605CE7" w:rsidRDefault="00501F8C">
      <w:pPr>
        <w:spacing w:line="360" w:lineRule="auto"/>
        <w:jc w:val="both"/>
        <w:rPr>
          <w:b/>
          <w:bCs/>
          <w:rtl/>
        </w:rPr>
      </w:pPr>
      <w:r>
        <w:rPr>
          <w:rFonts w:hint="cs"/>
          <w:b/>
          <w:bCs/>
          <w:rtl/>
        </w:rPr>
        <w:t xml:space="preserve">ב"כ הנאשם עתר להסתפק בהטלת עונש אשר יחפוף את תקופת העונש המותנה שיופעל ולא להוסיף על כך.  הוא הדגיש כי ככל שמדובר בעבירות של החזקת סם, הרי שמדובר בכמויות קטנות מאוד וכי הנשק בו מדובר הוא אקדח אוויר המיועד לירי כדוריות פלסטיק. יתר על כן, בדיקתו של נשק זה העלתה כי הוא אינו יורה ועל כן אין בו סיכון ממשי. </w:t>
      </w:r>
    </w:p>
    <w:p w14:paraId="2CDA7775" w14:textId="77777777" w:rsidR="00605CE7" w:rsidRDefault="00501F8C">
      <w:pPr>
        <w:spacing w:line="360" w:lineRule="auto"/>
        <w:jc w:val="both"/>
        <w:rPr>
          <w:b/>
          <w:bCs/>
          <w:rtl/>
        </w:rPr>
      </w:pPr>
      <w:r>
        <w:rPr>
          <w:rFonts w:hint="cs"/>
          <w:b/>
          <w:bCs/>
          <w:rtl/>
        </w:rPr>
        <w:t>עוד הדגיש ב"כ הנאשם כי הנאשם צרף את כל תיקיו וכי מרבית העבירות בוצעו בטרם היה בן 21.</w:t>
      </w:r>
    </w:p>
    <w:p w14:paraId="54259D6B" w14:textId="77777777" w:rsidR="00605CE7" w:rsidRDefault="00605CE7">
      <w:pPr>
        <w:spacing w:line="360" w:lineRule="auto"/>
        <w:jc w:val="both"/>
        <w:rPr>
          <w:b/>
          <w:bCs/>
          <w:rtl/>
        </w:rPr>
      </w:pPr>
    </w:p>
    <w:p w14:paraId="4214EA83" w14:textId="77777777" w:rsidR="00605CE7" w:rsidRDefault="00605CE7">
      <w:pPr>
        <w:spacing w:line="360" w:lineRule="auto"/>
        <w:jc w:val="both"/>
        <w:rPr>
          <w:b/>
          <w:bCs/>
          <w:rtl/>
        </w:rPr>
      </w:pPr>
    </w:p>
    <w:p w14:paraId="377578DC" w14:textId="77777777" w:rsidR="00605CE7" w:rsidRDefault="00501F8C">
      <w:pPr>
        <w:spacing w:line="360" w:lineRule="auto"/>
        <w:jc w:val="both"/>
        <w:rPr>
          <w:b/>
          <w:bCs/>
          <w:rtl/>
        </w:rPr>
      </w:pPr>
      <w:r>
        <w:rPr>
          <w:rFonts w:hint="cs"/>
          <w:b/>
          <w:bCs/>
          <w:rtl/>
        </w:rPr>
        <w:t xml:space="preserve">מתסקיר שירות המבחן בעניינו של הנאשם עולה כי כיום מצוי הנאשם במעצר בשל מעורבותו בתיק אחר. </w:t>
      </w:r>
    </w:p>
    <w:p w14:paraId="30AA5E86" w14:textId="77777777" w:rsidR="00605CE7" w:rsidRDefault="00605CE7">
      <w:pPr>
        <w:spacing w:line="360" w:lineRule="auto"/>
        <w:jc w:val="both"/>
        <w:rPr>
          <w:b/>
          <w:bCs/>
          <w:rtl/>
        </w:rPr>
      </w:pPr>
    </w:p>
    <w:p w14:paraId="12F902EA" w14:textId="77777777" w:rsidR="00605CE7" w:rsidRDefault="00501F8C">
      <w:pPr>
        <w:spacing w:line="360" w:lineRule="auto"/>
        <w:jc w:val="both"/>
        <w:rPr>
          <w:b/>
          <w:bCs/>
          <w:rtl/>
        </w:rPr>
      </w:pPr>
      <w:r>
        <w:rPr>
          <w:rFonts w:hint="cs"/>
          <w:b/>
          <w:bCs/>
          <w:rtl/>
        </w:rPr>
        <w:t>הנאשם מסר כי נהג לשתות משקאות אלכוהולים לעיתים רחוקות ושימוש בסמים עשה על רקע חברתי מאז גיל 17.5 וזאת באופן מזדמן, ואלם חדל לעשות כן כשנה לפני מתן התסקיר היות והבין כי הדבר אינו תורם לו.  באשר לעבירות הסמים נשוא כתבי האישום , ציין כי ביצע אותן על רקע אורח חיים התמכרותי שניהל בעבר.</w:t>
      </w:r>
    </w:p>
    <w:p w14:paraId="75F18260" w14:textId="77777777" w:rsidR="00605CE7" w:rsidRDefault="00501F8C">
      <w:pPr>
        <w:spacing w:line="360" w:lineRule="auto"/>
        <w:jc w:val="both"/>
        <w:rPr>
          <w:b/>
          <w:bCs/>
          <w:rtl/>
        </w:rPr>
      </w:pPr>
      <w:r>
        <w:rPr>
          <w:rFonts w:hint="cs"/>
          <w:b/>
          <w:bCs/>
          <w:rtl/>
        </w:rPr>
        <w:lastRenderedPageBreak/>
        <w:t xml:space="preserve">שירות המבחן התרשם מנאשם צעיר המתקשה  להסתגל ולשמור על יציבות  במסגרות השונות. עוד התרשם שירות המבחן מגישה קורבנית  ומקושי לבחון את התנהלותו המכשילה ולקחת אחריות על מעורבותו הפלילית ועל השלכותיה. הוא נוטה להשליך אחריות על גורמים חיצוניים.  בכל אלה יש כדי להוות גורמי סיכון לחזרה על התנהלות עוברת חוק גם בעתיד. </w:t>
      </w:r>
    </w:p>
    <w:p w14:paraId="4D23A5FE" w14:textId="77777777" w:rsidR="00605CE7" w:rsidRDefault="00501F8C">
      <w:pPr>
        <w:spacing w:line="360" w:lineRule="auto"/>
        <w:jc w:val="both"/>
        <w:rPr>
          <w:b/>
          <w:bCs/>
          <w:rtl/>
        </w:rPr>
      </w:pPr>
      <w:r>
        <w:rPr>
          <w:rFonts w:hint="cs"/>
          <w:b/>
          <w:bCs/>
          <w:rtl/>
        </w:rPr>
        <w:t xml:space="preserve">שירות המבחן סבור כי הנאשם אינו בשל בשלב זה לעבור הליך טיפולי  ולאור ההתרשמות כי מדובר באדם חסר גבולות פנימיים המתקשה בקבלת גבולות חיצוניים, סבור שירות המבחן כי יש מקום לענישה מוחשית שתהווה גורם מרתיע וגבול חיצוני ברור להתנהגותו. </w:t>
      </w:r>
    </w:p>
    <w:p w14:paraId="6BA3EAB2" w14:textId="77777777" w:rsidR="00605CE7" w:rsidRDefault="00605CE7">
      <w:pPr>
        <w:spacing w:line="360" w:lineRule="auto"/>
        <w:jc w:val="both"/>
        <w:rPr>
          <w:b/>
          <w:bCs/>
          <w:rtl/>
        </w:rPr>
      </w:pPr>
    </w:p>
    <w:p w14:paraId="0A6F9E50" w14:textId="77777777" w:rsidR="00605CE7" w:rsidRDefault="00501F8C">
      <w:pPr>
        <w:spacing w:line="360" w:lineRule="auto"/>
        <w:jc w:val="both"/>
        <w:rPr>
          <w:b/>
          <w:bCs/>
          <w:rtl/>
        </w:rPr>
      </w:pPr>
      <w:r>
        <w:rPr>
          <w:rFonts w:hint="cs"/>
          <w:b/>
          <w:bCs/>
          <w:rtl/>
        </w:rPr>
        <w:t xml:space="preserve">מגיליון המרשם הפלילי בעניינו של הנאשם עולה כי הוא ילדי שנת 1990 ולחובתו הרשעה אחת ושני גמרי דין. בתאריך 2/2/11 הורשע הנאשם בעבירה של החזקת סם לצריכה עצמית והוטל עליו עונש מותנה שהוא בר הפעלה בענייננו. </w:t>
      </w:r>
    </w:p>
    <w:p w14:paraId="7719090C" w14:textId="77777777" w:rsidR="00605CE7" w:rsidRDefault="00605CE7">
      <w:pPr>
        <w:spacing w:line="360" w:lineRule="auto"/>
        <w:jc w:val="both"/>
        <w:rPr>
          <w:b/>
          <w:bCs/>
          <w:rtl/>
        </w:rPr>
      </w:pPr>
    </w:p>
    <w:p w14:paraId="167D1516" w14:textId="77777777" w:rsidR="00605CE7" w:rsidRDefault="00501F8C">
      <w:pPr>
        <w:spacing w:line="360" w:lineRule="auto"/>
        <w:jc w:val="both"/>
        <w:rPr>
          <w:b/>
          <w:bCs/>
          <w:rtl/>
        </w:rPr>
      </w:pPr>
      <w:r>
        <w:rPr>
          <w:rFonts w:hint="cs"/>
          <w:b/>
          <w:bCs/>
          <w:rtl/>
        </w:rPr>
        <w:t xml:space="preserve">בעבירות על פקודת הסמים שעבר הנאשם הוא פגע בסדר הציבורי ובשלום הציבור שכן בעבירות הסמים באשר הן יש משום נזק לא מועט לציבור ולפרט. </w:t>
      </w:r>
    </w:p>
    <w:p w14:paraId="579EAD0E" w14:textId="77777777" w:rsidR="00605CE7" w:rsidRDefault="00501F8C">
      <w:pPr>
        <w:spacing w:line="360" w:lineRule="auto"/>
        <w:jc w:val="both"/>
        <w:rPr>
          <w:b/>
          <w:bCs/>
          <w:rtl/>
        </w:rPr>
      </w:pPr>
      <w:r>
        <w:rPr>
          <w:rFonts w:hint="cs"/>
          <w:b/>
          <w:bCs/>
          <w:rtl/>
        </w:rPr>
        <w:t xml:space="preserve">בעבירה של הפרעה לשוטר יש משום פגיעה בעבודתם התקינה של השוטרים ושל גורמי אכיפת החוק. </w:t>
      </w:r>
    </w:p>
    <w:p w14:paraId="7D61D789" w14:textId="77777777" w:rsidR="00605CE7" w:rsidRDefault="00605CE7">
      <w:pPr>
        <w:spacing w:line="360" w:lineRule="auto"/>
        <w:jc w:val="both"/>
        <w:rPr>
          <w:b/>
          <w:bCs/>
          <w:rtl/>
        </w:rPr>
      </w:pPr>
    </w:p>
    <w:p w14:paraId="2D96A0BA" w14:textId="77777777" w:rsidR="00605CE7" w:rsidRDefault="00501F8C">
      <w:pPr>
        <w:spacing w:line="360" w:lineRule="auto"/>
        <w:jc w:val="both"/>
        <w:rPr>
          <w:b/>
          <w:bCs/>
          <w:rtl/>
        </w:rPr>
      </w:pPr>
      <w:r>
        <w:rPr>
          <w:rFonts w:hint="cs"/>
          <w:b/>
          <w:bCs/>
          <w:rtl/>
        </w:rPr>
        <w:t>מתחם הענישה אשר הציגה התביעה אכן נכון וראוי.</w:t>
      </w:r>
    </w:p>
    <w:p w14:paraId="06A0C016" w14:textId="77777777" w:rsidR="00605CE7" w:rsidRDefault="00605CE7">
      <w:pPr>
        <w:spacing w:line="360" w:lineRule="auto"/>
        <w:jc w:val="both"/>
        <w:rPr>
          <w:b/>
          <w:bCs/>
          <w:rtl/>
        </w:rPr>
      </w:pPr>
    </w:p>
    <w:p w14:paraId="5FF5CE87" w14:textId="77777777" w:rsidR="00605CE7" w:rsidRDefault="00501F8C">
      <w:pPr>
        <w:spacing w:line="360" w:lineRule="auto"/>
        <w:jc w:val="both"/>
        <w:rPr>
          <w:b/>
          <w:bCs/>
          <w:rtl/>
        </w:rPr>
      </w:pPr>
      <w:r>
        <w:rPr>
          <w:rFonts w:hint="cs"/>
          <w:b/>
          <w:bCs/>
          <w:rtl/>
        </w:rPr>
        <w:t>כל אחד מהמעשים המיוחסים לנאשם כאשר הוא עומד לבדו ולכשעצמו ובהתחשב בחלוף הזמן, הרי שאינו מצוי ברף הגבוה של מעשים מעין אלה ויש להניח כי לו אכן עמד לבדו, היה עניינו של הנאשם מצוי ברף התחתון של מתחם הענישה.</w:t>
      </w:r>
    </w:p>
    <w:p w14:paraId="7400F645" w14:textId="77777777" w:rsidR="00605CE7" w:rsidRDefault="00501F8C">
      <w:pPr>
        <w:spacing w:line="360" w:lineRule="auto"/>
        <w:jc w:val="both"/>
        <w:rPr>
          <w:b/>
          <w:bCs/>
          <w:rtl/>
        </w:rPr>
      </w:pPr>
      <w:r>
        <w:rPr>
          <w:rFonts w:hint="cs"/>
          <w:b/>
          <w:bCs/>
          <w:rtl/>
        </w:rPr>
        <w:t xml:space="preserve">אולם עסקינן בהצטברות של ארבעה כתבי אישום ובמעשים חוזרים ונשנים של הנאשם ואף בכאלה שחזרו לאחר שנפתחו בעניינו חקירות והוגשו כתבי אישום אחרים . נדמה , איפוא, כי הנאשם לא למד את לקחו. </w:t>
      </w:r>
    </w:p>
    <w:p w14:paraId="63F49E1D" w14:textId="77777777" w:rsidR="00605CE7" w:rsidRDefault="00501F8C">
      <w:pPr>
        <w:spacing w:line="360" w:lineRule="auto"/>
        <w:jc w:val="both"/>
        <w:rPr>
          <w:b/>
          <w:bCs/>
          <w:rtl/>
        </w:rPr>
      </w:pPr>
      <w:r>
        <w:rPr>
          <w:rFonts w:hint="cs"/>
          <w:b/>
          <w:bCs/>
          <w:rtl/>
        </w:rPr>
        <w:t xml:space="preserve">בוודאי שהדברים אמורים לגבי כך שהוא ביצע את המעשים כאשר עונש מאסר מותנה תלוי ועומד נגדו והנה ברי כי הנאשם לא למד את לקחו ולא היה בכך כדי להרתיעו. </w:t>
      </w:r>
    </w:p>
    <w:p w14:paraId="3A62B1DA" w14:textId="77777777" w:rsidR="00605CE7" w:rsidRDefault="00605CE7">
      <w:pPr>
        <w:spacing w:line="360" w:lineRule="auto"/>
        <w:jc w:val="both"/>
        <w:rPr>
          <w:b/>
          <w:bCs/>
          <w:rtl/>
        </w:rPr>
      </w:pPr>
    </w:p>
    <w:p w14:paraId="774DC093" w14:textId="77777777" w:rsidR="00605CE7" w:rsidRDefault="00501F8C">
      <w:pPr>
        <w:spacing w:line="360" w:lineRule="auto"/>
        <w:jc w:val="both"/>
        <w:rPr>
          <w:b/>
          <w:bCs/>
          <w:rtl/>
        </w:rPr>
      </w:pPr>
      <w:r>
        <w:rPr>
          <w:rFonts w:hint="cs"/>
          <w:b/>
          <w:bCs/>
          <w:rtl/>
        </w:rPr>
        <w:t xml:space="preserve">עם זאת, שקלתי לזכותו של הנאשם את הודאתו באשמות ואת העובדה כי צרף ארבעה תיקיו . עוד שקלתי את חלוף הזמן מאז ביצוע העבירות. </w:t>
      </w:r>
    </w:p>
    <w:p w14:paraId="7CE1B312" w14:textId="77777777" w:rsidR="00605CE7" w:rsidRDefault="00605CE7">
      <w:pPr>
        <w:spacing w:line="360" w:lineRule="auto"/>
        <w:jc w:val="both"/>
        <w:rPr>
          <w:b/>
          <w:bCs/>
          <w:rtl/>
        </w:rPr>
      </w:pPr>
    </w:p>
    <w:p w14:paraId="799FBA7D" w14:textId="77777777" w:rsidR="00605CE7" w:rsidRDefault="00501F8C">
      <w:pPr>
        <w:spacing w:line="360" w:lineRule="auto"/>
        <w:jc w:val="both"/>
        <w:rPr>
          <w:b/>
          <w:bCs/>
          <w:rtl/>
        </w:rPr>
      </w:pPr>
      <w:r>
        <w:rPr>
          <w:rFonts w:hint="cs"/>
          <w:b/>
          <w:bCs/>
          <w:rtl/>
        </w:rPr>
        <w:t xml:space="preserve">אני גוזרת על הנאשם כעונש כולל בגין כל העבירות בהן הורשע שני חודשי מאסר לריצוי בפועל. </w:t>
      </w:r>
    </w:p>
    <w:p w14:paraId="7FC23E79" w14:textId="77777777" w:rsidR="00605CE7" w:rsidRDefault="00605CE7">
      <w:pPr>
        <w:spacing w:line="360" w:lineRule="auto"/>
        <w:jc w:val="both"/>
        <w:rPr>
          <w:b/>
          <w:bCs/>
          <w:rtl/>
        </w:rPr>
      </w:pPr>
    </w:p>
    <w:p w14:paraId="59E3ABE8" w14:textId="77777777" w:rsidR="00605CE7" w:rsidRDefault="00501F8C">
      <w:pPr>
        <w:spacing w:line="360" w:lineRule="auto"/>
        <w:jc w:val="both"/>
        <w:rPr>
          <w:b/>
          <w:bCs/>
          <w:rtl/>
        </w:rPr>
      </w:pPr>
      <w:r>
        <w:rPr>
          <w:rFonts w:hint="cs"/>
          <w:b/>
          <w:bCs/>
          <w:rtl/>
        </w:rPr>
        <w:t>אני מורה על הפעלת עונש מאסר מותנה בן שלושה חודשים מתיק בימ"ש שלום רחובות 25944/07/10. העונש המופעל יופעל באופן חופף ומצטבר לעונש שהוטל כך שהנאשם ירצה בסך הכל ארבעה חודשי מאסר בפועל.</w:t>
      </w:r>
    </w:p>
    <w:p w14:paraId="0E46B82E" w14:textId="77777777" w:rsidR="00605CE7" w:rsidRDefault="00605CE7">
      <w:pPr>
        <w:spacing w:line="360" w:lineRule="auto"/>
        <w:jc w:val="both"/>
        <w:rPr>
          <w:b/>
          <w:bCs/>
          <w:rtl/>
        </w:rPr>
      </w:pPr>
    </w:p>
    <w:p w14:paraId="4A146878" w14:textId="77777777" w:rsidR="00605CE7" w:rsidRDefault="00501F8C">
      <w:pPr>
        <w:spacing w:line="360" w:lineRule="auto"/>
        <w:jc w:val="both"/>
        <w:rPr>
          <w:b/>
          <w:bCs/>
          <w:rtl/>
        </w:rPr>
      </w:pPr>
      <w:r>
        <w:rPr>
          <w:rFonts w:hint="cs"/>
          <w:b/>
          <w:bCs/>
          <w:rtl/>
        </w:rPr>
        <w:t xml:space="preserve">חמישה חודשי מאסר על תנאי למשך שלוש שנים לבל יעבור הנאשם עבירה כלשהי לפי </w:t>
      </w:r>
      <w:hyperlink r:id="rId9" w:history="1">
        <w:r w:rsidRPr="00501F8C">
          <w:rPr>
            <w:b/>
            <w:bCs/>
            <w:color w:val="0000FF"/>
            <w:u w:val="single"/>
            <w:rtl/>
          </w:rPr>
          <w:t>פקודת הסמים המסוכנים</w:t>
        </w:r>
      </w:hyperlink>
      <w:r>
        <w:rPr>
          <w:rFonts w:hint="cs"/>
          <w:b/>
          <w:bCs/>
          <w:rtl/>
        </w:rPr>
        <w:t xml:space="preserve">, או עבירה של הפרעה לשוטר, או עבירה של החזקת נשק. </w:t>
      </w:r>
    </w:p>
    <w:p w14:paraId="0BF8A06F" w14:textId="77777777" w:rsidR="00605CE7" w:rsidRDefault="00605CE7">
      <w:pPr>
        <w:spacing w:line="360" w:lineRule="auto"/>
        <w:jc w:val="both"/>
        <w:rPr>
          <w:b/>
          <w:bCs/>
          <w:rtl/>
        </w:rPr>
      </w:pPr>
    </w:p>
    <w:p w14:paraId="5C2F77D2" w14:textId="77777777" w:rsidR="00605CE7" w:rsidRDefault="00501F8C">
      <w:pPr>
        <w:spacing w:line="360" w:lineRule="auto"/>
        <w:jc w:val="both"/>
        <w:rPr>
          <w:b/>
          <w:bCs/>
          <w:rtl/>
        </w:rPr>
      </w:pPr>
      <w:r>
        <w:rPr>
          <w:rFonts w:hint="cs"/>
          <w:b/>
          <w:bCs/>
          <w:rtl/>
        </w:rPr>
        <w:t xml:space="preserve">אני מורה כי הנאשם ייפסל מלקבל ומלהחזיק רישיון נהיגה לתקופה של שלושה חודשים בפועל שתחילתה מיום שחרורו ממאסר וכן לתקופה של חמישה חודשים על תנאי למשך שלוש שנים לבל יעבור עבירה כלשהי לפי </w:t>
      </w:r>
      <w:hyperlink r:id="rId10" w:history="1">
        <w:r w:rsidRPr="00501F8C">
          <w:rPr>
            <w:b/>
            <w:bCs/>
            <w:color w:val="0000FF"/>
            <w:u w:val="single"/>
            <w:rtl/>
          </w:rPr>
          <w:t>פקודת הסמים המסוכנים</w:t>
        </w:r>
      </w:hyperlink>
      <w:r>
        <w:rPr>
          <w:rFonts w:hint="cs"/>
          <w:b/>
          <w:bCs/>
          <w:rtl/>
        </w:rPr>
        <w:t>.</w:t>
      </w:r>
    </w:p>
    <w:p w14:paraId="2414A7A8" w14:textId="77777777" w:rsidR="00605CE7" w:rsidRDefault="00501F8C">
      <w:pPr>
        <w:spacing w:line="360" w:lineRule="auto"/>
        <w:jc w:val="both"/>
        <w:rPr>
          <w:b/>
          <w:bCs/>
          <w:rtl/>
        </w:rPr>
      </w:pPr>
      <w:r>
        <w:rPr>
          <w:rFonts w:hint="cs"/>
          <w:b/>
          <w:bCs/>
          <w:rtl/>
        </w:rPr>
        <w:t xml:space="preserve">למען הסר ספק יובהר כי תחילת הפסילה בפועל מיום הפקדת רישיון הנהיגה. </w:t>
      </w:r>
    </w:p>
    <w:p w14:paraId="47708EE1" w14:textId="77777777" w:rsidR="00605CE7" w:rsidRDefault="00605CE7">
      <w:pPr>
        <w:spacing w:line="360" w:lineRule="auto"/>
        <w:jc w:val="both"/>
        <w:rPr>
          <w:b/>
          <w:bCs/>
          <w:rtl/>
        </w:rPr>
      </w:pPr>
    </w:p>
    <w:p w14:paraId="44262614" w14:textId="77777777" w:rsidR="00605CE7" w:rsidRDefault="00501F8C">
      <w:pPr>
        <w:spacing w:line="360" w:lineRule="auto"/>
        <w:jc w:val="both"/>
        <w:rPr>
          <w:b/>
          <w:bCs/>
          <w:rtl/>
        </w:rPr>
      </w:pPr>
      <w:r>
        <w:rPr>
          <w:rFonts w:hint="cs"/>
          <w:b/>
          <w:bCs/>
          <w:rtl/>
        </w:rPr>
        <w:t xml:space="preserve">סמים שנתפסו במהלך החקירות בתיקים שבכותרת </w:t>
      </w:r>
      <w:r>
        <w:rPr>
          <w:b/>
          <w:bCs/>
          <w:rtl/>
        </w:rPr>
        <w:t>–</w:t>
      </w:r>
      <w:r>
        <w:rPr>
          <w:rFonts w:hint="cs"/>
          <w:b/>
          <w:bCs/>
          <w:rtl/>
        </w:rPr>
        <w:t xml:space="preserve"> יושמדו.</w:t>
      </w:r>
    </w:p>
    <w:p w14:paraId="068FAD07" w14:textId="77777777" w:rsidR="00605CE7" w:rsidRDefault="00501F8C">
      <w:pPr>
        <w:spacing w:line="360" w:lineRule="auto"/>
        <w:jc w:val="both"/>
        <w:rPr>
          <w:b/>
          <w:bCs/>
          <w:rtl/>
        </w:rPr>
      </w:pPr>
      <w:r>
        <w:rPr>
          <w:rFonts w:hint="cs"/>
          <w:b/>
          <w:bCs/>
          <w:rtl/>
        </w:rPr>
        <w:t xml:space="preserve">אקדח האוויר </w:t>
      </w:r>
      <w:r>
        <w:rPr>
          <w:b/>
          <w:bCs/>
          <w:rtl/>
        </w:rPr>
        <w:t>–</w:t>
      </w:r>
      <w:r>
        <w:rPr>
          <w:rFonts w:hint="cs"/>
          <w:b/>
          <w:bCs/>
          <w:rtl/>
        </w:rPr>
        <w:t xml:space="preserve"> יושמד. </w:t>
      </w:r>
    </w:p>
    <w:p w14:paraId="50ED9E43" w14:textId="77777777" w:rsidR="00605CE7" w:rsidRDefault="00605CE7">
      <w:pPr>
        <w:spacing w:line="360" w:lineRule="auto"/>
        <w:jc w:val="both"/>
        <w:rPr>
          <w:b/>
          <w:bCs/>
          <w:rtl/>
        </w:rPr>
      </w:pPr>
    </w:p>
    <w:p w14:paraId="46DD5D6F" w14:textId="77777777" w:rsidR="00605CE7" w:rsidRDefault="00501F8C">
      <w:pPr>
        <w:spacing w:line="360" w:lineRule="auto"/>
        <w:jc w:val="both"/>
        <w:rPr>
          <w:b/>
          <w:bCs/>
          <w:rtl/>
        </w:rPr>
      </w:pPr>
      <w:r>
        <w:rPr>
          <w:rFonts w:hint="cs"/>
          <w:b/>
          <w:bCs/>
          <w:rtl/>
        </w:rPr>
        <w:t xml:space="preserve">זכות ערעור כחוק. </w:t>
      </w:r>
    </w:p>
    <w:p w14:paraId="35565726" w14:textId="77777777" w:rsidR="00605CE7" w:rsidRPr="00501F8C" w:rsidRDefault="00501F8C">
      <w:pPr>
        <w:spacing w:line="360" w:lineRule="auto"/>
        <w:jc w:val="both"/>
        <w:rPr>
          <w:b/>
          <w:bCs/>
          <w:color w:val="FFFFFF"/>
          <w:sz w:val="2"/>
          <w:szCs w:val="2"/>
          <w:rtl/>
        </w:rPr>
      </w:pPr>
      <w:r w:rsidRPr="00501F8C">
        <w:rPr>
          <w:b/>
          <w:bCs/>
          <w:color w:val="FFFFFF"/>
          <w:sz w:val="2"/>
          <w:szCs w:val="2"/>
          <w:rtl/>
        </w:rPr>
        <w:t>5129371</w:t>
      </w:r>
    </w:p>
    <w:p w14:paraId="4C5A0EE4" w14:textId="77777777" w:rsidR="00605CE7" w:rsidRDefault="00501F8C">
      <w:pPr>
        <w:spacing w:line="360" w:lineRule="auto"/>
        <w:jc w:val="both"/>
        <w:rPr>
          <w:b/>
          <w:bCs/>
          <w:rtl/>
        </w:rPr>
      </w:pPr>
      <w:r w:rsidRPr="00501F8C">
        <w:rPr>
          <w:rFonts w:ascii="Arial" w:hAnsi="Arial"/>
          <w:b/>
          <w:bCs/>
          <w:color w:val="FFFFFF"/>
          <w:sz w:val="2"/>
          <w:szCs w:val="2"/>
          <w:rtl/>
        </w:rPr>
        <w:t>54678313</w:t>
      </w:r>
      <w:r>
        <w:rPr>
          <w:rFonts w:ascii="Arial" w:hAnsi="Arial"/>
          <w:b/>
          <w:bCs/>
          <w:rtl/>
        </w:rPr>
        <w:t xml:space="preserve">ניתן היום,  כ"ה אלול תשע"ה, 09 ספטמבר 2015, במעמד הצדדים. </w:t>
      </w:r>
    </w:p>
    <w:p w14:paraId="35FA229C" w14:textId="77777777" w:rsidR="00605CE7" w:rsidRDefault="00501F8C">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580E9615" w14:textId="77777777" w:rsidR="00605CE7" w:rsidRDefault="00605CE7">
      <w:pPr>
        <w:spacing w:line="360" w:lineRule="auto"/>
        <w:jc w:val="both"/>
        <w:rPr>
          <w:b/>
          <w:bCs/>
          <w:rtl/>
        </w:rPr>
      </w:pPr>
    </w:p>
    <w:p w14:paraId="42A0948C" w14:textId="77777777" w:rsidR="00605CE7" w:rsidRPr="00A45969" w:rsidRDefault="00A45969">
      <w:pPr>
        <w:pStyle w:val="a3"/>
        <w:spacing w:line="360" w:lineRule="auto"/>
        <w:jc w:val="both"/>
        <w:rPr>
          <w:b/>
          <w:bCs/>
          <w:color w:val="FFFFFF"/>
          <w:sz w:val="2"/>
          <w:szCs w:val="2"/>
          <w:rtl/>
        </w:rPr>
      </w:pPr>
      <w:r w:rsidRPr="00A45969">
        <w:rPr>
          <w:b/>
          <w:bCs/>
          <w:color w:val="FFFFFF"/>
          <w:sz w:val="2"/>
          <w:szCs w:val="2"/>
          <w:rtl/>
        </w:rPr>
        <w:t>5129371</w:t>
      </w:r>
    </w:p>
    <w:p w14:paraId="256F8E6F" w14:textId="77777777" w:rsidR="00501F8C" w:rsidRPr="00A45969" w:rsidRDefault="00A45969" w:rsidP="00501F8C">
      <w:pPr>
        <w:keepNext/>
        <w:rPr>
          <w:rFonts w:ascii="David" w:hAnsi="David"/>
          <w:color w:val="FFFFFF"/>
          <w:sz w:val="2"/>
          <w:szCs w:val="2"/>
          <w:rtl/>
        </w:rPr>
      </w:pPr>
      <w:r w:rsidRPr="00A45969">
        <w:rPr>
          <w:rFonts w:ascii="David" w:hAnsi="David"/>
          <w:color w:val="FFFFFF"/>
          <w:sz w:val="2"/>
          <w:szCs w:val="2"/>
          <w:rtl/>
        </w:rPr>
        <w:t>54678313</w:t>
      </w:r>
    </w:p>
    <w:p w14:paraId="43B80E6B" w14:textId="77777777" w:rsidR="00501F8C" w:rsidRDefault="00501F8C" w:rsidP="00501F8C">
      <w:pPr>
        <w:rPr>
          <w:rtl/>
        </w:rPr>
      </w:pPr>
    </w:p>
    <w:p w14:paraId="070DED66" w14:textId="77777777" w:rsidR="00501F8C" w:rsidRDefault="00501F8C" w:rsidP="00501F8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C592351" w14:textId="77777777" w:rsidR="00A45969" w:rsidRPr="00A45969" w:rsidRDefault="00A45969" w:rsidP="00A45969">
      <w:pPr>
        <w:keepNext/>
        <w:rPr>
          <w:rFonts w:ascii="David" w:hAnsi="David"/>
          <w:color w:val="000000"/>
          <w:sz w:val="22"/>
          <w:szCs w:val="22"/>
          <w:rtl/>
        </w:rPr>
      </w:pPr>
    </w:p>
    <w:p w14:paraId="42ACBC48" w14:textId="77777777" w:rsidR="00A45969" w:rsidRPr="00A45969" w:rsidRDefault="00A45969" w:rsidP="00A45969">
      <w:pPr>
        <w:keepNext/>
        <w:rPr>
          <w:rFonts w:ascii="David" w:hAnsi="David"/>
          <w:color w:val="000000"/>
          <w:sz w:val="22"/>
          <w:szCs w:val="22"/>
          <w:rtl/>
        </w:rPr>
      </w:pPr>
      <w:r w:rsidRPr="00A45969">
        <w:rPr>
          <w:rFonts w:ascii="David" w:hAnsi="David"/>
          <w:color w:val="000000"/>
          <w:sz w:val="22"/>
          <w:szCs w:val="22"/>
          <w:rtl/>
        </w:rPr>
        <w:t>עינת רון 54678313-/</w:t>
      </w:r>
    </w:p>
    <w:p w14:paraId="77BFF889" w14:textId="77777777" w:rsidR="00605CE7" w:rsidRPr="00501F8C" w:rsidRDefault="00A45969" w:rsidP="00A45969">
      <w:pPr>
        <w:rPr>
          <w:color w:val="0000FF"/>
          <w:u w:val="single"/>
        </w:rPr>
      </w:pPr>
      <w:r w:rsidRPr="00A45969">
        <w:rPr>
          <w:color w:val="000000"/>
          <w:u w:val="single"/>
          <w:rtl/>
        </w:rPr>
        <w:t>נוסח מסמך זה כפוף לשינויי ניסוח ועריכה</w:t>
      </w:r>
    </w:p>
    <w:sectPr w:rsidR="00605CE7" w:rsidRPr="00501F8C" w:rsidSect="00A4596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939C3" w14:textId="77777777" w:rsidR="00700BD0" w:rsidRDefault="00700BD0">
      <w:r>
        <w:separator/>
      </w:r>
    </w:p>
  </w:endnote>
  <w:endnote w:type="continuationSeparator" w:id="0">
    <w:p w14:paraId="5A4530C0" w14:textId="77777777" w:rsidR="00700BD0" w:rsidRDefault="0070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7F772" w14:textId="77777777" w:rsidR="009A2D87" w:rsidRDefault="009A2D87" w:rsidP="00A4596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BC91E7" w14:textId="77777777" w:rsidR="009A2D87" w:rsidRPr="00A45969" w:rsidRDefault="009A2D87" w:rsidP="00A45969">
    <w:pPr>
      <w:pStyle w:val="a4"/>
      <w:pBdr>
        <w:top w:val="single" w:sz="4" w:space="1" w:color="auto"/>
        <w:between w:val="single" w:sz="4" w:space="0" w:color="auto"/>
      </w:pBdr>
      <w:spacing w:after="60"/>
      <w:jc w:val="center"/>
      <w:rPr>
        <w:rFonts w:ascii="FrankRuehl" w:hAnsi="FrankRuehl" w:cs="FrankRuehl"/>
        <w:color w:val="000000"/>
      </w:rPr>
    </w:pPr>
    <w:r w:rsidRPr="00A459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2C872" w14:textId="77777777" w:rsidR="009A2D87" w:rsidRDefault="009A2D87" w:rsidP="00A4596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4E6E">
      <w:rPr>
        <w:rFonts w:ascii="FrankRuehl" w:hAnsi="FrankRuehl" w:cs="FrankRuehl"/>
        <w:noProof/>
        <w:rtl/>
      </w:rPr>
      <w:t>2</w:t>
    </w:r>
    <w:r>
      <w:rPr>
        <w:rFonts w:ascii="FrankRuehl" w:hAnsi="FrankRuehl" w:cs="FrankRuehl"/>
        <w:rtl/>
      </w:rPr>
      <w:fldChar w:fldCharType="end"/>
    </w:r>
  </w:p>
  <w:p w14:paraId="5E9084F8" w14:textId="77777777" w:rsidR="009A2D87" w:rsidRPr="00A45969" w:rsidRDefault="009A2D87" w:rsidP="00A45969">
    <w:pPr>
      <w:pStyle w:val="a4"/>
      <w:pBdr>
        <w:top w:val="single" w:sz="4" w:space="1" w:color="auto"/>
        <w:between w:val="single" w:sz="4" w:space="0" w:color="auto"/>
      </w:pBdr>
      <w:spacing w:after="60"/>
      <w:jc w:val="center"/>
      <w:rPr>
        <w:rFonts w:ascii="FrankRuehl" w:hAnsi="FrankRuehl" w:cs="FrankRuehl"/>
        <w:color w:val="000000"/>
      </w:rPr>
    </w:pPr>
    <w:r w:rsidRPr="00A45969">
      <w:rPr>
        <w:rFonts w:ascii="FrankRuehl" w:hAnsi="FrankRuehl" w:cs="FrankRuehl"/>
        <w:color w:val="000000"/>
      </w:rPr>
      <w:pict w14:anchorId="37018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366A0" w14:textId="77777777" w:rsidR="00700BD0" w:rsidRDefault="00700BD0">
      <w:r>
        <w:separator/>
      </w:r>
    </w:p>
  </w:footnote>
  <w:footnote w:type="continuationSeparator" w:id="0">
    <w:p w14:paraId="7896BEF2" w14:textId="77777777" w:rsidR="00700BD0" w:rsidRDefault="0070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3E26C" w14:textId="77777777" w:rsidR="009A2D87" w:rsidRPr="00A45969" w:rsidRDefault="009A2D87" w:rsidP="00A45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35695-04-12</w:t>
    </w:r>
    <w:r>
      <w:rPr>
        <w:rFonts w:ascii="David" w:hAnsi="David"/>
        <w:color w:val="000000"/>
        <w:sz w:val="22"/>
        <w:szCs w:val="22"/>
        <w:rtl/>
      </w:rPr>
      <w:tab/>
      <w:t xml:space="preserve"> מדינת ישראל נ' יעקב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4067D" w14:textId="77777777" w:rsidR="009A2D87" w:rsidRPr="00A45969" w:rsidRDefault="009A2D87" w:rsidP="00A45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35695-04-12</w:t>
    </w:r>
    <w:r>
      <w:rPr>
        <w:rFonts w:ascii="David" w:hAnsi="David"/>
        <w:color w:val="000000"/>
        <w:sz w:val="22"/>
        <w:szCs w:val="22"/>
        <w:rtl/>
      </w:rPr>
      <w:tab/>
      <w:t xml:space="preserve"> מדינת ישראל נ' יעקב בוזגלו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CE7"/>
    <w:rsid w:val="00501F8C"/>
    <w:rsid w:val="00605CE7"/>
    <w:rsid w:val="00700BD0"/>
    <w:rsid w:val="00714F75"/>
    <w:rsid w:val="009A2D87"/>
    <w:rsid w:val="00A123DB"/>
    <w:rsid w:val="00A45969"/>
    <w:rsid w:val="00AD56C9"/>
    <w:rsid w:val="00BC4E6E"/>
    <w:rsid w:val="00C238EB"/>
    <w:rsid w:val="00C54906"/>
    <w:rsid w:val="00D32C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01F302"/>
  <w15:chartTrackingRefBased/>
  <w15:docId w15:val="{3909CBC9-9953-4693-9108-2210C938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CE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05CE7"/>
    <w:pPr>
      <w:tabs>
        <w:tab w:val="center" w:pos="4153"/>
        <w:tab w:val="right" w:pos="8306"/>
      </w:tabs>
    </w:pPr>
  </w:style>
  <w:style w:type="paragraph" w:styleId="a4">
    <w:name w:val="footer"/>
    <w:basedOn w:val="a"/>
    <w:rsid w:val="00605CE7"/>
    <w:pPr>
      <w:tabs>
        <w:tab w:val="center" w:pos="4153"/>
        <w:tab w:val="right" w:pos="8306"/>
      </w:tabs>
    </w:pPr>
  </w:style>
  <w:style w:type="character" w:styleId="a5">
    <w:name w:val="page number"/>
    <w:basedOn w:val="a0"/>
    <w:rsid w:val="00605CE7"/>
  </w:style>
  <w:style w:type="character" w:styleId="Hyperlink">
    <w:name w:val="Hyperlink"/>
    <w:rsid w:val="00501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4943955"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case/4943955"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4610</Characters>
  <Application>Microsoft Office Word</Application>
  <DocSecurity>0</DocSecurity>
  <Lines>38</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5520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3932283</vt:i4>
      </vt:variant>
      <vt:variant>
        <vt:i4>6</vt:i4>
      </vt:variant>
      <vt:variant>
        <vt:i4>0</vt:i4>
      </vt:variant>
      <vt:variant>
        <vt:i4>5</vt:i4>
      </vt:variant>
      <vt:variant>
        <vt:lpwstr>http://www.nevo.co.il/case/4943955</vt:lpwstr>
      </vt:variant>
      <vt:variant>
        <vt:lpwstr/>
      </vt:variant>
      <vt:variant>
        <vt:i4>3932283</vt:i4>
      </vt:variant>
      <vt:variant>
        <vt:i4>3</vt:i4>
      </vt:variant>
      <vt:variant>
        <vt:i4>0</vt:i4>
      </vt:variant>
      <vt:variant>
        <vt:i4>5</vt:i4>
      </vt:variant>
      <vt:variant>
        <vt:lpwstr>http://www.nevo.co.il/case/4943955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35695;38473;11759;34958</vt:lpwstr>
  </property>
  <property fmtid="{D5CDD505-2E9C-101B-9397-08002B2CF9AE}" pid="6" name="NEWPARTB">
    <vt:lpwstr>04;05;05;07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יעקב בוזגלו</vt:lpwstr>
  </property>
  <property fmtid="{D5CDD505-2E9C-101B-9397-08002B2CF9AE}" pid="10" name="LAWYER">
    <vt:lpwstr>אביטל פורטנוי;ארז צברי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20150909</vt:lpwstr>
  </property>
  <property fmtid="{D5CDD505-2E9C-101B-9397-08002B2CF9AE}" pid="14" name="TYPE_N_DATE">
    <vt:lpwstr>38020150909</vt:lpwstr>
  </property>
  <property fmtid="{D5CDD505-2E9C-101B-9397-08002B2CF9AE}" pid="15" name="CASENOTES1">
    <vt:lpwstr>ProcID=213&amp;PartA=25944&amp;PartC=07/10</vt:lpwstr>
  </property>
  <property fmtid="{D5CDD505-2E9C-101B-9397-08002B2CF9AE}" pid="16" name="WORDNUMPAGES">
    <vt:lpwstr>4</vt:lpwstr>
  </property>
  <property fmtid="{D5CDD505-2E9C-101B-9397-08002B2CF9AE}" pid="17" name="TYPE_ABS_DATE">
    <vt:lpwstr>380020150909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4216:2</vt:lpwstr>
  </property>
</Properties>
</file>