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41B83" w:rsidRPr="0001507C" w14:paraId="58085E4B" w14:textId="77777777">
        <w:trPr>
          <w:trHeight w:hRule="exact" w:val="418"/>
          <w:jc w:val="center"/>
        </w:trPr>
        <w:tc>
          <w:tcPr>
            <w:tcW w:w="8720" w:type="dxa"/>
            <w:gridSpan w:val="3"/>
          </w:tcPr>
          <w:p w14:paraId="131998D2" w14:textId="77777777" w:rsidR="00841B83" w:rsidRPr="0001507C" w:rsidRDefault="0001507C">
            <w:pPr>
              <w:pStyle w:val="a3"/>
              <w:tabs>
                <w:tab w:val="clear" w:pos="8306"/>
              </w:tabs>
              <w:jc w:val="center"/>
              <w:rPr>
                <w:rFonts w:ascii="Tahoma" w:hAnsi="Tahoma" w:cs="Tahoma"/>
                <w:b/>
                <w:bCs/>
                <w:color w:val="000080"/>
                <w:sz w:val="20"/>
                <w:szCs w:val="20"/>
                <w:rtl/>
              </w:rPr>
            </w:pPr>
            <w:bookmarkStart w:id="0" w:name="LastJudge"/>
            <w:r w:rsidRPr="0001507C">
              <w:rPr>
                <w:rFonts w:ascii="Tahoma" w:hAnsi="Tahoma" w:cs="Tahoma"/>
                <w:b/>
                <w:bCs/>
                <w:color w:val="000080"/>
                <w:sz w:val="20"/>
                <w:szCs w:val="20"/>
                <w:rtl/>
              </w:rPr>
              <w:t>בית משפט השלום בעכו</w:t>
            </w:r>
          </w:p>
        </w:tc>
      </w:tr>
      <w:tr w:rsidR="00841B83" w:rsidRPr="0001507C" w14:paraId="74760D28" w14:textId="77777777">
        <w:trPr>
          <w:trHeight w:val="337"/>
          <w:jc w:val="center"/>
        </w:trPr>
        <w:tc>
          <w:tcPr>
            <w:tcW w:w="6396" w:type="dxa"/>
          </w:tcPr>
          <w:p w14:paraId="54165151" w14:textId="77777777" w:rsidR="00841B83" w:rsidRPr="0001507C" w:rsidRDefault="0001507C">
            <w:pPr>
              <w:rPr>
                <w:b/>
                <w:bCs/>
                <w:sz w:val="26"/>
                <w:szCs w:val="26"/>
                <w:rtl/>
              </w:rPr>
            </w:pPr>
            <w:r w:rsidRPr="0001507C">
              <w:rPr>
                <w:b/>
                <w:bCs/>
                <w:sz w:val="26"/>
                <w:szCs w:val="26"/>
                <w:rtl/>
              </w:rPr>
              <w:t>ת"פ</w:t>
            </w:r>
            <w:r w:rsidRPr="0001507C">
              <w:rPr>
                <w:rFonts w:hint="cs"/>
                <w:b/>
                <w:bCs/>
                <w:sz w:val="26"/>
                <w:szCs w:val="26"/>
                <w:rtl/>
              </w:rPr>
              <w:t xml:space="preserve"> </w:t>
            </w:r>
            <w:r w:rsidRPr="0001507C">
              <w:rPr>
                <w:b/>
                <w:bCs/>
                <w:sz w:val="26"/>
                <w:szCs w:val="26"/>
                <w:rtl/>
              </w:rPr>
              <w:t>28552-07-12</w:t>
            </w:r>
            <w:r w:rsidRPr="0001507C">
              <w:rPr>
                <w:rFonts w:hint="cs"/>
                <w:b/>
                <w:bCs/>
                <w:sz w:val="26"/>
                <w:szCs w:val="26"/>
                <w:rtl/>
              </w:rPr>
              <w:t xml:space="preserve"> </w:t>
            </w:r>
            <w:r w:rsidRPr="0001507C">
              <w:rPr>
                <w:b/>
                <w:bCs/>
                <w:sz w:val="26"/>
                <w:szCs w:val="26"/>
                <w:rtl/>
              </w:rPr>
              <w:t>מדינת ישראל נ' בוקאעי</w:t>
            </w:r>
          </w:p>
          <w:p w14:paraId="773A63BE" w14:textId="77777777" w:rsidR="00841B83" w:rsidRPr="0001507C" w:rsidRDefault="00841B83">
            <w:pPr>
              <w:rPr>
                <w:b/>
                <w:bCs/>
                <w:sz w:val="26"/>
                <w:szCs w:val="26"/>
                <w:rtl/>
              </w:rPr>
            </w:pPr>
          </w:p>
        </w:tc>
        <w:tc>
          <w:tcPr>
            <w:tcW w:w="236" w:type="dxa"/>
          </w:tcPr>
          <w:p w14:paraId="16116FA1" w14:textId="77777777" w:rsidR="00841B83" w:rsidRPr="0001507C" w:rsidRDefault="00841B83">
            <w:pPr>
              <w:pStyle w:val="a3"/>
              <w:jc w:val="right"/>
              <w:rPr>
                <w:b/>
                <w:bCs/>
                <w:sz w:val="26"/>
                <w:szCs w:val="26"/>
                <w:rtl/>
              </w:rPr>
            </w:pPr>
          </w:p>
        </w:tc>
        <w:tc>
          <w:tcPr>
            <w:tcW w:w="2088" w:type="dxa"/>
          </w:tcPr>
          <w:p w14:paraId="35F433DA" w14:textId="77777777" w:rsidR="00841B83" w:rsidRPr="0001507C" w:rsidRDefault="0001507C">
            <w:pPr>
              <w:pStyle w:val="a3"/>
              <w:tabs>
                <w:tab w:val="clear" w:pos="4153"/>
              </w:tabs>
              <w:jc w:val="right"/>
              <w:rPr>
                <w:b/>
                <w:bCs/>
                <w:sz w:val="26"/>
                <w:szCs w:val="26"/>
                <w:rtl/>
              </w:rPr>
            </w:pPr>
            <w:r w:rsidRPr="0001507C">
              <w:rPr>
                <w:b/>
                <w:bCs/>
                <w:sz w:val="26"/>
                <w:szCs w:val="26"/>
                <w:rtl/>
              </w:rPr>
              <w:t>15 מרץ 2015</w:t>
            </w:r>
          </w:p>
        </w:tc>
      </w:tr>
    </w:tbl>
    <w:p w14:paraId="6FE3A500" w14:textId="77777777" w:rsidR="00841B83" w:rsidRPr="0001507C" w:rsidRDefault="00841B83">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841B83" w:rsidRPr="0001507C" w14:paraId="62E1A957" w14:textId="77777777">
        <w:trPr>
          <w:trHeight w:val="337"/>
          <w:jc w:val="center"/>
        </w:trPr>
        <w:tc>
          <w:tcPr>
            <w:tcW w:w="1592" w:type="dxa"/>
          </w:tcPr>
          <w:p w14:paraId="0B3DD961" w14:textId="77777777" w:rsidR="00841B83" w:rsidRPr="0001507C" w:rsidRDefault="0001507C">
            <w:pPr>
              <w:pStyle w:val="a3"/>
              <w:bidi w:val="0"/>
              <w:spacing w:line="360" w:lineRule="auto"/>
              <w:jc w:val="both"/>
              <w:rPr>
                <w:rFonts w:ascii="Times New Roman" w:hAnsi="Times New Roman"/>
              </w:rPr>
            </w:pPr>
            <w:r w:rsidRPr="0001507C">
              <w:rPr>
                <w:rFonts w:ascii="Times New Roman" w:hAnsi="Times New Roman"/>
              </w:rPr>
              <w:t xml:space="preserve">  </w:t>
            </w:r>
          </w:p>
        </w:tc>
        <w:tc>
          <w:tcPr>
            <w:tcW w:w="7128" w:type="dxa"/>
          </w:tcPr>
          <w:p w14:paraId="5EC912C3" w14:textId="77777777" w:rsidR="00841B83" w:rsidRPr="0001507C" w:rsidRDefault="0001507C">
            <w:pPr>
              <w:pStyle w:val="a3"/>
              <w:jc w:val="right"/>
              <w:rPr>
                <w:b/>
                <w:bCs/>
                <w:sz w:val="26"/>
                <w:szCs w:val="26"/>
                <w:rtl/>
              </w:rPr>
            </w:pPr>
            <w:r w:rsidRPr="0001507C">
              <w:rPr>
                <w:rFonts w:hint="cs"/>
                <w:rtl/>
              </w:rPr>
              <w:t xml:space="preserve"> 28570-07-12</w:t>
            </w:r>
          </w:p>
        </w:tc>
      </w:tr>
    </w:tbl>
    <w:p w14:paraId="062A5B08" w14:textId="77777777" w:rsidR="00841B83" w:rsidRPr="0001507C" w:rsidRDefault="00841B8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41B83" w:rsidRPr="0001507C" w14:paraId="7FC82D43" w14:textId="77777777">
        <w:trPr>
          <w:gridAfter w:val="1"/>
          <w:wAfter w:w="55" w:type="dxa"/>
        </w:trPr>
        <w:tc>
          <w:tcPr>
            <w:tcW w:w="8719" w:type="dxa"/>
            <w:gridSpan w:val="2"/>
          </w:tcPr>
          <w:p w14:paraId="21F2EF04" w14:textId="77777777" w:rsidR="00841B83" w:rsidRPr="0001507C" w:rsidRDefault="0001507C">
            <w:pPr>
              <w:spacing w:line="360" w:lineRule="auto"/>
              <w:rPr>
                <w:rFonts w:ascii="Times New Roman" w:eastAsia="Times New Roman" w:hAnsi="Times New Roman"/>
                <w:b/>
                <w:bCs/>
                <w:sz w:val="26"/>
                <w:szCs w:val="26"/>
                <w:rtl/>
              </w:rPr>
            </w:pPr>
            <w:r w:rsidRPr="0001507C">
              <w:rPr>
                <w:rFonts w:ascii="Times New Roman" w:eastAsia="Times New Roman" w:hAnsi="Times New Roman" w:hint="cs"/>
                <w:b/>
                <w:bCs/>
                <w:sz w:val="26"/>
                <w:szCs w:val="26"/>
                <w:rtl/>
              </w:rPr>
              <w:t>בפני כב' ה</w:t>
            </w:r>
            <w:r w:rsidRPr="0001507C">
              <w:rPr>
                <w:rFonts w:ascii="Times New Roman" w:eastAsia="Times New Roman" w:hAnsi="Times New Roman" w:hint="cs"/>
                <w:rtl/>
              </w:rPr>
              <w:t>שופטת ג'ני טנוס</w:t>
            </w:r>
            <w:r w:rsidRPr="0001507C">
              <w:rPr>
                <w:rStyle w:val="TimesNewRomanTimesNewRoman"/>
                <w:rFonts w:eastAsia="Times New Roman"/>
                <w:rtl/>
              </w:rPr>
              <w:t xml:space="preserve"> </w:t>
            </w:r>
          </w:p>
        </w:tc>
      </w:tr>
      <w:tr w:rsidR="00841B83" w:rsidRPr="0001507C" w14:paraId="5824E1AF" w14:textId="77777777">
        <w:tc>
          <w:tcPr>
            <w:tcW w:w="2880" w:type="dxa"/>
          </w:tcPr>
          <w:p w14:paraId="3D7D681D" w14:textId="77777777" w:rsidR="00841B83" w:rsidRPr="0001507C" w:rsidRDefault="0001507C">
            <w:pPr>
              <w:ind w:left="26"/>
              <w:rPr>
                <w:rFonts w:ascii="Times New Roman" w:eastAsia="Times New Roman" w:hAnsi="Times New Roman"/>
                <w:b/>
                <w:bCs/>
                <w:sz w:val="26"/>
                <w:szCs w:val="26"/>
                <w:rtl/>
              </w:rPr>
            </w:pPr>
            <w:bookmarkStart w:id="1" w:name="FirstAppellant"/>
            <w:r w:rsidRPr="0001507C">
              <w:rPr>
                <w:rFonts w:ascii="Times New Roman" w:eastAsia="Times New Roman" w:hAnsi="Times New Roman" w:hint="cs"/>
                <w:b/>
                <w:bCs/>
                <w:sz w:val="26"/>
                <w:szCs w:val="26"/>
                <w:rtl/>
              </w:rPr>
              <w:t>ה</w:t>
            </w:r>
            <w:r w:rsidRPr="0001507C">
              <w:rPr>
                <w:rFonts w:ascii="Times New Roman" w:eastAsia="Times New Roman" w:hAnsi="Times New Roman" w:hint="cs"/>
                <w:rtl/>
              </w:rPr>
              <w:t>מאשימה</w:t>
            </w:r>
          </w:p>
        </w:tc>
        <w:tc>
          <w:tcPr>
            <w:tcW w:w="5922" w:type="dxa"/>
            <w:gridSpan w:val="2"/>
          </w:tcPr>
          <w:p w14:paraId="0F0FF548" w14:textId="77777777" w:rsidR="00841B83" w:rsidRPr="0001507C" w:rsidRDefault="0001507C">
            <w:pPr>
              <w:rPr>
                <w:rFonts w:ascii="Times New Roman" w:eastAsia="Times New Roman" w:hAnsi="Times New Roman"/>
                <w:b/>
                <w:bCs/>
                <w:sz w:val="26"/>
                <w:szCs w:val="26"/>
                <w:rtl/>
              </w:rPr>
            </w:pPr>
            <w:r w:rsidRPr="0001507C">
              <w:rPr>
                <w:rFonts w:ascii="Times New Roman" w:eastAsia="Times New Roman" w:hAnsi="Times New Roman" w:hint="cs"/>
                <w:rtl/>
              </w:rPr>
              <w:t>מדינת ישראל</w:t>
            </w:r>
          </w:p>
          <w:p w14:paraId="72418F57" w14:textId="77777777" w:rsidR="00841B83" w:rsidRPr="0001507C" w:rsidRDefault="00841B83">
            <w:pPr>
              <w:rPr>
                <w:rFonts w:ascii="Times New Roman" w:eastAsia="Times New Roman" w:hAnsi="Times New Roman"/>
                <w:b/>
                <w:bCs/>
                <w:sz w:val="26"/>
                <w:szCs w:val="26"/>
                <w:rtl/>
              </w:rPr>
            </w:pPr>
          </w:p>
        </w:tc>
      </w:tr>
      <w:bookmarkEnd w:id="1"/>
      <w:tr w:rsidR="00841B83" w:rsidRPr="0001507C" w14:paraId="4B61E422" w14:textId="77777777">
        <w:tc>
          <w:tcPr>
            <w:tcW w:w="8802" w:type="dxa"/>
            <w:gridSpan w:val="3"/>
          </w:tcPr>
          <w:p w14:paraId="19F2D1C4" w14:textId="77777777" w:rsidR="00841B83" w:rsidRPr="0001507C" w:rsidRDefault="0001507C">
            <w:pPr>
              <w:jc w:val="center"/>
              <w:rPr>
                <w:rFonts w:ascii="Arial" w:eastAsia="Times New Roman" w:hAnsi="Arial"/>
                <w:b/>
                <w:bCs/>
                <w:sz w:val="26"/>
                <w:szCs w:val="26"/>
                <w:rtl/>
              </w:rPr>
            </w:pPr>
            <w:r w:rsidRPr="0001507C">
              <w:rPr>
                <w:rFonts w:ascii="Arial" w:eastAsia="Times New Roman" w:hAnsi="Arial"/>
                <w:b/>
                <w:bCs/>
                <w:sz w:val="26"/>
                <w:szCs w:val="26"/>
                <w:rtl/>
              </w:rPr>
              <w:t>נגד</w:t>
            </w:r>
          </w:p>
          <w:p w14:paraId="136601DB" w14:textId="77777777" w:rsidR="00841B83" w:rsidRPr="0001507C" w:rsidRDefault="00841B83">
            <w:pPr>
              <w:jc w:val="center"/>
              <w:rPr>
                <w:rFonts w:ascii="Arial" w:eastAsia="Times New Roman" w:hAnsi="Arial"/>
                <w:b/>
                <w:bCs/>
                <w:sz w:val="26"/>
                <w:szCs w:val="26"/>
              </w:rPr>
            </w:pPr>
          </w:p>
        </w:tc>
      </w:tr>
      <w:tr w:rsidR="00841B83" w:rsidRPr="0001507C" w14:paraId="64670560" w14:textId="77777777">
        <w:tc>
          <w:tcPr>
            <w:tcW w:w="2880" w:type="dxa"/>
          </w:tcPr>
          <w:p w14:paraId="0579C153" w14:textId="77777777" w:rsidR="00841B83" w:rsidRPr="0001507C" w:rsidRDefault="0001507C">
            <w:pPr>
              <w:ind w:left="26"/>
              <w:rPr>
                <w:rFonts w:ascii="Times New Roman" w:eastAsia="Times New Roman" w:hAnsi="Times New Roman"/>
                <w:b/>
                <w:bCs/>
                <w:sz w:val="26"/>
                <w:szCs w:val="26"/>
                <w:rtl/>
              </w:rPr>
            </w:pPr>
            <w:r w:rsidRPr="0001507C">
              <w:rPr>
                <w:rFonts w:ascii="Times New Roman" w:eastAsia="Times New Roman" w:hAnsi="Times New Roman" w:hint="cs"/>
                <w:b/>
                <w:bCs/>
                <w:sz w:val="26"/>
                <w:szCs w:val="26"/>
                <w:rtl/>
              </w:rPr>
              <w:t>ה</w:t>
            </w:r>
            <w:r w:rsidRPr="0001507C">
              <w:rPr>
                <w:rFonts w:ascii="Times New Roman" w:eastAsia="Times New Roman" w:hAnsi="Times New Roman" w:hint="cs"/>
                <w:rtl/>
              </w:rPr>
              <w:t>נאשם</w:t>
            </w:r>
          </w:p>
        </w:tc>
        <w:tc>
          <w:tcPr>
            <w:tcW w:w="5922" w:type="dxa"/>
            <w:gridSpan w:val="2"/>
          </w:tcPr>
          <w:p w14:paraId="2AFA3FE1" w14:textId="77777777" w:rsidR="00841B83" w:rsidRPr="0001507C" w:rsidRDefault="0001507C">
            <w:pPr>
              <w:rPr>
                <w:rFonts w:ascii="Times New Roman" w:eastAsia="Times New Roman" w:hAnsi="Times New Roman"/>
                <w:b/>
                <w:bCs/>
                <w:sz w:val="26"/>
                <w:szCs w:val="26"/>
                <w:rtl/>
              </w:rPr>
            </w:pPr>
            <w:r w:rsidRPr="0001507C">
              <w:rPr>
                <w:rFonts w:ascii="Times New Roman" w:eastAsia="Times New Roman" w:hAnsi="Times New Roman" w:hint="cs"/>
                <w:rtl/>
              </w:rPr>
              <w:t>פיראס בוקאעי</w:t>
            </w:r>
          </w:p>
          <w:p w14:paraId="5D717374" w14:textId="77777777" w:rsidR="00841B83" w:rsidRPr="0001507C" w:rsidRDefault="00841B83">
            <w:pPr>
              <w:rPr>
                <w:rFonts w:ascii="Times New Roman" w:eastAsia="Times New Roman" w:hAnsi="Times New Roman"/>
                <w:b/>
                <w:bCs/>
                <w:sz w:val="26"/>
                <w:szCs w:val="26"/>
                <w:rtl/>
              </w:rPr>
            </w:pPr>
          </w:p>
        </w:tc>
      </w:tr>
    </w:tbl>
    <w:p w14:paraId="5F4624B7" w14:textId="77777777" w:rsidR="00841B83" w:rsidRPr="0001507C" w:rsidRDefault="0001507C">
      <w:pPr>
        <w:spacing w:line="360" w:lineRule="auto"/>
        <w:jc w:val="both"/>
        <w:rPr>
          <w:sz w:val="6"/>
          <w:szCs w:val="6"/>
          <w:rtl/>
        </w:rPr>
      </w:pPr>
      <w:r w:rsidRPr="0001507C">
        <w:rPr>
          <w:sz w:val="6"/>
          <w:szCs w:val="6"/>
          <w:rtl/>
        </w:rPr>
        <w:t>&lt;#2#&gt;</w:t>
      </w:r>
    </w:p>
    <w:p w14:paraId="20FB6F74" w14:textId="77777777" w:rsidR="00841B83" w:rsidRPr="0001507C" w:rsidRDefault="0001507C">
      <w:pPr>
        <w:pStyle w:val="12"/>
        <w:rPr>
          <w:u w:val="none"/>
          <w:rtl/>
        </w:rPr>
      </w:pPr>
      <w:r w:rsidRPr="0001507C">
        <w:rPr>
          <w:rFonts w:hint="cs"/>
          <w:u w:val="none"/>
          <w:rtl/>
        </w:rPr>
        <w:t>נוכחים:</w:t>
      </w:r>
    </w:p>
    <w:p w14:paraId="68EF68FD" w14:textId="77777777" w:rsidR="00841B83" w:rsidRPr="0001507C" w:rsidRDefault="0001507C">
      <w:pPr>
        <w:jc w:val="both"/>
        <w:rPr>
          <w:rtl/>
        </w:rPr>
      </w:pPr>
      <w:bookmarkStart w:id="2" w:name="FirstLawyer"/>
      <w:r w:rsidRPr="0001507C">
        <w:rPr>
          <w:rFonts w:hint="cs"/>
          <w:rtl/>
        </w:rPr>
        <w:t>ב"כ</w:t>
      </w:r>
      <w:bookmarkEnd w:id="2"/>
      <w:r w:rsidRPr="0001507C">
        <w:rPr>
          <w:rFonts w:hint="cs"/>
          <w:rtl/>
        </w:rPr>
        <w:t xml:space="preserve"> המאשימה - עו"ד תורג'מן</w:t>
      </w:r>
    </w:p>
    <w:p w14:paraId="439BA66C" w14:textId="77777777" w:rsidR="00841B83" w:rsidRPr="0001507C" w:rsidRDefault="0001507C">
      <w:pPr>
        <w:jc w:val="both"/>
        <w:rPr>
          <w:rtl/>
        </w:rPr>
      </w:pPr>
      <w:r w:rsidRPr="0001507C">
        <w:rPr>
          <w:rFonts w:hint="cs"/>
          <w:rtl/>
        </w:rPr>
        <w:t xml:space="preserve">הנאשם </w:t>
      </w:r>
      <w:r w:rsidRPr="0001507C">
        <w:rPr>
          <w:rtl/>
        </w:rPr>
        <w:t>–</w:t>
      </w:r>
      <w:r w:rsidRPr="0001507C">
        <w:rPr>
          <w:rFonts w:hint="cs"/>
          <w:rtl/>
        </w:rPr>
        <w:t xml:space="preserve"> נוכח</w:t>
      </w:r>
    </w:p>
    <w:p w14:paraId="454C6862" w14:textId="77777777" w:rsidR="00841B83" w:rsidRPr="0001507C" w:rsidRDefault="0001507C">
      <w:pPr>
        <w:jc w:val="both"/>
        <w:rPr>
          <w:rtl/>
        </w:rPr>
      </w:pPr>
      <w:r w:rsidRPr="0001507C">
        <w:rPr>
          <w:rFonts w:hint="cs"/>
          <w:rtl/>
        </w:rPr>
        <w:t xml:space="preserve">הסניגור </w:t>
      </w:r>
      <w:r w:rsidRPr="0001507C">
        <w:rPr>
          <w:rtl/>
        </w:rPr>
        <w:t>–</w:t>
      </w:r>
      <w:r w:rsidRPr="0001507C">
        <w:rPr>
          <w:rFonts w:hint="cs"/>
          <w:rtl/>
        </w:rPr>
        <w:t xml:space="preserve"> עו"ד עימאד אל חאג'</w:t>
      </w:r>
    </w:p>
    <w:p w14:paraId="1F4D47B4" w14:textId="77777777" w:rsidR="00841B83" w:rsidRPr="0001507C" w:rsidRDefault="00841B83">
      <w:pPr>
        <w:jc w:val="both"/>
        <w:rPr>
          <w:rtl/>
        </w:rPr>
      </w:pPr>
    </w:p>
    <w:p w14:paraId="72C47E88" w14:textId="77777777" w:rsidR="00296184" w:rsidRDefault="0001507C">
      <w:pPr>
        <w:spacing w:line="360" w:lineRule="auto"/>
        <w:jc w:val="center"/>
        <w:rPr>
          <w:rFonts w:ascii="Arial" w:hAnsi="Arial"/>
          <w:b/>
          <w:color w:val="FF0000"/>
          <w:sz w:val="28"/>
          <w:rtl/>
        </w:rPr>
      </w:pPr>
      <w:r w:rsidRPr="0001507C">
        <w:rPr>
          <w:rFonts w:ascii="Arial" w:hAnsi="Arial"/>
          <w:b/>
          <w:color w:val="FF0000"/>
          <w:sz w:val="28"/>
          <w:rtl/>
        </w:rPr>
        <w:t>במסמך זה הושמטו פרוטוקולים</w:t>
      </w:r>
      <w:bookmarkStart w:id="3" w:name="LawTable"/>
      <w:bookmarkEnd w:id="3"/>
    </w:p>
    <w:p w14:paraId="773725CF" w14:textId="77777777" w:rsidR="00296184" w:rsidRPr="00296184" w:rsidRDefault="00296184" w:rsidP="00296184">
      <w:pPr>
        <w:spacing w:after="120" w:line="240" w:lineRule="exact"/>
        <w:ind w:left="283" w:hanging="283"/>
        <w:jc w:val="both"/>
        <w:rPr>
          <w:rFonts w:ascii="FrankRuehl" w:hAnsi="FrankRuehl" w:cs="FrankRuehl"/>
          <w:rtl/>
        </w:rPr>
      </w:pPr>
      <w:r w:rsidRPr="00296184">
        <w:rPr>
          <w:rFonts w:ascii="FrankRuehl" w:hAnsi="FrankRuehl" w:cs="FrankRuehl"/>
          <w:rtl/>
        </w:rPr>
        <w:t xml:space="preserve">חקיקה שאוזכרה: </w:t>
      </w:r>
    </w:p>
    <w:p w14:paraId="19B26086" w14:textId="77777777" w:rsidR="00296184" w:rsidRPr="00296184" w:rsidRDefault="00296184" w:rsidP="00296184">
      <w:pPr>
        <w:spacing w:after="120" w:line="240" w:lineRule="exact"/>
        <w:ind w:left="283" w:hanging="283"/>
        <w:jc w:val="both"/>
        <w:rPr>
          <w:rFonts w:ascii="FrankRuehl" w:hAnsi="FrankRuehl" w:cs="FrankRuehl"/>
          <w:color w:val="0000FF"/>
          <w:u w:val="single"/>
          <w:rtl/>
        </w:rPr>
      </w:pPr>
      <w:hyperlink r:id="rId6" w:history="1">
        <w:r w:rsidRPr="00296184">
          <w:rPr>
            <w:rStyle w:val="Hyperlink"/>
            <w:rFonts w:ascii="FrankRuehl" w:hAnsi="FrankRuehl" w:cs="FrankRuehl"/>
            <w:rtl/>
          </w:rPr>
          <w:t>חוק העונשין, תשל"ז-1977</w:t>
        </w:r>
      </w:hyperlink>
      <w:r w:rsidRPr="00296184">
        <w:rPr>
          <w:rFonts w:ascii="FrankRuehl" w:hAnsi="FrankRuehl" w:cs="FrankRuehl"/>
          <w:color w:val="0000FF"/>
          <w:u w:val="single"/>
          <w:rtl/>
        </w:rPr>
        <w:t xml:space="preserve">: סע'  </w:t>
      </w:r>
      <w:hyperlink r:id="rId7" w:history="1">
        <w:r w:rsidRPr="00296184">
          <w:rPr>
            <w:rStyle w:val="Hyperlink"/>
            <w:rFonts w:ascii="FrankRuehl" w:hAnsi="FrankRuehl" w:cs="FrankRuehl"/>
          </w:rPr>
          <w:t>382(</w:t>
        </w:r>
        <w:r w:rsidRPr="00296184">
          <w:rPr>
            <w:rStyle w:val="Hyperlink"/>
            <w:rFonts w:ascii="FrankRuehl" w:hAnsi="FrankRuehl" w:cs="FrankRuehl"/>
            <w:rtl/>
          </w:rPr>
          <w:t>ב</w:t>
        </w:r>
        <w:r w:rsidRPr="00296184">
          <w:rPr>
            <w:rStyle w:val="Hyperlink"/>
            <w:rFonts w:ascii="FrankRuehl" w:hAnsi="FrankRuehl" w:cs="FrankRuehl"/>
          </w:rPr>
          <w:t>)</w:t>
        </w:r>
      </w:hyperlink>
    </w:p>
    <w:p w14:paraId="6B2DC4ED" w14:textId="77777777" w:rsidR="00296184" w:rsidRPr="00296184" w:rsidRDefault="00296184" w:rsidP="00296184">
      <w:pPr>
        <w:spacing w:after="120" w:line="240" w:lineRule="exact"/>
        <w:ind w:left="283" w:hanging="283"/>
        <w:jc w:val="both"/>
        <w:rPr>
          <w:rFonts w:ascii="FrankRuehl" w:hAnsi="FrankRuehl" w:cs="FrankRuehl"/>
          <w:color w:val="0000FF"/>
          <w:u w:val="single"/>
          <w:rtl/>
        </w:rPr>
      </w:pPr>
      <w:hyperlink r:id="rId8" w:history="1">
        <w:r w:rsidRPr="00296184">
          <w:rPr>
            <w:rStyle w:val="Hyperlink"/>
            <w:rFonts w:ascii="FrankRuehl" w:hAnsi="FrankRuehl" w:cs="FrankRuehl"/>
            <w:rtl/>
          </w:rPr>
          <w:t>פקודת הסמים המסוכנים [נוסח חדש], תשל"ג-1973</w:t>
        </w:r>
      </w:hyperlink>
      <w:r w:rsidRPr="00296184">
        <w:rPr>
          <w:rFonts w:ascii="FrankRuehl" w:hAnsi="FrankRuehl" w:cs="FrankRuehl"/>
          <w:color w:val="0000FF"/>
          <w:u w:val="single"/>
          <w:rtl/>
        </w:rPr>
        <w:t xml:space="preserve">: סע'  </w:t>
      </w:r>
      <w:hyperlink r:id="rId9" w:history="1">
        <w:r w:rsidRPr="00296184">
          <w:rPr>
            <w:rStyle w:val="Hyperlink"/>
            <w:rFonts w:ascii="FrankRuehl" w:hAnsi="FrankRuehl" w:cs="FrankRuehl"/>
          </w:rPr>
          <w:t>7(</w:t>
        </w:r>
        <w:r w:rsidRPr="00296184">
          <w:rPr>
            <w:rStyle w:val="Hyperlink"/>
            <w:rFonts w:ascii="FrankRuehl" w:hAnsi="FrankRuehl" w:cs="FrankRuehl"/>
            <w:rtl/>
          </w:rPr>
          <w:t>א</w:t>
        </w:r>
      </w:hyperlink>
      <w:r w:rsidRPr="00296184">
        <w:rPr>
          <w:rFonts w:ascii="FrankRuehl" w:hAnsi="FrankRuehl" w:cs="FrankRuehl"/>
          <w:color w:val="0000FF"/>
          <w:u w:val="single"/>
          <w:rtl/>
        </w:rPr>
        <w:t xml:space="preserve">, </w:t>
      </w:r>
      <w:hyperlink r:id="rId10" w:history="1">
        <w:r w:rsidRPr="00296184">
          <w:rPr>
            <w:rStyle w:val="Hyperlink"/>
            <w:rFonts w:ascii="FrankRuehl" w:hAnsi="FrankRuehl" w:cs="FrankRuehl"/>
          </w:rPr>
          <w:t>)+(</w:t>
        </w:r>
        <w:r w:rsidRPr="00296184">
          <w:rPr>
            <w:rStyle w:val="Hyperlink"/>
            <w:rFonts w:ascii="FrankRuehl" w:hAnsi="FrankRuehl" w:cs="FrankRuehl"/>
            <w:rtl/>
          </w:rPr>
          <w:t>ג</w:t>
        </w:r>
        <w:r w:rsidRPr="00296184">
          <w:rPr>
            <w:rStyle w:val="Hyperlink"/>
            <w:rFonts w:ascii="FrankRuehl" w:hAnsi="FrankRuehl" w:cs="FrankRuehl"/>
          </w:rPr>
          <w:t>)</w:t>
        </w:r>
      </w:hyperlink>
    </w:p>
    <w:p w14:paraId="55E8A68A" w14:textId="77777777" w:rsidR="0001507C" w:rsidRPr="0001507C" w:rsidRDefault="0001507C">
      <w:pPr>
        <w:spacing w:line="360" w:lineRule="auto"/>
        <w:jc w:val="center"/>
        <w:rPr>
          <w:rFonts w:ascii="Arial" w:hAnsi="Arial"/>
          <w:b/>
          <w:bCs/>
          <w:sz w:val="28"/>
          <w:szCs w:val="28"/>
          <w:rtl/>
        </w:rPr>
      </w:pPr>
      <w:bookmarkStart w:id="4" w:name="LawTable_End"/>
      <w:bookmarkEnd w:id="4"/>
    </w:p>
    <w:p w14:paraId="5949F272" w14:textId="77777777" w:rsidR="0001507C" w:rsidRPr="0001507C" w:rsidRDefault="0001507C" w:rsidP="0001507C">
      <w:pPr>
        <w:spacing w:line="360" w:lineRule="auto"/>
        <w:jc w:val="center"/>
        <w:rPr>
          <w:rFonts w:ascii="Arial" w:hAnsi="Arial"/>
          <w:b/>
          <w:bCs/>
          <w:sz w:val="28"/>
          <w:szCs w:val="28"/>
          <w:u w:val="single"/>
          <w:rtl/>
        </w:rPr>
      </w:pPr>
      <w:bookmarkStart w:id="5" w:name="PsakDin"/>
      <w:bookmarkEnd w:id="0"/>
      <w:r w:rsidRPr="0001507C">
        <w:rPr>
          <w:rFonts w:ascii="Arial" w:hAnsi="Arial"/>
          <w:b/>
          <w:bCs/>
          <w:sz w:val="28"/>
          <w:szCs w:val="28"/>
          <w:u w:val="single"/>
          <w:rtl/>
        </w:rPr>
        <w:t>גזר דין</w:t>
      </w:r>
    </w:p>
    <w:bookmarkEnd w:id="5"/>
    <w:p w14:paraId="04E6D1FD" w14:textId="77777777" w:rsidR="00841B83" w:rsidRDefault="0001507C">
      <w:pPr>
        <w:spacing w:line="360" w:lineRule="auto"/>
        <w:jc w:val="both"/>
        <w:rPr>
          <w:rFonts w:ascii="Arial" w:hAnsi="Arial"/>
          <w:rtl/>
        </w:rPr>
      </w:pPr>
      <w:r>
        <w:rPr>
          <w:rFonts w:ascii="Arial" w:hAnsi="Arial" w:hint="cs"/>
          <w:rtl/>
        </w:rPr>
        <w:t xml:space="preserve">הנאשם הורשע עפ"י הודאתו בתקיפה סתם של בת זוג, עבירה לפי </w:t>
      </w:r>
      <w:hyperlink r:id="rId11" w:history="1">
        <w:r w:rsidR="00296184" w:rsidRPr="00296184">
          <w:rPr>
            <w:rStyle w:val="Hyperlink"/>
            <w:rFonts w:ascii="Arial" w:hAnsi="Arial" w:hint="eastAsia"/>
            <w:rtl/>
          </w:rPr>
          <w:t>סעיף</w:t>
        </w:r>
        <w:r w:rsidR="00296184" w:rsidRPr="00296184">
          <w:rPr>
            <w:rStyle w:val="Hyperlink"/>
            <w:rFonts w:ascii="Arial" w:hAnsi="Arial"/>
            <w:rtl/>
          </w:rPr>
          <w:t xml:space="preserve"> 382(ב)</w:t>
        </w:r>
      </w:hyperlink>
      <w:r>
        <w:rPr>
          <w:rFonts w:ascii="Arial" w:hAnsi="Arial" w:hint="cs"/>
          <w:rtl/>
        </w:rPr>
        <w:t xml:space="preserve"> ל</w:t>
      </w:r>
      <w:hyperlink r:id="rId12" w:history="1">
        <w:r w:rsidRPr="0001507C">
          <w:rPr>
            <w:rFonts w:ascii="Arial" w:hAnsi="Arial"/>
            <w:color w:val="0000FF"/>
            <w:u w:val="single"/>
            <w:rtl/>
          </w:rPr>
          <w:t>חוק העונשין</w:t>
        </w:r>
      </w:hyperlink>
      <w:r>
        <w:rPr>
          <w:rFonts w:ascii="Arial" w:hAnsi="Arial" w:hint="cs"/>
          <w:rtl/>
        </w:rPr>
        <w:t xml:space="preserve">, באחזקת סמים לצריכה עצמית, עבירה לפי </w:t>
      </w:r>
      <w:hyperlink r:id="rId13" w:history="1">
        <w:r w:rsidR="00296184" w:rsidRPr="00296184">
          <w:rPr>
            <w:rStyle w:val="Hyperlink"/>
            <w:rFonts w:ascii="Arial" w:hAnsi="Arial" w:hint="eastAsia"/>
            <w:rtl/>
          </w:rPr>
          <w:t>סעיף</w:t>
        </w:r>
        <w:r w:rsidR="00296184" w:rsidRPr="00296184">
          <w:rPr>
            <w:rStyle w:val="Hyperlink"/>
            <w:rFonts w:ascii="Arial" w:hAnsi="Arial"/>
            <w:rtl/>
          </w:rPr>
          <w:t xml:space="preserve"> 7(א</w:t>
        </w:r>
      </w:hyperlink>
      <w:hyperlink r:id="rId14" w:history="1">
        <w:r w:rsidR="00296184" w:rsidRPr="00296184">
          <w:rPr>
            <w:rStyle w:val="Hyperlink"/>
            <w:rFonts w:ascii="Arial" w:hAnsi="Arial"/>
            <w:rtl/>
          </w:rPr>
          <w:t>)+(ג)</w:t>
        </w:r>
      </w:hyperlink>
      <w:r>
        <w:rPr>
          <w:rFonts w:ascii="Arial" w:hAnsi="Arial" w:hint="cs"/>
          <w:rtl/>
        </w:rPr>
        <w:t xml:space="preserve"> לפקודת הסמים. </w:t>
      </w:r>
    </w:p>
    <w:p w14:paraId="261290D5" w14:textId="77777777" w:rsidR="00841B83" w:rsidRDefault="00841B83">
      <w:pPr>
        <w:spacing w:line="360" w:lineRule="auto"/>
        <w:jc w:val="both"/>
        <w:rPr>
          <w:rFonts w:ascii="Arial" w:hAnsi="Arial"/>
          <w:rtl/>
        </w:rPr>
      </w:pPr>
    </w:p>
    <w:p w14:paraId="314AFE84" w14:textId="77777777" w:rsidR="00841B83" w:rsidRDefault="0001507C">
      <w:pPr>
        <w:spacing w:line="360" w:lineRule="auto"/>
        <w:jc w:val="both"/>
        <w:rPr>
          <w:rFonts w:ascii="Arial" w:hAnsi="Arial"/>
          <w:rtl/>
        </w:rPr>
      </w:pPr>
      <w:r>
        <w:rPr>
          <w:rFonts w:ascii="Arial" w:hAnsi="Arial" w:hint="cs"/>
          <w:rtl/>
        </w:rPr>
        <w:t xml:space="preserve">לאחר ששמעתי טענות הצדדים, ובהתחשב בהודאת הנאשם בהזדמנות הראשונה, אני מוצאת כי ההסדר הינו סביר בנסיבות העניין. </w:t>
      </w:r>
    </w:p>
    <w:p w14:paraId="2512DE34" w14:textId="77777777" w:rsidR="00841B83" w:rsidRDefault="00841B83">
      <w:pPr>
        <w:spacing w:line="360" w:lineRule="auto"/>
        <w:jc w:val="both"/>
        <w:rPr>
          <w:rFonts w:ascii="Arial" w:hAnsi="Arial"/>
          <w:rtl/>
        </w:rPr>
      </w:pPr>
    </w:p>
    <w:p w14:paraId="5FE338F8" w14:textId="77777777" w:rsidR="00841B83" w:rsidRDefault="0001507C">
      <w:pPr>
        <w:spacing w:line="360" w:lineRule="auto"/>
        <w:jc w:val="both"/>
        <w:rPr>
          <w:rFonts w:ascii="Arial" w:hAnsi="Arial"/>
          <w:rtl/>
        </w:rPr>
      </w:pPr>
      <w:r>
        <w:rPr>
          <w:rFonts w:ascii="Arial" w:hAnsi="Arial" w:hint="cs"/>
          <w:rtl/>
        </w:rPr>
        <w:t>אשר לעונש הספציפי שיש  להשית על הנאשם במסגרת ההסדר, בשים לב להרשעתו הקודמת של הנאשם בשתי עבירות אלימות כלפי בת זוג, ומנגד העובדה כי הוא מטפל היום בבנותיו הקטינות, אני גוזרת על הנאשם את העונשים הבאים:</w:t>
      </w:r>
    </w:p>
    <w:p w14:paraId="2B0D7842" w14:textId="77777777" w:rsidR="00841B83" w:rsidRDefault="00841B83">
      <w:pPr>
        <w:spacing w:line="360" w:lineRule="auto"/>
        <w:jc w:val="both"/>
        <w:rPr>
          <w:rFonts w:ascii="Arial" w:hAnsi="Arial"/>
          <w:rtl/>
        </w:rPr>
      </w:pPr>
    </w:p>
    <w:p w14:paraId="3ECB409C" w14:textId="77777777" w:rsidR="00841B83" w:rsidRDefault="0001507C">
      <w:pPr>
        <w:spacing w:line="360" w:lineRule="auto"/>
        <w:ind w:left="720" w:hanging="720"/>
        <w:jc w:val="both"/>
        <w:rPr>
          <w:rFonts w:ascii="Arial" w:hAnsi="Arial"/>
          <w:rtl/>
        </w:rPr>
      </w:pPr>
      <w:r>
        <w:rPr>
          <w:rFonts w:ascii="Arial" w:hAnsi="Arial" w:hint="cs"/>
          <w:rtl/>
        </w:rPr>
        <w:t>1.</w:t>
      </w:r>
      <w:r>
        <w:rPr>
          <w:rFonts w:ascii="Arial" w:hAnsi="Arial" w:hint="cs"/>
          <w:rtl/>
        </w:rPr>
        <w:tab/>
        <w:t>מאסר בפועל למשך 2 חודשים אשר ירוצו בעבודות שירות במועצה הדתית עכו, כאמור בחווה"ד של הממונה על עבודות שירות.</w:t>
      </w:r>
    </w:p>
    <w:p w14:paraId="167A8933" w14:textId="77777777" w:rsidR="00841B83" w:rsidRDefault="0001507C">
      <w:pPr>
        <w:spacing w:line="360" w:lineRule="auto"/>
        <w:ind w:left="720" w:hanging="720"/>
        <w:jc w:val="both"/>
        <w:rPr>
          <w:rFonts w:ascii="Arial" w:hAnsi="Arial"/>
          <w:rtl/>
        </w:rPr>
      </w:pPr>
      <w:r>
        <w:rPr>
          <w:rFonts w:ascii="Arial" w:hAnsi="Arial" w:hint="cs"/>
          <w:rtl/>
        </w:rPr>
        <w:tab/>
        <w:t xml:space="preserve">הנאשם יתייצב במשרדי הממונה בטבריה ביום 13.4.15 בשעה 08.00 לשם תחילת ריצוי עונשו. </w:t>
      </w:r>
    </w:p>
    <w:p w14:paraId="75EE2BE9" w14:textId="77777777" w:rsidR="00841B83" w:rsidRDefault="0001507C">
      <w:pPr>
        <w:spacing w:line="360" w:lineRule="auto"/>
        <w:ind w:left="720" w:hanging="720"/>
        <w:jc w:val="both"/>
        <w:rPr>
          <w:rFonts w:ascii="Arial" w:hAnsi="Arial"/>
          <w:b/>
          <w:bCs/>
          <w:rtl/>
        </w:rPr>
      </w:pPr>
      <w:r>
        <w:rPr>
          <w:rFonts w:ascii="Arial" w:hAnsi="Arial" w:hint="cs"/>
          <w:b/>
          <w:bCs/>
          <w:rtl/>
        </w:rPr>
        <w:tab/>
        <w:t xml:space="preserve">הנאשם מוזהר כי עליו להישמע להוראות הממונה ולקיים את תנאי ההעסקה ולא לחרוג מהם, ולא להגיע למקום העבודה תחת השפעת אלכוהול או סמים – שאם לא כן, רשאית הממונה להפסיק את העבודות ולהורות על ריצוי יתרת התקופה מאחורי סורג ובריח. </w:t>
      </w:r>
    </w:p>
    <w:p w14:paraId="4D17874C" w14:textId="77777777" w:rsidR="00841B83" w:rsidRDefault="00841B83">
      <w:pPr>
        <w:spacing w:line="360" w:lineRule="auto"/>
        <w:ind w:left="720" w:hanging="720"/>
        <w:jc w:val="both"/>
        <w:rPr>
          <w:rFonts w:ascii="Arial" w:hAnsi="Arial"/>
          <w:b/>
          <w:bCs/>
          <w:rtl/>
        </w:rPr>
      </w:pPr>
    </w:p>
    <w:p w14:paraId="1AAE5FFA" w14:textId="77777777" w:rsidR="00841B83" w:rsidRDefault="0001507C">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מאסר על תנאי של 7 חודשים למשך 3 שנים, והתנאי הוא כי הנאשם לא יבצע בתקופה זו עבירת אלימות כלפי בת זוג, ויורשע בגינה. </w:t>
      </w:r>
    </w:p>
    <w:p w14:paraId="2EA4CCD8" w14:textId="77777777" w:rsidR="00841B83" w:rsidRDefault="00841B83">
      <w:pPr>
        <w:spacing w:line="360" w:lineRule="auto"/>
        <w:ind w:left="720" w:hanging="720"/>
        <w:jc w:val="both"/>
        <w:rPr>
          <w:rFonts w:ascii="Arial" w:hAnsi="Arial"/>
          <w:rtl/>
        </w:rPr>
      </w:pPr>
    </w:p>
    <w:p w14:paraId="035337D7" w14:textId="77777777" w:rsidR="00841B83" w:rsidRDefault="0001507C">
      <w:pPr>
        <w:spacing w:line="360" w:lineRule="auto"/>
        <w:ind w:left="720" w:hanging="720"/>
        <w:jc w:val="both"/>
        <w:rPr>
          <w:rFonts w:ascii="Arial" w:hAnsi="Arial"/>
          <w:rtl/>
        </w:rPr>
      </w:pPr>
      <w:r>
        <w:rPr>
          <w:rFonts w:ascii="Arial" w:hAnsi="Arial" w:hint="cs"/>
          <w:rtl/>
        </w:rPr>
        <w:t>3.</w:t>
      </w:r>
      <w:r>
        <w:rPr>
          <w:rFonts w:ascii="Arial" w:hAnsi="Arial" w:hint="cs"/>
          <w:rtl/>
        </w:rPr>
        <w:tab/>
        <w:t xml:space="preserve">מאסר על תנאי של 2 חודשים למשך 3 שנים, והתנאי הוא כי הנאשם לא יבצע בתקופה זו עבירה לפי </w:t>
      </w:r>
      <w:hyperlink r:id="rId15" w:history="1">
        <w:r w:rsidRPr="0001507C">
          <w:rPr>
            <w:rFonts w:ascii="Arial" w:hAnsi="Arial"/>
            <w:color w:val="0000FF"/>
            <w:u w:val="single"/>
            <w:rtl/>
          </w:rPr>
          <w:t>פקודת הסמים המסוכנים</w:t>
        </w:r>
      </w:hyperlink>
      <w:r>
        <w:rPr>
          <w:rFonts w:ascii="Arial" w:hAnsi="Arial" w:hint="cs"/>
          <w:rtl/>
        </w:rPr>
        <w:t xml:space="preserve">, ויורשע בגינה. </w:t>
      </w:r>
    </w:p>
    <w:p w14:paraId="2A91DD84" w14:textId="77777777" w:rsidR="00841B83" w:rsidRDefault="00841B83">
      <w:pPr>
        <w:spacing w:line="360" w:lineRule="auto"/>
        <w:ind w:left="720" w:hanging="720"/>
        <w:jc w:val="both"/>
        <w:rPr>
          <w:rFonts w:ascii="Arial" w:hAnsi="Arial"/>
          <w:rtl/>
        </w:rPr>
      </w:pPr>
    </w:p>
    <w:p w14:paraId="38EBE374" w14:textId="77777777" w:rsidR="00841B83" w:rsidRDefault="0001507C">
      <w:pPr>
        <w:spacing w:line="360" w:lineRule="auto"/>
        <w:ind w:left="720" w:hanging="720"/>
        <w:jc w:val="both"/>
        <w:rPr>
          <w:rFonts w:ascii="Arial" w:hAnsi="Arial"/>
          <w:rtl/>
        </w:rPr>
      </w:pPr>
      <w:r>
        <w:rPr>
          <w:rFonts w:ascii="Arial" w:hAnsi="Arial" w:hint="cs"/>
          <w:rtl/>
        </w:rPr>
        <w:t>4.</w:t>
      </w:r>
      <w:r>
        <w:rPr>
          <w:rFonts w:ascii="Arial" w:hAnsi="Arial" w:hint="cs"/>
          <w:rtl/>
        </w:rPr>
        <w:tab/>
        <w:t xml:space="preserve">חתימה על התחייבות כספית בסכום של 3,000 ₪, להימנע משך 3 שנים מהיום מביצוע עבירת אלימות כלפי בת זוג. ההתחייבות תחתם עוד היום, שאם לא כן ייאסר ל-3 ימים. </w:t>
      </w:r>
    </w:p>
    <w:p w14:paraId="4C81A318" w14:textId="77777777" w:rsidR="00841B83" w:rsidRDefault="00841B83">
      <w:pPr>
        <w:spacing w:line="360" w:lineRule="auto"/>
        <w:ind w:left="720" w:hanging="720"/>
        <w:jc w:val="both"/>
        <w:rPr>
          <w:rFonts w:ascii="Arial" w:hAnsi="Arial"/>
          <w:rtl/>
        </w:rPr>
      </w:pPr>
    </w:p>
    <w:p w14:paraId="245AB446" w14:textId="77777777" w:rsidR="00841B83" w:rsidRDefault="0001507C">
      <w:pPr>
        <w:spacing w:line="360" w:lineRule="auto"/>
        <w:ind w:left="720" w:hanging="720"/>
        <w:jc w:val="both"/>
        <w:rPr>
          <w:rFonts w:ascii="Arial" w:hAnsi="Arial"/>
          <w:rtl/>
        </w:rPr>
      </w:pPr>
      <w:r>
        <w:rPr>
          <w:rFonts w:ascii="Arial" w:hAnsi="Arial" w:hint="cs"/>
          <w:rtl/>
        </w:rPr>
        <w:t>זכות ערעור תוך 45 ימים מהיום.</w:t>
      </w:r>
    </w:p>
    <w:p w14:paraId="46C2B221" w14:textId="77777777" w:rsidR="00841B83" w:rsidRDefault="00841B83">
      <w:pPr>
        <w:spacing w:line="360" w:lineRule="auto"/>
        <w:ind w:left="720" w:hanging="720"/>
        <w:jc w:val="both"/>
        <w:rPr>
          <w:rFonts w:ascii="Arial" w:hAnsi="Arial"/>
          <w:rtl/>
        </w:rPr>
      </w:pPr>
    </w:p>
    <w:p w14:paraId="36386784" w14:textId="77777777" w:rsidR="00841B83" w:rsidRDefault="0001507C">
      <w:pPr>
        <w:spacing w:line="360" w:lineRule="auto"/>
        <w:ind w:left="720" w:hanging="720"/>
        <w:jc w:val="both"/>
        <w:rPr>
          <w:rFonts w:ascii="Arial" w:hAnsi="Arial"/>
          <w:rtl/>
        </w:rPr>
      </w:pPr>
      <w:r>
        <w:rPr>
          <w:rFonts w:ascii="Arial" w:hAnsi="Arial" w:hint="cs"/>
          <w:rtl/>
        </w:rPr>
        <w:t xml:space="preserve">אני מורה על השמדת המוצג </w:t>
      </w:r>
      <w:r>
        <w:rPr>
          <w:rFonts w:ascii="Arial" w:hAnsi="Arial"/>
          <w:rtl/>
        </w:rPr>
        <w:t>–</w:t>
      </w:r>
      <w:r>
        <w:rPr>
          <w:rFonts w:ascii="Arial" w:hAnsi="Arial" w:hint="cs"/>
          <w:rtl/>
        </w:rPr>
        <w:t xml:space="preserve"> סמים </w:t>
      </w:r>
    </w:p>
    <w:p w14:paraId="2CE81064" w14:textId="77777777" w:rsidR="00841B83" w:rsidRDefault="00841B83">
      <w:pPr>
        <w:spacing w:line="360" w:lineRule="auto"/>
        <w:ind w:left="720" w:hanging="720"/>
        <w:jc w:val="both"/>
        <w:rPr>
          <w:rFonts w:ascii="Arial" w:hAnsi="Arial"/>
          <w:rtl/>
        </w:rPr>
      </w:pPr>
    </w:p>
    <w:p w14:paraId="5DC99335" w14:textId="77777777" w:rsidR="00841B83" w:rsidRDefault="0001507C">
      <w:pPr>
        <w:spacing w:line="360" w:lineRule="auto"/>
        <w:ind w:left="720" w:hanging="720"/>
        <w:jc w:val="both"/>
        <w:rPr>
          <w:rFonts w:ascii="Arial" w:hAnsi="Arial"/>
          <w:u w:val="single"/>
          <w:rtl/>
        </w:rPr>
      </w:pPr>
      <w:r>
        <w:rPr>
          <w:rFonts w:ascii="Arial" w:hAnsi="Arial" w:hint="cs"/>
          <w:u w:val="single"/>
          <w:rtl/>
        </w:rPr>
        <w:t xml:space="preserve">המזכירות תעביר עותק מגזר הדין לממונה על עבודות שירות. </w:t>
      </w:r>
    </w:p>
    <w:p w14:paraId="19215204" w14:textId="77777777" w:rsidR="00841B83" w:rsidRDefault="0001507C">
      <w:pPr>
        <w:spacing w:line="360" w:lineRule="auto"/>
        <w:ind w:left="720" w:hanging="720"/>
        <w:jc w:val="both"/>
        <w:rPr>
          <w:rFonts w:ascii="Arial" w:hAnsi="Arial"/>
          <w:sz w:val="6"/>
          <w:szCs w:val="6"/>
          <w:rtl/>
        </w:rPr>
      </w:pPr>
      <w:r>
        <w:rPr>
          <w:rFonts w:ascii="Arial" w:hAnsi="Arial"/>
          <w:sz w:val="6"/>
          <w:szCs w:val="6"/>
          <w:rtl/>
        </w:rPr>
        <w:t>&lt;#4#&gt;</w:t>
      </w:r>
    </w:p>
    <w:p w14:paraId="2E541D4D" w14:textId="77777777" w:rsidR="00841B83" w:rsidRDefault="00841B83">
      <w:pPr>
        <w:jc w:val="right"/>
        <w:rPr>
          <w:rtl/>
        </w:rPr>
      </w:pPr>
    </w:p>
    <w:p w14:paraId="6BF4CF23" w14:textId="77777777" w:rsidR="00841B83" w:rsidRDefault="0001507C">
      <w:pPr>
        <w:jc w:val="center"/>
        <w:rPr>
          <w:rtl/>
        </w:rPr>
      </w:pPr>
      <w:r w:rsidRPr="0001507C">
        <w:rPr>
          <w:b/>
          <w:bCs/>
          <w:color w:val="FFFFFF"/>
          <w:sz w:val="2"/>
          <w:szCs w:val="2"/>
          <w:rtl/>
        </w:rPr>
        <w:t>5129371</w:t>
      </w:r>
      <w:r>
        <w:rPr>
          <w:b/>
          <w:bCs/>
          <w:rtl/>
        </w:rPr>
        <w:t xml:space="preserve">ניתנה והודעה היום כ"ד אדר תשע"ה, 15/03/2015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1B83" w14:paraId="20620B1C" w14:textId="77777777">
        <w:trPr>
          <w:trHeight w:val="316"/>
          <w:jc w:val="right"/>
        </w:trPr>
        <w:tc>
          <w:tcPr>
            <w:tcW w:w="3936" w:type="dxa"/>
          </w:tcPr>
          <w:p w14:paraId="29BB6C73" w14:textId="77777777" w:rsidR="00841B83" w:rsidRPr="0001507C" w:rsidRDefault="0001507C">
            <w:pPr>
              <w:jc w:val="center"/>
              <w:rPr>
                <w:rFonts w:ascii="Times New Roman" w:eastAsia="Times New Roman" w:hAnsi="Times New Roman" w:cs="Times New Roman"/>
                <w:color w:val="FFFFFF"/>
                <w:sz w:val="2"/>
                <w:szCs w:val="2"/>
              </w:rPr>
            </w:pPr>
            <w:r w:rsidRPr="0001507C">
              <w:rPr>
                <w:rFonts w:ascii="Times New Roman" w:eastAsia="Times New Roman" w:hAnsi="Times New Roman" w:cs="Times New Roman"/>
                <w:color w:val="FFFFFF"/>
                <w:sz w:val="2"/>
                <w:szCs w:val="2"/>
                <w:rtl/>
              </w:rPr>
              <w:t>54678313</w:t>
            </w:r>
          </w:p>
          <w:p w14:paraId="163C3FA3" w14:textId="77777777" w:rsidR="00841B83" w:rsidRDefault="00841B83">
            <w:pPr>
              <w:jc w:val="center"/>
              <w:rPr>
                <w:rFonts w:ascii="Times New Roman" w:eastAsia="Times New Roman" w:hAnsi="Times New Roman" w:cs="Times New Roman"/>
                <w:rtl/>
              </w:rPr>
            </w:pPr>
          </w:p>
        </w:tc>
      </w:tr>
      <w:tr w:rsidR="00841B83" w14:paraId="7ACD1305" w14:textId="77777777">
        <w:trPr>
          <w:trHeight w:val="361"/>
          <w:jc w:val="right"/>
        </w:trPr>
        <w:tc>
          <w:tcPr>
            <w:tcW w:w="3936" w:type="dxa"/>
          </w:tcPr>
          <w:p w14:paraId="6C51022B" w14:textId="77777777" w:rsidR="00841B83" w:rsidRDefault="0001507C">
            <w:pPr>
              <w:jc w:val="center"/>
              <w:rPr>
                <w:rFonts w:ascii="Times New Roman" w:eastAsia="Times New Roman" w:hAnsi="Times New Roman"/>
                <w:b/>
                <w:bCs/>
                <w:rtl/>
              </w:rPr>
            </w:pPr>
            <w:r>
              <w:rPr>
                <w:rFonts w:ascii="Times New Roman" w:eastAsia="Times New Roman" w:hAnsi="Times New Roman" w:hint="cs"/>
                <w:b/>
                <w:bCs/>
                <w:rtl/>
              </w:rPr>
              <w:t>ג'ני טנוס</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85F9A22" w14:textId="77777777" w:rsidR="00841B83" w:rsidRDefault="00841B83">
      <w:pPr>
        <w:jc w:val="right"/>
        <w:rPr>
          <w:rtl/>
        </w:rPr>
      </w:pPr>
      <w:bookmarkStart w:id="6" w:name="_GoBack"/>
      <w:bookmarkEnd w:id="6"/>
    </w:p>
    <w:p w14:paraId="76A8D2CE" w14:textId="77777777" w:rsidR="0001507C" w:rsidRPr="0001507C" w:rsidRDefault="0001507C" w:rsidP="0001507C">
      <w:pPr>
        <w:keepNext/>
        <w:rPr>
          <w:color w:val="000000"/>
          <w:sz w:val="22"/>
          <w:szCs w:val="22"/>
          <w:rtl/>
        </w:rPr>
      </w:pPr>
    </w:p>
    <w:p w14:paraId="45AC1B7A" w14:textId="77777777" w:rsidR="0001507C" w:rsidRPr="0001507C" w:rsidRDefault="0001507C" w:rsidP="0001507C">
      <w:pPr>
        <w:keepNext/>
        <w:rPr>
          <w:color w:val="000000"/>
          <w:sz w:val="22"/>
          <w:szCs w:val="22"/>
          <w:rtl/>
        </w:rPr>
      </w:pPr>
      <w:r w:rsidRPr="0001507C">
        <w:rPr>
          <w:color w:val="000000"/>
          <w:sz w:val="22"/>
          <w:szCs w:val="22"/>
          <w:rtl/>
        </w:rPr>
        <w:t>ג'ני טנוס 54678313</w:t>
      </w:r>
    </w:p>
    <w:p w14:paraId="76A6EDDC" w14:textId="77777777" w:rsidR="0001507C" w:rsidRDefault="0001507C" w:rsidP="0001507C">
      <w:r w:rsidRPr="0001507C">
        <w:rPr>
          <w:color w:val="000000"/>
          <w:rtl/>
        </w:rPr>
        <w:t>נוסח מסמך זה כפוף לשינויי ניסוח ועריכה</w:t>
      </w:r>
    </w:p>
    <w:p w14:paraId="7D000941" w14:textId="77777777" w:rsidR="0001507C" w:rsidRDefault="0001507C" w:rsidP="0001507C">
      <w:pPr>
        <w:rPr>
          <w:rtl/>
        </w:rPr>
      </w:pPr>
    </w:p>
    <w:p w14:paraId="056FF808" w14:textId="77777777" w:rsidR="0001507C" w:rsidRDefault="0001507C" w:rsidP="0001507C">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338AF04C" w14:textId="77777777" w:rsidR="00841B83" w:rsidRPr="0001507C" w:rsidRDefault="00841B83" w:rsidP="0001507C">
      <w:pPr>
        <w:jc w:val="center"/>
        <w:rPr>
          <w:color w:val="0000FF"/>
          <w:u w:val="single"/>
        </w:rPr>
      </w:pPr>
    </w:p>
    <w:sectPr w:rsidR="00841B83" w:rsidRPr="0001507C" w:rsidSect="0001507C">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EB30F" w14:textId="77777777" w:rsidR="00013FEF" w:rsidRPr="004A1A25" w:rsidRDefault="00013FEF">
      <w:pPr>
        <w:rPr>
          <w:rFonts w:cs="Arial"/>
          <w:szCs w:val="20"/>
        </w:rPr>
      </w:pPr>
      <w:r>
        <w:separator/>
      </w:r>
    </w:p>
  </w:endnote>
  <w:endnote w:type="continuationSeparator" w:id="0">
    <w:p w14:paraId="3F9D5ADD" w14:textId="77777777" w:rsidR="00013FEF" w:rsidRPr="004A1A25" w:rsidRDefault="00013FE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FE663" w14:textId="77777777" w:rsidR="00013FEF" w:rsidRDefault="00013FEF" w:rsidP="000150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11E6539C" w14:textId="77777777" w:rsidR="00013FEF" w:rsidRPr="0001507C" w:rsidRDefault="00013FEF" w:rsidP="0001507C">
    <w:pPr>
      <w:pStyle w:val="a4"/>
      <w:pBdr>
        <w:top w:val="single" w:sz="4" w:space="1" w:color="auto"/>
        <w:between w:val="single" w:sz="4" w:space="0" w:color="auto"/>
      </w:pBdr>
      <w:spacing w:after="60"/>
      <w:jc w:val="center"/>
      <w:rPr>
        <w:rFonts w:ascii="FrankRuehl" w:hAnsi="FrankRuehl" w:cs="FrankRuehl"/>
        <w:color w:val="000000"/>
      </w:rPr>
    </w:pPr>
    <w:r w:rsidRPr="000150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887CC" w14:textId="77777777" w:rsidR="00013FEF" w:rsidRDefault="00013FEF" w:rsidP="000150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2A9C">
      <w:rPr>
        <w:rFonts w:ascii="FrankRuehl" w:hAnsi="FrankRuehl" w:cs="FrankRuehl"/>
        <w:noProof/>
        <w:rtl/>
      </w:rPr>
      <w:t>1</w:t>
    </w:r>
    <w:r>
      <w:rPr>
        <w:rFonts w:ascii="FrankRuehl" w:hAnsi="FrankRuehl" w:cs="FrankRuehl"/>
        <w:rtl/>
      </w:rPr>
      <w:fldChar w:fldCharType="end"/>
    </w:r>
  </w:p>
  <w:p w14:paraId="687E8BA0" w14:textId="77777777" w:rsidR="00013FEF" w:rsidRPr="0001507C" w:rsidRDefault="00013FEF" w:rsidP="0001507C">
    <w:pPr>
      <w:pStyle w:val="a4"/>
      <w:pBdr>
        <w:top w:val="single" w:sz="4" w:space="1" w:color="auto"/>
        <w:between w:val="single" w:sz="4" w:space="0" w:color="auto"/>
      </w:pBdr>
      <w:spacing w:after="60"/>
      <w:jc w:val="center"/>
      <w:rPr>
        <w:rFonts w:ascii="FrankRuehl" w:hAnsi="FrankRuehl" w:cs="FrankRuehl"/>
        <w:color w:val="000000"/>
      </w:rPr>
    </w:pPr>
    <w:r w:rsidRPr="0001507C">
      <w:rPr>
        <w:rFonts w:ascii="FrankRuehl" w:hAnsi="FrankRuehl" w:cs="FrankRuehl"/>
        <w:color w:val="000000"/>
      </w:rPr>
      <w:pict w14:anchorId="2A22D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CDE60" w14:textId="77777777" w:rsidR="00013FEF" w:rsidRPr="004A1A25" w:rsidRDefault="00013FEF">
      <w:pPr>
        <w:rPr>
          <w:rFonts w:cs="Arial"/>
          <w:szCs w:val="20"/>
        </w:rPr>
      </w:pPr>
      <w:r>
        <w:separator/>
      </w:r>
    </w:p>
  </w:footnote>
  <w:footnote w:type="continuationSeparator" w:id="0">
    <w:p w14:paraId="704C2134" w14:textId="77777777" w:rsidR="00013FEF" w:rsidRPr="004A1A25" w:rsidRDefault="00013FE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7CE2C" w14:textId="77777777" w:rsidR="00013FEF" w:rsidRPr="0001507C" w:rsidRDefault="00013FEF" w:rsidP="0001507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28552-07-12</w:t>
    </w:r>
    <w:r>
      <w:rPr>
        <w:color w:val="000000"/>
        <w:sz w:val="22"/>
        <w:szCs w:val="22"/>
        <w:rtl/>
      </w:rPr>
      <w:tab/>
      <w:t xml:space="preserve"> מדינת ישראל נ' פיראס בוקאעי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086E8" w14:textId="77777777" w:rsidR="00013FEF" w:rsidRPr="0001507C" w:rsidRDefault="00013FEF" w:rsidP="0001507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28552-07-12</w:t>
    </w:r>
    <w:r>
      <w:rPr>
        <w:color w:val="000000"/>
        <w:sz w:val="22"/>
        <w:szCs w:val="22"/>
        <w:rtl/>
      </w:rPr>
      <w:tab/>
      <w:t xml:space="preserve"> מדינת ישראל נ' פיראס בוקאעי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1B83"/>
    <w:rsid w:val="00000F5B"/>
    <w:rsid w:val="00013FEF"/>
    <w:rsid w:val="0001507C"/>
    <w:rsid w:val="00296184"/>
    <w:rsid w:val="00744F70"/>
    <w:rsid w:val="00832A9C"/>
    <w:rsid w:val="00841B83"/>
    <w:rsid w:val="00947A01"/>
    <w:rsid w:val="009578D6"/>
    <w:rsid w:val="00B90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34AA26"/>
  <w15:chartTrackingRefBased/>
  <w15:docId w15:val="{F090379D-C19E-4A9D-A423-C84FA6E1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B8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41B83"/>
    <w:pPr>
      <w:tabs>
        <w:tab w:val="center" w:pos="4153"/>
        <w:tab w:val="right" w:pos="8306"/>
      </w:tabs>
    </w:pPr>
  </w:style>
  <w:style w:type="paragraph" w:styleId="a4">
    <w:name w:val="footer"/>
    <w:basedOn w:val="a"/>
    <w:rsid w:val="00841B83"/>
    <w:pPr>
      <w:tabs>
        <w:tab w:val="center" w:pos="4153"/>
        <w:tab w:val="right" w:pos="8306"/>
      </w:tabs>
    </w:pPr>
  </w:style>
  <w:style w:type="character" w:styleId="a5">
    <w:name w:val="page number"/>
    <w:basedOn w:val="a0"/>
    <w:rsid w:val="00841B83"/>
  </w:style>
  <w:style w:type="character" w:customStyle="1" w:styleId="TimesNewRomanTimesNewRoman">
    <w:name w:val="סגנון (לטיני) Times New Roman (עברית ושפות אחרות) Times New Roman..."/>
    <w:basedOn w:val="a0"/>
    <w:rsid w:val="00841B8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41B83"/>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41B83"/>
    <w:pPr>
      <w:spacing w:line="360" w:lineRule="auto"/>
      <w:jc w:val="both"/>
    </w:pPr>
    <w:rPr>
      <w:rFonts w:ascii="Times New Roman" w:eastAsia="Times New Roman" w:hAnsi="Times New Roman"/>
    </w:rPr>
  </w:style>
  <w:style w:type="character" w:styleId="a6">
    <w:name w:val="line number"/>
    <w:basedOn w:val="a0"/>
    <w:rsid w:val="00841B83"/>
  </w:style>
  <w:style w:type="character" w:styleId="Hyperlink">
    <w:name w:val="Hyperlink"/>
    <w:basedOn w:val="a0"/>
    <w:rsid w:val="00015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7.a"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82.b"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2.b"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2611</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4390996</vt:i4>
      </vt:variant>
      <vt:variant>
        <vt:i4>15</vt:i4>
      </vt:variant>
      <vt:variant>
        <vt:i4>0</vt:i4>
      </vt:variant>
      <vt:variant>
        <vt:i4>5</vt:i4>
      </vt:variant>
      <vt:variant>
        <vt:lpwstr>http://www.nevo.co.il/law/70301/382.b</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4390996</vt:i4>
      </vt:variant>
      <vt:variant>
        <vt:i4>3</vt:i4>
      </vt:variant>
      <vt:variant>
        <vt:i4>0</vt:i4>
      </vt:variant>
      <vt:variant>
        <vt:i4>5</vt:i4>
      </vt:variant>
      <vt:variant>
        <vt:lpwstr>http://www.nevo.co.il/law/70301/382.b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28552</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פיראס בוקאעי</vt:lpwstr>
  </property>
  <property fmtid="{D5CDD505-2E9C-101B-9397-08002B2CF9AE}" pid="10" name="LAWYER">
    <vt:lpwstr>תורג'מן</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20150315</vt:lpwstr>
  </property>
  <property fmtid="{D5CDD505-2E9C-101B-9397-08002B2CF9AE}" pid="14" name="TYPE_N_DATE">
    <vt:lpwstr>38020150315</vt:lpwstr>
  </property>
  <property fmtid="{D5CDD505-2E9C-101B-9397-08002B2CF9AE}" pid="15" name="WORDNUMPAGES">
    <vt:lpwstr>2</vt:lpwstr>
  </property>
  <property fmtid="{D5CDD505-2E9C-101B-9397-08002B2CF9AE}" pid="16" name="TYPE_ABS_DATE">
    <vt:lpwstr>380020150315</vt:lpwstr>
  </property>
  <property fmtid="{D5CDD505-2E9C-101B-9397-08002B2CF9AE}" pid="17" name="LAWLISTTMP1">
    <vt:lpwstr>70301/382.b</vt:lpwstr>
  </property>
  <property fmtid="{D5CDD505-2E9C-101B-9397-08002B2CF9AE}" pid="18" name="LAWLISTTMP2">
    <vt:lpwstr>4216/007.a;007.c</vt:lpwstr>
  </property>
</Properties>
</file>