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5E263B" w:rsidRPr="003A2686" w14:paraId="0A1D9A9E" w14:textId="77777777">
        <w:trPr>
          <w:trHeight w:hRule="exact" w:val="418"/>
          <w:jc w:val="center"/>
        </w:trPr>
        <w:tc>
          <w:tcPr>
            <w:tcW w:w="8721" w:type="dxa"/>
            <w:gridSpan w:val="2"/>
          </w:tcPr>
          <w:p w14:paraId="265AF2B4" w14:textId="77777777" w:rsidR="005E263B" w:rsidRPr="003A2686" w:rsidRDefault="003A2686">
            <w:pPr>
              <w:pStyle w:val="a3"/>
              <w:jc w:val="center"/>
              <w:rPr>
                <w:rFonts w:ascii="Tahoma" w:hAnsi="Tahoma" w:cs="Tahoma"/>
                <w:color w:val="000080"/>
                <w:rtl/>
              </w:rPr>
            </w:pPr>
            <w:bookmarkStart w:id="0" w:name="LastJudge"/>
            <w:r w:rsidRPr="003A2686">
              <w:rPr>
                <w:rFonts w:ascii="Tahoma" w:hAnsi="Tahoma" w:cs="Tahoma"/>
                <w:b/>
                <w:bCs/>
                <w:color w:val="000080"/>
                <w:rtl/>
              </w:rPr>
              <w:t>בית משפט השלום ברחובות</w:t>
            </w:r>
          </w:p>
        </w:tc>
      </w:tr>
      <w:tr w:rsidR="005E263B" w:rsidRPr="003A2686" w14:paraId="3059DC64" w14:textId="77777777">
        <w:trPr>
          <w:trHeight w:val="337"/>
          <w:jc w:val="center"/>
        </w:trPr>
        <w:tc>
          <w:tcPr>
            <w:tcW w:w="5058" w:type="dxa"/>
          </w:tcPr>
          <w:p w14:paraId="2CC14DDB" w14:textId="77777777" w:rsidR="005E263B" w:rsidRPr="003A2686" w:rsidRDefault="003A2686">
            <w:pPr>
              <w:rPr>
                <w:rFonts w:cs="FrankRuehl"/>
                <w:sz w:val="28"/>
                <w:szCs w:val="28"/>
                <w:rtl/>
              </w:rPr>
            </w:pPr>
            <w:r w:rsidRPr="003A2686">
              <w:rPr>
                <w:rFonts w:cs="FrankRuehl"/>
                <w:sz w:val="28"/>
                <w:szCs w:val="28"/>
                <w:rtl/>
              </w:rPr>
              <w:t>ת"פ</w:t>
            </w:r>
            <w:r w:rsidRPr="003A2686">
              <w:rPr>
                <w:rFonts w:cs="FrankRuehl" w:hint="cs"/>
                <w:sz w:val="28"/>
                <w:szCs w:val="28"/>
                <w:rtl/>
              </w:rPr>
              <w:t xml:space="preserve"> </w:t>
            </w:r>
            <w:r w:rsidRPr="003A2686">
              <w:rPr>
                <w:rFonts w:cs="FrankRuehl"/>
                <w:sz w:val="28"/>
                <w:szCs w:val="28"/>
                <w:rtl/>
              </w:rPr>
              <w:t>22263-08-12</w:t>
            </w:r>
            <w:r w:rsidRPr="003A2686">
              <w:rPr>
                <w:rFonts w:cs="FrankRuehl" w:hint="cs"/>
                <w:sz w:val="28"/>
                <w:szCs w:val="28"/>
                <w:rtl/>
              </w:rPr>
              <w:t xml:space="preserve"> </w:t>
            </w:r>
            <w:r w:rsidRPr="003A2686">
              <w:rPr>
                <w:rFonts w:cs="FrankRuehl"/>
                <w:sz w:val="28"/>
                <w:szCs w:val="28"/>
                <w:rtl/>
              </w:rPr>
              <w:t>מדינת ישראל נ' מלכה(עציר)</w:t>
            </w:r>
          </w:p>
          <w:p w14:paraId="0ED495B7" w14:textId="77777777" w:rsidR="005E263B" w:rsidRPr="003A2686" w:rsidRDefault="005E263B">
            <w:pPr>
              <w:pStyle w:val="a3"/>
              <w:rPr>
                <w:rFonts w:cs="FrankRuehl"/>
                <w:sz w:val="28"/>
                <w:szCs w:val="28"/>
                <w:rtl/>
              </w:rPr>
            </w:pPr>
          </w:p>
        </w:tc>
        <w:tc>
          <w:tcPr>
            <w:tcW w:w="3663" w:type="dxa"/>
          </w:tcPr>
          <w:p w14:paraId="0C804814" w14:textId="77777777" w:rsidR="005E263B" w:rsidRPr="003A2686" w:rsidRDefault="005E263B">
            <w:pPr>
              <w:pStyle w:val="a3"/>
              <w:jc w:val="right"/>
              <w:rPr>
                <w:rFonts w:cs="FrankRuehl"/>
                <w:sz w:val="28"/>
                <w:szCs w:val="28"/>
                <w:rtl/>
              </w:rPr>
            </w:pPr>
          </w:p>
        </w:tc>
      </w:tr>
    </w:tbl>
    <w:p w14:paraId="0268B9DB" w14:textId="77777777" w:rsidR="005E263B" w:rsidRPr="003A2686" w:rsidRDefault="003A2686">
      <w:pPr>
        <w:pStyle w:val="a3"/>
        <w:rPr>
          <w:rtl/>
        </w:rPr>
      </w:pPr>
      <w:r w:rsidRPr="003A2686">
        <w:rPr>
          <w:rFonts w:hint="cs"/>
          <w:rtl/>
        </w:rPr>
        <w:t xml:space="preserve"> </w:t>
      </w:r>
    </w:p>
    <w:p w14:paraId="06AEABA7" w14:textId="77777777" w:rsidR="005E263B" w:rsidRPr="003A2686" w:rsidRDefault="005E263B">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E263B" w:rsidRPr="003A2686" w14:paraId="2375AD99" w14:textId="77777777">
        <w:trPr>
          <w:trHeight w:val="295"/>
          <w:jc w:val="center"/>
        </w:trPr>
        <w:tc>
          <w:tcPr>
            <w:tcW w:w="923" w:type="dxa"/>
            <w:tcBorders>
              <w:top w:val="nil"/>
              <w:left w:val="nil"/>
              <w:bottom w:val="nil"/>
              <w:right w:val="nil"/>
            </w:tcBorders>
          </w:tcPr>
          <w:p w14:paraId="75FBD5C5" w14:textId="77777777" w:rsidR="005E263B" w:rsidRPr="003A2686" w:rsidRDefault="003A2686">
            <w:pPr>
              <w:spacing w:line="360" w:lineRule="auto"/>
              <w:jc w:val="both"/>
              <w:rPr>
                <w:rFonts w:ascii="Arial" w:hAnsi="Arial" w:cs="FrankRuehl"/>
                <w:b/>
                <w:bCs/>
                <w:sz w:val="28"/>
                <w:szCs w:val="28"/>
              </w:rPr>
            </w:pPr>
            <w:r w:rsidRPr="003A2686">
              <w:rPr>
                <w:rFonts w:ascii="Arial" w:hAnsi="Arial" w:cs="FrankRuehl" w:hint="cs"/>
                <w:b/>
                <w:bCs/>
                <w:sz w:val="28"/>
                <w:szCs w:val="28"/>
                <w:rtl/>
              </w:rPr>
              <w:t>ב</w:t>
            </w:r>
            <w:r w:rsidRPr="003A2686">
              <w:rPr>
                <w:rFonts w:ascii="Arial" w:hAnsi="Arial" w:cs="FrankRuehl"/>
                <w:b/>
                <w:bCs/>
                <w:sz w:val="28"/>
                <w:szCs w:val="28"/>
                <w:rtl/>
              </w:rPr>
              <w:t xml:space="preserve">פני </w:t>
            </w:r>
          </w:p>
        </w:tc>
        <w:tc>
          <w:tcPr>
            <w:tcW w:w="7897" w:type="dxa"/>
            <w:gridSpan w:val="2"/>
            <w:tcBorders>
              <w:top w:val="nil"/>
              <w:left w:val="nil"/>
              <w:bottom w:val="nil"/>
              <w:right w:val="nil"/>
            </w:tcBorders>
          </w:tcPr>
          <w:p w14:paraId="5944EEED" w14:textId="77777777" w:rsidR="005E263B" w:rsidRPr="003A2686" w:rsidRDefault="003A2686">
            <w:pPr>
              <w:spacing w:line="360" w:lineRule="auto"/>
              <w:rPr>
                <w:rFonts w:ascii="Arial" w:hAnsi="Arial"/>
                <w:b/>
                <w:bCs/>
                <w:rtl/>
              </w:rPr>
            </w:pPr>
            <w:r w:rsidRPr="003A2686">
              <w:rPr>
                <w:rFonts w:ascii="Arial" w:hAnsi="Arial" w:hint="cs"/>
                <w:b/>
                <w:bCs/>
                <w:rtl/>
              </w:rPr>
              <w:t>כב' ה</w:t>
            </w:r>
            <w:r w:rsidRPr="003A2686">
              <w:rPr>
                <w:rFonts w:hint="cs"/>
                <w:b/>
                <w:bCs/>
                <w:rtl/>
              </w:rPr>
              <w:t>סגנית נשיאה</w:t>
            </w:r>
            <w:r w:rsidRPr="003A2686">
              <w:rPr>
                <w:rFonts w:ascii="Arial" w:hAnsi="Arial" w:hint="cs"/>
                <w:b/>
                <w:bCs/>
                <w:rtl/>
              </w:rPr>
              <w:t xml:space="preserve">  </w:t>
            </w:r>
            <w:r w:rsidRPr="003A2686">
              <w:rPr>
                <w:rFonts w:hint="cs"/>
                <w:b/>
                <w:bCs/>
                <w:rtl/>
              </w:rPr>
              <w:t>עינת רון</w:t>
            </w:r>
          </w:p>
          <w:p w14:paraId="448EDB48" w14:textId="77777777" w:rsidR="005E263B" w:rsidRPr="003A2686" w:rsidRDefault="005E263B">
            <w:pPr>
              <w:spacing w:line="360" w:lineRule="auto"/>
              <w:rPr>
                <w:b/>
                <w:bCs/>
                <w:rtl/>
              </w:rPr>
            </w:pPr>
          </w:p>
          <w:p w14:paraId="377F2330" w14:textId="77777777" w:rsidR="005E263B" w:rsidRPr="003A2686" w:rsidRDefault="005E263B">
            <w:pPr>
              <w:spacing w:line="360" w:lineRule="auto"/>
              <w:jc w:val="both"/>
              <w:rPr>
                <w:rFonts w:ascii="Arial" w:hAnsi="Arial" w:cs="FrankRuehl"/>
                <w:b/>
                <w:bCs/>
                <w:sz w:val="28"/>
                <w:szCs w:val="28"/>
              </w:rPr>
            </w:pPr>
          </w:p>
        </w:tc>
      </w:tr>
      <w:tr w:rsidR="005E263B" w:rsidRPr="003A2686" w14:paraId="639D29B0" w14:textId="77777777">
        <w:trPr>
          <w:trHeight w:val="355"/>
          <w:jc w:val="center"/>
        </w:trPr>
        <w:tc>
          <w:tcPr>
            <w:tcW w:w="923" w:type="dxa"/>
            <w:tcBorders>
              <w:top w:val="nil"/>
              <w:left w:val="nil"/>
              <w:bottom w:val="nil"/>
              <w:right w:val="nil"/>
            </w:tcBorders>
          </w:tcPr>
          <w:p w14:paraId="74919328" w14:textId="77777777" w:rsidR="005E263B" w:rsidRPr="003A2686" w:rsidRDefault="003A2686">
            <w:pPr>
              <w:spacing w:line="360" w:lineRule="auto"/>
              <w:jc w:val="both"/>
              <w:rPr>
                <w:rFonts w:ascii="Arial" w:hAnsi="Arial" w:cs="FrankRuehl"/>
                <w:b/>
                <w:bCs/>
                <w:sz w:val="28"/>
                <w:szCs w:val="28"/>
              </w:rPr>
            </w:pPr>
            <w:bookmarkStart w:id="1" w:name="FirstAppellant"/>
            <w:r w:rsidRPr="003A2686">
              <w:rPr>
                <w:rFonts w:ascii="Arial" w:hAnsi="Arial" w:cs="FrankRuehl" w:hint="cs"/>
                <w:b/>
                <w:bCs/>
                <w:sz w:val="28"/>
                <w:szCs w:val="28"/>
                <w:rtl/>
              </w:rPr>
              <w:t>בעניין:</w:t>
            </w:r>
          </w:p>
        </w:tc>
        <w:tc>
          <w:tcPr>
            <w:tcW w:w="4126" w:type="dxa"/>
            <w:tcBorders>
              <w:top w:val="nil"/>
              <w:left w:val="nil"/>
              <w:bottom w:val="nil"/>
              <w:right w:val="nil"/>
            </w:tcBorders>
          </w:tcPr>
          <w:p w14:paraId="0FC757CD" w14:textId="77777777" w:rsidR="005E263B" w:rsidRPr="003A2686" w:rsidRDefault="003A2686">
            <w:pPr>
              <w:spacing w:line="360" w:lineRule="auto"/>
              <w:rPr>
                <w:b/>
                <w:bCs/>
              </w:rPr>
            </w:pPr>
            <w:r w:rsidRPr="003A2686">
              <w:rPr>
                <w:rFonts w:hint="cs"/>
                <w:b/>
                <w:bCs/>
                <w:rtl/>
              </w:rPr>
              <w:t>מדינת ישראל</w:t>
            </w:r>
          </w:p>
        </w:tc>
        <w:tc>
          <w:tcPr>
            <w:tcW w:w="3771" w:type="dxa"/>
            <w:tcBorders>
              <w:top w:val="nil"/>
              <w:left w:val="nil"/>
              <w:bottom w:val="nil"/>
              <w:right w:val="nil"/>
            </w:tcBorders>
          </w:tcPr>
          <w:p w14:paraId="6D800719" w14:textId="77777777" w:rsidR="005E263B" w:rsidRPr="003A2686" w:rsidRDefault="005E263B">
            <w:pPr>
              <w:spacing w:line="360" w:lineRule="auto"/>
              <w:jc w:val="both"/>
              <w:rPr>
                <w:rFonts w:ascii="Arial" w:hAnsi="Arial" w:cs="FrankRuehl"/>
                <w:b/>
                <w:bCs/>
                <w:sz w:val="28"/>
                <w:szCs w:val="28"/>
              </w:rPr>
            </w:pPr>
          </w:p>
        </w:tc>
      </w:tr>
      <w:bookmarkEnd w:id="1"/>
      <w:tr w:rsidR="005E263B" w:rsidRPr="003A2686" w14:paraId="3EF35DC8" w14:textId="77777777">
        <w:trPr>
          <w:trHeight w:val="355"/>
          <w:jc w:val="center"/>
        </w:trPr>
        <w:tc>
          <w:tcPr>
            <w:tcW w:w="923" w:type="dxa"/>
            <w:tcBorders>
              <w:top w:val="nil"/>
              <w:left w:val="nil"/>
              <w:bottom w:val="nil"/>
              <w:right w:val="nil"/>
            </w:tcBorders>
          </w:tcPr>
          <w:p w14:paraId="1F553C73" w14:textId="77777777" w:rsidR="005E263B" w:rsidRPr="003A2686" w:rsidRDefault="005E263B">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23FCD6C1" w14:textId="77777777" w:rsidR="005E263B" w:rsidRPr="003A2686" w:rsidRDefault="005E263B">
            <w:pPr>
              <w:spacing w:line="360" w:lineRule="auto"/>
              <w:jc w:val="both"/>
              <w:rPr>
                <w:b/>
                <w:bCs/>
                <w:rtl/>
              </w:rPr>
            </w:pPr>
          </w:p>
        </w:tc>
        <w:tc>
          <w:tcPr>
            <w:tcW w:w="3771" w:type="dxa"/>
            <w:tcBorders>
              <w:top w:val="nil"/>
              <w:left w:val="nil"/>
              <w:bottom w:val="nil"/>
              <w:right w:val="nil"/>
            </w:tcBorders>
          </w:tcPr>
          <w:p w14:paraId="35C76ED3" w14:textId="77777777" w:rsidR="005E263B" w:rsidRPr="003A2686" w:rsidRDefault="003A2686">
            <w:pPr>
              <w:spacing w:line="360" w:lineRule="auto"/>
              <w:jc w:val="right"/>
              <w:rPr>
                <w:rFonts w:ascii="Arial" w:hAnsi="Arial" w:cs="FrankRuehl"/>
                <w:b/>
                <w:bCs/>
                <w:sz w:val="28"/>
                <w:szCs w:val="28"/>
                <w:rtl/>
              </w:rPr>
            </w:pPr>
            <w:r w:rsidRPr="003A2686">
              <w:rPr>
                <w:rFonts w:ascii="Arial" w:hAnsi="Arial" w:cs="FrankRuehl" w:hint="cs"/>
                <w:b/>
                <w:bCs/>
                <w:sz w:val="28"/>
                <w:szCs w:val="28"/>
                <w:rtl/>
              </w:rPr>
              <w:t>ה</w:t>
            </w:r>
            <w:r w:rsidRPr="003A2686">
              <w:rPr>
                <w:rFonts w:hint="cs"/>
                <w:b/>
                <w:bCs/>
                <w:rtl/>
              </w:rPr>
              <w:t>מאשימה</w:t>
            </w:r>
          </w:p>
        </w:tc>
      </w:tr>
      <w:tr w:rsidR="005E263B" w:rsidRPr="003A2686" w14:paraId="706D7F84" w14:textId="77777777">
        <w:trPr>
          <w:trHeight w:val="355"/>
          <w:jc w:val="center"/>
        </w:trPr>
        <w:tc>
          <w:tcPr>
            <w:tcW w:w="923" w:type="dxa"/>
            <w:tcBorders>
              <w:top w:val="nil"/>
              <w:left w:val="nil"/>
              <w:bottom w:val="nil"/>
              <w:right w:val="nil"/>
            </w:tcBorders>
          </w:tcPr>
          <w:p w14:paraId="1961A64A" w14:textId="77777777" w:rsidR="005E263B" w:rsidRPr="003A2686" w:rsidRDefault="005E263B">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5235162F" w14:textId="77777777" w:rsidR="005E263B" w:rsidRPr="003A2686" w:rsidRDefault="005E263B">
            <w:pPr>
              <w:spacing w:line="360" w:lineRule="auto"/>
              <w:jc w:val="center"/>
              <w:rPr>
                <w:rFonts w:ascii="Arial" w:hAnsi="Arial" w:cs="FrankRuehl"/>
                <w:b/>
                <w:bCs/>
                <w:sz w:val="28"/>
                <w:szCs w:val="28"/>
                <w:rtl/>
              </w:rPr>
            </w:pPr>
          </w:p>
          <w:p w14:paraId="59A0F6D8" w14:textId="77777777" w:rsidR="005E263B" w:rsidRPr="003A2686" w:rsidRDefault="003A2686">
            <w:pPr>
              <w:spacing w:line="360" w:lineRule="auto"/>
              <w:jc w:val="center"/>
              <w:rPr>
                <w:rFonts w:ascii="Arial" w:hAnsi="Arial" w:cs="FrankRuehl"/>
                <w:b/>
                <w:bCs/>
                <w:sz w:val="28"/>
                <w:szCs w:val="28"/>
                <w:rtl/>
              </w:rPr>
            </w:pPr>
            <w:r w:rsidRPr="003A2686">
              <w:rPr>
                <w:rFonts w:ascii="Arial" w:hAnsi="Arial" w:cs="FrankRuehl"/>
                <w:b/>
                <w:bCs/>
                <w:sz w:val="28"/>
                <w:szCs w:val="28"/>
                <w:rtl/>
              </w:rPr>
              <w:t>נגד</w:t>
            </w:r>
          </w:p>
          <w:p w14:paraId="0F2A9A48" w14:textId="77777777" w:rsidR="005E263B" w:rsidRPr="003A2686" w:rsidRDefault="005E263B">
            <w:pPr>
              <w:spacing w:line="360" w:lineRule="auto"/>
              <w:jc w:val="both"/>
              <w:rPr>
                <w:rFonts w:ascii="Arial" w:hAnsi="Arial" w:cs="FrankRuehl"/>
                <w:b/>
                <w:bCs/>
                <w:sz w:val="28"/>
                <w:szCs w:val="28"/>
              </w:rPr>
            </w:pPr>
          </w:p>
        </w:tc>
      </w:tr>
      <w:tr w:rsidR="005E263B" w:rsidRPr="003A2686" w14:paraId="4095CDF7" w14:textId="77777777">
        <w:trPr>
          <w:trHeight w:val="355"/>
          <w:jc w:val="center"/>
        </w:trPr>
        <w:tc>
          <w:tcPr>
            <w:tcW w:w="923" w:type="dxa"/>
            <w:tcBorders>
              <w:top w:val="nil"/>
              <w:left w:val="nil"/>
              <w:bottom w:val="nil"/>
              <w:right w:val="nil"/>
            </w:tcBorders>
          </w:tcPr>
          <w:p w14:paraId="33C1D01B" w14:textId="77777777" w:rsidR="005E263B" w:rsidRPr="003A2686" w:rsidRDefault="005E263B">
            <w:pPr>
              <w:spacing w:line="360" w:lineRule="auto"/>
              <w:rPr>
                <w:rFonts w:ascii="Arial" w:hAnsi="Arial" w:cs="FrankRuehl"/>
                <w:b/>
                <w:bCs/>
                <w:sz w:val="28"/>
                <w:szCs w:val="28"/>
                <w:rtl/>
              </w:rPr>
            </w:pPr>
          </w:p>
        </w:tc>
        <w:tc>
          <w:tcPr>
            <w:tcW w:w="4126" w:type="dxa"/>
            <w:tcBorders>
              <w:top w:val="nil"/>
              <w:left w:val="nil"/>
              <w:bottom w:val="nil"/>
              <w:right w:val="nil"/>
            </w:tcBorders>
          </w:tcPr>
          <w:p w14:paraId="2D597E0B" w14:textId="77777777" w:rsidR="005E263B" w:rsidRPr="003A2686" w:rsidRDefault="003A2686">
            <w:pPr>
              <w:spacing w:line="360" w:lineRule="auto"/>
              <w:rPr>
                <w:b/>
                <w:bCs/>
                <w:rtl/>
              </w:rPr>
            </w:pPr>
            <w:r w:rsidRPr="003A2686">
              <w:rPr>
                <w:rFonts w:hint="cs"/>
                <w:b/>
                <w:bCs/>
                <w:rtl/>
              </w:rPr>
              <w:t>סליאל מלכה (עציר)</w:t>
            </w:r>
          </w:p>
        </w:tc>
        <w:tc>
          <w:tcPr>
            <w:tcW w:w="3771" w:type="dxa"/>
            <w:tcBorders>
              <w:top w:val="nil"/>
              <w:left w:val="nil"/>
              <w:bottom w:val="nil"/>
              <w:right w:val="nil"/>
            </w:tcBorders>
          </w:tcPr>
          <w:p w14:paraId="5D45247E" w14:textId="77777777" w:rsidR="005E263B" w:rsidRPr="003A2686" w:rsidRDefault="005E263B">
            <w:pPr>
              <w:spacing w:line="360" w:lineRule="auto"/>
              <w:jc w:val="right"/>
              <w:rPr>
                <w:rFonts w:ascii="Arial" w:hAnsi="Arial" w:cs="FrankRuehl"/>
                <w:b/>
                <w:bCs/>
                <w:sz w:val="28"/>
                <w:szCs w:val="28"/>
              </w:rPr>
            </w:pPr>
          </w:p>
        </w:tc>
      </w:tr>
      <w:tr w:rsidR="005E263B" w:rsidRPr="003A2686" w14:paraId="097876C2" w14:textId="77777777">
        <w:trPr>
          <w:trHeight w:val="355"/>
          <w:jc w:val="center"/>
        </w:trPr>
        <w:tc>
          <w:tcPr>
            <w:tcW w:w="923" w:type="dxa"/>
            <w:tcBorders>
              <w:top w:val="nil"/>
              <w:left w:val="nil"/>
              <w:bottom w:val="nil"/>
              <w:right w:val="nil"/>
            </w:tcBorders>
          </w:tcPr>
          <w:p w14:paraId="4E0B4E8D" w14:textId="77777777" w:rsidR="005E263B" w:rsidRPr="003A2686" w:rsidRDefault="005E263B">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22D15E8D" w14:textId="77777777" w:rsidR="005E263B" w:rsidRPr="003A2686" w:rsidRDefault="005E263B">
            <w:pPr>
              <w:spacing w:line="360" w:lineRule="auto"/>
              <w:jc w:val="both"/>
              <w:rPr>
                <w:b/>
                <w:bCs/>
                <w:rtl/>
              </w:rPr>
            </w:pPr>
          </w:p>
        </w:tc>
        <w:tc>
          <w:tcPr>
            <w:tcW w:w="3771" w:type="dxa"/>
            <w:tcBorders>
              <w:top w:val="nil"/>
              <w:left w:val="nil"/>
              <w:bottom w:val="nil"/>
              <w:right w:val="nil"/>
            </w:tcBorders>
          </w:tcPr>
          <w:p w14:paraId="55250D34" w14:textId="77777777" w:rsidR="005E263B" w:rsidRPr="003A2686" w:rsidRDefault="003A2686">
            <w:pPr>
              <w:spacing w:line="360" w:lineRule="auto"/>
              <w:jc w:val="right"/>
              <w:rPr>
                <w:rFonts w:ascii="Arial" w:hAnsi="Arial" w:cs="FrankRuehl"/>
                <w:b/>
                <w:bCs/>
                <w:sz w:val="28"/>
                <w:szCs w:val="28"/>
              </w:rPr>
            </w:pPr>
            <w:r w:rsidRPr="003A2686">
              <w:rPr>
                <w:rFonts w:ascii="Arial" w:hAnsi="Arial" w:cs="FrankRuehl" w:hint="cs"/>
                <w:b/>
                <w:bCs/>
                <w:sz w:val="28"/>
                <w:szCs w:val="28"/>
                <w:rtl/>
              </w:rPr>
              <w:t>ה</w:t>
            </w:r>
            <w:r w:rsidRPr="003A2686">
              <w:rPr>
                <w:rFonts w:hint="cs"/>
                <w:b/>
                <w:bCs/>
                <w:rtl/>
              </w:rPr>
              <w:t>נאשם</w:t>
            </w:r>
          </w:p>
        </w:tc>
      </w:tr>
    </w:tbl>
    <w:p w14:paraId="6D70B568" w14:textId="77777777" w:rsidR="005E263B" w:rsidRPr="003A2686" w:rsidRDefault="005E263B">
      <w:pPr>
        <w:spacing w:line="360" w:lineRule="auto"/>
        <w:rPr>
          <w:b/>
          <w:bCs/>
          <w:rtl/>
        </w:rPr>
      </w:pPr>
    </w:p>
    <w:p w14:paraId="17EC5B2F" w14:textId="77777777" w:rsidR="005E263B" w:rsidRPr="003A2686" w:rsidRDefault="003A2686">
      <w:pPr>
        <w:spacing w:line="360" w:lineRule="auto"/>
        <w:rPr>
          <w:b/>
          <w:bCs/>
          <w:rtl/>
        </w:rPr>
      </w:pPr>
      <w:r w:rsidRPr="003A2686">
        <w:rPr>
          <w:rFonts w:hint="cs"/>
          <w:b/>
          <w:bCs/>
          <w:rtl/>
        </w:rPr>
        <w:t xml:space="preserve">נוכחים: </w:t>
      </w:r>
      <w:bookmarkStart w:id="2" w:name="FirstLawyer"/>
      <w:r w:rsidRPr="003A2686">
        <w:rPr>
          <w:rFonts w:hint="cs"/>
          <w:b/>
          <w:bCs/>
          <w:rtl/>
        </w:rPr>
        <w:t>ב"כ</w:t>
      </w:r>
      <w:bookmarkEnd w:id="2"/>
      <w:r w:rsidRPr="003A2686">
        <w:rPr>
          <w:rFonts w:hint="cs"/>
          <w:b/>
          <w:bCs/>
          <w:rtl/>
        </w:rPr>
        <w:t xml:space="preserve"> המאשימה עו"ד שני קופנהגן</w:t>
      </w:r>
    </w:p>
    <w:p w14:paraId="6172CC0D" w14:textId="77777777" w:rsidR="005E263B" w:rsidRPr="003A2686" w:rsidRDefault="003A2686">
      <w:pPr>
        <w:spacing w:line="360" w:lineRule="auto"/>
        <w:rPr>
          <w:b/>
          <w:bCs/>
          <w:rtl/>
        </w:rPr>
      </w:pPr>
      <w:r w:rsidRPr="003A2686">
        <w:rPr>
          <w:rFonts w:hint="cs"/>
          <w:b/>
          <w:bCs/>
          <w:rtl/>
        </w:rPr>
        <w:tab/>
        <w:t xml:space="preserve"> ב"כ הנאשם עו"ד דגנית משעלי</w:t>
      </w:r>
    </w:p>
    <w:p w14:paraId="0C0AEE7C" w14:textId="77777777" w:rsidR="00700982" w:rsidRDefault="003A2686">
      <w:pPr>
        <w:spacing w:line="360" w:lineRule="auto"/>
        <w:rPr>
          <w:rtl/>
        </w:rPr>
      </w:pPr>
      <w:r w:rsidRPr="003A2686">
        <w:rPr>
          <w:rFonts w:hint="cs"/>
          <w:b/>
          <w:bCs/>
          <w:rtl/>
        </w:rPr>
        <w:tab/>
        <w:t xml:space="preserve"> הנאשם </w:t>
      </w:r>
      <w:r w:rsidRPr="003A2686">
        <w:rPr>
          <w:b/>
          <w:bCs/>
          <w:rtl/>
        </w:rPr>
        <w:t>–</w:t>
      </w:r>
      <w:r w:rsidRPr="003A2686">
        <w:rPr>
          <w:rFonts w:hint="cs"/>
          <w:b/>
          <w:bCs/>
          <w:rtl/>
        </w:rPr>
        <w:t xml:space="preserve"> הובא ע"י שב"ס</w:t>
      </w:r>
      <w:bookmarkStart w:id="3" w:name="LawTable"/>
      <w:bookmarkEnd w:id="3"/>
    </w:p>
    <w:p w14:paraId="1A6BC3C5" w14:textId="77777777" w:rsidR="00700982" w:rsidRPr="00700982" w:rsidRDefault="00700982" w:rsidP="00700982">
      <w:pPr>
        <w:spacing w:after="120" w:line="240" w:lineRule="exact"/>
        <w:ind w:left="283" w:hanging="283"/>
        <w:jc w:val="both"/>
        <w:rPr>
          <w:rFonts w:ascii="FrankRuehl" w:hAnsi="FrankRuehl" w:cs="FrankRuehl"/>
          <w:rtl/>
        </w:rPr>
      </w:pPr>
    </w:p>
    <w:p w14:paraId="3342234D" w14:textId="77777777" w:rsidR="00700982" w:rsidRPr="00700982" w:rsidRDefault="00700982" w:rsidP="00700982">
      <w:pPr>
        <w:spacing w:after="120" w:line="240" w:lineRule="exact"/>
        <w:ind w:left="283" w:hanging="283"/>
        <w:jc w:val="both"/>
        <w:rPr>
          <w:rFonts w:ascii="FrankRuehl" w:hAnsi="FrankRuehl" w:cs="FrankRuehl"/>
          <w:rtl/>
        </w:rPr>
      </w:pPr>
      <w:r w:rsidRPr="00700982">
        <w:rPr>
          <w:rFonts w:ascii="FrankRuehl" w:hAnsi="FrankRuehl" w:cs="FrankRuehl"/>
          <w:rtl/>
        </w:rPr>
        <w:t xml:space="preserve">חקיקה שאוזכרה: </w:t>
      </w:r>
    </w:p>
    <w:p w14:paraId="0B51066F" w14:textId="77777777" w:rsidR="00700982" w:rsidRPr="00700982" w:rsidRDefault="00700982" w:rsidP="00700982">
      <w:pPr>
        <w:spacing w:after="120" w:line="240" w:lineRule="exact"/>
        <w:ind w:left="283" w:hanging="283"/>
        <w:jc w:val="both"/>
        <w:rPr>
          <w:rFonts w:ascii="FrankRuehl" w:hAnsi="FrankRuehl" w:cs="FrankRuehl"/>
          <w:rtl/>
        </w:rPr>
      </w:pPr>
      <w:hyperlink r:id="rId6" w:history="1">
        <w:r w:rsidRPr="00700982">
          <w:rPr>
            <w:rFonts w:ascii="FrankRuehl" w:hAnsi="FrankRuehl" w:cs="FrankRuehl"/>
            <w:color w:val="0000FF"/>
            <w:u w:val="single"/>
            <w:rtl/>
          </w:rPr>
          <w:t>פקודת הסמים המסוכנים [נוסח חדש], תשל"ג-1973</w:t>
        </w:r>
      </w:hyperlink>
    </w:p>
    <w:p w14:paraId="3E709269" w14:textId="77777777" w:rsidR="00700982" w:rsidRPr="00700982" w:rsidRDefault="00700982" w:rsidP="0070098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E263B" w:rsidRPr="003A2686" w14:paraId="03DB7105" w14:textId="77777777">
        <w:trPr>
          <w:trHeight w:val="355"/>
          <w:jc w:val="center"/>
        </w:trPr>
        <w:tc>
          <w:tcPr>
            <w:tcW w:w="8820" w:type="dxa"/>
            <w:tcBorders>
              <w:top w:val="nil"/>
              <w:left w:val="nil"/>
              <w:bottom w:val="nil"/>
              <w:right w:val="nil"/>
            </w:tcBorders>
          </w:tcPr>
          <w:p w14:paraId="7FADA7EC" w14:textId="77777777" w:rsidR="003A2686" w:rsidRPr="003A2686" w:rsidRDefault="003A2686" w:rsidP="003A2686">
            <w:pPr>
              <w:spacing w:line="360" w:lineRule="auto"/>
              <w:jc w:val="center"/>
              <w:rPr>
                <w:rFonts w:ascii="Arial" w:hAnsi="Arial" w:cs="FrankRuehl"/>
                <w:b/>
                <w:bCs/>
                <w:sz w:val="32"/>
                <w:szCs w:val="32"/>
                <w:rtl/>
              </w:rPr>
            </w:pPr>
            <w:bookmarkStart w:id="4" w:name="LawTable_End"/>
            <w:bookmarkStart w:id="5" w:name="PsakDin" w:colFirst="0" w:colLast="0"/>
            <w:bookmarkEnd w:id="0"/>
            <w:bookmarkEnd w:id="4"/>
          </w:p>
          <w:p w14:paraId="44100A83" w14:textId="77777777" w:rsidR="003A2686" w:rsidRPr="003A2686" w:rsidRDefault="003A2686" w:rsidP="003A2686">
            <w:pPr>
              <w:spacing w:line="360" w:lineRule="auto"/>
              <w:jc w:val="center"/>
              <w:rPr>
                <w:rFonts w:ascii="Arial" w:hAnsi="Arial" w:cs="FrankRuehl"/>
                <w:b/>
                <w:bCs/>
                <w:sz w:val="32"/>
                <w:szCs w:val="32"/>
                <w:rtl/>
              </w:rPr>
            </w:pPr>
            <w:r w:rsidRPr="003A2686">
              <w:rPr>
                <w:rFonts w:ascii="Arial" w:hAnsi="Arial" w:cs="FrankRuehl"/>
                <w:b/>
                <w:bCs/>
                <w:sz w:val="32"/>
                <w:szCs w:val="32"/>
                <w:rtl/>
              </w:rPr>
              <w:t>גזר דין</w:t>
            </w:r>
          </w:p>
          <w:p w14:paraId="36700E25" w14:textId="77777777" w:rsidR="005E263B" w:rsidRPr="003A2686" w:rsidRDefault="005E263B" w:rsidP="003A2686">
            <w:pPr>
              <w:spacing w:line="360" w:lineRule="auto"/>
              <w:jc w:val="center"/>
              <w:rPr>
                <w:rFonts w:ascii="Arial" w:hAnsi="Arial" w:cs="FrankRuehl"/>
                <w:b/>
                <w:bCs/>
                <w:sz w:val="32"/>
                <w:szCs w:val="32"/>
                <w:rtl/>
              </w:rPr>
            </w:pPr>
          </w:p>
        </w:tc>
      </w:tr>
      <w:bookmarkEnd w:id="5"/>
    </w:tbl>
    <w:p w14:paraId="148B7C8C" w14:textId="77777777" w:rsidR="005E263B" w:rsidRDefault="005E263B">
      <w:pPr>
        <w:spacing w:line="360" w:lineRule="auto"/>
        <w:rPr>
          <w:b/>
          <w:bCs/>
          <w:rtl/>
        </w:rPr>
      </w:pPr>
    </w:p>
    <w:p w14:paraId="4635D562" w14:textId="77777777" w:rsidR="005E263B" w:rsidRDefault="003A2686">
      <w:pPr>
        <w:spacing w:line="360" w:lineRule="auto"/>
        <w:rPr>
          <w:b/>
          <w:bCs/>
          <w:rtl/>
        </w:rPr>
      </w:pPr>
      <w:bookmarkStart w:id="6" w:name="ABSTRACT_START"/>
      <w:bookmarkEnd w:id="6"/>
      <w:r>
        <w:rPr>
          <w:rFonts w:hint="cs"/>
          <w:b/>
          <w:bCs/>
          <w:rtl/>
        </w:rPr>
        <w:t xml:space="preserve">על פי הודאתו בכתב אישום מתוקן הורשע הנאשם בעבירה של סחר בסמים מסוכנים בכך שביום 20/8/12 בסמוך לביתו, מכר לאחר סם מסוכן מסוג חשיש במשקל של 5.50 גרם נטו, תמורת 200 ₪. כמו כן, במספר מועדים שונים עובר למועד זה, מכר לאותו אחר, סם מסוכן מסוג חשיש. </w:t>
      </w:r>
    </w:p>
    <w:p w14:paraId="1A47F83B" w14:textId="77777777" w:rsidR="005E263B" w:rsidRDefault="005E263B">
      <w:pPr>
        <w:spacing w:line="360" w:lineRule="auto"/>
        <w:rPr>
          <w:b/>
          <w:bCs/>
          <w:rtl/>
        </w:rPr>
      </w:pPr>
      <w:bookmarkStart w:id="7" w:name="ABSTRACT_END"/>
      <w:bookmarkEnd w:id="7"/>
    </w:p>
    <w:p w14:paraId="560AAAED" w14:textId="77777777" w:rsidR="005E263B" w:rsidRDefault="003A2686">
      <w:pPr>
        <w:spacing w:line="360" w:lineRule="auto"/>
        <w:rPr>
          <w:b/>
          <w:bCs/>
          <w:rtl/>
        </w:rPr>
      </w:pPr>
      <w:r>
        <w:rPr>
          <w:rFonts w:hint="cs"/>
          <w:b/>
          <w:bCs/>
          <w:rtl/>
        </w:rPr>
        <w:t xml:space="preserve">הצדדים הגיעו להסדר טיעון לפיו יעתרו במשותף להטלת עונש מאסר בפועל מוסכם, כמו גם להפעלה מוסכמת של עונשי מאסר מותנים ולהטלת עונש מאסר מותנה . נחלקו דעותיהם באשר </w:t>
      </w:r>
      <w:r>
        <w:rPr>
          <w:rFonts w:hint="cs"/>
          <w:b/>
          <w:bCs/>
          <w:rtl/>
        </w:rPr>
        <w:lastRenderedPageBreak/>
        <w:t xml:space="preserve">לרכיבים נוספים שבענישה, כדוגמת פסילת רישיון נהיגה בפועל ועל תנאי, גזירת קנס בנוסף לעונשים אחרים וכן באשר לחילוט סכום כסף שנתפס ברשותו של הנאשם. </w:t>
      </w:r>
    </w:p>
    <w:p w14:paraId="724C287A" w14:textId="77777777" w:rsidR="005E263B" w:rsidRDefault="005E263B">
      <w:pPr>
        <w:spacing w:line="360" w:lineRule="auto"/>
        <w:rPr>
          <w:b/>
          <w:bCs/>
          <w:rtl/>
        </w:rPr>
      </w:pPr>
    </w:p>
    <w:p w14:paraId="6EB9BD1D" w14:textId="77777777" w:rsidR="005E263B" w:rsidRDefault="003A2686">
      <w:pPr>
        <w:spacing w:line="360" w:lineRule="auto"/>
        <w:rPr>
          <w:b/>
          <w:bCs/>
          <w:rtl/>
        </w:rPr>
      </w:pPr>
      <w:r>
        <w:rPr>
          <w:rFonts w:hint="cs"/>
          <w:b/>
          <w:bCs/>
          <w:rtl/>
        </w:rPr>
        <w:t xml:space="preserve">מגיליון המרשם הפלילי של הנאשם עולה כי לחובתו שש הרשעות קודמות שהאחרונה בהן מיום 15/1/14 בבית משפט השלום באשדוד והקודמת לה מיום 9/10/13. </w:t>
      </w:r>
    </w:p>
    <w:p w14:paraId="6698F7D8" w14:textId="77777777" w:rsidR="005E263B" w:rsidRDefault="005E263B">
      <w:pPr>
        <w:spacing w:line="360" w:lineRule="auto"/>
        <w:rPr>
          <w:b/>
          <w:bCs/>
          <w:rtl/>
        </w:rPr>
      </w:pPr>
    </w:p>
    <w:p w14:paraId="1569127B" w14:textId="77777777" w:rsidR="005E263B" w:rsidRDefault="005E263B">
      <w:pPr>
        <w:spacing w:line="360" w:lineRule="auto"/>
        <w:rPr>
          <w:b/>
          <w:bCs/>
          <w:rtl/>
        </w:rPr>
      </w:pPr>
    </w:p>
    <w:p w14:paraId="7AF6B991" w14:textId="77777777" w:rsidR="005E263B" w:rsidRDefault="003A2686">
      <w:pPr>
        <w:spacing w:line="360" w:lineRule="auto"/>
        <w:rPr>
          <w:b/>
          <w:bCs/>
          <w:rtl/>
        </w:rPr>
      </w:pPr>
      <w:r>
        <w:rPr>
          <w:rFonts w:hint="cs"/>
          <w:b/>
          <w:bCs/>
          <w:rtl/>
        </w:rPr>
        <w:t>מדובר בסחר בסמים ביותר מהזדמנות אחת, תמורת רווח כספי , על ידי נאשם שעבירות ממין אלה אינן זרות לו כלל ועיקר.</w:t>
      </w:r>
    </w:p>
    <w:p w14:paraId="6639FB6A" w14:textId="77777777" w:rsidR="005E263B" w:rsidRDefault="005E263B">
      <w:pPr>
        <w:spacing w:line="360" w:lineRule="auto"/>
        <w:rPr>
          <w:b/>
          <w:bCs/>
          <w:rtl/>
        </w:rPr>
      </w:pPr>
    </w:p>
    <w:p w14:paraId="596F0891" w14:textId="77777777" w:rsidR="005E263B" w:rsidRDefault="003A2686">
      <w:pPr>
        <w:spacing w:line="360" w:lineRule="auto"/>
        <w:rPr>
          <w:b/>
          <w:bCs/>
          <w:rtl/>
        </w:rPr>
      </w:pPr>
      <w:r>
        <w:rPr>
          <w:rFonts w:hint="cs"/>
          <w:b/>
          <w:bCs/>
          <w:rtl/>
        </w:rPr>
        <w:t>בנסיבות הכוללות, הענישה המוסכמת על ידי הצדדים היא סבירה וראוייה ויש לכבדה.</w:t>
      </w:r>
    </w:p>
    <w:p w14:paraId="13A89492" w14:textId="77777777" w:rsidR="005E263B" w:rsidRDefault="005E263B">
      <w:pPr>
        <w:spacing w:line="360" w:lineRule="auto"/>
        <w:rPr>
          <w:b/>
          <w:bCs/>
          <w:rtl/>
        </w:rPr>
      </w:pPr>
    </w:p>
    <w:p w14:paraId="45585C1D" w14:textId="77777777" w:rsidR="005E263B" w:rsidRDefault="003A2686">
      <w:pPr>
        <w:spacing w:line="360" w:lineRule="auto"/>
        <w:rPr>
          <w:b/>
          <w:bCs/>
          <w:rtl/>
        </w:rPr>
      </w:pPr>
      <w:r>
        <w:rPr>
          <w:rFonts w:hint="cs"/>
          <w:b/>
          <w:bCs/>
          <w:rtl/>
        </w:rPr>
        <w:t>אני גוזרת על הנאשם בגין העבירה בה הורשע 12 חודשי מאסר לריצוי בפועל. כן אני מורה על הפעלת עונשי מאסר מותנים בני 8 חודשים  ו-4 חודשים מתיק בימ"ש לנוער באשדוד שמספרו 1008/08 באופן חופף זה לזה כך, שבסה"כ יופעלו 8 חודשי מאסר מותנה.</w:t>
      </w:r>
    </w:p>
    <w:p w14:paraId="69D28B6A" w14:textId="77777777" w:rsidR="005E263B" w:rsidRDefault="005E263B">
      <w:pPr>
        <w:spacing w:line="360" w:lineRule="auto"/>
        <w:rPr>
          <w:b/>
          <w:bCs/>
          <w:rtl/>
        </w:rPr>
      </w:pPr>
    </w:p>
    <w:p w14:paraId="4D3B5B44" w14:textId="77777777" w:rsidR="005E263B" w:rsidRDefault="003A2686">
      <w:pPr>
        <w:spacing w:line="360" w:lineRule="auto"/>
        <w:rPr>
          <w:b/>
          <w:bCs/>
          <w:rtl/>
        </w:rPr>
      </w:pPr>
      <w:r>
        <w:rPr>
          <w:rFonts w:hint="cs"/>
          <w:b/>
          <w:bCs/>
          <w:rtl/>
        </w:rPr>
        <w:t xml:space="preserve">עונש המאסר המותנה יופעל באופן חופף ומצטבר לעונש המאסר בפועל שהוטל, כך שסה"כ ירצה הנאשם 18 חודשי מאסר בפועל מהם ינוכו ימי מעצרו </w:t>
      </w:r>
      <w:r>
        <w:rPr>
          <w:b/>
          <w:bCs/>
          <w:rtl/>
        </w:rPr>
        <w:t>–</w:t>
      </w:r>
      <w:r>
        <w:rPr>
          <w:rFonts w:hint="cs"/>
          <w:b/>
          <w:bCs/>
          <w:rtl/>
        </w:rPr>
        <w:t xml:space="preserve"> 21/8/12 </w:t>
      </w:r>
      <w:r>
        <w:rPr>
          <w:b/>
          <w:bCs/>
          <w:rtl/>
        </w:rPr>
        <w:t>–</w:t>
      </w:r>
      <w:r>
        <w:rPr>
          <w:rFonts w:hint="cs"/>
          <w:b/>
          <w:bCs/>
          <w:rtl/>
        </w:rPr>
        <w:t xml:space="preserve"> 17/1/13. </w:t>
      </w:r>
    </w:p>
    <w:p w14:paraId="79291FE8" w14:textId="77777777" w:rsidR="005E263B" w:rsidRDefault="005E263B">
      <w:pPr>
        <w:spacing w:line="360" w:lineRule="auto"/>
        <w:rPr>
          <w:b/>
          <w:bCs/>
          <w:rtl/>
        </w:rPr>
      </w:pPr>
    </w:p>
    <w:p w14:paraId="39BA102D" w14:textId="77777777" w:rsidR="005E263B" w:rsidRDefault="003A2686">
      <w:pPr>
        <w:spacing w:line="360" w:lineRule="auto"/>
        <w:rPr>
          <w:b/>
          <w:bCs/>
          <w:rtl/>
        </w:rPr>
      </w:pPr>
      <w:r>
        <w:rPr>
          <w:rFonts w:hint="cs"/>
          <w:b/>
          <w:bCs/>
          <w:rtl/>
        </w:rPr>
        <w:t xml:space="preserve">עוד אני גוזרת על הנאשם תשעה חודשי מאסר על תנאי למשך שלוש שנים לבל יעבור עבירה כלשהי מסוג פשע על </w:t>
      </w:r>
      <w:hyperlink r:id="rId7" w:history="1">
        <w:r w:rsidRPr="003A2686">
          <w:rPr>
            <w:b/>
            <w:bCs/>
            <w:color w:val="0000FF"/>
            <w:u w:val="single"/>
            <w:rtl/>
          </w:rPr>
          <w:t>פקודת הסמים המסוכנים</w:t>
        </w:r>
      </w:hyperlink>
      <w:r>
        <w:rPr>
          <w:rFonts w:hint="cs"/>
          <w:b/>
          <w:bCs/>
          <w:rtl/>
        </w:rPr>
        <w:t xml:space="preserve"> .</w:t>
      </w:r>
    </w:p>
    <w:p w14:paraId="320B62CB" w14:textId="77777777" w:rsidR="005E263B" w:rsidRDefault="005E263B">
      <w:pPr>
        <w:spacing w:line="360" w:lineRule="auto"/>
        <w:rPr>
          <w:b/>
          <w:bCs/>
          <w:rtl/>
        </w:rPr>
      </w:pPr>
    </w:p>
    <w:p w14:paraId="79D9D46B" w14:textId="77777777" w:rsidR="005E263B" w:rsidRDefault="003A2686">
      <w:pPr>
        <w:spacing w:line="360" w:lineRule="auto"/>
        <w:rPr>
          <w:b/>
          <w:bCs/>
          <w:rtl/>
        </w:rPr>
      </w:pPr>
      <w:r>
        <w:rPr>
          <w:rFonts w:hint="cs"/>
          <w:b/>
          <w:bCs/>
          <w:rtl/>
        </w:rPr>
        <w:t>מאחר שמדובר במעשים מאחוריהם עומד מניע לרווח כלכלי, אני גוזרת על הנאשם קנס בסכום של 1500 ₪ או 7 ימי מאסר תמורתו.</w:t>
      </w:r>
    </w:p>
    <w:p w14:paraId="34B7026F" w14:textId="77777777" w:rsidR="005E263B" w:rsidRDefault="003A2686">
      <w:pPr>
        <w:spacing w:line="360" w:lineRule="auto"/>
        <w:rPr>
          <w:b/>
          <w:bCs/>
          <w:rtl/>
        </w:rPr>
      </w:pPr>
      <w:r>
        <w:rPr>
          <w:rFonts w:hint="cs"/>
          <w:b/>
          <w:bCs/>
          <w:rtl/>
        </w:rPr>
        <w:t xml:space="preserve">הקנס ישולם בשלושה  תשלומים חודשיים שווים ורצופים שהראשון בהם ביום 01/08/14 והבאים אחריו בכל ראשון לחודש שלאחר מכן. לא ישולם תשלום במועדו, יעמוד כל הסכום לפרעון מיידי. </w:t>
      </w:r>
    </w:p>
    <w:p w14:paraId="6BE53603" w14:textId="77777777" w:rsidR="005E263B" w:rsidRDefault="005E263B">
      <w:pPr>
        <w:spacing w:line="360" w:lineRule="auto"/>
        <w:rPr>
          <w:b/>
          <w:bCs/>
          <w:rtl/>
        </w:rPr>
      </w:pPr>
    </w:p>
    <w:p w14:paraId="5355FB30" w14:textId="77777777" w:rsidR="005E263B" w:rsidRDefault="003A2686">
      <w:pPr>
        <w:spacing w:line="360" w:lineRule="auto"/>
        <w:rPr>
          <w:b/>
          <w:bCs/>
          <w:rtl/>
        </w:rPr>
      </w:pPr>
      <w:r>
        <w:rPr>
          <w:rFonts w:hint="cs"/>
          <w:b/>
          <w:bCs/>
          <w:rtl/>
        </w:rPr>
        <w:t xml:space="preserve">עוד מצאתי כי יש להורות על פסילת רישיון הנהיגה של הנאשם ואין לקבל את הטענה כי בתיק האחר בגינו נדון בינואר 2014 נעשה כן. הנאשם לא בחר לצרף את התיקים בעניינו ולפיכך, אין מקום לטענה זו. </w:t>
      </w:r>
    </w:p>
    <w:p w14:paraId="24924212" w14:textId="77777777" w:rsidR="005E263B" w:rsidRDefault="005E263B">
      <w:pPr>
        <w:spacing w:line="360" w:lineRule="auto"/>
        <w:rPr>
          <w:b/>
          <w:bCs/>
          <w:rtl/>
        </w:rPr>
      </w:pPr>
    </w:p>
    <w:p w14:paraId="19FD7A04" w14:textId="77777777" w:rsidR="005E263B" w:rsidRDefault="003A2686">
      <w:pPr>
        <w:spacing w:line="360" w:lineRule="auto"/>
        <w:rPr>
          <w:b/>
          <w:bCs/>
          <w:rtl/>
        </w:rPr>
      </w:pPr>
      <w:r>
        <w:rPr>
          <w:rFonts w:hint="cs"/>
          <w:b/>
          <w:bCs/>
          <w:rtl/>
        </w:rPr>
        <w:t xml:space="preserve">אני פוסלת את הנאשם מלקבל ומלהחזיק רישיון נהיגה בפועל לתקופה של ארבעה חודשים, שתחילתם מיום סיום פסילת רישיון הנהיגה בפועל שהוטלה עליו בתיק בימ"ש שלום אשדוד 14247/09/13. עוד אני פוסלת את הנאשם מלקבל ומלהחזיק רישיון נהיגה לתקופה של חמישה </w:t>
      </w:r>
      <w:r>
        <w:rPr>
          <w:rFonts w:hint="cs"/>
          <w:b/>
          <w:bCs/>
          <w:rtl/>
        </w:rPr>
        <w:lastRenderedPageBreak/>
        <w:t xml:space="preserve">חודשים ואלה יהיו על תנאי למשך שלוש שנים שתחילתן מיום שחרורו של הנאשם ממאסר לבל יעבור עבירה כלשהי שהיא פשע על פי פקודת הסמים. </w:t>
      </w:r>
    </w:p>
    <w:p w14:paraId="2C3EBE40" w14:textId="77777777" w:rsidR="005E263B" w:rsidRDefault="005E263B">
      <w:pPr>
        <w:spacing w:line="360" w:lineRule="auto"/>
        <w:rPr>
          <w:b/>
          <w:bCs/>
          <w:rtl/>
        </w:rPr>
      </w:pPr>
    </w:p>
    <w:p w14:paraId="7E156C12" w14:textId="77777777" w:rsidR="005E263B" w:rsidRDefault="005E263B">
      <w:pPr>
        <w:spacing w:line="360" w:lineRule="auto"/>
        <w:rPr>
          <w:b/>
          <w:bCs/>
          <w:rtl/>
        </w:rPr>
      </w:pPr>
    </w:p>
    <w:p w14:paraId="16DFF20B" w14:textId="77777777" w:rsidR="005E263B" w:rsidRDefault="003A2686">
      <w:pPr>
        <w:spacing w:line="360" w:lineRule="auto"/>
        <w:rPr>
          <w:b/>
          <w:bCs/>
          <w:rtl/>
        </w:rPr>
      </w:pPr>
      <w:r>
        <w:rPr>
          <w:rFonts w:hint="cs"/>
          <w:b/>
          <w:bCs/>
          <w:rtl/>
        </w:rPr>
        <w:t xml:space="preserve">נתגלעה מחלוקת בין הצדדים, כאמור לעיל, באשר לסכום הכסף שנתפס אצל הנאשם. </w:t>
      </w:r>
    </w:p>
    <w:p w14:paraId="28553B15" w14:textId="77777777" w:rsidR="005E263B" w:rsidRDefault="005E263B">
      <w:pPr>
        <w:spacing w:line="360" w:lineRule="auto"/>
        <w:rPr>
          <w:b/>
          <w:bCs/>
          <w:rtl/>
        </w:rPr>
      </w:pPr>
    </w:p>
    <w:p w14:paraId="68C8591C" w14:textId="77777777" w:rsidR="005E263B" w:rsidRDefault="003A2686">
      <w:pPr>
        <w:spacing w:line="360" w:lineRule="auto"/>
        <w:rPr>
          <w:b/>
          <w:bCs/>
          <w:rtl/>
        </w:rPr>
      </w:pPr>
      <w:r>
        <w:rPr>
          <w:rFonts w:hint="cs"/>
          <w:b/>
          <w:bCs/>
          <w:rtl/>
        </w:rPr>
        <w:t xml:space="preserve">1,340 ₪ נתפסו בארון הבגדים של הנאשם וסכום נוסף של 6,100 ₪ נתפס בחדרו. </w:t>
      </w:r>
    </w:p>
    <w:p w14:paraId="690F881F" w14:textId="77777777" w:rsidR="005E263B" w:rsidRDefault="005E263B">
      <w:pPr>
        <w:spacing w:line="360" w:lineRule="auto"/>
        <w:rPr>
          <w:b/>
          <w:bCs/>
          <w:rtl/>
        </w:rPr>
      </w:pPr>
    </w:p>
    <w:p w14:paraId="13E5FE42" w14:textId="77777777" w:rsidR="005E263B" w:rsidRDefault="005E263B">
      <w:pPr>
        <w:spacing w:line="360" w:lineRule="auto"/>
        <w:rPr>
          <w:b/>
          <w:bCs/>
          <w:rtl/>
        </w:rPr>
      </w:pPr>
    </w:p>
    <w:p w14:paraId="7957DA27" w14:textId="77777777" w:rsidR="005E263B" w:rsidRDefault="003A2686">
      <w:pPr>
        <w:spacing w:line="360" w:lineRule="auto"/>
        <w:rPr>
          <w:b/>
          <w:bCs/>
          <w:rtl/>
        </w:rPr>
      </w:pPr>
      <w:r>
        <w:rPr>
          <w:rFonts w:hint="cs"/>
          <w:b/>
          <w:bCs/>
          <w:rtl/>
        </w:rPr>
        <w:t xml:space="preserve">התביעה עתרה לחילוטו של כסף זה בהסתמכה על כך כי בחקירתו במשטרה אישר הנאשם כי מדובר בכסף שהינו שלו. ב"כ המאשימה הציגה  פסיקה לבית המשפט ולפיה בהעדר הפרכת הטענה על ידי הנאשם הרי שיש לחלט את הכסף כאמור. </w:t>
      </w:r>
    </w:p>
    <w:p w14:paraId="3A590281" w14:textId="77777777" w:rsidR="005E263B" w:rsidRDefault="005E263B">
      <w:pPr>
        <w:spacing w:line="360" w:lineRule="auto"/>
        <w:rPr>
          <w:b/>
          <w:bCs/>
          <w:rtl/>
        </w:rPr>
      </w:pPr>
    </w:p>
    <w:p w14:paraId="03C1DDEB" w14:textId="77777777" w:rsidR="005E263B" w:rsidRDefault="003A2686">
      <w:pPr>
        <w:spacing w:line="360" w:lineRule="auto"/>
        <w:rPr>
          <w:b/>
          <w:bCs/>
          <w:rtl/>
        </w:rPr>
      </w:pPr>
      <w:r>
        <w:rPr>
          <w:rFonts w:hint="cs"/>
          <w:b/>
          <w:bCs/>
          <w:rtl/>
        </w:rPr>
        <w:t>ב"כ הנאשם ביקשה להפריך את טענת התביעה באמצעות הבאת עדים מטעמו של הנאשם.</w:t>
      </w:r>
    </w:p>
    <w:p w14:paraId="3F6B25B0" w14:textId="77777777" w:rsidR="005E263B" w:rsidRDefault="005E263B">
      <w:pPr>
        <w:spacing w:line="360" w:lineRule="auto"/>
        <w:rPr>
          <w:b/>
          <w:bCs/>
          <w:rtl/>
        </w:rPr>
      </w:pPr>
    </w:p>
    <w:p w14:paraId="0C9195F3" w14:textId="77777777" w:rsidR="005E263B" w:rsidRDefault="003A2686">
      <w:pPr>
        <w:spacing w:line="360" w:lineRule="auto"/>
        <w:rPr>
          <w:b/>
          <w:bCs/>
          <w:rtl/>
        </w:rPr>
      </w:pPr>
      <w:r>
        <w:rPr>
          <w:rFonts w:hint="cs"/>
          <w:b/>
          <w:bCs/>
          <w:rtl/>
        </w:rPr>
        <w:t xml:space="preserve">העיד אביו של הנאשם אשר מסר כי הינו גרוש מאמו של הנאשם ומתגורר באשדוד, בעוד שהנאשם מתגורר עם אמו ביבנה. הנאשם פנה אליו וציין כי הם מתקשים בתשלום שכר הדירה ועל כן פנה הוא </w:t>
      </w:r>
      <w:r>
        <w:rPr>
          <w:b/>
          <w:bCs/>
          <w:rtl/>
        </w:rPr>
        <w:t>–</w:t>
      </w:r>
      <w:r>
        <w:rPr>
          <w:rFonts w:hint="cs"/>
          <w:b/>
          <w:bCs/>
          <w:rtl/>
        </w:rPr>
        <w:t xml:space="preserve"> האב אל אחותו סיפר לה על הבעייה, וביקש ממנה סיוע תוך שהבהיר לה כי אם לא ישלמו את שכר הדירה יוצאו הדיירים מן הבית.  הוא ביקש כי תלווה לו 10,000 ₪ והוא יחזיר סכום זה לאחר מספר שבועות. האחות הבהירה לו כי מזה זמן רב היא חוסכת לאיטה סכומי כסף קטנים על מנת שתצבור סכום למתנת בת מצווה לנכדתה ואת הסכום שחסכה </w:t>
      </w:r>
      <w:r>
        <w:rPr>
          <w:b/>
          <w:bCs/>
          <w:rtl/>
        </w:rPr>
        <w:t>–</w:t>
      </w:r>
      <w:r>
        <w:rPr>
          <w:rFonts w:hint="cs"/>
          <w:b/>
          <w:bCs/>
          <w:rtl/>
        </w:rPr>
        <w:t xml:space="preserve"> 10,000 ₪ נתנה לו מתוך אמונה כי אכן ישיב לה אותו. הוא עמד על כך כי מדובר בכסף עבור השכירות וכי הכסף שהוא של אחותו. </w:t>
      </w:r>
    </w:p>
    <w:p w14:paraId="483249EB" w14:textId="77777777" w:rsidR="005E263B" w:rsidRDefault="005E263B">
      <w:pPr>
        <w:spacing w:line="360" w:lineRule="auto"/>
        <w:rPr>
          <w:b/>
          <w:bCs/>
          <w:rtl/>
        </w:rPr>
      </w:pPr>
    </w:p>
    <w:p w14:paraId="4C4A9084" w14:textId="77777777" w:rsidR="005E263B" w:rsidRDefault="003A2686">
      <w:pPr>
        <w:spacing w:line="360" w:lineRule="auto"/>
        <w:rPr>
          <w:b/>
          <w:bCs/>
          <w:rtl/>
        </w:rPr>
      </w:pPr>
      <w:r>
        <w:rPr>
          <w:rFonts w:hint="cs"/>
          <w:b/>
          <w:bCs/>
          <w:rtl/>
        </w:rPr>
        <w:t>משהטיחה ב"כ המאשימה באב כי הנאשם מסר כי הכסף מצוי ברשותו מעבודתו שלו, ציין בא כי הנאשם עבד יחד עימו בשיפוצים ומשנשאל מהי המשכורת אשר קיבל, התחמק האב ממתן תשובה. משנשאל לגבי מתן תלוש משכורת השיב תשובה שאינה ברורה, ואזי הסתבר ממנה כי הנאשם עבד עימו תקופה מסויימת ובתקופות אחרות עבד במקום אחר וסוף דבר השיב כי גם כאשר עבד עימו נתן לו תלוש משכורת, אך יחד עם זאת אינו יכול לומר כמה שילם לו.</w:t>
      </w:r>
    </w:p>
    <w:p w14:paraId="6396F11E" w14:textId="77777777" w:rsidR="005E263B" w:rsidRDefault="003A2686">
      <w:pPr>
        <w:spacing w:line="360" w:lineRule="auto"/>
        <w:rPr>
          <w:b/>
          <w:bCs/>
          <w:rtl/>
        </w:rPr>
      </w:pPr>
      <w:r>
        <w:rPr>
          <w:rFonts w:hint="cs"/>
          <w:b/>
          <w:bCs/>
          <w:rtl/>
        </w:rPr>
        <w:t xml:space="preserve">אם כך, הטיחה בו ב"כ המאשימה מדוע מסר במשטרה משנשאל אם בנו עובד, כי בנו עבד עימו ולא עוד וכי היה זה כחמישה חודשים קודם לכן. האב השיב כי אינו יכול לזכור דברים כאלה. </w:t>
      </w:r>
    </w:p>
    <w:p w14:paraId="30ACEB95" w14:textId="77777777" w:rsidR="005E263B" w:rsidRDefault="005E263B">
      <w:pPr>
        <w:spacing w:line="360" w:lineRule="auto"/>
        <w:rPr>
          <w:b/>
          <w:bCs/>
          <w:rtl/>
        </w:rPr>
      </w:pPr>
    </w:p>
    <w:p w14:paraId="74D68B3E" w14:textId="77777777" w:rsidR="005E263B" w:rsidRDefault="003A2686">
      <w:pPr>
        <w:spacing w:line="360" w:lineRule="auto"/>
        <w:rPr>
          <w:b/>
          <w:bCs/>
          <w:rtl/>
        </w:rPr>
      </w:pPr>
      <w:r>
        <w:rPr>
          <w:rFonts w:hint="cs"/>
          <w:b/>
          <w:bCs/>
          <w:rtl/>
        </w:rPr>
        <w:t>עוד הטיחה ב"כ המאשימה באב הכיצד כאשר הוא נחקר במשטרה לא מיהר לומר כי מדובר בכסף שלו ושל אחותו וכי יש להחזירו להם. האב ציין כי הובטח לו במשטרה כי הכסף יוחזר אליו.</w:t>
      </w:r>
    </w:p>
    <w:p w14:paraId="65A8BABD" w14:textId="77777777" w:rsidR="005E263B" w:rsidRDefault="005E263B">
      <w:pPr>
        <w:spacing w:line="360" w:lineRule="auto"/>
        <w:rPr>
          <w:b/>
          <w:bCs/>
          <w:rtl/>
        </w:rPr>
      </w:pPr>
    </w:p>
    <w:p w14:paraId="1510D02F" w14:textId="77777777" w:rsidR="005E263B" w:rsidRDefault="003A2686">
      <w:pPr>
        <w:spacing w:line="360" w:lineRule="auto"/>
        <w:rPr>
          <w:b/>
          <w:bCs/>
          <w:rtl/>
        </w:rPr>
      </w:pPr>
      <w:r>
        <w:rPr>
          <w:rFonts w:hint="cs"/>
          <w:b/>
          <w:bCs/>
          <w:rtl/>
        </w:rPr>
        <w:t xml:space="preserve">אחותו של האב מסרה בבית המשפט כי אספה את הכסף לאורך זמן על מנת להעניקו לנכדתה בבת המצווה שלה ואזי הגיע אליה אחיה ואמר לה כי בעל הבית שלו  "חונק" אותו  וכי עד שיסיים עבודה בבית כלשהו הוא מבקש כי תלווה לו את הכסף שאספה. גם בחקירתה הנגדית חזרה על כך כי הכסף היה נחוץ לאחיה בשל שכר הדירה אותו הוא משלם וכי כך מסר לה. </w:t>
      </w:r>
    </w:p>
    <w:p w14:paraId="410F67A7" w14:textId="77777777" w:rsidR="005E263B" w:rsidRDefault="005E263B">
      <w:pPr>
        <w:spacing w:line="360" w:lineRule="auto"/>
        <w:rPr>
          <w:b/>
          <w:bCs/>
          <w:rtl/>
        </w:rPr>
      </w:pPr>
    </w:p>
    <w:p w14:paraId="07083D93" w14:textId="77777777" w:rsidR="005E263B" w:rsidRDefault="003A2686">
      <w:pPr>
        <w:spacing w:line="360" w:lineRule="auto"/>
        <w:rPr>
          <w:b/>
          <w:bCs/>
          <w:rtl/>
        </w:rPr>
      </w:pPr>
      <w:r>
        <w:rPr>
          <w:rFonts w:hint="cs"/>
          <w:b/>
          <w:bCs/>
          <w:rtl/>
        </w:rPr>
        <w:t xml:space="preserve">הנאשם עצמו מסר כי קיבל את הכסף מאביו אשר לווה אותו מדודתו עבור שכר דירה.  מכסף זה שילם עבור חשבונות ועל כן לא נמצא סכום כסף של 10000 ₪ במדוייק. </w:t>
      </w:r>
    </w:p>
    <w:p w14:paraId="622EE3F4" w14:textId="77777777" w:rsidR="005E263B" w:rsidRDefault="005E263B">
      <w:pPr>
        <w:spacing w:line="360" w:lineRule="auto"/>
        <w:rPr>
          <w:b/>
          <w:bCs/>
          <w:rtl/>
        </w:rPr>
      </w:pPr>
    </w:p>
    <w:p w14:paraId="3BEBE048" w14:textId="77777777" w:rsidR="005E263B" w:rsidRDefault="003A2686">
      <w:pPr>
        <w:spacing w:line="360" w:lineRule="auto"/>
        <w:rPr>
          <w:b/>
          <w:bCs/>
          <w:rtl/>
        </w:rPr>
      </w:pPr>
      <w:r>
        <w:rPr>
          <w:rFonts w:hint="cs"/>
          <w:b/>
          <w:bCs/>
          <w:rtl/>
        </w:rPr>
        <w:t>בחקירה הנגדית הוטח בו כי במשטרה מסר כי הכסף מקורו בעבודתו ועל כך השיב הנאשם כי היתה זו חקירתו לאחר כשכבר נמסרה הצהרת תובע וכן כי לא יגרום לכך שאמו או דודתו יגיעו לתחנת משטרה והוא מעדיף לוותר על כך וכן אמר שהוא יכול להוכיח את מקור הכסף ולהביא תלוש משכורת. אם כך, הטיחה בו ב"כ</w:t>
      </w:r>
      <w:r>
        <w:rPr>
          <w:b/>
          <w:bCs/>
        </w:rPr>
        <w:t xml:space="preserve"> </w:t>
      </w:r>
      <w:r>
        <w:rPr>
          <w:rFonts w:hint="cs"/>
          <w:b/>
          <w:bCs/>
          <w:rtl/>
        </w:rPr>
        <w:t xml:space="preserve">המאשימה, הרי ששיקר במשטרה. על כך השיב הנאשם בשלילה ומסר: "אני לא חייב לבוא ולהגיד הכל שחור לבן על כל דבר מבחינת משטרה. מה שאני אומר שאמרתי בחקירה שאני יכול להביא תלוש משכורת לגבי הכסף ואת שואלת אותי שאלות שלפני שנתיים, אני לא זוכר מה אכלתי שבוע שעבר, אז לפני שנתיים". </w:t>
      </w:r>
    </w:p>
    <w:p w14:paraId="6307FF6C" w14:textId="77777777" w:rsidR="005E263B" w:rsidRDefault="005E263B">
      <w:pPr>
        <w:spacing w:line="360" w:lineRule="auto"/>
        <w:rPr>
          <w:b/>
          <w:bCs/>
          <w:rtl/>
        </w:rPr>
      </w:pPr>
    </w:p>
    <w:p w14:paraId="44DEC733" w14:textId="77777777" w:rsidR="005E263B" w:rsidRDefault="003A2686">
      <w:pPr>
        <w:spacing w:line="360" w:lineRule="auto"/>
        <w:rPr>
          <w:b/>
          <w:bCs/>
          <w:rtl/>
        </w:rPr>
      </w:pPr>
      <w:r>
        <w:rPr>
          <w:rFonts w:hint="cs"/>
          <w:b/>
          <w:bCs/>
          <w:rtl/>
        </w:rPr>
        <w:t>משהטיחה בו ב"כ</w:t>
      </w:r>
      <w:r>
        <w:rPr>
          <w:b/>
          <w:bCs/>
        </w:rPr>
        <w:t xml:space="preserve"> </w:t>
      </w:r>
      <w:r>
        <w:rPr>
          <w:rFonts w:hint="cs"/>
          <w:b/>
          <w:bCs/>
          <w:rtl/>
        </w:rPr>
        <w:t>המאשימה כי הנה יוכל היה לומר במשטרה כי אביו הוא שנתן לו את הכסף, השיב: "את יודעת מה נניח שהכסף לא בא מאבא שלי ולא בא מעבודה את יכולה להוכיח שהוא מסחר בסמים? תוכיחי לי שכל הסכום ז=הזה בא מסחר בסמים?"</w:t>
      </w:r>
    </w:p>
    <w:p w14:paraId="318CB7C2" w14:textId="77777777" w:rsidR="005E263B" w:rsidRDefault="005E263B">
      <w:pPr>
        <w:spacing w:line="360" w:lineRule="auto"/>
        <w:rPr>
          <w:b/>
          <w:bCs/>
          <w:rtl/>
        </w:rPr>
      </w:pPr>
    </w:p>
    <w:p w14:paraId="7E726B35" w14:textId="77777777" w:rsidR="005E263B" w:rsidRDefault="003A2686">
      <w:pPr>
        <w:spacing w:line="360" w:lineRule="auto"/>
        <w:rPr>
          <w:b/>
          <w:bCs/>
          <w:rtl/>
        </w:rPr>
      </w:pPr>
      <w:r>
        <w:rPr>
          <w:rFonts w:hint="cs"/>
          <w:b/>
          <w:bCs/>
          <w:rtl/>
        </w:rPr>
        <w:t xml:space="preserve">כן לא היה לנאשם הסבר מדוע נמצא הכסף בני מקומות שונים. </w:t>
      </w:r>
    </w:p>
    <w:p w14:paraId="0687D960" w14:textId="77777777" w:rsidR="005E263B" w:rsidRDefault="005E263B">
      <w:pPr>
        <w:spacing w:line="360" w:lineRule="auto"/>
        <w:rPr>
          <w:b/>
          <w:bCs/>
          <w:rtl/>
        </w:rPr>
      </w:pPr>
    </w:p>
    <w:p w14:paraId="24AAFAF0" w14:textId="77777777" w:rsidR="005E263B" w:rsidRDefault="003A2686">
      <w:pPr>
        <w:spacing w:line="360" w:lineRule="auto"/>
        <w:rPr>
          <w:b/>
          <w:bCs/>
          <w:rtl/>
        </w:rPr>
      </w:pPr>
      <w:r>
        <w:rPr>
          <w:rFonts w:hint="cs"/>
          <w:b/>
          <w:bCs/>
          <w:rtl/>
        </w:rPr>
        <w:t xml:space="preserve">עינינו הרואות כי אצל הנאשם ואביו נמצאו סתירות פנימיות בגרסאותיהם ובין העדים השונים נמצאו סתירות באשר למניע לקבלת הכסף ועוד ועוד. תשובותיו של הנאשם היו מבולבלות ולא קוהרנטיות וכאשר השאלות הקשו עליו היו התשובות מתריסות ולא ענייניות. הנטל הועבר אל כתפי הנאשם על מנת להפריך את טענת המאשימה, הגם שהוא סרב להכיר בכך. אולם כך או כך, לא עלה בידו לעמוד בנטל זה ולשכנע כי מקור הכסף אינו בעסקי סמים. </w:t>
      </w:r>
    </w:p>
    <w:p w14:paraId="4E699278" w14:textId="77777777" w:rsidR="005E263B" w:rsidRDefault="005E263B">
      <w:pPr>
        <w:spacing w:line="360" w:lineRule="auto"/>
        <w:rPr>
          <w:b/>
          <w:bCs/>
          <w:rtl/>
        </w:rPr>
      </w:pPr>
    </w:p>
    <w:p w14:paraId="4324D1CC" w14:textId="77777777" w:rsidR="005E263B" w:rsidRDefault="003A2686">
      <w:pPr>
        <w:spacing w:line="360" w:lineRule="auto"/>
        <w:rPr>
          <w:b/>
          <w:bCs/>
          <w:rtl/>
        </w:rPr>
      </w:pPr>
      <w:r>
        <w:rPr>
          <w:rFonts w:hint="cs"/>
          <w:b/>
          <w:bCs/>
          <w:rtl/>
        </w:rPr>
        <w:t>לא יכולתי לקבל את טענת ב"כ</w:t>
      </w:r>
      <w:r>
        <w:rPr>
          <w:b/>
          <w:bCs/>
        </w:rPr>
        <w:t xml:space="preserve"> </w:t>
      </w:r>
      <w:r>
        <w:rPr>
          <w:rFonts w:hint="cs"/>
          <w:b/>
          <w:bCs/>
          <w:rtl/>
        </w:rPr>
        <w:t>הנאשם כי מדובר בעבירה בודדת של סחר בסמים תמורת 200 ₪ בלבד ועל כן, אין מקום להכריז על הנאשם כסוחר סמים ומכח הכרזה זו לחלט כסף ורכוש, כקבוע ב</w:t>
      </w:r>
      <w:hyperlink r:id="rId8" w:history="1">
        <w:r w:rsidRPr="003A2686">
          <w:rPr>
            <w:b/>
            <w:bCs/>
            <w:color w:val="0000FF"/>
            <w:u w:val="single"/>
            <w:rtl/>
          </w:rPr>
          <w:t>פקודת הסמים המסוכנים</w:t>
        </w:r>
      </w:hyperlink>
      <w:r>
        <w:rPr>
          <w:rFonts w:hint="cs"/>
          <w:b/>
          <w:bCs/>
          <w:rtl/>
        </w:rPr>
        <w:t>.</w:t>
      </w:r>
    </w:p>
    <w:p w14:paraId="76914E88" w14:textId="77777777" w:rsidR="005E263B" w:rsidRDefault="005E263B">
      <w:pPr>
        <w:spacing w:line="360" w:lineRule="auto"/>
        <w:rPr>
          <w:b/>
          <w:bCs/>
          <w:rtl/>
        </w:rPr>
      </w:pPr>
    </w:p>
    <w:p w14:paraId="3F7EA5ED" w14:textId="77777777" w:rsidR="005E263B" w:rsidRDefault="003A2686">
      <w:pPr>
        <w:spacing w:line="360" w:lineRule="auto"/>
        <w:rPr>
          <w:b/>
          <w:bCs/>
          <w:rtl/>
        </w:rPr>
      </w:pPr>
      <w:r>
        <w:rPr>
          <w:rFonts w:hint="cs"/>
          <w:b/>
          <w:bCs/>
          <w:rtl/>
        </w:rPr>
        <w:t xml:space="preserve">כעולה מכתב האישום הרי שהנאשם הורשע אכן בהזדמנות אחת ספציפית בה מכר סם מסוג חשיש במשקל ידוע ומדוייק תמורת סכום ידוע ומדוייק, אך כמו כן הורשע במכירת סמים מסוכנים מסוג חשיש בהזדמנויות שונות ואחרות. </w:t>
      </w:r>
    </w:p>
    <w:p w14:paraId="78B04BF0" w14:textId="77777777" w:rsidR="005E263B" w:rsidRDefault="005E263B">
      <w:pPr>
        <w:spacing w:line="360" w:lineRule="auto"/>
        <w:rPr>
          <w:b/>
          <w:bCs/>
          <w:rtl/>
        </w:rPr>
      </w:pPr>
    </w:p>
    <w:p w14:paraId="1E5E2409" w14:textId="77777777" w:rsidR="005E263B" w:rsidRDefault="003A2686">
      <w:pPr>
        <w:spacing w:line="360" w:lineRule="auto"/>
        <w:rPr>
          <w:b/>
          <w:bCs/>
          <w:rtl/>
        </w:rPr>
      </w:pPr>
      <w:r>
        <w:rPr>
          <w:rFonts w:hint="cs"/>
          <w:b/>
          <w:bCs/>
          <w:rtl/>
        </w:rPr>
        <w:t xml:space="preserve">יש בכך כדי להוציא את הנאשם מגדר מי שעבר עבירה זו באופן חד פעמי. בנסיבות הרשעתו על פי עובדות כתב האישום, אני מכריזה על הנאשם כסוחר סמים ומשלא עלה בידו להרים את הנטל כי הכסף שנתפס ברשותו אינו כסף שהושג בעסקאות סמים, אני מורה על חילוט  סכומי הכסף שנתפסו </w:t>
      </w:r>
      <w:r>
        <w:rPr>
          <w:b/>
          <w:bCs/>
          <w:rtl/>
        </w:rPr>
        <w:t>–</w:t>
      </w:r>
      <w:r>
        <w:rPr>
          <w:rFonts w:hint="cs"/>
          <w:b/>
          <w:bCs/>
          <w:rtl/>
        </w:rPr>
        <w:t xml:space="preserve"> 6,100 ₪ וכן 1,340 ₪ ובסה"כ 7,440ש"ח.</w:t>
      </w:r>
    </w:p>
    <w:p w14:paraId="1C992BD6" w14:textId="77777777" w:rsidR="005E263B" w:rsidRDefault="005E263B">
      <w:pPr>
        <w:spacing w:line="360" w:lineRule="auto"/>
        <w:rPr>
          <w:b/>
          <w:bCs/>
          <w:rtl/>
        </w:rPr>
      </w:pPr>
    </w:p>
    <w:p w14:paraId="3B337DEB" w14:textId="77777777" w:rsidR="005E263B" w:rsidRDefault="003A2686">
      <w:pPr>
        <w:spacing w:line="360" w:lineRule="auto"/>
        <w:rPr>
          <w:b/>
          <w:bCs/>
          <w:rtl/>
        </w:rPr>
      </w:pPr>
      <w:r>
        <w:rPr>
          <w:rFonts w:hint="cs"/>
          <w:b/>
          <w:bCs/>
          <w:rtl/>
        </w:rPr>
        <w:t>סמים שנתפסו במהלך חקירה יושמדו.</w:t>
      </w:r>
      <w:bookmarkStart w:id="8" w:name="_GoBack"/>
      <w:bookmarkEnd w:id="8"/>
    </w:p>
    <w:p w14:paraId="41727DA8" w14:textId="77777777" w:rsidR="005E263B" w:rsidRDefault="005E263B">
      <w:pPr>
        <w:spacing w:line="360" w:lineRule="auto"/>
        <w:rPr>
          <w:b/>
          <w:bCs/>
          <w:rtl/>
        </w:rPr>
      </w:pPr>
    </w:p>
    <w:p w14:paraId="604B7557" w14:textId="77777777" w:rsidR="005E263B" w:rsidRDefault="005E263B">
      <w:pPr>
        <w:spacing w:line="360" w:lineRule="auto"/>
        <w:rPr>
          <w:b/>
          <w:bCs/>
          <w:rtl/>
        </w:rPr>
      </w:pPr>
    </w:p>
    <w:p w14:paraId="49E1663E" w14:textId="77777777" w:rsidR="005E263B" w:rsidRDefault="005E263B">
      <w:pPr>
        <w:spacing w:line="360" w:lineRule="auto"/>
        <w:rPr>
          <w:b/>
          <w:bCs/>
          <w:rtl/>
        </w:rPr>
      </w:pPr>
    </w:p>
    <w:p w14:paraId="671C37FB" w14:textId="77777777" w:rsidR="005E263B" w:rsidRDefault="003A2686">
      <w:pPr>
        <w:spacing w:line="360" w:lineRule="auto"/>
        <w:rPr>
          <w:b/>
          <w:bCs/>
          <w:rtl/>
        </w:rPr>
      </w:pPr>
      <w:r>
        <w:rPr>
          <w:rFonts w:hint="cs"/>
          <w:b/>
          <w:bCs/>
          <w:rtl/>
        </w:rPr>
        <w:t>זכות ערעור כחוק.</w:t>
      </w:r>
    </w:p>
    <w:p w14:paraId="409C81C2" w14:textId="77777777" w:rsidR="005E263B" w:rsidRPr="003A2686" w:rsidRDefault="003A2686">
      <w:pPr>
        <w:spacing w:line="360" w:lineRule="auto"/>
        <w:rPr>
          <w:b/>
          <w:bCs/>
          <w:color w:val="FFFFFF"/>
          <w:sz w:val="2"/>
          <w:szCs w:val="2"/>
          <w:rtl/>
        </w:rPr>
      </w:pPr>
      <w:r w:rsidRPr="003A2686">
        <w:rPr>
          <w:b/>
          <w:bCs/>
          <w:color w:val="FFFFFF"/>
          <w:sz w:val="2"/>
          <w:szCs w:val="2"/>
          <w:rtl/>
        </w:rPr>
        <w:t>5129371</w:t>
      </w:r>
    </w:p>
    <w:p w14:paraId="4F2AC6B1" w14:textId="77777777" w:rsidR="005E263B" w:rsidRDefault="003A2686">
      <w:pPr>
        <w:spacing w:line="360" w:lineRule="auto"/>
        <w:rPr>
          <w:rFonts w:cs="FrankRuehl"/>
          <w:b/>
          <w:bCs/>
          <w:sz w:val="28"/>
          <w:szCs w:val="28"/>
          <w:rtl/>
        </w:rPr>
      </w:pPr>
      <w:r w:rsidRPr="003A2686">
        <w:rPr>
          <w:rFonts w:ascii="Arial" w:hAnsi="Arial"/>
          <w:b/>
          <w:bCs/>
          <w:color w:val="FFFFFF"/>
          <w:sz w:val="2"/>
          <w:szCs w:val="2"/>
          <w:rtl/>
        </w:rPr>
        <w:t>54678313</w:t>
      </w:r>
      <w:r>
        <w:rPr>
          <w:rFonts w:ascii="Arial" w:hAnsi="Arial"/>
          <w:b/>
          <w:bCs/>
          <w:rtl/>
        </w:rPr>
        <w:t xml:space="preserve">ניתן היום,  י"ב אייר תשע"ד, 12 מאי 2014, במעמד הצדדים. </w:t>
      </w:r>
    </w:p>
    <w:p w14:paraId="37155EA0" w14:textId="77777777" w:rsidR="005E263B" w:rsidRDefault="003A2686">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49DBF04C" w14:textId="77777777" w:rsidR="005E263B" w:rsidRDefault="005E263B">
      <w:pPr>
        <w:spacing w:line="360" w:lineRule="auto"/>
        <w:jc w:val="center"/>
        <w:rPr>
          <w:rFonts w:ascii="Arial" w:hAnsi="Arial" w:cs="FrankRuehl"/>
          <w:b/>
          <w:bCs/>
          <w:sz w:val="28"/>
          <w:szCs w:val="28"/>
          <w:rtl/>
        </w:rPr>
      </w:pPr>
    </w:p>
    <w:p w14:paraId="159E7B17" w14:textId="77777777" w:rsidR="005E263B" w:rsidRDefault="005E263B">
      <w:pPr>
        <w:spacing w:line="360" w:lineRule="auto"/>
        <w:rPr>
          <w:rFonts w:cs="FrankRuehl"/>
          <w:b/>
          <w:bCs/>
          <w:sz w:val="28"/>
          <w:szCs w:val="28"/>
          <w:rtl/>
        </w:rPr>
      </w:pPr>
    </w:p>
    <w:p w14:paraId="7BE4CEE9" w14:textId="77777777" w:rsidR="005E263B" w:rsidRDefault="005E263B">
      <w:pPr>
        <w:pStyle w:val="a3"/>
        <w:spacing w:line="360" w:lineRule="auto"/>
        <w:jc w:val="center"/>
        <w:rPr>
          <w:b/>
          <w:bCs/>
          <w:rtl/>
        </w:rPr>
      </w:pPr>
    </w:p>
    <w:p w14:paraId="13E2AB45" w14:textId="77777777" w:rsidR="003A2686" w:rsidRPr="003A2686" w:rsidRDefault="003A2686" w:rsidP="003A2686">
      <w:pPr>
        <w:keepNext/>
        <w:rPr>
          <w:rFonts w:ascii="David" w:hAnsi="David"/>
          <w:color w:val="000000"/>
          <w:sz w:val="22"/>
          <w:szCs w:val="22"/>
          <w:rtl/>
        </w:rPr>
      </w:pPr>
    </w:p>
    <w:p w14:paraId="79D13BD2" w14:textId="77777777" w:rsidR="003A2686" w:rsidRPr="003A2686" w:rsidRDefault="003A2686" w:rsidP="003A2686">
      <w:pPr>
        <w:keepNext/>
        <w:rPr>
          <w:rFonts w:ascii="David" w:hAnsi="David"/>
          <w:color w:val="000000"/>
          <w:sz w:val="22"/>
          <w:szCs w:val="22"/>
          <w:rtl/>
        </w:rPr>
      </w:pPr>
      <w:r w:rsidRPr="003A2686">
        <w:rPr>
          <w:rFonts w:ascii="David" w:hAnsi="David"/>
          <w:color w:val="000000"/>
          <w:sz w:val="22"/>
          <w:szCs w:val="22"/>
          <w:rtl/>
        </w:rPr>
        <w:t>הה עינת רון 54678313</w:t>
      </w:r>
    </w:p>
    <w:p w14:paraId="6AF0EB9C" w14:textId="77777777" w:rsidR="003A2686" w:rsidRDefault="003A2686" w:rsidP="003A2686">
      <w:r w:rsidRPr="003A2686">
        <w:rPr>
          <w:color w:val="000000"/>
          <w:rtl/>
        </w:rPr>
        <w:t>נוסח מסמך זה כפוף לשינויי ניסוח ועריכה</w:t>
      </w:r>
    </w:p>
    <w:p w14:paraId="378BB77C" w14:textId="77777777" w:rsidR="003A2686" w:rsidRDefault="003A2686" w:rsidP="003A2686">
      <w:pPr>
        <w:rPr>
          <w:rtl/>
        </w:rPr>
      </w:pPr>
    </w:p>
    <w:p w14:paraId="060AD49C" w14:textId="77777777" w:rsidR="003A2686" w:rsidRDefault="003A2686" w:rsidP="003A2686">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688B1FDD" w14:textId="77777777" w:rsidR="005E263B" w:rsidRPr="003A2686" w:rsidRDefault="005E263B" w:rsidP="003A2686">
      <w:pPr>
        <w:jc w:val="center"/>
        <w:rPr>
          <w:color w:val="0000FF"/>
          <w:u w:val="single"/>
        </w:rPr>
      </w:pPr>
    </w:p>
    <w:sectPr w:rsidR="005E263B" w:rsidRPr="003A2686" w:rsidSect="003A2686">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E93DE" w14:textId="77777777" w:rsidR="00FA63B9" w:rsidRPr="00C71E7B" w:rsidRDefault="00FA63B9">
      <w:pPr>
        <w:rPr>
          <w:rFonts w:cs="Arial"/>
          <w:szCs w:val="20"/>
        </w:rPr>
      </w:pPr>
      <w:r>
        <w:separator/>
      </w:r>
    </w:p>
  </w:endnote>
  <w:endnote w:type="continuationSeparator" w:id="0">
    <w:p w14:paraId="567B797F" w14:textId="77777777" w:rsidR="00FA63B9" w:rsidRPr="00C71E7B" w:rsidRDefault="00FA63B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87FF6" w14:textId="77777777" w:rsidR="003A2686" w:rsidRDefault="003A2686" w:rsidP="003A268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C81E2E7" w14:textId="77777777" w:rsidR="005E263B" w:rsidRPr="003A2686" w:rsidRDefault="003A2686" w:rsidP="003A2686">
    <w:pPr>
      <w:pStyle w:val="a4"/>
      <w:pBdr>
        <w:top w:val="single" w:sz="4" w:space="1" w:color="auto"/>
        <w:between w:val="single" w:sz="4" w:space="0" w:color="auto"/>
      </w:pBdr>
      <w:spacing w:after="60"/>
      <w:jc w:val="center"/>
      <w:rPr>
        <w:rFonts w:ascii="FrankRuehl" w:hAnsi="FrankRuehl" w:cs="FrankRuehl"/>
        <w:color w:val="000000"/>
      </w:rPr>
    </w:pPr>
    <w:r w:rsidRPr="003A26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4FCCE" w14:textId="77777777" w:rsidR="003A2686" w:rsidRDefault="003A2686" w:rsidP="003A268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7FBE">
      <w:rPr>
        <w:rFonts w:ascii="FrankRuehl" w:hAnsi="FrankRuehl" w:cs="FrankRuehl"/>
        <w:noProof/>
        <w:rtl/>
      </w:rPr>
      <w:t>1</w:t>
    </w:r>
    <w:r>
      <w:rPr>
        <w:rFonts w:ascii="FrankRuehl" w:hAnsi="FrankRuehl" w:cs="FrankRuehl"/>
        <w:rtl/>
      </w:rPr>
      <w:fldChar w:fldCharType="end"/>
    </w:r>
  </w:p>
  <w:p w14:paraId="5B733E3B" w14:textId="77777777" w:rsidR="005E263B" w:rsidRPr="003A2686" w:rsidRDefault="003A2686" w:rsidP="003A2686">
    <w:pPr>
      <w:pStyle w:val="a4"/>
      <w:pBdr>
        <w:top w:val="single" w:sz="4" w:space="1" w:color="auto"/>
        <w:between w:val="single" w:sz="4" w:space="0" w:color="auto"/>
      </w:pBdr>
      <w:spacing w:after="60"/>
      <w:jc w:val="center"/>
      <w:rPr>
        <w:rFonts w:ascii="FrankRuehl" w:hAnsi="FrankRuehl" w:cs="FrankRuehl"/>
        <w:color w:val="000000"/>
      </w:rPr>
    </w:pPr>
    <w:r w:rsidRPr="003A2686">
      <w:rPr>
        <w:rFonts w:ascii="FrankRuehl" w:hAnsi="FrankRuehl" w:cs="FrankRuehl"/>
        <w:color w:val="000000"/>
      </w:rPr>
      <w:pict w14:anchorId="4808C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D2B73" w14:textId="77777777" w:rsidR="00FA63B9" w:rsidRPr="00C71E7B" w:rsidRDefault="00FA63B9">
      <w:pPr>
        <w:rPr>
          <w:rFonts w:cs="Arial"/>
          <w:szCs w:val="20"/>
        </w:rPr>
      </w:pPr>
      <w:r>
        <w:separator/>
      </w:r>
    </w:p>
  </w:footnote>
  <w:footnote w:type="continuationSeparator" w:id="0">
    <w:p w14:paraId="4310F6BA" w14:textId="77777777" w:rsidR="00FA63B9" w:rsidRPr="00C71E7B" w:rsidRDefault="00FA63B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5140F" w14:textId="77777777" w:rsidR="003A2686" w:rsidRPr="003A2686" w:rsidRDefault="003A2686" w:rsidP="003A26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22263-08-12</w:t>
    </w:r>
    <w:r>
      <w:rPr>
        <w:rFonts w:ascii="David" w:hAnsi="David"/>
        <w:color w:val="000000"/>
        <w:sz w:val="22"/>
        <w:szCs w:val="22"/>
        <w:rtl/>
      </w:rPr>
      <w:tab/>
      <w:t xml:space="preserve"> מדינת ישראל נ' סליאל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4ED90" w14:textId="77777777" w:rsidR="003A2686" w:rsidRPr="003A2686" w:rsidRDefault="003A2686" w:rsidP="003A26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22263-08-12</w:t>
    </w:r>
    <w:r>
      <w:rPr>
        <w:rFonts w:ascii="David" w:hAnsi="David"/>
        <w:color w:val="000000"/>
        <w:sz w:val="22"/>
        <w:szCs w:val="22"/>
        <w:rtl/>
      </w:rPr>
      <w:tab/>
      <w:t xml:space="preserve"> מדינת ישראל נ' סליאל מלכה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263B"/>
    <w:rsid w:val="0031598A"/>
    <w:rsid w:val="003A2686"/>
    <w:rsid w:val="005E263B"/>
    <w:rsid w:val="00700982"/>
    <w:rsid w:val="00A17FBE"/>
    <w:rsid w:val="00A61D1B"/>
    <w:rsid w:val="00FA63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03851A"/>
  <w15:chartTrackingRefBased/>
  <w15:docId w15:val="{6F721E66-DD8E-4FF9-BF94-890C6A8F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263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E263B"/>
    <w:pPr>
      <w:tabs>
        <w:tab w:val="center" w:pos="4153"/>
        <w:tab w:val="right" w:pos="8306"/>
      </w:tabs>
    </w:pPr>
  </w:style>
  <w:style w:type="paragraph" w:styleId="a4">
    <w:name w:val="footer"/>
    <w:basedOn w:val="a"/>
    <w:rsid w:val="005E263B"/>
    <w:pPr>
      <w:tabs>
        <w:tab w:val="center" w:pos="4153"/>
        <w:tab w:val="right" w:pos="8306"/>
      </w:tabs>
    </w:pPr>
  </w:style>
  <w:style w:type="character" w:styleId="a5">
    <w:name w:val="page number"/>
    <w:basedOn w:val="a0"/>
    <w:rsid w:val="005E263B"/>
  </w:style>
  <w:style w:type="character" w:styleId="Hyperlink">
    <w:name w:val="Hyperlink"/>
    <w:basedOn w:val="a0"/>
    <w:rsid w:val="003A26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1180</Words>
  <Characters>5905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7071</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2025-04-22T21:48:00Z</dcterms:created>
  <dcterms:modified xsi:type="dcterms:W3CDTF">2025-04-22T21:48:00Z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22263</vt:lpwstr>
  </property>
  <property fmtid="{D5CDD505-2E9C-101B-9397-08002B2CF9AE}" pid="6" name="NEWPARTB">
    <vt:lpwstr>08</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סליאל מלכה</vt:lpwstr>
  </property>
  <property fmtid="{D5CDD505-2E9C-101B-9397-08002B2CF9AE}" pid="10" name="LAWYER">
    <vt:lpwstr>שני קופנהגן;דגנית משעלי;הובא;הובא שב"ס</vt:lpwstr>
  </property>
  <property fmtid="{D5CDD505-2E9C-101B-9397-08002B2CF9AE}" pid="11" name="JUDGE">
    <vt:lpwstr>הה עינת רון</vt:lpwstr>
  </property>
  <property fmtid="{D5CDD505-2E9C-101B-9397-08002B2CF9AE}" pid="12" name="CITY">
    <vt:lpwstr>רח'</vt:lpwstr>
  </property>
  <property fmtid="{D5CDD505-2E9C-101B-9397-08002B2CF9AE}" pid="13" name="DATE">
    <vt:lpwstr>20140512</vt:lpwstr>
  </property>
  <property fmtid="{D5CDD505-2E9C-101B-9397-08002B2CF9AE}" pid="14" name="TYPE_N_DATE">
    <vt:lpwstr>38020140512</vt:lpwstr>
  </property>
  <property fmtid="{D5CDD505-2E9C-101B-9397-08002B2CF9AE}" pid="15" name="WORDNUMPAGES">
    <vt:lpwstr>5</vt:lpwstr>
  </property>
  <property fmtid="{D5CDD505-2E9C-101B-9397-08002B2CF9AE}" pid="16" name="TYPE_ABS_DATE">
    <vt:lpwstr>380020140512</vt:lpwstr>
  </property>
  <property fmtid="{D5CDD505-2E9C-101B-9397-08002B2CF9AE}" pid="17" name="ISABSTRACT">
    <vt:lpwstr>Y</vt:lpwstr>
  </property>
  <property fmtid="{D5CDD505-2E9C-101B-9397-08002B2CF9AE}" pid="18" name="LAWLISTTMP1">
    <vt:lpwstr>4216:2</vt:lpwstr>
  </property>
</Properties>
</file>