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A2066" w:rsidRPr="00D11746" w14:paraId="18CC3418" w14:textId="77777777">
        <w:trPr>
          <w:trHeight w:hRule="exact" w:val="418"/>
          <w:jc w:val="center"/>
        </w:trPr>
        <w:tc>
          <w:tcPr>
            <w:tcW w:w="8720" w:type="dxa"/>
            <w:gridSpan w:val="3"/>
          </w:tcPr>
          <w:p w14:paraId="54C80748" w14:textId="77777777" w:rsidR="007A2066" w:rsidRPr="00D11746" w:rsidRDefault="00D11746">
            <w:pPr>
              <w:pStyle w:val="a3"/>
              <w:tabs>
                <w:tab w:val="clear" w:pos="8306"/>
              </w:tabs>
              <w:jc w:val="center"/>
              <w:rPr>
                <w:rFonts w:ascii="Tahoma" w:hAnsi="Tahoma" w:cs="Tahoma"/>
                <w:b/>
                <w:bCs/>
                <w:color w:val="000080"/>
                <w:sz w:val="20"/>
                <w:szCs w:val="20"/>
                <w:rtl/>
              </w:rPr>
            </w:pPr>
            <w:bookmarkStart w:id="0" w:name="LastJudge"/>
            <w:r w:rsidRPr="00D11746">
              <w:rPr>
                <w:rFonts w:ascii="Tahoma" w:hAnsi="Tahoma" w:cs="Tahoma"/>
                <w:b/>
                <w:bCs/>
                <w:color w:val="000080"/>
                <w:sz w:val="20"/>
                <w:szCs w:val="20"/>
                <w:rtl/>
              </w:rPr>
              <w:t>בית משפט השלום בחדרה</w:t>
            </w:r>
          </w:p>
        </w:tc>
      </w:tr>
      <w:tr w:rsidR="007A2066" w:rsidRPr="00D11746" w14:paraId="1EA8EA9C" w14:textId="77777777">
        <w:trPr>
          <w:trHeight w:val="337"/>
          <w:jc w:val="center"/>
        </w:trPr>
        <w:tc>
          <w:tcPr>
            <w:tcW w:w="6396" w:type="dxa"/>
          </w:tcPr>
          <w:p w14:paraId="6CF73583" w14:textId="77777777" w:rsidR="007A2066" w:rsidRPr="00D11746" w:rsidRDefault="00D11746">
            <w:pPr>
              <w:rPr>
                <w:b/>
                <w:bCs/>
                <w:sz w:val="26"/>
                <w:szCs w:val="26"/>
                <w:rtl/>
              </w:rPr>
            </w:pPr>
            <w:r w:rsidRPr="00D11746">
              <w:rPr>
                <w:b/>
                <w:bCs/>
                <w:sz w:val="26"/>
                <w:szCs w:val="26"/>
                <w:rtl/>
              </w:rPr>
              <w:t>ת"פ</w:t>
            </w:r>
            <w:r w:rsidRPr="00D11746">
              <w:rPr>
                <w:rFonts w:hint="cs"/>
                <w:b/>
                <w:bCs/>
                <w:sz w:val="26"/>
                <w:szCs w:val="26"/>
                <w:rtl/>
              </w:rPr>
              <w:t xml:space="preserve"> </w:t>
            </w:r>
            <w:r w:rsidRPr="00D11746">
              <w:rPr>
                <w:b/>
                <w:bCs/>
                <w:sz w:val="26"/>
                <w:szCs w:val="26"/>
                <w:rtl/>
              </w:rPr>
              <w:t>50235-11-12</w:t>
            </w:r>
            <w:r w:rsidRPr="00D11746">
              <w:rPr>
                <w:rFonts w:hint="cs"/>
                <w:b/>
                <w:bCs/>
                <w:sz w:val="26"/>
                <w:szCs w:val="26"/>
                <w:rtl/>
              </w:rPr>
              <w:t xml:space="preserve"> </w:t>
            </w:r>
            <w:r w:rsidRPr="00D11746">
              <w:rPr>
                <w:b/>
                <w:bCs/>
                <w:sz w:val="26"/>
                <w:szCs w:val="26"/>
                <w:rtl/>
              </w:rPr>
              <w:t>מדינת ישראל נ' שייבין</w:t>
            </w:r>
          </w:p>
          <w:p w14:paraId="62CCD6A7" w14:textId="77777777" w:rsidR="007A2066" w:rsidRPr="00D11746" w:rsidRDefault="007A2066">
            <w:pPr>
              <w:rPr>
                <w:b/>
                <w:bCs/>
                <w:sz w:val="26"/>
                <w:szCs w:val="26"/>
                <w:rtl/>
              </w:rPr>
            </w:pPr>
          </w:p>
        </w:tc>
        <w:tc>
          <w:tcPr>
            <w:tcW w:w="236" w:type="dxa"/>
          </w:tcPr>
          <w:p w14:paraId="6753AC71" w14:textId="77777777" w:rsidR="007A2066" w:rsidRPr="00D11746" w:rsidRDefault="007A2066">
            <w:pPr>
              <w:pStyle w:val="a3"/>
              <w:jc w:val="right"/>
              <w:rPr>
                <w:b/>
                <w:bCs/>
                <w:sz w:val="26"/>
                <w:szCs w:val="26"/>
                <w:rtl/>
              </w:rPr>
            </w:pPr>
          </w:p>
        </w:tc>
        <w:tc>
          <w:tcPr>
            <w:tcW w:w="2088" w:type="dxa"/>
          </w:tcPr>
          <w:p w14:paraId="100B5AD9" w14:textId="77777777" w:rsidR="007A2066" w:rsidRPr="00D11746" w:rsidRDefault="00D11746">
            <w:pPr>
              <w:pStyle w:val="a3"/>
              <w:tabs>
                <w:tab w:val="clear" w:pos="4153"/>
              </w:tabs>
              <w:jc w:val="right"/>
              <w:rPr>
                <w:b/>
                <w:bCs/>
                <w:sz w:val="26"/>
                <w:szCs w:val="26"/>
                <w:rtl/>
              </w:rPr>
            </w:pPr>
            <w:r w:rsidRPr="00D11746">
              <w:rPr>
                <w:b/>
                <w:bCs/>
                <w:sz w:val="26"/>
                <w:szCs w:val="26"/>
                <w:rtl/>
              </w:rPr>
              <w:t>19 יוני 2013</w:t>
            </w:r>
          </w:p>
        </w:tc>
      </w:tr>
    </w:tbl>
    <w:p w14:paraId="513D29DA" w14:textId="77777777" w:rsidR="007A2066" w:rsidRPr="00D11746" w:rsidRDefault="007A206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A2066" w:rsidRPr="00D11746" w14:paraId="46D5C7F4" w14:textId="77777777">
        <w:trPr>
          <w:gridAfter w:val="1"/>
          <w:wAfter w:w="55" w:type="dxa"/>
        </w:trPr>
        <w:tc>
          <w:tcPr>
            <w:tcW w:w="8719" w:type="dxa"/>
            <w:gridSpan w:val="2"/>
          </w:tcPr>
          <w:p w14:paraId="327B7F77" w14:textId="77777777" w:rsidR="007A2066" w:rsidRPr="00D11746" w:rsidRDefault="00D11746">
            <w:pPr>
              <w:spacing w:line="360" w:lineRule="auto"/>
              <w:rPr>
                <w:rFonts w:ascii="Times New Roman" w:eastAsia="Times New Roman" w:hAnsi="Times New Roman"/>
                <w:b/>
                <w:bCs/>
                <w:sz w:val="26"/>
                <w:szCs w:val="26"/>
                <w:rtl/>
              </w:rPr>
            </w:pPr>
            <w:r w:rsidRPr="00D11746">
              <w:rPr>
                <w:rFonts w:ascii="Times New Roman" w:eastAsia="Times New Roman" w:hAnsi="Times New Roman" w:hint="cs"/>
                <w:b/>
                <w:bCs/>
                <w:sz w:val="26"/>
                <w:szCs w:val="26"/>
                <w:rtl/>
              </w:rPr>
              <w:t>בפני כב' ה</w:t>
            </w:r>
            <w:r w:rsidRPr="00D11746">
              <w:rPr>
                <w:rFonts w:ascii="Times New Roman" w:eastAsia="Times New Roman" w:hAnsi="Times New Roman" w:hint="cs"/>
                <w:rtl/>
              </w:rPr>
              <w:t>שופטת רקפת סגל מוהר</w:t>
            </w:r>
            <w:r w:rsidRPr="00D11746">
              <w:rPr>
                <w:rStyle w:val="TimesNewRomanTimesNewRoman"/>
                <w:rFonts w:eastAsia="Times New Roman"/>
                <w:rtl/>
              </w:rPr>
              <w:t xml:space="preserve"> </w:t>
            </w:r>
          </w:p>
        </w:tc>
      </w:tr>
      <w:tr w:rsidR="007A2066" w:rsidRPr="00D11746" w14:paraId="78D87A93" w14:textId="77777777">
        <w:tc>
          <w:tcPr>
            <w:tcW w:w="2880" w:type="dxa"/>
          </w:tcPr>
          <w:p w14:paraId="1264BFAC" w14:textId="77777777" w:rsidR="007A2066" w:rsidRPr="00D11746" w:rsidRDefault="00D11746">
            <w:pPr>
              <w:ind w:left="26"/>
              <w:rPr>
                <w:rFonts w:ascii="Times New Roman" w:eastAsia="Times New Roman" w:hAnsi="Times New Roman"/>
                <w:b/>
                <w:bCs/>
                <w:sz w:val="26"/>
                <w:szCs w:val="26"/>
                <w:rtl/>
              </w:rPr>
            </w:pPr>
            <w:bookmarkStart w:id="1" w:name="FirstAppellant"/>
            <w:r w:rsidRPr="00D11746">
              <w:rPr>
                <w:rFonts w:ascii="Times New Roman" w:eastAsia="Times New Roman" w:hAnsi="Times New Roman" w:hint="cs"/>
                <w:b/>
                <w:bCs/>
                <w:sz w:val="26"/>
                <w:szCs w:val="26"/>
                <w:rtl/>
              </w:rPr>
              <w:t>ה</w:t>
            </w:r>
            <w:r w:rsidRPr="00D11746">
              <w:rPr>
                <w:rFonts w:ascii="Times New Roman" w:eastAsia="Times New Roman" w:hAnsi="Times New Roman" w:hint="cs"/>
                <w:rtl/>
              </w:rPr>
              <w:t>מאשימה</w:t>
            </w:r>
          </w:p>
        </w:tc>
        <w:tc>
          <w:tcPr>
            <w:tcW w:w="5922" w:type="dxa"/>
            <w:gridSpan w:val="2"/>
          </w:tcPr>
          <w:p w14:paraId="3E19EFC4" w14:textId="77777777" w:rsidR="007A2066" w:rsidRPr="00D11746" w:rsidRDefault="00D11746">
            <w:pPr>
              <w:rPr>
                <w:rFonts w:ascii="Times New Roman" w:eastAsia="Times New Roman" w:hAnsi="Times New Roman"/>
                <w:b/>
                <w:bCs/>
                <w:sz w:val="26"/>
                <w:szCs w:val="26"/>
                <w:rtl/>
              </w:rPr>
            </w:pPr>
            <w:r w:rsidRPr="00D11746">
              <w:rPr>
                <w:rFonts w:ascii="Times New Roman" w:eastAsia="Times New Roman" w:hAnsi="Times New Roman" w:hint="cs"/>
                <w:rtl/>
              </w:rPr>
              <w:t>מדינת ישראל</w:t>
            </w:r>
          </w:p>
          <w:p w14:paraId="04101A95" w14:textId="77777777" w:rsidR="007A2066" w:rsidRPr="00D11746" w:rsidRDefault="007A2066">
            <w:pPr>
              <w:rPr>
                <w:rFonts w:ascii="Times New Roman" w:eastAsia="Times New Roman" w:hAnsi="Times New Roman"/>
                <w:b/>
                <w:bCs/>
                <w:sz w:val="26"/>
                <w:szCs w:val="26"/>
                <w:rtl/>
              </w:rPr>
            </w:pPr>
          </w:p>
        </w:tc>
      </w:tr>
      <w:bookmarkEnd w:id="1"/>
      <w:tr w:rsidR="007A2066" w:rsidRPr="00D11746" w14:paraId="2F4E4CEE" w14:textId="77777777">
        <w:tc>
          <w:tcPr>
            <w:tcW w:w="8802" w:type="dxa"/>
            <w:gridSpan w:val="3"/>
          </w:tcPr>
          <w:p w14:paraId="23E35F4D" w14:textId="77777777" w:rsidR="007A2066" w:rsidRPr="00D11746" w:rsidRDefault="007A2066">
            <w:pPr>
              <w:jc w:val="both"/>
              <w:rPr>
                <w:rFonts w:ascii="Arial" w:eastAsia="Times New Roman" w:hAnsi="Arial"/>
                <w:b/>
                <w:bCs/>
                <w:sz w:val="26"/>
                <w:szCs w:val="26"/>
                <w:rtl/>
              </w:rPr>
            </w:pPr>
          </w:p>
          <w:p w14:paraId="64CBD73A" w14:textId="77777777" w:rsidR="007A2066" w:rsidRPr="00D11746" w:rsidRDefault="00D11746">
            <w:pPr>
              <w:jc w:val="center"/>
              <w:rPr>
                <w:rFonts w:ascii="Arial" w:eastAsia="Times New Roman" w:hAnsi="Arial"/>
                <w:b/>
                <w:bCs/>
                <w:sz w:val="26"/>
                <w:szCs w:val="26"/>
                <w:rtl/>
              </w:rPr>
            </w:pPr>
            <w:r w:rsidRPr="00D11746">
              <w:rPr>
                <w:rFonts w:ascii="Arial" w:eastAsia="Times New Roman" w:hAnsi="Arial"/>
                <w:b/>
                <w:bCs/>
                <w:sz w:val="26"/>
                <w:szCs w:val="26"/>
                <w:rtl/>
              </w:rPr>
              <w:t>נגד</w:t>
            </w:r>
          </w:p>
          <w:p w14:paraId="7B0CA621" w14:textId="77777777" w:rsidR="007A2066" w:rsidRPr="00D11746" w:rsidRDefault="007A2066">
            <w:pPr>
              <w:jc w:val="center"/>
              <w:rPr>
                <w:rFonts w:ascii="Arial" w:eastAsia="Times New Roman" w:hAnsi="Arial"/>
                <w:b/>
                <w:bCs/>
                <w:sz w:val="26"/>
                <w:szCs w:val="26"/>
              </w:rPr>
            </w:pPr>
          </w:p>
        </w:tc>
      </w:tr>
      <w:tr w:rsidR="007A2066" w:rsidRPr="00D11746" w14:paraId="5BC5C2A2" w14:textId="77777777">
        <w:tc>
          <w:tcPr>
            <w:tcW w:w="2880" w:type="dxa"/>
          </w:tcPr>
          <w:p w14:paraId="69EA138F" w14:textId="77777777" w:rsidR="007A2066" w:rsidRPr="00D11746" w:rsidRDefault="00D11746">
            <w:pPr>
              <w:ind w:left="26"/>
              <w:rPr>
                <w:rFonts w:ascii="Times New Roman" w:eastAsia="Times New Roman" w:hAnsi="Times New Roman"/>
                <w:b/>
                <w:bCs/>
                <w:sz w:val="26"/>
                <w:szCs w:val="26"/>
                <w:rtl/>
              </w:rPr>
            </w:pPr>
            <w:r w:rsidRPr="00D11746">
              <w:rPr>
                <w:rFonts w:ascii="Times New Roman" w:eastAsia="Times New Roman" w:hAnsi="Times New Roman" w:hint="cs"/>
                <w:b/>
                <w:bCs/>
                <w:sz w:val="26"/>
                <w:szCs w:val="26"/>
                <w:rtl/>
              </w:rPr>
              <w:t>ה</w:t>
            </w:r>
            <w:r w:rsidRPr="00D11746">
              <w:rPr>
                <w:rFonts w:ascii="Times New Roman" w:eastAsia="Times New Roman" w:hAnsi="Times New Roman" w:hint="cs"/>
                <w:rtl/>
              </w:rPr>
              <w:t>נאשם</w:t>
            </w:r>
          </w:p>
        </w:tc>
        <w:tc>
          <w:tcPr>
            <w:tcW w:w="5922" w:type="dxa"/>
            <w:gridSpan w:val="2"/>
          </w:tcPr>
          <w:p w14:paraId="53FD51A1" w14:textId="77777777" w:rsidR="007A2066" w:rsidRPr="00D11746" w:rsidRDefault="00D11746">
            <w:pPr>
              <w:rPr>
                <w:rFonts w:ascii="Times New Roman" w:eastAsia="Times New Roman" w:hAnsi="Times New Roman"/>
                <w:b/>
                <w:bCs/>
                <w:sz w:val="26"/>
                <w:szCs w:val="26"/>
                <w:rtl/>
              </w:rPr>
            </w:pPr>
            <w:r w:rsidRPr="00D11746">
              <w:rPr>
                <w:rFonts w:ascii="Times New Roman" w:eastAsia="Times New Roman" w:hAnsi="Times New Roman" w:hint="cs"/>
                <w:rtl/>
              </w:rPr>
              <w:t>ארז שייבין</w:t>
            </w:r>
          </w:p>
          <w:p w14:paraId="383170EB" w14:textId="77777777" w:rsidR="007A2066" w:rsidRPr="00D11746" w:rsidRDefault="007A2066">
            <w:pPr>
              <w:rPr>
                <w:rFonts w:ascii="Times New Roman" w:eastAsia="Times New Roman" w:hAnsi="Times New Roman"/>
                <w:b/>
                <w:bCs/>
                <w:sz w:val="26"/>
                <w:szCs w:val="26"/>
                <w:rtl/>
              </w:rPr>
            </w:pPr>
          </w:p>
        </w:tc>
      </w:tr>
    </w:tbl>
    <w:p w14:paraId="4CC8A3D5" w14:textId="77777777" w:rsidR="007A2066" w:rsidRPr="00D11746" w:rsidRDefault="00D11746">
      <w:pPr>
        <w:spacing w:line="360" w:lineRule="auto"/>
        <w:jc w:val="both"/>
        <w:rPr>
          <w:sz w:val="6"/>
          <w:szCs w:val="6"/>
          <w:rtl/>
        </w:rPr>
      </w:pPr>
      <w:r w:rsidRPr="00D11746">
        <w:rPr>
          <w:sz w:val="6"/>
          <w:szCs w:val="6"/>
          <w:rtl/>
        </w:rPr>
        <w:t>&lt;#2#&gt;</w:t>
      </w:r>
    </w:p>
    <w:p w14:paraId="4841FA32" w14:textId="77777777" w:rsidR="007A2066" w:rsidRPr="00D11746" w:rsidRDefault="00D11746">
      <w:pPr>
        <w:pStyle w:val="12"/>
        <w:rPr>
          <w:u w:val="none"/>
          <w:rtl/>
        </w:rPr>
      </w:pPr>
      <w:r w:rsidRPr="00D11746">
        <w:rPr>
          <w:rFonts w:hint="cs"/>
          <w:u w:val="none"/>
          <w:rtl/>
        </w:rPr>
        <w:t>נוכחים:</w:t>
      </w:r>
    </w:p>
    <w:p w14:paraId="26282582" w14:textId="77777777" w:rsidR="007A2066" w:rsidRPr="00D11746" w:rsidRDefault="00D11746">
      <w:pPr>
        <w:pStyle w:val="12"/>
        <w:rPr>
          <w:u w:val="none"/>
          <w:rtl/>
        </w:rPr>
      </w:pPr>
      <w:bookmarkStart w:id="2" w:name="FirstLawyer"/>
      <w:r w:rsidRPr="00D11746">
        <w:rPr>
          <w:rFonts w:hint="cs"/>
          <w:u w:val="none"/>
          <w:rtl/>
        </w:rPr>
        <w:t>ב"כ</w:t>
      </w:r>
      <w:bookmarkEnd w:id="2"/>
      <w:r w:rsidRPr="00D11746">
        <w:rPr>
          <w:rFonts w:hint="cs"/>
          <w:u w:val="none"/>
          <w:rtl/>
        </w:rPr>
        <w:t xml:space="preserve"> המאשימה: עו"ד אדם בן שחר</w:t>
      </w:r>
    </w:p>
    <w:p w14:paraId="6D33C1CB" w14:textId="77777777" w:rsidR="007A2066" w:rsidRPr="00D11746" w:rsidRDefault="00D11746">
      <w:pPr>
        <w:pStyle w:val="12"/>
        <w:rPr>
          <w:u w:val="none"/>
          <w:rtl/>
        </w:rPr>
      </w:pPr>
      <w:r w:rsidRPr="00D11746">
        <w:rPr>
          <w:rFonts w:hint="cs"/>
          <w:u w:val="none"/>
          <w:rtl/>
        </w:rPr>
        <w:t>הנאשם: בעצמו</w:t>
      </w:r>
    </w:p>
    <w:p w14:paraId="759E7337" w14:textId="77777777" w:rsidR="007A2066" w:rsidRPr="00D11746" w:rsidRDefault="007A2066">
      <w:pPr>
        <w:pStyle w:val="12"/>
        <w:rPr>
          <w:b w:val="0"/>
          <w:bCs w:val="0"/>
          <w:u w:val="none"/>
          <w:rtl/>
        </w:rPr>
      </w:pPr>
    </w:p>
    <w:p w14:paraId="5AB70987" w14:textId="77777777" w:rsidR="007A2066" w:rsidRPr="00D11746" w:rsidRDefault="00D11746">
      <w:pPr>
        <w:spacing w:line="360" w:lineRule="auto"/>
        <w:jc w:val="center"/>
        <w:rPr>
          <w:rFonts w:ascii="Arial" w:hAnsi="Arial"/>
          <w:b/>
          <w:bCs/>
          <w:sz w:val="28"/>
          <w:szCs w:val="28"/>
          <w:rtl/>
        </w:rPr>
      </w:pPr>
      <w:r w:rsidRPr="00D11746">
        <w:rPr>
          <w:rFonts w:ascii="Arial" w:hAnsi="Arial"/>
          <w:b/>
          <w:color w:val="FF0000"/>
          <w:sz w:val="28"/>
          <w:rtl/>
        </w:rPr>
        <w:t>במסמך זה הושמטו פרוטוקולים</w:t>
      </w:r>
    </w:p>
    <w:p w14:paraId="3AF56652" w14:textId="77777777" w:rsidR="00D11746" w:rsidRPr="00D11746" w:rsidRDefault="00D11746">
      <w:pPr>
        <w:spacing w:line="360" w:lineRule="auto"/>
        <w:jc w:val="center"/>
        <w:rPr>
          <w:rFonts w:ascii="Arial" w:hAnsi="Arial"/>
          <w:b/>
          <w:bCs/>
          <w:sz w:val="28"/>
          <w:szCs w:val="28"/>
          <w:rtl/>
        </w:rPr>
      </w:pPr>
    </w:p>
    <w:p w14:paraId="73632F4D" w14:textId="77777777" w:rsidR="00D11746" w:rsidRPr="00D11746" w:rsidRDefault="00D11746" w:rsidP="00D11746">
      <w:pPr>
        <w:spacing w:line="360" w:lineRule="auto"/>
        <w:jc w:val="center"/>
        <w:rPr>
          <w:rFonts w:ascii="Arial" w:hAnsi="Arial"/>
          <w:b/>
          <w:bCs/>
          <w:sz w:val="28"/>
          <w:szCs w:val="28"/>
          <w:u w:val="single"/>
          <w:rtl/>
        </w:rPr>
      </w:pPr>
      <w:bookmarkStart w:id="3" w:name="PsakDin"/>
      <w:bookmarkEnd w:id="0"/>
      <w:r w:rsidRPr="00D11746">
        <w:rPr>
          <w:rFonts w:ascii="Arial" w:hAnsi="Arial"/>
          <w:b/>
          <w:bCs/>
          <w:sz w:val="28"/>
          <w:szCs w:val="28"/>
          <w:u w:val="single"/>
          <w:rtl/>
        </w:rPr>
        <w:t>גזר דין</w:t>
      </w:r>
    </w:p>
    <w:bookmarkEnd w:id="3"/>
    <w:p w14:paraId="3F1AA32B" w14:textId="77777777" w:rsidR="007A2066" w:rsidRDefault="007A2066">
      <w:pPr>
        <w:spacing w:line="360" w:lineRule="auto"/>
        <w:jc w:val="both"/>
        <w:rPr>
          <w:rFonts w:ascii="Arial" w:hAnsi="Arial"/>
        </w:rPr>
      </w:pPr>
    </w:p>
    <w:p w14:paraId="7BF28EBF" w14:textId="77777777" w:rsidR="007A2066" w:rsidRDefault="00D11746">
      <w:pPr>
        <w:spacing w:line="360" w:lineRule="auto"/>
        <w:rPr>
          <w:rtl/>
        </w:rPr>
      </w:pPr>
      <w:bookmarkStart w:id="4" w:name="ABSTRACT_START"/>
      <w:bookmarkEnd w:id="4"/>
      <w:r>
        <w:rPr>
          <w:rtl/>
        </w:rPr>
        <w:t>הנאשם הורשע עפ"י הודאתו בעביר</w:t>
      </w:r>
      <w:r>
        <w:rPr>
          <w:rFonts w:hint="cs"/>
          <w:rtl/>
        </w:rPr>
        <w:t xml:space="preserve">ה של החזקת סמים לצריכה עצמית, לאחר שב </w:t>
      </w:r>
      <w:r>
        <w:rPr>
          <w:rtl/>
        </w:rPr>
        <w:t>–</w:t>
      </w:r>
      <w:r>
        <w:rPr>
          <w:rFonts w:hint="cs"/>
          <w:rtl/>
        </w:rPr>
        <w:t xml:space="preserve"> 25/11/10 במהלך חיפוש בביתו נמצא כי הוא מחזיק במחסן הבית סם מסוכן מסוג חשיש במשקל 5.74 גרם נטו ללא היתר.</w:t>
      </w:r>
    </w:p>
    <w:p w14:paraId="235B2555" w14:textId="77777777" w:rsidR="007A2066" w:rsidRDefault="007A2066">
      <w:pPr>
        <w:spacing w:line="360" w:lineRule="auto"/>
        <w:rPr>
          <w:rtl/>
        </w:rPr>
      </w:pPr>
      <w:bookmarkStart w:id="5" w:name="ABSTRACT_END"/>
      <w:bookmarkEnd w:id="5"/>
    </w:p>
    <w:p w14:paraId="7AB3EFBD" w14:textId="77777777" w:rsidR="007A2066" w:rsidRDefault="00D11746">
      <w:pPr>
        <w:spacing w:line="360" w:lineRule="auto"/>
        <w:rPr>
          <w:rtl/>
        </w:rPr>
      </w:pPr>
      <w:r>
        <w:rPr>
          <w:rFonts w:hint="cs"/>
          <w:rtl/>
        </w:rPr>
        <w:t>בטיעוניו לעונש הציג בפניי ב"כ המאשימה את גיליון ההרשעות הקודמות של הנאשם שיש בו הרשעה אחת משנת 2005 בגין עבירות של הפרעה לשוטר, והעלבת עובד ציבור והרשעה נוספת משנת 2005 בגין עבירה של החזקת סמים שלא לצריכה עצמית, בגינה הוא נדון למאסר על תנאי למשך 18 חודשים, קנס והתחייבות כספית.</w:t>
      </w:r>
    </w:p>
    <w:p w14:paraId="640118E6" w14:textId="77777777" w:rsidR="007A2066" w:rsidRDefault="007A2066">
      <w:pPr>
        <w:spacing w:line="360" w:lineRule="auto"/>
        <w:rPr>
          <w:rtl/>
        </w:rPr>
      </w:pPr>
    </w:p>
    <w:p w14:paraId="1925177C" w14:textId="77777777" w:rsidR="007A2066" w:rsidRDefault="007A2066">
      <w:pPr>
        <w:spacing w:line="360" w:lineRule="auto"/>
        <w:rPr>
          <w:rtl/>
        </w:rPr>
      </w:pPr>
    </w:p>
    <w:p w14:paraId="3F02A10D" w14:textId="77777777" w:rsidR="007A2066" w:rsidRDefault="007A2066">
      <w:pPr>
        <w:spacing w:line="360" w:lineRule="auto"/>
        <w:rPr>
          <w:rtl/>
        </w:rPr>
      </w:pPr>
    </w:p>
    <w:p w14:paraId="62E9419E" w14:textId="77777777" w:rsidR="007A2066" w:rsidRDefault="00D11746">
      <w:pPr>
        <w:spacing w:line="360" w:lineRule="auto"/>
        <w:rPr>
          <w:rtl/>
        </w:rPr>
      </w:pPr>
      <w:r>
        <w:rPr>
          <w:rFonts w:hint="cs"/>
          <w:rtl/>
        </w:rPr>
        <w:t xml:space="preserve">לאחר ששמעתי את טיעוני ב"כ המאשימה והנאשם עצמו לעונש, סברתי כי נכון יהיה להפנותו אל שירות המבחן כדי לבדוק אפשרות שילובו בטיפול שיסייע לו לצאת מן הדפוס של פניה לשימוש בסמים בתקופות קשות. </w:t>
      </w:r>
    </w:p>
    <w:p w14:paraId="298738B2" w14:textId="77777777" w:rsidR="007A2066" w:rsidRDefault="007A2066">
      <w:pPr>
        <w:spacing w:line="360" w:lineRule="auto"/>
        <w:rPr>
          <w:rtl/>
        </w:rPr>
      </w:pPr>
    </w:p>
    <w:p w14:paraId="4396C687" w14:textId="77777777" w:rsidR="007A2066" w:rsidRDefault="00D11746">
      <w:pPr>
        <w:spacing w:line="360" w:lineRule="auto"/>
        <w:rPr>
          <w:rtl/>
        </w:rPr>
      </w:pPr>
      <w:r>
        <w:rPr>
          <w:rFonts w:hint="cs"/>
          <w:rtl/>
        </w:rPr>
        <w:t>מהתסקיר שהתקבל עולה כי הנאשם נוטל אחריות לביצוע העבירה, טוען כי הוא איננו עושה עוד שימוש בסמים מאז, סבור כי אין הוא זקוק להתערבות טיפולית וכיום הוא עסוק בהתמודדות עם קשייו הכלכליים ושיפור התחום העסקי של עבודה בגבס וצבע.</w:t>
      </w:r>
    </w:p>
    <w:p w14:paraId="0A4AF5EC" w14:textId="77777777" w:rsidR="007A2066" w:rsidRDefault="00D11746">
      <w:pPr>
        <w:spacing w:line="360" w:lineRule="auto"/>
        <w:rPr>
          <w:rtl/>
        </w:rPr>
      </w:pPr>
      <w:r>
        <w:rPr>
          <w:rFonts w:hint="cs"/>
          <w:rtl/>
        </w:rPr>
        <w:t>במצב דברים זה נמנע שירות המבחן מלבוא בהמלצה טיפולית בעניינו והוא ממליץ על הטלת עונש מותנה והתחייבות כספית כעתירת המאשימה.</w:t>
      </w:r>
    </w:p>
    <w:p w14:paraId="78C92025" w14:textId="77777777" w:rsidR="007A2066" w:rsidRDefault="007A2066">
      <w:pPr>
        <w:spacing w:line="360" w:lineRule="auto"/>
        <w:rPr>
          <w:rtl/>
        </w:rPr>
      </w:pPr>
    </w:p>
    <w:p w14:paraId="56E31B3C" w14:textId="77777777" w:rsidR="007A2066" w:rsidRDefault="00D11746">
      <w:pPr>
        <w:spacing w:line="360" w:lineRule="auto"/>
        <w:rPr>
          <w:rtl/>
        </w:rPr>
      </w:pPr>
      <w:r>
        <w:rPr>
          <w:rFonts w:hint="cs"/>
          <w:rtl/>
        </w:rPr>
        <w:lastRenderedPageBreak/>
        <w:t>בנתוניו של מקרה זה, ולאור מדיניות הענישה הנוהגת על רקע תיקון 113 ל</w:t>
      </w:r>
      <w:hyperlink r:id="rId6" w:history="1">
        <w:r w:rsidRPr="00D11746">
          <w:rPr>
            <w:color w:val="0000FF"/>
            <w:u w:val="single"/>
            <w:rtl/>
          </w:rPr>
          <w:t>חוק העונשין</w:t>
        </w:r>
      </w:hyperlink>
      <w:r>
        <w:rPr>
          <w:rFonts w:hint="cs"/>
          <w:rtl/>
        </w:rPr>
        <w:t>, אני סבורה כי עתירת המאשימה לעונש מרתיע נכונה ולכן אני מטילה על הנאשם את העונשים הבאים:</w:t>
      </w:r>
    </w:p>
    <w:p w14:paraId="6198A6EF" w14:textId="77777777" w:rsidR="007A2066" w:rsidRDefault="007A2066">
      <w:pPr>
        <w:spacing w:line="360" w:lineRule="auto"/>
        <w:rPr>
          <w:rtl/>
        </w:rPr>
      </w:pPr>
    </w:p>
    <w:p w14:paraId="38490C5F" w14:textId="77777777" w:rsidR="007A2066" w:rsidRDefault="00D11746">
      <w:pPr>
        <w:spacing w:line="360" w:lineRule="auto"/>
        <w:ind w:left="720" w:hanging="720"/>
        <w:rPr>
          <w:rtl/>
        </w:rPr>
      </w:pPr>
      <w:r>
        <w:rPr>
          <w:rtl/>
        </w:rPr>
        <w:t>1.</w:t>
      </w:r>
      <w:r>
        <w:rPr>
          <w:rtl/>
        </w:rPr>
        <w:tab/>
        <w:t xml:space="preserve">מאסר על תנאי לתקופה של </w:t>
      </w:r>
      <w:r>
        <w:rPr>
          <w:rFonts w:hint="cs"/>
          <w:rtl/>
        </w:rPr>
        <w:t>5</w:t>
      </w:r>
      <w:r>
        <w:rPr>
          <w:rtl/>
        </w:rPr>
        <w:t xml:space="preserve">  חודשים והתנאי הוא שהנאשם לא יעבור במשך שלוש שנים מהיום עביר</w:t>
      </w:r>
      <w:r>
        <w:rPr>
          <w:rFonts w:hint="cs"/>
          <w:rtl/>
        </w:rPr>
        <w:t xml:space="preserve">ות על </w:t>
      </w:r>
      <w:hyperlink r:id="rId7" w:history="1">
        <w:r w:rsidRPr="00D11746">
          <w:rPr>
            <w:color w:val="0000FF"/>
            <w:u w:val="single"/>
            <w:rtl/>
          </w:rPr>
          <w:t>פקודת הסמים המסוכנים</w:t>
        </w:r>
      </w:hyperlink>
      <w:r>
        <w:rPr>
          <w:rFonts w:hint="cs"/>
          <w:rtl/>
        </w:rPr>
        <w:t>.</w:t>
      </w:r>
      <w:r>
        <w:rPr>
          <w:rtl/>
        </w:rPr>
        <w:t xml:space="preserve"> </w:t>
      </w:r>
    </w:p>
    <w:p w14:paraId="656C616A" w14:textId="77777777" w:rsidR="007A2066" w:rsidRDefault="007A2066">
      <w:pPr>
        <w:spacing w:line="360" w:lineRule="auto"/>
        <w:rPr>
          <w:rtl/>
        </w:rPr>
      </w:pPr>
    </w:p>
    <w:p w14:paraId="09E21599" w14:textId="77777777" w:rsidR="007A2066" w:rsidRDefault="00D11746">
      <w:pPr>
        <w:spacing w:line="360" w:lineRule="auto"/>
        <w:ind w:left="720" w:hanging="720"/>
        <w:rPr>
          <w:rtl/>
        </w:rPr>
      </w:pPr>
      <w:r>
        <w:rPr>
          <w:rtl/>
        </w:rPr>
        <w:t>2.</w:t>
      </w:r>
      <w:r>
        <w:rPr>
          <w:rtl/>
        </w:rPr>
        <w:tab/>
        <w:t xml:space="preserve">אני מחייבת את הנאשם לחתום על התחייבות כספית בסך  </w:t>
      </w:r>
      <w:r>
        <w:rPr>
          <w:rFonts w:hint="cs"/>
          <w:rtl/>
        </w:rPr>
        <w:t>5,000</w:t>
      </w:r>
      <w:r>
        <w:rPr>
          <w:rtl/>
        </w:rPr>
        <w:t xml:space="preserve">  ש"ח, להימנע, תוך 3 שנים מהיום, מלבצע</w:t>
      </w:r>
      <w:r>
        <w:rPr>
          <w:rFonts w:hint="cs"/>
          <w:rtl/>
        </w:rPr>
        <w:t xml:space="preserve"> עבירה כלשהי על </w:t>
      </w:r>
      <w:hyperlink r:id="rId8" w:history="1">
        <w:r w:rsidRPr="00D11746">
          <w:rPr>
            <w:color w:val="0000FF"/>
            <w:u w:val="single"/>
            <w:rtl/>
          </w:rPr>
          <w:t>פקודת הסמים המסוכנים</w:t>
        </w:r>
      </w:hyperlink>
      <w:r>
        <w:rPr>
          <w:rtl/>
        </w:rPr>
        <w:t>. באם יסרב לחתום על ההתחייבות - ייאסר ל - 7 ימים או עד שיחתום לפי המוקדם.</w:t>
      </w:r>
    </w:p>
    <w:p w14:paraId="41634C40" w14:textId="77777777" w:rsidR="007A2066" w:rsidRDefault="00D11746">
      <w:pPr>
        <w:spacing w:line="360" w:lineRule="auto"/>
        <w:rPr>
          <w:rtl/>
        </w:rPr>
      </w:pPr>
      <w:r>
        <w:rPr>
          <w:rtl/>
        </w:rPr>
        <w:tab/>
      </w:r>
    </w:p>
    <w:p w14:paraId="1970F989" w14:textId="77777777" w:rsidR="007A2066" w:rsidRDefault="00D11746">
      <w:pPr>
        <w:spacing w:line="360" w:lineRule="auto"/>
        <w:rPr>
          <w:rtl/>
        </w:rPr>
      </w:pPr>
      <w:r>
        <w:rPr>
          <w:rFonts w:hint="cs"/>
          <w:rtl/>
        </w:rPr>
        <w:t xml:space="preserve">ניתן בזאת צו להשמדת המוצג </w:t>
      </w:r>
      <w:r>
        <w:rPr>
          <w:rtl/>
        </w:rPr>
        <w:t>–</w:t>
      </w:r>
      <w:r>
        <w:rPr>
          <w:rFonts w:hint="cs"/>
          <w:rtl/>
        </w:rPr>
        <w:t xml:space="preserve"> סמים.</w:t>
      </w:r>
    </w:p>
    <w:p w14:paraId="1E21BEC9" w14:textId="77777777" w:rsidR="007A2066" w:rsidRDefault="007A2066">
      <w:pPr>
        <w:spacing w:line="360" w:lineRule="auto"/>
        <w:rPr>
          <w:rtl/>
        </w:rPr>
      </w:pPr>
    </w:p>
    <w:p w14:paraId="0FA0D979" w14:textId="77777777" w:rsidR="007A2066" w:rsidRDefault="00D11746">
      <w:pPr>
        <w:spacing w:line="360" w:lineRule="auto"/>
        <w:rPr>
          <w:b/>
          <w:bCs/>
          <w:rtl/>
        </w:rPr>
      </w:pPr>
      <w:r>
        <w:rPr>
          <w:b/>
          <w:bCs/>
          <w:rtl/>
        </w:rPr>
        <w:t>הודעה והוסברה זכות הערעור תוך 45 יום מהיום.</w:t>
      </w:r>
    </w:p>
    <w:p w14:paraId="28C3B021" w14:textId="77777777" w:rsidR="007A2066" w:rsidRDefault="00D11746">
      <w:pPr>
        <w:rPr>
          <w:sz w:val="6"/>
          <w:szCs w:val="6"/>
        </w:rPr>
      </w:pPr>
      <w:r>
        <w:rPr>
          <w:sz w:val="6"/>
          <w:szCs w:val="6"/>
          <w:rtl/>
        </w:rPr>
        <w:t>&lt;#4#&gt;</w:t>
      </w:r>
    </w:p>
    <w:p w14:paraId="7648AC2A" w14:textId="77777777" w:rsidR="00D11746" w:rsidRPr="00D11746" w:rsidRDefault="00D11746" w:rsidP="00D11746">
      <w:pPr>
        <w:keepNext/>
        <w:rPr>
          <w:color w:val="000000"/>
          <w:sz w:val="22"/>
          <w:szCs w:val="22"/>
          <w:rtl/>
        </w:rPr>
      </w:pPr>
    </w:p>
    <w:p w14:paraId="5D01C0B7" w14:textId="77777777" w:rsidR="00D11746" w:rsidRPr="00D11746" w:rsidRDefault="00D11746" w:rsidP="00D11746">
      <w:pPr>
        <w:keepNext/>
        <w:rPr>
          <w:color w:val="000000"/>
          <w:sz w:val="22"/>
          <w:szCs w:val="22"/>
          <w:rtl/>
        </w:rPr>
      </w:pPr>
      <w:r w:rsidRPr="00D11746">
        <w:rPr>
          <w:color w:val="000000"/>
          <w:sz w:val="22"/>
          <w:szCs w:val="22"/>
          <w:rtl/>
        </w:rPr>
        <w:t>רקפת סגל מוהר 54678313</w:t>
      </w:r>
    </w:p>
    <w:p w14:paraId="274B1741" w14:textId="77777777" w:rsidR="007A2066" w:rsidRPr="00D11746" w:rsidRDefault="00D11746">
      <w:pPr>
        <w:jc w:val="right"/>
        <w:rPr>
          <w:color w:val="FFFFFF"/>
          <w:sz w:val="2"/>
          <w:szCs w:val="2"/>
          <w:rtl/>
        </w:rPr>
      </w:pPr>
      <w:r w:rsidRPr="00D1174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A2066" w14:paraId="2E893907" w14:textId="77777777">
        <w:trPr>
          <w:trHeight w:val="364"/>
          <w:jc w:val="right"/>
        </w:trPr>
        <w:tc>
          <w:tcPr>
            <w:tcW w:w="3708" w:type="dxa"/>
          </w:tcPr>
          <w:p w14:paraId="06C7EC3D" w14:textId="77777777" w:rsidR="007A2066" w:rsidRDefault="00D11746">
            <w:pPr>
              <w:jc w:val="center"/>
              <w:rPr>
                <w:rFonts w:ascii="Times New Roman" w:eastAsia="Times New Roman" w:hAnsi="Times New Roman" w:cs="Times New Roman"/>
              </w:rPr>
            </w:pPr>
            <w:r w:rsidRPr="00D11746">
              <w:rPr>
                <w:b/>
                <w:bCs/>
                <w:color w:val="FFFFFF"/>
                <w:sz w:val="2"/>
                <w:szCs w:val="2"/>
                <w:rtl/>
              </w:rPr>
              <w:t>54678313</w:t>
            </w:r>
            <w:r>
              <w:rPr>
                <w:b/>
                <w:bCs/>
                <w:rtl/>
              </w:rPr>
              <w:t xml:space="preserve">ניתנה והודעה היום י"א תמוז תשע"ג, 19/06/2013 במעמד הנוכחים. </w:t>
            </w:r>
          </w:p>
          <w:p w14:paraId="3EBE888C" w14:textId="77777777" w:rsidR="007A2066" w:rsidRDefault="007A2066">
            <w:pPr>
              <w:jc w:val="center"/>
              <w:rPr>
                <w:rFonts w:ascii="Times New Roman" w:eastAsia="Times New Roman" w:hAnsi="Times New Roman" w:cs="Times New Roman"/>
                <w:rtl/>
              </w:rPr>
            </w:pPr>
          </w:p>
        </w:tc>
      </w:tr>
      <w:tr w:rsidR="007A2066" w14:paraId="5E7817C6" w14:textId="77777777">
        <w:trPr>
          <w:trHeight w:val="415"/>
          <w:jc w:val="right"/>
        </w:trPr>
        <w:tc>
          <w:tcPr>
            <w:tcW w:w="3708" w:type="dxa"/>
          </w:tcPr>
          <w:p w14:paraId="615D9709" w14:textId="77777777" w:rsidR="007A2066" w:rsidRDefault="00D11746">
            <w:pPr>
              <w:jc w:val="center"/>
              <w:rPr>
                <w:rFonts w:ascii="Times New Roman" w:eastAsia="Times New Roman" w:hAnsi="Times New Roman"/>
                <w:b/>
                <w:bCs/>
                <w:rtl/>
              </w:rPr>
            </w:pPr>
            <w:r>
              <w:rPr>
                <w:rFonts w:ascii="Times New Roman" w:eastAsia="Times New Roman" w:hAnsi="Times New Roman" w:hint="cs"/>
                <w:rtl/>
              </w:rPr>
              <w:t>רקפת</w:t>
            </w:r>
            <w:r>
              <w:rPr>
                <w:rFonts w:ascii="Times New Roman" w:eastAsia="Times New Roman" w:hAnsi="Times New Roman" w:hint="cs"/>
                <w:b/>
                <w:bCs/>
                <w:rtl/>
              </w:rPr>
              <w:t xml:space="preserve"> </w:t>
            </w:r>
            <w:r>
              <w:rPr>
                <w:rFonts w:ascii="Times New Roman" w:eastAsia="Times New Roman" w:hAnsi="Times New Roman" w:hint="cs"/>
                <w:rtl/>
              </w:rPr>
              <w:t>סגל מוהר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4034E929" w14:textId="77777777" w:rsidR="00D11746" w:rsidRDefault="00D11746" w:rsidP="00D11746">
      <w:bookmarkStart w:id="6" w:name="_GoBack"/>
      <w:bookmarkEnd w:id="6"/>
      <w:r w:rsidRPr="00D11746">
        <w:rPr>
          <w:color w:val="000000"/>
          <w:rtl/>
        </w:rPr>
        <w:t>נוסח מסמך זה כפוף לשינויי ניסוח ועריכה</w:t>
      </w:r>
    </w:p>
    <w:p w14:paraId="48E1A8C1" w14:textId="77777777" w:rsidR="00D11746" w:rsidRDefault="00D11746" w:rsidP="00D11746">
      <w:pPr>
        <w:rPr>
          <w:rtl/>
        </w:rPr>
      </w:pPr>
    </w:p>
    <w:p w14:paraId="1413CC4F" w14:textId="77777777" w:rsidR="00D11746" w:rsidRDefault="00D11746" w:rsidP="00D11746">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56919E28" w14:textId="77777777" w:rsidR="007A2066" w:rsidRPr="00D11746" w:rsidRDefault="007A2066" w:rsidP="00D11746">
      <w:pPr>
        <w:jc w:val="center"/>
        <w:rPr>
          <w:color w:val="0000FF"/>
          <w:u w:val="single"/>
        </w:rPr>
      </w:pPr>
    </w:p>
    <w:sectPr w:rsidR="007A2066" w:rsidRPr="00D11746" w:rsidSect="00D11746">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5991E" w14:textId="77777777" w:rsidR="009F3AA8" w:rsidRPr="00793245" w:rsidRDefault="009F3AA8">
      <w:pPr>
        <w:rPr>
          <w:rFonts w:cs="Arial"/>
          <w:szCs w:val="20"/>
        </w:rPr>
      </w:pPr>
      <w:r>
        <w:separator/>
      </w:r>
    </w:p>
  </w:endnote>
  <w:endnote w:type="continuationSeparator" w:id="0">
    <w:p w14:paraId="0C1C2ECB" w14:textId="77777777" w:rsidR="009F3AA8" w:rsidRPr="00793245" w:rsidRDefault="009F3AA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7D04A" w14:textId="77777777" w:rsidR="00D11746" w:rsidRDefault="00D11746" w:rsidP="00D1174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5EDE9194" w14:textId="77777777" w:rsidR="007A2066" w:rsidRPr="00D11746" w:rsidRDefault="00D11746" w:rsidP="00D11746">
    <w:pPr>
      <w:pStyle w:val="a4"/>
      <w:pBdr>
        <w:top w:val="single" w:sz="4" w:space="1" w:color="auto"/>
        <w:between w:val="single" w:sz="4" w:space="0" w:color="auto"/>
      </w:pBdr>
      <w:spacing w:after="60"/>
      <w:jc w:val="center"/>
      <w:rPr>
        <w:rFonts w:ascii="FrankRuehl" w:hAnsi="FrankRuehl" w:cs="FrankRuehl"/>
        <w:color w:val="000000"/>
      </w:rPr>
    </w:pPr>
    <w:r w:rsidRPr="00D117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A4487" w14:textId="77777777" w:rsidR="00D11746" w:rsidRDefault="00D11746" w:rsidP="00D1174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6CD1">
      <w:rPr>
        <w:rFonts w:ascii="FrankRuehl" w:hAnsi="FrankRuehl" w:cs="FrankRuehl"/>
        <w:noProof/>
        <w:rtl/>
      </w:rPr>
      <w:t>1</w:t>
    </w:r>
    <w:r>
      <w:rPr>
        <w:rFonts w:ascii="FrankRuehl" w:hAnsi="FrankRuehl" w:cs="FrankRuehl"/>
        <w:rtl/>
      </w:rPr>
      <w:fldChar w:fldCharType="end"/>
    </w:r>
  </w:p>
  <w:p w14:paraId="2FA3C4D6" w14:textId="77777777" w:rsidR="007A2066" w:rsidRPr="00D11746" w:rsidRDefault="00D11746" w:rsidP="00D11746">
    <w:pPr>
      <w:pStyle w:val="a4"/>
      <w:pBdr>
        <w:top w:val="single" w:sz="4" w:space="1" w:color="auto"/>
        <w:between w:val="single" w:sz="4" w:space="0" w:color="auto"/>
      </w:pBdr>
      <w:spacing w:after="60"/>
      <w:jc w:val="center"/>
      <w:rPr>
        <w:rFonts w:ascii="FrankRuehl" w:hAnsi="FrankRuehl" w:cs="FrankRuehl"/>
        <w:color w:val="000000"/>
      </w:rPr>
    </w:pPr>
    <w:r w:rsidRPr="00D11746">
      <w:rPr>
        <w:rFonts w:ascii="FrankRuehl" w:hAnsi="FrankRuehl" w:cs="FrankRuehl"/>
        <w:color w:val="000000"/>
      </w:rPr>
      <w:pict w14:anchorId="317DC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3FCE8" w14:textId="77777777" w:rsidR="009F3AA8" w:rsidRPr="00793245" w:rsidRDefault="009F3AA8">
      <w:pPr>
        <w:rPr>
          <w:rFonts w:cs="Arial"/>
          <w:szCs w:val="20"/>
        </w:rPr>
      </w:pPr>
      <w:r>
        <w:separator/>
      </w:r>
    </w:p>
  </w:footnote>
  <w:footnote w:type="continuationSeparator" w:id="0">
    <w:p w14:paraId="35FF0FF4" w14:textId="77777777" w:rsidR="009F3AA8" w:rsidRPr="00793245" w:rsidRDefault="009F3AA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13CEC" w14:textId="77777777" w:rsidR="00D11746" w:rsidRPr="00D11746" w:rsidRDefault="00D11746" w:rsidP="00D1174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50235-11-12</w:t>
    </w:r>
    <w:r>
      <w:rPr>
        <w:color w:val="000000"/>
        <w:sz w:val="22"/>
        <w:szCs w:val="22"/>
        <w:rtl/>
      </w:rPr>
      <w:tab/>
      <w:t xml:space="preserve"> מדינת ישראל נ' ארז שייבין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A909C" w14:textId="77777777" w:rsidR="00D11746" w:rsidRPr="00D11746" w:rsidRDefault="00D11746" w:rsidP="00D1174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50235-11-12</w:t>
    </w:r>
    <w:r>
      <w:rPr>
        <w:color w:val="000000"/>
        <w:sz w:val="22"/>
        <w:szCs w:val="22"/>
        <w:rtl/>
      </w:rPr>
      <w:tab/>
      <w:t xml:space="preserve"> מדינת ישראל נ' ארז שייבין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2066"/>
    <w:rsid w:val="002E4A6D"/>
    <w:rsid w:val="005675A7"/>
    <w:rsid w:val="007A2066"/>
    <w:rsid w:val="009F3AA8"/>
    <w:rsid w:val="00CD6CD1"/>
    <w:rsid w:val="00D11746"/>
    <w:rsid w:val="00EB3A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8CC948"/>
  <w15:chartTrackingRefBased/>
  <w15:docId w15:val="{AECF8017-7309-4F37-B7B5-4CB81E10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206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A2066"/>
    <w:pPr>
      <w:tabs>
        <w:tab w:val="center" w:pos="4153"/>
        <w:tab w:val="right" w:pos="8306"/>
      </w:tabs>
    </w:pPr>
  </w:style>
  <w:style w:type="paragraph" w:styleId="a4">
    <w:name w:val="footer"/>
    <w:basedOn w:val="a"/>
    <w:rsid w:val="007A2066"/>
    <w:pPr>
      <w:tabs>
        <w:tab w:val="center" w:pos="4153"/>
        <w:tab w:val="right" w:pos="8306"/>
      </w:tabs>
    </w:pPr>
  </w:style>
  <w:style w:type="character" w:styleId="a5">
    <w:name w:val="page number"/>
    <w:basedOn w:val="a0"/>
    <w:rsid w:val="007A2066"/>
  </w:style>
  <w:style w:type="character" w:customStyle="1" w:styleId="TimesNewRomanTimesNewRoman">
    <w:name w:val="סגנון (לטיני) Times New Roman (עברית ושפות אחרות) Times New Roman..."/>
    <w:basedOn w:val="a0"/>
    <w:rsid w:val="007A206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7A2066"/>
    <w:rPr>
      <w:rFonts w:ascii="Times New Roman" w:eastAsia="Times New Roman" w:hAnsi="Times New Roman"/>
      <w:b/>
      <w:bCs/>
      <w:u w:val="single"/>
    </w:rPr>
  </w:style>
  <w:style w:type="character" w:styleId="a6">
    <w:name w:val="line number"/>
    <w:basedOn w:val="a0"/>
    <w:rsid w:val="007A2066"/>
  </w:style>
  <w:style w:type="character" w:styleId="Hyperlink">
    <w:name w:val="Hyperlink"/>
    <w:basedOn w:val="a0"/>
    <w:rsid w:val="00D11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2025-04-22T21:52:00Z</dcterms:created>
  <dcterms:modified xsi:type="dcterms:W3CDTF">2025-04-22T21:52:00Z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50235</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ארז שייבין</vt:lpwstr>
  </property>
  <property fmtid="{D5CDD505-2E9C-101B-9397-08002B2CF9AE}" pid="10" name="LAWYER">
    <vt:lpwstr>אדם בן שחר</vt:lpwstr>
  </property>
  <property fmtid="{D5CDD505-2E9C-101B-9397-08002B2CF9AE}" pid="11" name="JUDGE">
    <vt:lpwstr>רקפת סגל מוהר</vt:lpwstr>
  </property>
  <property fmtid="{D5CDD505-2E9C-101B-9397-08002B2CF9AE}" pid="12" name="CITY">
    <vt:lpwstr>חד'</vt:lpwstr>
  </property>
  <property fmtid="{D5CDD505-2E9C-101B-9397-08002B2CF9AE}" pid="13" name="DATE">
    <vt:lpwstr>20130619</vt:lpwstr>
  </property>
  <property fmtid="{D5CDD505-2E9C-101B-9397-08002B2CF9AE}" pid="14" name="TYPE_N_DATE">
    <vt:lpwstr>38020130619</vt:lpwstr>
  </property>
  <property fmtid="{D5CDD505-2E9C-101B-9397-08002B2CF9AE}" pid="15" name="WORDNUMPAGES">
    <vt:lpwstr>2</vt:lpwstr>
  </property>
  <property fmtid="{D5CDD505-2E9C-101B-9397-08002B2CF9AE}" pid="16" name="TYPE_ABS_DATE">
    <vt:lpwstr>380020130619</vt:lpwstr>
  </property>
  <property fmtid="{D5CDD505-2E9C-101B-9397-08002B2CF9AE}" pid="17" name="ISABSTRACT">
    <vt:lpwstr>Y</vt:lpwstr>
  </property>
</Properties>
</file>