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DB2281" w:rsidRPr="00D94109" w14:paraId="1B1A9EE7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52C2F2C" w14:textId="77777777" w:rsidR="00DB2281" w:rsidRPr="00D94109" w:rsidRDefault="00D94109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D9410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בירושלים</w:t>
            </w:r>
          </w:p>
        </w:tc>
      </w:tr>
      <w:tr w:rsidR="00DB2281" w:rsidRPr="00D94109" w14:paraId="33E0D3DD" w14:textId="77777777">
        <w:trPr>
          <w:trHeight w:val="337"/>
          <w:jc w:val="center"/>
        </w:trPr>
        <w:tc>
          <w:tcPr>
            <w:tcW w:w="3973" w:type="dxa"/>
          </w:tcPr>
          <w:p w14:paraId="674EB751" w14:textId="77777777" w:rsidR="00DB2281" w:rsidRPr="00D94109" w:rsidRDefault="00D94109">
            <w:pPr>
              <w:rPr>
                <w:b/>
                <w:bCs/>
                <w:sz w:val="26"/>
                <w:szCs w:val="26"/>
                <w:rtl/>
              </w:rPr>
            </w:pPr>
            <w:r w:rsidRPr="00D94109">
              <w:rPr>
                <w:b/>
                <w:bCs/>
                <w:sz w:val="26"/>
                <w:szCs w:val="26"/>
                <w:rtl/>
              </w:rPr>
              <w:t>ת"פ</w:t>
            </w:r>
            <w:r w:rsidRPr="00D9410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94109">
              <w:rPr>
                <w:b/>
                <w:bCs/>
                <w:sz w:val="26"/>
                <w:szCs w:val="26"/>
                <w:rtl/>
              </w:rPr>
              <w:t>5621-12-12</w:t>
            </w:r>
            <w:r w:rsidRPr="00D9410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94109">
              <w:rPr>
                <w:b/>
                <w:bCs/>
                <w:sz w:val="26"/>
                <w:szCs w:val="26"/>
                <w:rtl/>
              </w:rPr>
              <w:t>מדינת ישראל נ' פז</w:t>
            </w:r>
          </w:p>
          <w:p w14:paraId="51DB8F7E" w14:textId="77777777" w:rsidR="00DB2281" w:rsidRPr="00D94109" w:rsidRDefault="00DB228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F1CB248" w14:textId="77777777" w:rsidR="00DB2281" w:rsidRPr="00D94109" w:rsidRDefault="00DB2281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3AF0685F" w14:textId="77777777" w:rsidR="00DB2281" w:rsidRPr="00D94109" w:rsidRDefault="00D94109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D94109">
              <w:rPr>
                <w:b/>
                <w:bCs/>
                <w:sz w:val="26"/>
                <w:szCs w:val="26"/>
                <w:rtl/>
              </w:rPr>
              <w:t>17 פברואר 2014</w:t>
            </w:r>
          </w:p>
        </w:tc>
      </w:tr>
      <w:tr w:rsidR="00DB2281" w:rsidRPr="00D94109" w14:paraId="6E2FAAD8" w14:textId="77777777">
        <w:trPr>
          <w:trHeight w:val="337"/>
          <w:jc w:val="center"/>
        </w:trPr>
        <w:tc>
          <w:tcPr>
            <w:tcW w:w="8720" w:type="dxa"/>
            <w:gridSpan w:val="3"/>
          </w:tcPr>
          <w:p w14:paraId="532C8679" w14:textId="77777777" w:rsidR="00DB2281" w:rsidRPr="00D94109" w:rsidRDefault="00D94109">
            <w:pPr>
              <w:pStyle w:val="a3"/>
              <w:tabs>
                <w:tab w:val="clear" w:pos="4153"/>
              </w:tabs>
              <w:rPr>
                <w:rtl/>
              </w:rPr>
            </w:pPr>
            <w:r w:rsidRPr="00D94109">
              <w:rPr>
                <w:rFonts w:hint="cs"/>
                <w:b/>
                <w:bCs/>
                <w:sz w:val="26"/>
                <w:szCs w:val="26"/>
                <w:rtl/>
              </w:rPr>
              <w:t>בפני כב' השופט יצחק שמעוני, שופט בכיר</w:t>
            </w:r>
          </w:p>
        </w:tc>
      </w:tr>
    </w:tbl>
    <w:p w14:paraId="35BA06F9" w14:textId="77777777" w:rsidR="00DB2281" w:rsidRPr="00D94109" w:rsidRDefault="00DB2281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CAA4484" w14:textId="77777777" w:rsidR="00DB2281" w:rsidRPr="00D94109" w:rsidRDefault="00DB2281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922"/>
      </w:tblGrid>
      <w:tr w:rsidR="00DB2281" w:rsidRPr="00D94109" w14:paraId="0A6D9FA2" w14:textId="77777777">
        <w:tc>
          <w:tcPr>
            <w:tcW w:w="2880" w:type="dxa"/>
          </w:tcPr>
          <w:p w14:paraId="6B134F6C" w14:textId="77777777" w:rsidR="00DB2281" w:rsidRPr="00D94109" w:rsidRDefault="00D9410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D9410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94109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</w:tcPr>
          <w:p w14:paraId="5EDAC969" w14:textId="77777777" w:rsidR="00DB2281" w:rsidRPr="00D94109" w:rsidRDefault="00D9410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9410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9410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DB2281" w:rsidRPr="00D94109" w14:paraId="559F634F" w14:textId="77777777">
        <w:tc>
          <w:tcPr>
            <w:tcW w:w="8802" w:type="dxa"/>
            <w:gridSpan w:val="2"/>
          </w:tcPr>
          <w:p w14:paraId="2A91BF34" w14:textId="77777777" w:rsidR="00DB2281" w:rsidRPr="00D94109" w:rsidRDefault="00DB2281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460EDF5" w14:textId="77777777" w:rsidR="00DB2281" w:rsidRPr="00D94109" w:rsidRDefault="00D9410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D9410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5958F19" w14:textId="77777777" w:rsidR="00DB2281" w:rsidRPr="00D94109" w:rsidRDefault="00DB228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DB2281" w:rsidRPr="00D94109" w14:paraId="0F8D8950" w14:textId="77777777">
        <w:tc>
          <w:tcPr>
            <w:tcW w:w="2880" w:type="dxa"/>
          </w:tcPr>
          <w:p w14:paraId="5EB1B480" w14:textId="77777777" w:rsidR="00DB2281" w:rsidRPr="00D94109" w:rsidRDefault="00D9410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9410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94109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</w:tcPr>
          <w:p w14:paraId="6266746E" w14:textId="77777777" w:rsidR="00DB2281" w:rsidRPr="00D94109" w:rsidRDefault="00D9410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94109">
              <w:rPr>
                <w:rFonts w:ascii="Times New Roman" w:eastAsia="Times New Roman" w:hAnsi="Times New Roman" w:hint="cs"/>
                <w:rtl/>
              </w:rPr>
              <w:t>יובל פז</w:t>
            </w:r>
          </w:p>
        </w:tc>
      </w:tr>
    </w:tbl>
    <w:p w14:paraId="43D98460" w14:textId="77777777" w:rsidR="00DB2281" w:rsidRPr="00D94109" w:rsidRDefault="00DB2281">
      <w:pPr>
        <w:spacing w:line="360" w:lineRule="auto"/>
        <w:jc w:val="both"/>
        <w:rPr>
          <w:rtl/>
        </w:rPr>
      </w:pPr>
    </w:p>
    <w:p w14:paraId="0AB82734" w14:textId="77777777" w:rsidR="00DB2281" w:rsidRPr="00D94109" w:rsidRDefault="00D94109">
      <w:pPr>
        <w:spacing w:line="360" w:lineRule="auto"/>
        <w:jc w:val="both"/>
        <w:rPr>
          <w:sz w:val="6"/>
          <w:szCs w:val="6"/>
          <w:rtl/>
        </w:rPr>
      </w:pPr>
      <w:r w:rsidRPr="00D94109">
        <w:rPr>
          <w:sz w:val="6"/>
          <w:szCs w:val="6"/>
          <w:rtl/>
        </w:rPr>
        <w:t>&lt;#1#&gt;</w:t>
      </w:r>
    </w:p>
    <w:p w14:paraId="55C49E93" w14:textId="77777777" w:rsidR="00DB2281" w:rsidRPr="00D94109" w:rsidRDefault="00D94109">
      <w:pPr>
        <w:pStyle w:val="12"/>
        <w:rPr>
          <w:u w:val="none"/>
        </w:rPr>
      </w:pPr>
      <w:r w:rsidRPr="00D94109">
        <w:rPr>
          <w:rFonts w:hint="cs"/>
          <w:u w:val="none"/>
          <w:rtl/>
        </w:rPr>
        <w:t xml:space="preserve">נוכחים: </w:t>
      </w:r>
      <w:bookmarkStart w:id="2" w:name="FirstLawyer"/>
      <w:r w:rsidRPr="00D94109">
        <w:rPr>
          <w:rFonts w:hint="cs"/>
          <w:u w:val="none"/>
          <w:rtl/>
        </w:rPr>
        <w:t>ב"כ</w:t>
      </w:r>
      <w:bookmarkEnd w:id="2"/>
      <w:r w:rsidRPr="00D94109">
        <w:rPr>
          <w:rFonts w:hint="cs"/>
          <w:u w:val="none"/>
          <w:rtl/>
        </w:rPr>
        <w:t xml:space="preserve"> המאשימה עו"ד הילה אקוה</w:t>
      </w:r>
    </w:p>
    <w:p w14:paraId="73045F71" w14:textId="77777777" w:rsidR="00DB2281" w:rsidRPr="00D94109" w:rsidRDefault="00D94109">
      <w:pPr>
        <w:pStyle w:val="12"/>
        <w:rPr>
          <w:u w:val="none"/>
        </w:rPr>
      </w:pPr>
      <w:r w:rsidRPr="00D94109">
        <w:rPr>
          <w:rFonts w:hint="cs"/>
          <w:u w:val="none"/>
          <w:rtl/>
        </w:rPr>
        <w:t xml:space="preserve">             הנאשם וב"כ עו"ד ארקדי אליגולאשוילי</w:t>
      </w:r>
    </w:p>
    <w:p w14:paraId="09CE5D6D" w14:textId="77777777" w:rsidR="00DB2281" w:rsidRPr="00D94109" w:rsidRDefault="00DB2281">
      <w:pPr>
        <w:pStyle w:val="12"/>
        <w:rPr>
          <w:b w:val="0"/>
          <w:bCs w:val="0"/>
          <w:u w:val="none"/>
          <w:rtl/>
        </w:rPr>
      </w:pPr>
    </w:p>
    <w:p w14:paraId="4CE2DD50" w14:textId="77777777" w:rsidR="008F492A" w:rsidRPr="008F492A" w:rsidRDefault="008F492A" w:rsidP="008F492A">
      <w:pPr>
        <w:spacing w:after="120" w:line="240" w:lineRule="exact"/>
        <w:ind w:left="283" w:hanging="283"/>
        <w:jc w:val="both"/>
        <w:rPr>
          <w:rFonts w:ascii="FrankRuehl" w:hAnsi="FrankRuehl" w:cs="FrankRuehl"/>
          <w:i/>
          <w:iCs/>
          <w:color w:val="FF0000"/>
          <w:rtl/>
        </w:rPr>
      </w:pPr>
      <w:bookmarkStart w:id="3" w:name="LawTable"/>
    </w:p>
    <w:p w14:paraId="3651212D" w14:textId="77777777" w:rsidR="008F492A" w:rsidRPr="008F492A" w:rsidRDefault="008F492A" w:rsidP="008F492A">
      <w:pPr>
        <w:spacing w:after="120" w:line="240" w:lineRule="exact"/>
        <w:ind w:left="283" w:hanging="283"/>
        <w:jc w:val="both"/>
        <w:rPr>
          <w:rFonts w:ascii="FrankRuehl" w:hAnsi="FrankRuehl" w:cs="FrankRuehl"/>
          <w:i/>
          <w:iCs/>
          <w:color w:val="FF0000"/>
          <w:rtl/>
        </w:rPr>
      </w:pPr>
      <w:r w:rsidRPr="008F492A">
        <w:rPr>
          <w:rFonts w:ascii="FrankRuehl" w:hAnsi="FrankRuehl" w:cs="FrankRuehl"/>
          <w:i/>
          <w:iCs/>
          <w:color w:val="FF0000"/>
          <w:rtl/>
        </w:rPr>
        <w:t xml:space="preserve">חקיקה שאוזכרה: </w:t>
      </w:r>
    </w:p>
    <w:p w14:paraId="61729064" w14:textId="77777777" w:rsidR="008F492A" w:rsidRPr="008F492A" w:rsidRDefault="008F492A" w:rsidP="008F492A">
      <w:pPr>
        <w:spacing w:after="120" w:line="240" w:lineRule="exact"/>
        <w:ind w:left="283" w:hanging="283"/>
        <w:jc w:val="both"/>
        <w:rPr>
          <w:rFonts w:ascii="FrankRuehl" w:hAnsi="FrankRuehl" w:cs="FrankRuehl"/>
          <w:i/>
          <w:iCs/>
          <w:rtl/>
        </w:rPr>
      </w:pPr>
      <w:hyperlink r:id="rId6" w:history="1">
        <w:r w:rsidRPr="008F492A">
          <w:rPr>
            <w:rFonts w:ascii="FrankRuehl" w:hAnsi="FrankRuehl" w:cs="FrankRuehl"/>
            <w:i/>
            <w:iCs/>
            <w:color w:val="0000FF"/>
            <w:u w:val="single"/>
            <w:rtl/>
          </w:rPr>
          <w:t>פקודת הסמים המסוכנים [נוסח חדש], תשל"ג-1973</w:t>
        </w:r>
      </w:hyperlink>
      <w:r w:rsidRPr="008F492A">
        <w:rPr>
          <w:rFonts w:ascii="FrankRuehl" w:hAnsi="FrankRuehl" w:cs="FrankRuehl"/>
          <w:i/>
          <w:iCs/>
          <w:rtl/>
        </w:rPr>
        <w:t xml:space="preserve">: סע'  </w:t>
      </w:r>
      <w:hyperlink r:id="rId7" w:history="1">
        <w:r w:rsidRPr="008F492A">
          <w:rPr>
            <w:rFonts w:ascii="FrankRuehl" w:hAnsi="FrankRuehl" w:cs="FrankRuehl"/>
            <w:i/>
            <w:iCs/>
            <w:color w:val="0000FF"/>
            <w:u w:val="single"/>
            <w:rtl/>
          </w:rPr>
          <w:t>7 (א)</w:t>
        </w:r>
      </w:hyperlink>
      <w:r w:rsidRPr="008F492A">
        <w:rPr>
          <w:rFonts w:ascii="FrankRuehl" w:hAnsi="FrankRuehl" w:cs="FrankRuehl"/>
          <w:i/>
          <w:iCs/>
          <w:rtl/>
        </w:rPr>
        <w:t xml:space="preserve">, </w:t>
      </w:r>
      <w:hyperlink r:id="rId8" w:history="1">
        <w:r w:rsidRPr="008F492A">
          <w:rPr>
            <w:rFonts w:ascii="FrankRuehl" w:hAnsi="FrankRuehl" w:cs="FrankRuehl"/>
            <w:i/>
            <w:iCs/>
            <w:color w:val="0000FF"/>
            <w:u w:val="single"/>
            <w:rtl/>
          </w:rPr>
          <w:t>(7)(ג)</w:t>
        </w:r>
      </w:hyperlink>
    </w:p>
    <w:p w14:paraId="031A2C64" w14:textId="77777777" w:rsidR="008F492A" w:rsidRPr="008F492A" w:rsidRDefault="008F492A">
      <w:pPr>
        <w:spacing w:line="360" w:lineRule="auto"/>
        <w:jc w:val="center"/>
        <w:rPr>
          <w:b/>
          <w:i/>
          <w:iCs/>
          <w:color w:val="FF0000"/>
          <w:sz w:val="28"/>
          <w:rtl/>
        </w:rPr>
      </w:pPr>
    </w:p>
    <w:bookmarkEnd w:id="3"/>
    <w:p w14:paraId="1E25A690" w14:textId="77777777" w:rsidR="00DB2281" w:rsidRPr="00D94109" w:rsidRDefault="00D94109">
      <w:pPr>
        <w:spacing w:line="360" w:lineRule="auto"/>
        <w:jc w:val="center"/>
        <w:rPr>
          <w:b/>
          <w:bCs/>
          <w:i/>
          <w:iCs/>
          <w:sz w:val="28"/>
          <w:szCs w:val="28"/>
          <w:rtl/>
        </w:rPr>
      </w:pPr>
      <w:r w:rsidRPr="00D94109">
        <w:rPr>
          <w:b/>
          <w:i/>
          <w:iCs/>
          <w:color w:val="FF0000"/>
          <w:sz w:val="28"/>
          <w:rtl/>
        </w:rPr>
        <w:t>במסמך זה הושמטו פרוטוקולים</w:t>
      </w:r>
    </w:p>
    <w:bookmarkEnd w:id="0"/>
    <w:p w14:paraId="25739891" w14:textId="77777777" w:rsidR="00D94109" w:rsidRPr="00D94109" w:rsidRDefault="00D94109" w:rsidP="00D94109">
      <w:pPr>
        <w:spacing w:line="360" w:lineRule="auto"/>
        <w:jc w:val="center"/>
        <w:rPr>
          <w:b/>
          <w:bCs/>
          <w:i/>
          <w:iCs/>
          <w:sz w:val="28"/>
          <w:szCs w:val="28"/>
          <w:u w:val="single"/>
          <w:rtl/>
        </w:rPr>
      </w:pPr>
      <w:r w:rsidRPr="00D94109">
        <w:rPr>
          <w:b/>
          <w:bCs/>
          <w:i/>
          <w:iCs/>
          <w:sz w:val="28"/>
          <w:szCs w:val="28"/>
          <w:u w:val="single"/>
          <w:rtl/>
        </w:rPr>
        <w:t>הכרעת - דין</w:t>
      </w:r>
    </w:p>
    <w:p w14:paraId="5EB0AA45" w14:textId="77777777" w:rsidR="00DB2281" w:rsidRDefault="00DB2281">
      <w:pPr>
        <w:spacing w:line="360" w:lineRule="auto"/>
        <w:rPr>
          <w:rtl/>
        </w:rPr>
      </w:pPr>
    </w:p>
    <w:p w14:paraId="3A8110BA" w14:textId="77777777" w:rsidR="00DB2281" w:rsidRDefault="00D94109">
      <w:pPr>
        <w:spacing w:line="360" w:lineRule="auto"/>
        <w:rPr>
          <w:rtl/>
        </w:rPr>
      </w:pPr>
      <w:r>
        <w:rPr>
          <w:rtl/>
        </w:rPr>
        <w:t>לאור הודאת הנאשם בכל ה</w:t>
      </w:r>
      <w:r>
        <w:rPr>
          <w:rFonts w:hint="cs"/>
          <w:rtl/>
        </w:rPr>
        <w:t xml:space="preserve">עובדות </w:t>
      </w:r>
      <w:r>
        <w:rPr>
          <w:rtl/>
        </w:rPr>
        <w:t>נשוא כתב האישום, הנני מוצא אותו אשם ומרשיע אותו בעביר</w:t>
      </w:r>
      <w:r>
        <w:rPr>
          <w:rFonts w:hint="cs"/>
          <w:rtl/>
        </w:rPr>
        <w:t xml:space="preserve">ה לפי </w:t>
      </w:r>
      <w:hyperlink r:id="rId9" w:history="1">
        <w:r w:rsidR="008F492A" w:rsidRPr="008F492A">
          <w:rPr>
            <w:color w:val="0000FF"/>
            <w:u w:val="single"/>
            <w:rtl/>
          </w:rPr>
          <w:t>סעיף 7 (א)</w:t>
        </w:r>
      </w:hyperlink>
      <w:r>
        <w:rPr>
          <w:rFonts w:hint="cs"/>
          <w:rtl/>
        </w:rPr>
        <w:t xml:space="preserve"> + </w:t>
      </w:r>
      <w:hyperlink r:id="rId10" w:history="1">
        <w:r w:rsidR="008F492A" w:rsidRPr="008F492A">
          <w:rPr>
            <w:color w:val="0000FF"/>
            <w:u w:val="single"/>
            <w:rtl/>
          </w:rPr>
          <w:t>(7)(ג)</w:t>
        </w:r>
      </w:hyperlink>
      <w:r>
        <w:rPr>
          <w:rFonts w:hint="cs"/>
          <w:rtl/>
        </w:rPr>
        <w:t xml:space="preserve"> סיפא לפקודת הסמים וכנים. (נוסח חדש תשל"ו-1973).</w:t>
      </w:r>
    </w:p>
    <w:p w14:paraId="046B8C7C" w14:textId="77777777" w:rsidR="00DB2281" w:rsidRDefault="00D94109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&lt;#2#&gt;</w:t>
      </w:r>
    </w:p>
    <w:p w14:paraId="2CF92D84" w14:textId="77777777" w:rsidR="00DB2281" w:rsidRDefault="00DB2281">
      <w:pPr>
        <w:jc w:val="right"/>
        <w:rPr>
          <w:rtl/>
        </w:rPr>
      </w:pPr>
    </w:p>
    <w:p w14:paraId="6E53EAD4" w14:textId="77777777" w:rsidR="00DB2281" w:rsidRDefault="00D94109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י"ז אדר תשע"ד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17/02/2014</w:t>
      </w:r>
      <w:r>
        <w:rPr>
          <w:rFonts w:hint="cs"/>
          <w:b/>
          <w:bCs/>
          <w:rtl/>
        </w:rPr>
        <w:t xml:space="preserve"> במעמד הנוכחים.</w:t>
      </w:r>
    </w:p>
    <w:p w14:paraId="2464CAF7" w14:textId="77777777" w:rsidR="00DB2281" w:rsidRDefault="00DB2281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DB2281" w14:paraId="2E1EF3B9" w14:textId="77777777">
        <w:trPr>
          <w:trHeight w:val="364"/>
          <w:jc w:val="right"/>
        </w:trPr>
        <w:tc>
          <w:tcPr>
            <w:tcW w:w="3708" w:type="dxa"/>
          </w:tcPr>
          <w:p w14:paraId="49CB3AA0" w14:textId="77777777" w:rsidR="00DB2281" w:rsidRDefault="00DB228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4DE40" w14:textId="77777777" w:rsidR="00DB2281" w:rsidRDefault="00DB228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B2281" w14:paraId="5B9F6C8A" w14:textId="77777777">
        <w:trPr>
          <w:trHeight w:val="415"/>
          <w:jc w:val="right"/>
        </w:trPr>
        <w:tc>
          <w:tcPr>
            <w:tcW w:w="3708" w:type="dxa"/>
          </w:tcPr>
          <w:p w14:paraId="7478DC11" w14:textId="77777777" w:rsidR="00DB2281" w:rsidRDefault="00D9410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יצחק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שמעוני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 בכיר</w:t>
            </w:r>
          </w:p>
        </w:tc>
      </w:tr>
    </w:tbl>
    <w:p w14:paraId="0E13C76C" w14:textId="77777777" w:rsidR="00DB2281" w:rsidRDefault="00DB2281">
      <w:pPr>
        <w:jc w:val="right"/>
        <w:rPr>
          <w:rtl/>
        </w:rPr>
      </w:pPr>
    </w:p>
    <w:p w14:paraId="27D6332F" w14:textId="77777777" w:rsidR="00DB2281" w:rsidRDefault="00D94109">
      <w:pPr>
        <w:spacing w:line="360" w:lineRule="auto"/>
        <w:jc w:val="center"/>
        <w:rPr>
          <w:b/>
          <w:bCs/>
          <w:i/>
          <w:iCs/>
          <w:sz w:val="28"/>
          <w:szCs w:val="28"/>
          <w:u w:val="single"/>
          <w:rtl/>
        </w:rPr>
      </w:pPr>
      <w:bookmarkStart w:id="4" w:name="PsakDin"/>
      <w:r>
        <w:rPr>
          <w:b/>
          <w:bCs/>
          <w:i/>
          <w:iCs/>
          <w:sz w:val="28"/>
          <w:szCs w:val="28"/>
          <w:u w:val="single"/>
          <w:rtl/>
        </w:rPr>
        <w:t>גזר - דין</w:t>
      </w:r>
    </w:p>
    <w:bookmarkEnd w:id="4"/>
    <w:p w14:paraId="5F764759" w14:textId="77777777" w:rsidR="00DB2281" w:rsidRDefault="00DB2281">
      <w:pPr>
        <w:spacing w:line="360" w:lineRule="auto"/>
        <w:jc w:val="center"/>
        <w:rPr>
          <w:b/>
          <w:bCs/>
          <w:i/>
          <w:iCs/>
          <w:sz w:val="28"/>
          <w:szCs w:val="28"/>
          <w:u w:val="single"/>
          <w:rtl/>
        </w:rPr>
      </w:pPr>
    </w:p>
    <w:p w14:paraId="579C00CA" w14:textId="77777777" w:rsidR="00DB2281" w:rsidRDefault="00D94109">
      <w:pPr>
        <w:spacing w:line="360" w:lineRule="auto"/>
        <w:rPr>
          <w:sz w:val="28"/>
          <w:rtl/>
        </w:rPr>
      </w:pPr>
      <w:bookmarkStart w:id="5" w:name="ABSTRACT_START"/>
      <w:bookmarkEnd w:id="5"/>
      <w:r>
        <w:rPr>
          <w:sz w:val="28"/>
          <w:rtl/>
        </w:rPr>
        <w:t>הנאשם</w:t>
      </w:r>
      <w:r>
        <w:rPr>
          <w:rFonts w:hint="cs"/>
          <w:sz w:val="28"/>
          <w:rtl/>
        </w:rPr>
        <w:t xml:space="preserve">, תושב ירושלים יליד שנת 1962, </w:t>
      </w:r>
      <w:r>
        <w:rPr>
          <w:sz w:val="28"/>
          <w:rtl/>
        </w:rPr>
        <w:t xml:space="preserve"> הורשע על-פי הודאתו </w:t>
      </w:r>
      <w:r>
        <w:rPr>
          <w:rFonts w:hint="cs"/>
          <w:sz w:val="28"/>
          <w:rtl/>
        </w:rPr>
        <w:t xml:space="preserve">בעבירה של שימוש סם מסוג חשיש במשקל 0.2195 לצריכה עצמית. </w:t>
      </w:r>
    </w:p>
    <w:p w14:paraId="16D72EF6" w14:textId="77777777" w:rsidR="00DB2281" w:rsidRDefault="00D94109">
      <w:pPr>
        <w:spacing w:line="360" w:lineRule="auto"/>
        <w:rPr>
          <w:sz w:val="28"/>
          <w:rtl/>
        </w:rPr>
      </w:pPr>
      <w:bookmarkStart w:id="6" w:name="ABSTRACT_END"/>
      <w:bookmarkEnd w:id="6"/>
      <w:r>
        <w:rPr>
          <w:rFonts w:hint="cs"/>
          <w:sz w:val="28"/>
          <w:rtl/>
        </w:rPr>
        <w:t>הודעתו של הנאשם ניתנה במסגרת הסדר טיעון אליו הגיעו הצדדים.</w:t>
      </w:r>
    </w:p>
    <w:p w14:paraId="58314438" w14:textId="77777777" w:rsidR="00DB2281" w:rsidRDefault="00DB2281">
      <w:pPr>
        <w:spacing w:line="360" w:lineRule="auto"/>
        <w:rPr>
          <w:sz w:val="28"/>
          <w:rtl/>
        </w:rPr>
      </w:pPr>
    </w:p>
    <w:p w14:paraId="751302AA" w14:textId="77777777" w:rsidR="00DB2281" w:rsidRDefault="00D94109">
      <w:pPr>
        <w:spacing w:line="360" w:lineRule="auto"/>
        <w:rPr>
          <w:sz w:val="28"/>
          <w:rtl/>
        </w:rPr>
      </w:pPr>
      <w:r>
        <w:rPr>
          <w:sz w:val="28"/>
          <w:rtl/>
        </w:rPr>
        <w:t>לאחר ששמעתי את דבריהם של ב"כ</w:t>
      </w:r>
      <w:r>
        <w:rPr>
          <w:rFonts w:hint="cs"/>
          <w:sz w:val="28"/>
          <w:rtl/>
        </w:rPr>
        <w:t xml:space="preserve"> הצדדים ובשים לב להסדר הטיעון ולכמות הסם, נראה כי הסדר הטיעון מאוזן וראוי ועל כן אני מכבדו וגוזר על הנאשם את העונשים הבאים:</w:t>
      </w:r>
      <w:r>
        <w:rPr>
          <w:sz w:val="28"/>
          <w:rtl/>
        </w:rPr>
        <w:t xml:space="preserve"> </w:t>
      </w:r>
    </w:p>
    <w:p w14:paraId="755A2A4B" w14:textId="77777777" w:rsidR="00DB2281" w:rsidRDefault="00D94109">
      <w:pPr>
        <w:spacing w:line="360" w:lineRule="auto"/>
        <w:rPr>
          <w:sz w:val="28"/>
          <w:rtl/>
        </w:rPr>
      </w:pPr>
      <w:r>
        <w:rPr>
          <w:sz w:val="28"/>
          <w:rtl/>
        </w:rPr>
        <w:t xml:space="preserve">1. </w:t>
      </w:r>
      <w:r>
        <w:rPr>
          <w:sz w:val="28"/>
          <w:rtl/>
        </w:rPr>
        <w:tab/>
        <w:t xml:space="preserve">מאסר על תנאי לתקופה של </w:t>
      </w:r>
      <w:r>
        <w:rPr>
          <w:rFonts w:hint="cs"/>
          <w:sz w:val="28"/>
          <w:rtl/>
        </w:rPr>
        <w:t>3</w:t>
      </w:r>
      <w:r>
        <w:rPr>
          <w:sz w:val="28"/>
          <w:rtl/>
        </w:rPr>
        <w:t xml:space="preserve"> חודשים.  הנאשם לא ירצה עונש זה אלא אם יעבור תוך</w:t>
      </w:r>
    </w:p>
    <w:p w14:paraId="1F1566E0" w14:textId="77777777" w:rsidR="00DB2281" w:rsidRDefault="00D94109">
      <w:pPr>
        <w:spacing w:line="360" w:lineRule="auto"/>
        <w:ind w:left="720"/>
        <w:rPr>
          <w:sz w:val="28"/>
          <w:rtl/>
        </w:rPr>
      </w:pPr>
      <w:r>
        <w:rPr>
          <w:sz w:val="28"/>
          <w:rtl/>
        </w:rPr>
        <w:lastRenderedPageBreak/>
        <w:t xml:space="preserve">תקופה של </w:t>
      </w:r>
      <w:r>
        <w:rPr>
          <w:rFonts w:hint="cs"/>
          <w:sz w:val="28"/>
          <w:rtl/>
        </w:rPr>
        <w:t>שלוש שנים</w:t>
      </w:r>
      <w:r>
        <w:rPr>
          <w:sz w:val="28"/>
          <w:rtl/>
        </w:rPr>
        <w:t xml:space="preserve"> מהיום </w:t>
      </w:r>
      <w:r>
        <w:rPr>
          <w:rFonts w:hint="cs"/>
          <w:sz w:val="28"/>
          <w:rtl/>
        </w:rPr>
        <w:t xml:space="preserve">על </w:t>
      </w:r>
      <w:r>
        <w:rPr>
          <w:sz w:val="28"/>
          <w:rtl/>
        </w:rPr>
        <w:t xml:space="preserve">כל עבירה לפי </w:t>
      </w:r>
      <w:hyperlink r:id="rId11" w:history="1">
        <w:r w:rsidRPr="00D94109">
          <w:rPr>
            <w:color w:val="0000FF"/>
            <w:sz w:val="28"/>
            <w:u w:val="single"/>
            <w:rtl/>
          </w:rPr>
          <w:t>פקודת הסמים המסוכנים</w:t>
        </w:r>
      </w:hyperlink>
      <w:r>
        <w:rPr>
          <w:rFonts w:hint="cs"/>
          <w:sz w:val="28"/>
          <w:rtl/>
        </w:rPr>
        <w:t xml:space="preserve"> למעט  שימוש לצריכה עצמית והחזקה ושימוש לצריכה עצמית.</w:t>
      </w:r>
    </w:p>
    <w:p w14:paraId="13185AF2" w14:textId="77777777" w:rsidR="00DB2281" w:rsidRDefault="00DB2281">
      <w:pPr>
        <w:spacing w:line="360" w:lineRule="auto"/>
        <w:ind w:left="720"/>
        <w:rPr>
          <w:sz w:val="28"/>
          <w:rtl/>
        </w:rPr>
      </w:pPr>
    </w:p>
    <w:p w14:paraId="2865B8E7" w14:textId="77777777" w:rsidR="00DB2281" w:rsidRDefault="00D94109">
      <w:pPr>
        <w:spacing w:line="360" w:lineRule="auto"/>
        <w:ind w:left="720" w:hanging="720"/>
        <w:rPr>
          <w:sz w:val="28"/>
          <w:rtl/>
        </w:rPr>
      </w:pPr>
      <w:r>
        <w:rPr>
          <w:rFonts w:hint="cs"/>
          <w:sz w:val="28"/>
          <w:rtl/>
        </w:rPr>
        <w:t>2.</w:t>
      </w:r>
      <w:r>
        <w:rPr>
          <w:rFonts w:hint="cs"/>
          <w:sz w:val="28"/>
          <w:rtl/>
        </w:rPr>
        <w:tab/>
        <w:t xml:space="preserve">פסילת רישיון על תנאי למשך 4 חודשים והתנאי הוא שהנאשם לא יעבור תוך שלוש שנים מהיום על כל עבירה לפי </w:t>
      </w:r>
      <w:hyperlink r:id="rId12" w:history="1">
        <w:r w:rsidRPr="00D94109">
          <w:rPr>
            <w:color w:val="0000FF"/>
            <w:sz w:val="28"/>
            <w:u w:val="single"/>
            <w:rtl/>
          </w:rPr>
          <w:t>פקודת הסמים המסוכנים</w:t>
        </w:r>
      </w:hyperlink>
      <w:r>
        <w:rPr>
          <w:rFonts w:hint="cs"/>
          <w:sz w:val="28"/>
          <w:rtl/>
        </w:rPr>
        <w:t xml:space="preserve"> למעט שימוש והחזקה לצריכה עצמית. </w:t>
      </w:r>
    </w:p>
    <w:p w14:paraId="6173383A" w14:textId="77777777" w:rsidR="00DB2281" w:rsidRDefault="00DB2281">
      <w:pPr>
        <w:spacing w:line="360" w:lineRule="auto"/>
        <w:ind w:left="720" w:hanging="720"/>
        <w:rPr>
          <w:sz w:val="28"/>
          <w:rtl/>
        </w:rPr>
      </w:pPr>
    </w:p>
    <w:p w14:paraId="1C40FFC2" w14:textId="77777777" w:rsidR="00DB2281" w:rsidRDefault="00D94109">
      <w:pPr>
        <w:spacing w:line="360" w:lineRule="auto"/>
        <w:rPr>
          <w:sz w:val="28"/>
          <w:rtl/>
        </w:rPr>
      </w:pPr>
      <w:r>
        <w:rPr>
          <w:sz w:val="28"/>
          <w:rtl/>
        </w:rPr>
        <w:t xml:space="preserve">3. </w:t>
      </w:r>
      <w:r>
        <w:rPr>
          <w:sz w:val="28"/>
          <w:rtl/>
        </w:rPr>
        <w:tab/>
        <w:t xml:space="preserve">חתימה על התחייבות בסך </w:t>
      </w:r>
      <w:r>
        <w:rPr>
          <w:rFonts w:hint="cs"/>
          <w:sz w:val="28"/>
          <w:rtl/>
        </w:rPr>
        <w:t xml:space="preserve">2,500 </w:t>
      </w:r>
      <w:r>
        <w:rPr>
          <w:sz w:val="28"/>
          <w:rtl/>
        </w:rPr>
        <w:t xml:space="preserve"> ש"ח בערבות עצמית להימנע מלעבור על </w:t>
      </w:r>
    </w:p>
    <w:p w14:paraId="04A08488" w14:textId="77777777" w:rsidR="00DB2281" w:rsidRDefault="00D94109">
      <w:pPr>
        <w:spacing w:line="360" w:lineRule="auto"/>
        <w:ind w:left="720"/>
        <w:rPr>
          <w:sz w:val="28"/>
          <w:rtl/>
        </w:rPr>
      </w:pPr>
      <w:r>
        <w:rPr>
          <w:sz w:val="28"/>
          <w:rtl/>
        </w:rPr>
        <w:t>החיקוק לפיו הורשע הנאשם תוך</w:t>
      </w:r>
      <w:r>
        <w:rPr>
          <w:rFonts w:hint="cs"/>
          <w:sz w:val="28"/>
          <w:rtl/>
        </w:rPr>
        <w:t xml:space="preserve"> שנה מהיום.</w:t>
      </w:r>
      <w:r>
        <w:rPr>
          <w:sz w:val="28"/>
          <w:rtl/>
        </w:rPr>
        <w:t xml:space="preserve"> אם לא יחתום הנאשם יאסר לתקופה של</w:t>
      </w:r>
      <w:r>
        <w:rPr>
          <w:rFonts w:hint="cs"/>
          <w:sz w:val="28"/>
          <w:rtl/>
        </w:rPr>
        <w:t xml:space="preserve"> 7 </w:t>
      </w:r>
      <w:r>
        <w:rPr>
          <w:sz w:val="28"/>
          <w:rtl/>
        </w:rPr>
        <w:t xml:space="preserve"> ימים. </w:t>
      </w:r>
    </w:p>
    <w:p w14:paraId="1D08FAB9" w14:textId="77777777" w:rsidR="00DB2281" w:rsidRDefault="00DB2281">
      <w:pPr>
        <w:spacing w:line="360" w:lineRule="auto"/>
        <w:ind w:left="720"/>
        <w:rPr>
          <w:sz w:val="28"/>
          <w:rtl/>
        </w:rPr>
      </w:pPr>
    </w:p>
    <w:p w14:paraId="7C875036" w14:textId="77777777" w:rsidR="00DB2281" w:rsidRDefault="00D94109">
      <w:pPr>
        <w:spacing w:line="360" w:lineRule="auto"/>
        <w:rPr>
          <w:sz w:val="28"/>
          <w:rtl/>
        </w:rPr>
      </w:pPr>
      <w:r>
        <w:rPr>
          <w:rFonts w:hint="cs"/>
          <w:sz w:val="28"/>
          <w:rtl/>
        </w:rPr>
        <w:t>4.</w:t>
      </w:r>
      <w:r>
        <w:rPr>
          <w:rFonts w:hint="cs"/>
          <w:sz w:val="28"/>
          <w:rtl/>
        </w:rPr>
        <w:tab/>
        <w:t>מורה על השמדת הסם.</w:t>
      </w:r>
    </w:p>
    <w:p w14:paraId="6E1D32FB" w14:textId="77777777" w:rsidR="00DB2281" w:rsidRDefault="00DB2281">
      <w:pPr>
        <w:spacing w:line="360" w:lineRule="auto"/>
        <w:ind w:left="720"/>
        <w:rPr>
          <w:sz w:val="28"/>
          <w:rtl/>
        </w:rPr>
      </w:pPr>
    </w:p>
    <w:p w14:paraId="7139C1B0" w14:textId="77777777" w:rsidR="00DB2281" w:rsidRDefault="00D94109">
      <w:pPr>
        <w:spacing w:line="360" w:lineRule="auto"/>
        <w:rPr>
          <w:b/>
          <w:bCs/>
          <w:sz w:val="28"/>
          <w:rtl/>
        </w:rPr>
      </w:pPr>
      <w:r>
        <w:rPr>
          <w:b/>
          <w:bCs/>
          <w:sz w:val="28"/>
          <w:rtl/>
        </w:rPr>
        <w:t xml:space="preserve">הודע על זכות ערעור לבית המשפט המחוזי בתוך 45 יום מהיום. </w:t>
      </w:r>
    </w:p>
    <w:p w14:paraId="4FC87C8A" w14:textId="77777777" w:rsidR="00DB2281" w:rsidRDefault="00DB2281">
      <w:pPr>
        <w:spacing w:line="360" w:lineRule="auto"/>
        <w:jc w:val="both"/>
        <w:rPr>
          <w:rtl/>
        </w:rPr>
      </w:pPr>
    </w:p>
    <w:p w14:paraId="595EA0DC" w14:textId="77777777" w:rsidR="00DB2281" w:rsidRDefault="00D94109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1E4DF2E3" w14:textId="77777777" w:rsidR="00DB2281" w:rsidRDefault="00DB2281">
      <w:pPr>
        <w:jc w:val="right"/>
        <w:rPr>
          <w:rtl/>
        </w:rPr>
      </w:pPr>
    </w:p>
    <w:p w14:paraId="2F6BB593" w14:textId="77777777" w:rsidR="00DB2281" w:rsidRDefault="00D94109">
      <w:pPr>
        <w:jc w:val="center"/>
        <w:rPr>
          <w:rtl/>
        </w:rPr>
      </w:pPr>
      <w:r w:rsidRPr="00D94109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י"ז אדר תשע"ד, 17/02/2014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DB2281" w14:paraId="7F88C26E" w14:textId="77777777">
        <w:trPr>
          <w:trHeight w:val="364"/>
          <w:jc w:val="right"/>
        </w:trPr>
        <w:tc>
          <w:tcPr>
            <w:tcW w:w="3708" w:type="dxa"/>
          </w:tcPr>
          <w:p w14:paraId="52218A57" w14:textId="77777777" w:rsidR="00DB2281" w:rsidRPr="00D94109" w:rsidRDefault="00D94109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D94109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BC4FF73" w14:textId="77777777" w:rsidR="00DB2281" w:rsidRDefault="00DB228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B2281" w14:paraId="2A6A166C" w14:textId="77777777">
        <w:trPr>
          <w:trHeight w:val="415"/>
          <w:jc w:val="right"/>
        </w:trPr>
        <w:tc>
          <w:tcPr>
            <w:tcW w:w="3708" w:type="dxa"/>
          </w:tcPr>
          <w:p w14:paraId="3C97E647" w14:textId="77777777" w:rsidR="00DB2281" w:rsidRDefault="00D9410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יצחק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שמעוני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 בכיר</w:t>
            </w:r>
          </w:p>
        </w:tc>
      </w:tr>
    </w:tbl>
    <w:p w14:paraId="42EB04E7" w14:textId="77777777" w:rsidR="00DB2281" w:rsidRDefault="00D94109">
      <w:pPr>
        <w:jc w:val="right"/>
        <w:rPr>
          <w:rtl/>
        </w:rPr>
      </w:pPr>
      <w:bookmarkStart w:id="7" w:name="_GoBack"/>
      <w:bookmarkEnd w:id="7"/>
      <w:r>
        <w:rPr>
          <w:rtl/>
        </w:rPr>
        <w:t xml:space="preserve"> </w:t>
      </w:r>
    </w:p>
    <w:p w14:paraId="4D27D953" w14:textId="77777777" w:rsidR="00D94109" w:rsidRPr="00D94109" w:rsidRDefault="00D94109" w:rsidP="00D94109">
      <w:pPr>
        <w:keepNext/>
        <w:rPr>
          <w:color w:val="000000"/>
          <w:sz w:val="22"/>
          <w:szCs w:val="22"/>
          <w:rtl/>
        </w:rPr>
      </w:pPr>
    </w:p>
    <w:p w14:paraId="0CC922F7" w14:textId="77777777" w:rsidR="00D94109" w:rsidRPr="00D94109" w:rsidRDefault="00D94109" w:rsidP="00D94109">
      <w:pPr>
        <w:keepNext/>
        <w:rPr>
          <w:color w:val="000000"/>
          <w:sz w:val="22"/>
          <w:szCs w:val="22"/>
          <w:rtl/>
        </w:rPr>
      </w:pPr>
      <w:r w:rsidRPr="00D94109">
        <w:rPr>
          <w:color w:val="000000"/>
          <w:sz w:val="22"/>
          <w:szCs w:val="22"/>
          <w:rtl/>
        </w:rPr>
        <w:t>יצחק שמעוני 54678313</w:t>
      </w:r>
    </w:p>
    <w:p w14:paraId="1B4F2118" w14:textId="77777777" w:rsidR="00D94109" w:rsidRDefault="00D94109" w:rsidP="00D94109">
      <w:r w:rsidRPr="00D94109">
        <w:rPr>
          <w:color w:val="000000"/>
          <w:rtl/>
        </w:rPr>
        <w:t>נוסח מסמך זה כפוף לשינויי ניסוח ועריכה</w:t>
      </w:r>
    </w:p>
    <w:p w14:paraId="45B55482" w14:textId="77777777" w:rsidR="00D94109" w:rsidRDefault="00D94109" w:rsidP="00D94109">
      <w:pPr>
        <w:rPr>
          <w:rtl/>
        </w:rPr>
      </w:pPr>
    </w:p>
    <w:p w14:paraId="5877E14E" w14:textId="77777777" w:rsidR="00D94109" w:rsidRDefault="00D94109" w:rsidP="00D94109">
      <w:pPr>
        <w:jc w:val="center"/>
        <w:rPr>
          <w:color w:val="0000FF"/>
          <w:u w:val="single"/>
        </w:rPr>
      </w:pPr>
      <w:hyperlink r:id="rId1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A0B64A0" w14:textId="77777777" w:rsidR="00DB2281" w:rsidRPr="00D94109" w:rsidRDefault="00DB2281" w:rsidP="00D94109">
      <w:pPr>
        <w:jc w:val="center"/>
        <w:rPr>
          <w:color w:val="0000FF"/>
          <w:u w:val="single"/>
        </w:rPr>
      </w:pPr>
    </w:p>
    <w:sectPr w:rsidR="00DB2281" w:rsidRPr="00D94109" w:rsidSect="00D94109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628C0" w14:textId="77777777" w:rsidR="00E957A6" w:rsidRPr="002632FA" w:rsidRDefault="00E957A6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C3ECC15" w14:textId="77777777" w:rsidR="00E957A6" w:rsidRPr="002632FA" w:rsidRDefault="00E957A6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EB0FE" w14:textId="77777777" w:rsidR="00D94109" w:rsidRDefault="00D94109" w:rsidP="00D9410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3538EDD2" w14:textId="77777777" w:rsidR="00DB2281" w:rsidRPr="00D94109" w:rsidRDefault="00D94109" w:rsidP="00D9410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9410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EBFA1" w14:textId="77777777" w:rsidR="00D94109" w:rsidRDefault="00D94109" w:rsidP="00D9410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6685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C8A5F47" w14:textId="77777777" w:rsidR="00DB2281" w:rsidRPr="00D94109" w:rsidRDefault="00D94109" w:rsidP="00D9410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94109">
      <w:rPr>
        <w:rFonts w:ascii="FrankRuehl" w:hAnsi="FrankRuehl" w:cs="FrankRuehl"/>
        <w:color w:val="000000"/>
      </w:rPr>
      <w:pict w14:anchorId="7FC6D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7373C" w14:textId="77777777" w:rsidR="00E957A6" w:rsidRPr="002632FA" w:rsidRDefault="00E957A6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E3CE531" w14:textId="77777777" w:rsidR="00E957A6" w:rsidRPr="002632FA" w:rsidRDefault="00E957A6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E30A0" w14:textId="77777777" w:rsidR="00D94109" w:rsidRPr="00D94109" w:rsidRDefault="00D94109" w:rsidP="00D9410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(י-ם) 5621-12-12</w:t>
    </w:r>
    <w:r>
      <w:rPr>
        <w:color w:val="000000"/>
        <w:sz w:val="22"/>
        <w:szCs w:val="22"/>
        <w:rtl/>
      </w:rPr>
      <w:tab/>
      <w:t xml:space="preserve"> מדינת ישראל נ' יובל פז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D35E" w14:textId="77777777" w:rsidR="00D94109" w:rsidRPr="00D94109" w:rsidRDefault="00D94109" w:rsidP="00D9410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(י-ם) 5621-12-12</w:t>
    </w:r>
    <w:r>
      <w:rPr>
        <w:color w:val="000000"/>
        <w:sz w:val="22"/>
        <w:szCs w:val="22"/>
        <w:rtl/>
      </w:rPr>
      <w:tab/>
      <w:t xml:space="preserve"> מדינת ישראל נ' יובל פז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B2281"/>
    <w:rsid w:val="004D61E2"/>
    <w:rsid w:val="008F492A"/>
    <w:rsid w:val="00A31384"/>
    <w:rsid w:val="00C6685F"/>
    <w:rsid w:val="00D94109"/>
    <w:rsid w:val="00DB2281"/>
    <w:rsid w:val="00E9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7E9727"/>
  <w15:chartTrackingRefBased/>
  <w15:docId w15:val="{F6C2DAA2-37A4-4F79-80BE-AAAB948A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2281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B228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B228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DB228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B2281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DB2281"/>
  </w:style>
  <w:style w:type="character" w:styleId="Hyperlink">
    <w:name w:val="Hyperlink"/>
    <w:basedOn w:val="a0"/>
    <w:rsid w:val="00D94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2197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2025-04-22T21:54:00Z</dcterms:created>
  <dcterms:modified xsi:type="dcterms:W3CDTF">2025-04-22T21:54:00Z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5621</vt:lpwstr>
  </property>
  <property fmtid="{D5CDD505-2E9C-101B-9397-08002B2CF9AE}" pid="6" name="NEWPARTB">
    <vt:lpwstr>12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יובל פז</vt:lpwstr>
  </property>
  <property fmtid="{D5CDD505-2E9C-101B-9397-08002B2CF9AE}" pid="10" name="LAWYER">
    <vt:lpwstr>הילה אקוה;ו ארקדי אליגולאשוילי</vt:lpwstr>
  </property>
  <property fmtid="{D5CDD505-2E9C-101B-9397-08002B2CF9AE}" pid="11" name="JUDGE">
    <vt:lpwstr>יצחק שמעוני;בכיר</vt:lpwstr>
  </property>
  <property fmtid="{D5CDD505-2E9C-101B-9397-08002B2CF9AE}" pid="12" name="CITY">
    <vt:lpwstr>י-ם</vt:lpwstr>
  </property>
  <property fmtid="{D5CDD505-2E9C-101B-9397-08002B2CF9AE}" pid="13" name="DATE">
    <vt:lpwstr>20140217</vt:lpwstr>
  </property>
  <property fmtid="{D5CDD505-2E9C-101B-9397-08002B2CF9AE}" pid="14" name="TYPE_N_DATE">
    <vt:lpwstr>38020140217</vt:lpwstr>
  </property>
  <property fmtid="{D5CDD505-2E9C-101B-9397-08002B2CF9AE}" pid="15" name="WORDNUMPAGES">
    <vt:lpwstr>2</vt:lpwstr>
  </property>
  <property fmtid="{D5CDD505-2E9C-101B-9397-08002B2CF9AE}" pid="16" name="TYPE_ABS_DATE">
    <vt:lpwstr>380020140217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4216/007.a;007.c</vt:lpwstr>
  </property>
</Properties>
</file>