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269DB" w:rsidRPr="002F5D6D" w14:paraId="0A4E6C85" w14:textId="77777777">
        <w:trPr>
          <w:trHeight w:hRule="exact" w:val="418"/>
          <w:jc w:val="center"/>
        </w:trPr>
        <w:tc>
          <w:tcPr>
            <w:tcW w:w="8720" w:type="dxa"/>
            <w:gridSpan w:val="3"/>
          </w:tcPr>
          <w:p w14:paraId="5B2089AC" w14:textId="77777777" w:rsidR="00E269DB" w:rsidRPr="002F5D6D" w:rsidRDefault="002F5D6D">
            <w:pPr>
              <w:pStyle w:val="a3"/>
              <w:tabs>
                <w:tab w:val="clear" w:pos="8306"/>
              </w:tabs>
              <w:jc w:val="center"/>
              <w:rPr>
                <w:rFonts w:ascii="Tahoma" w:hAnsi="Tahoma" w:cs="Tahoma"/>
                <w:b/>
                <w:bCs/>
                <w:color w:val="000080"/>
                <w:sz w:val="20"/>
                <w:szCs w:val="20"/>
                <w:rtl/>
              </w:rPr>
            </w:pPr>
            <w:bookmarkStart w:id="0" w:name="LastJudge"/>
            <w:r w:rsidRPr="002F5D6D">
              <w:rPr>
                <w:rFonts w:ascii="Tahoma" w:hAnsi="Tahoma" w:cs="Tahoma"/>
                <w:b/>
                <w:bCs/>
                <w:color w:val="000080"/>
                <w:sz w:val="20"/>
                <w:szCs w:val="20"/>
                <w:rtl/>
              </w:rPr>
              <w:t>בית משפט השלום בראשון לציון</w:t>
            </w:r>
          </w:p>
        </w:tc>
      </w:tr>
      <w:tr w:rsidR="00E269DB" w:rsidRPr="002F5D6D" w14:paraId="006237C2" w14:textId="77777777">
        <w:trPr>
          <w:trHeight w:val="337"/>
          <w:jc w:val="center"/>
        </w:trPr>
        <w:tc>
          <w:tcPr>
            <w:tcW w:w="6396" w:type="dxa"/>
          </w:tcPr>
          <w:p w14:paraId="7DA5E668" w14:textId="77777777" w:rsidR="00E269DB" w:rsidRPr="002F5D6D" w:rsidRDefault="002F5D6D">
            <w:pPr>
              <w:rPr>
                <w:b/>
                <w:bCs/>
                <w:sz w:val="26"/>
                <w:szCs w:val="26"/>
                <w:rtl/>
              </w:rPr>
            </w:pPr>
            <w:r w:rsidRPr="002F5D6D">
              <w:rPr>
                <w:b/>
                <w:bCs/>
                <w:sz w:val="26"/>
                <w:szCs w:val="26"/>
                <w:rtl/>
              </w:rPr>
              <w:t>ת"פ</w:t>
            </w:r>
            <w:r w:rsidRPr="002F5D6D">
              <w:rPr>
                <w:rFonts w:hint="cs"/>
                <w:b/>
                <w:bCs/>
                <w:sz w:val="26"/>
                <w:szCs w:val="26"/>
                <w:rtl/>
              </w:rPr>
              <w:t xml:space="preserve"> </w:t>
            </w:r>
            <w:r w:rsidRPr="002F5D6D">
              <w:rPr>
                <w:b/>
                <w:bCs/>
                <w:sz w:val="26"/>
                <w:szCs w:val="26"/>
                <w:rtl/>
              </w:rPr>
              <w:t>6548-02-13</w:t>
            </w:r>
            <w:r w:rsidRPr="002F5D6D">
              <w:rPr>
                <w:rFonts w:hint="cs"/>
                <w:b/>
                <w:bCs/>
                <w:sz w:val="26"/>
                <w:szCs w:val="26"/>
                <w:rtl/>
              </w:rPr>
              <w:t xml:space="preserve"> </w:t>
            </w:r>
            <w:r w:rsidRPr="002F5D6D">
              <w:rPr>
                <w:b/>
                <w:bCs/>
                <w:sz w:val="26"/>
                <w:szCs w:val="26"/>
                <w:rtl/>
              </w:rPr>
              <w:t>מדינת ישראל נ' פינחסוב איכיאל(עציר)</w:t>
            </w:r>
          </w:p>
          <w:p w14:paraId="6085178B" w14:textId="77777777" w:rsidR="00E269DB" w:rsidRPr="002F5D6D" w:rsidRDefault="00E269DB">
            <w:pPr>
              <w:rPr>
                <w:b/>
                <w:bCs/>
                <w:sz w:val="26"/>
                <w:szCs w:val="26"/>
                <w:rtl/>
              </w:rPr>
            </w:pPr>
          </w:p>
        </w:tc>
        <w:tc>
          <w:tcPr>
            <w:tcW w:w="236" w:type="dxa"/>
          </w:tcPr>
          <w:p w14:paraId="6CE521C2" w14:textId="77777777" w:rsidR="00E269DB" w:rsidRPr="002F5D6D" w:rsidRDefault="00E269DB">
            <w:pPr>
              <w:pStyle w:val="a3"/>
              <w:jc w:val="right"/>
              <w:rPr>
                <w:b/>
                <w:bCs/>
                <w:sz w:val="26"/>
                <w:szCs w:val="26"/>
                <w:rtl/>
              </w:rPr>
            </w:pPr>
          </w:p>
        </w:tc>
        <w:tc>
          <w:tcPr>
            <w:tcW w:w="2088" w:type="dxa"/>
          </w:tcPr>
          <w:p w14:paraId="2D4D0FC1" w14:textId="77777777" w:rsidR="00E269DB" w:rsidRPr="002F5D6D" w:rsidRDefault="002F5D6D">
            <w:pPr>
              <w:pStyle w:val="a3"/>
              <w:tabs>
                <w:tab w:val="clear" w:pos="4153"/>
              </w:tabs>
              <w:jc w:val="right"/>
              <w:rPr>
                <w:b/>
                <w:bCs/>
                <w:sz w:val="26"/>
                <w:szCs w:val="26"/>
                <w:rtl/>
              </w:rPr>
            </w:pPr>
            <w:r w:rsidRPr="002F5D6D">
              <w:rPr>
                <w:b/>
                <w:bCs/>
                <w:sz w:val="26"/>
                <w:szCs w:val="26"/>
                <w:rtl/>
              </w:rPr>
              <w:t>03 אוקטובר 2013</w:t>
            </w:r>
          </w:p>
        </w:tc>
      </w:tr>
    </w:tbl>
    <w:p w14:paraId="5301BC61" w14:textId="77777777" w:rsidR="00E269DB" w:rsidRPr="002F5D6D" w:rsidRDefault="00E269DB">
      <w:pPr>
        <w:pStyle w:val="a3"/>
        <w:jc w:val="center"/>
        <w:rPr>
          <w:rFonts w:ascii="Tahoma" w:hAnsi="Tahoma" w:cs="Tahoma"/>
          <w:b/>
          <w:bCs/>
          <w:color w:val="000080"/>
          <w:sz w:val="20"/>
          <w:szCs w:val="20"/>
          <w:rtl/>
        </w:rPr>
      </w:pPr>
    </w:p>
    <w:p w14:paraId="04A4CA35" w14:textId="77777777" w:rsidR="00E269DB" w:rsidRPr="002F5D6D" w:rsidRDefault="00E269DB">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E269DB" w:rsidRPr="002F5D6D" w14:paraId="32611B67" w14:textId="77777777">
        <w:trPr>
          <w:trHeight w:val="337"/>
          <w:jc w:val="center"/>
        </w:trPr>
        <w:tc>
          <w:tcPr>
            <w:tcW w:w="1592" w:type="dxa"/>
          </w:tcPr>
          <w:p w14:paraId="40EE0382" w14:textId="77777777" w:rsidR="00E269DB" w:rsidRPr="002F5D6D" w:rsidRDefault="002F5D6D">
            <w:pPr>
              <w:pStyle w:val="a3"/>
              <w:bidi w:val="0"/>
              <w:spacing w:line="360" w:lineRule="auto"/>
              <w:jc w:val="both"/>
              <w:rPr>
                <w:rFonts w:ascii="Times New Roman" w:hAnsi="Times New Roman"/>
              </w:rPr>
            </w:pPr>
            <w:r w:rsidRPr="002F5D6D">
              <w:rPr>
                <w:rFonts w:ascii="Times New Roman" w:hAnsi="Times New Roman"/>
              </w:rPr>
              <w:t xml:space="preserve">  </w:t>
            </w:r>
          </w:p>
        </w:tc>
        <w:tc>
          <w:tcPr>
            <w:tcW w:w="7128" w:type="dxa"/>
          </w:tcPr>
          <w:p w14:paraId="06096B2C" w14:textId="77777777" w:rsidR="00E269DB" w:rsidRPr="002F5D6D" w:rsidRDefault="002F5D6D">
            <w:pPr>
              <w:pStyle w:val="a3"/>
              <w:jc w:val="right"/>
              <w:rPr>
                <w:b/>
                <w:bCs/>
                <w:sz w:val="26"/>
                <w:szCs w:val="26"/>
                <w:rtl/>
              </w:rPr>
            </w:pPr>
            <w:r w:rsidRPr="002F5D6D">
              <w:rPr>
                <w:rFonts w:hint="cs"/>
                <w:rtl/>
              </w:rPr>
              <w:t xml:space="preserve"> 6577-02-13</w:t>
            </w:r>
          </w:p>
        </w:tc>
      </w:tr>
    </w:tbl>
    <w:p w14:paraId="5264FC88" w14:textId="77777777" w:rsidR="00E269DB" w:rsidRPr="002F5D6D" w:rsidRDefault="00E269DB">
      <w:pPr>
        <w:spacing w:line="360" w:lineRule="auto"/>
        <w:jc w:val="both"/>
        <w:rPr>
          <w:rFonts w:ascii="Arial" w:hAnsi="Arial"/>
          <w:rtl/>
        </w:rPr>
      </w:pPr>
    </w:p>
    <w:p w14:paraId="0738DD81" w14:textId="77777777" w:rsidR="00E269DB" w:rsidRPr="002F5D6D" w:rsidRDefault="00E269DB">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E269DB" w:rsidRPr="002F5D6D" w14:paraId="3F3459DE" w14:textId="77777777">
        <w:trPr>
          <w:gridAfter w:val="1"/>
          <w:wAfter w:w="55" w:type="dxa"/>
        </w:trPr>
        <w:tc>
          <w:tcPr>
            <w:tcW w:w="8719" w:type="dxa"/>
            <w:gridSpan w:val="2"/>
          </w:tcPr>
          <w:p w14:paraId="2B964726" w14:textId="77777777" w:rsidR="00E269DB" w:rsidRPr="002F5D6D" w:rsidRDefault="002F5D6D">
            <w:pPr>
              <w:spacing w:line="360" w:lineRule="auto"/>
              <w:rPr>
                <w:rFonts w:ascii="Times New Roman" w:eastAsia="Times New Roman" w:hAnsi="Times New Roman"/>
                <w:b/>
                <w:bCs/>
                <w:sz w:val="26"/>
                <w:szCs w:val="26"/>
                <w:rtl/>
              </w:rPr>
            </w:pPr>
            <w:r w:rsidRPr="002F5D6D">
              <w:rPr>
                <w:rFonts w:ascii="Times New Roman" w:eastAsia="Times New Roman" w:hAnsi="Times New Roman" w:hint="cs"/>
                <w:b/>
                <w:bCs/>
                <w:sz w:val="26"/>
                <w:szCs w:val="26"/>
                <w:rtl/>
              </w:rPr>
              <w:t>בפני כב' ה</w:t>
            </w:r>
            <w:r w:rsidRPr="002F5D6D">
              <w:rPr>
                <w:rFonts w:ascii="Times New Roman" w:eastAsia="Times New Roman" w:hAnsi="Times New Roman" w:hint="cs"/>
                <w:rtl/>
              </w:rPr>
              <w:t>שופטת שירלי דקל נוה</w:t>
            </w:r>
            <w:r w:rsidRPr="002F5D6D">
              <w:rPr>
                <w:rStyle w:val="TimesNewRomanTimesNewRoman"/>
                <w:rFonts w:eastAsia="Times New Roman"/>
                <w:rtl/>
              </w:rPr>
              <w:t xml:space="preserve"> </w:t>
            </w:r>
          </w:p>
        </w:tc>
      </w:tr>
      <w:tr w:rsidR="00E269DB" w:rsidRPr="002F5D6D" w14:paraId="050F9B5A" w14:textId="77777777">
        <w:tc>
          <w:tcPr>
            <w:tcW w:w="2880" w:type="dxa"/>
          </w:tcPr>
          <w:p w14:paraId="5668640D" w14:textId="77777777" w:rsidR="00E269DB" w:rsidRPr="002F5D6D" w:rsidRDefault="002F5D6D">
            <w:pPr>
              <w:ind w:left="26"/>
              <w:rPr>
                <w:rFonts w:ascii="Times New Roman" w:eastAsia="Times New Roman" w:hAnsi="Times New Roman"/>
                <w:b/>
                <w:bCs/>
                <w:sz w:val="26"/>
                <w:szCs w:val="26"/>
                <w:rtl/>
              </w:rPr>
            </w:pPr>
            <w:bookmarkStart w:id="1" w:name="FirstAppellant"/>
            <w:r w:rsidRPr="002F5D6D">
              <w:rPr>
                <w:rFonts w:ascii="Times New Roman" w:eastAsia="Times New Roman" w:hAnsi="Times New Roman" w:hint="cs"/>
                <w:b/>
                <w:bCs/>
                <w:sz w:val="26"/>
                <w:szCs w:val="26"/>
                <w:rtl/>
              </w:rPr>
              <w:t>ה</w:t>
            </w:r>
            <w:r w:rsidRPr="002F5D6D">
              <w:rPr>
                <w:rFonts w:ascii="Times New Roman" w:eastAsia="Times New Roman" w:hAnsi="Times New Roman" w:hint="cs"/>
                <w:rtl/>
              </w:rPr>
              <w:t>מאשימה</w:t>
            </w:r>
          </w:p>
        </w:tc>
        <w:tc>
          <w:tcPr>
            <w:tcW w:w="5922" w:type="dxa"/>
            <w:gridSpan w:val="2"/>
          </w:tcPr>
          <w:p w14:paraId="7DD32EB8" w14:textId="77777777" w:rsidR="00E269DB" w:rsidRPr="002F5D6D" w:rsidRDefault="002F5D6D">
            <w:pPr>
              <w:rPr>
                <w:rFonts w:ascii="Times New Roman" w:eastAsia="Times New Roman" w:hAnsi="Times New Roman"/>
                <w:b/>
                <w:bCs/>
                <w:sz w:val="26"/>
                <w:szCs w:val="26"/>
                <w:rtl/>
              </w:rPr>
            </w:pPr>
            <w:r w:rsidRPr="002F5D6D">
              <w:rPr>
                <w:rFonts w:ascii="Times New Roman" w:eastAsia="Times New Roman" w:hAnsi="Times New Roman" w:hint="cs"/>
                <w:rtl/>
              </w:rPr>
              <w:t>מדינת ישראל</w:t>
            </w:r>
          </w:p>
          <w:p w14:paraId="29B44D8B" w14:textId="77777777" w:rsidR="00E269DB" w:rsidRPr="002F5D6D" w:rsidRDefault="00E269DB">
            <w:pPr>
              <w:rPr>
                <w:rFonts w:ascii="Times New Roman" w:eastAsia="Times New Roman" w:hAnsi="Times New Roman"/>
                <w:b/>
                <w:bCs/>
                <w:sz w:val="26"/>
                <w:szCs w:val="26"/>
                <w:rtl/>
              </w:rPr>
            </w:pPr>
          </w:p>
        </w:tc>
      </w:tr>
      <w:bookmarkEnd w:id="1"/>
      <w:tr w:rsidR="00E269DB" w:rsidRPr="002F5D6D" w14:paraId="0FA8EADF" w14:textId="77777777">
        <w:tc>
          <w:tcPr>
            <w:tcW w:w="8802" w:type="dxa"/>
            <w:gridSpan w:val="3"/>
          </w:tcPr>
          <w:p w14:paraId="42C7749B" w14:textId="77777777" w:rsidR="00E269DB" w:rsidRPr="002F5D6D" w:rsidRDefault="00E269DB">
            <w:pPr>
              <w:jc w:val="both"/>
              <w:rPr>
                <w:rFonts w:ascii="Arial" w:eastAsia="Times New Roman" w:hAnsi="Arial"/>
                <w:b/>
                <w:bCs/>
                <w:sz w:val="26"/>
                <w:szCs w:val="26"/>
                <w:rtl/>
              </w:rPr>
            </w:pPr>
          </w:p>
          <w:p w14:paraId="78D13EE3" w14:textId="77777777" w:rsidR="00E269DB" w:rsidRPr="002F5D6D" w:rsidRDefault="002F5D6D">
            <w:pPr>
              <w:jc w:val="center"/>
              <w:rPr>
                <w:rFonts w:ascii="Arial" w:eastAsia="Times New Roman" w:hAnsi="Arial"/>
                <w:b/>
                <w:bCs/>
                <w:sz w:val="26"/>
                <w:szCs w:val="26"/>
                <w:rtl/>
              </w:rPr>
            </w:pPr>
            <w:r w:rsidRPr="002F5D6D">
              <w:rPr>
                <w:rFonts w:ascii="Arial" w:eastAsia="Times New Roman" w:hAnsi="Arial"/>
                <w:b/>
                <w:bCs/>
                <w:sz w:val="26"/>
                <w:szCs w:val="26"/>
                <w:rtl/>
              </w:rPr>
              <w:t>נגד</w:t>
            </w:r>
          </w:p>
          <w:p w14:paraId="0E668FD7" w14:textId="77777777" w:rsidR="00E269DB" w:rsidRPr="002F5D6D" w:rsidRDefault="00E269DB">
            <w:pPr>
              <w:jc w:val="center"/>
              <w:rPr>
                <w:rFonts w:ascii="Arial" w:eastAsia="Times New Roman" w:hAnsi="Arial"/>
                <w:b/>
                <w:bCs/>
                <w:sz w:val="26"/>
                <w:szCs w:val="26"/>
              </w:rPr>
            </w:pPr>
          </w:p>
        </w:tc>
      </w:tr>
      <w:tr w:rsidR="00E269DB" w:rsidRPr="002F5D6D" w14:paraId="2EE9F1DC" w14:textId="77777777">
        <w:tc>
          <w:tcPr>
            <w:tcW w:w="2880" w:type="dxa"/>
          </w:tcPr>
          <w:p w14:paraId="5E473697" w14:textId="77777777" w:rsidR="00E269DB" w:rsidRPr="002F5D6D" w:rsidRDefault="002F5D6D">
            <w:pPr>
              <w:ind w:left="26"/>
              <w:rPr>
                <w:rFonts w:ascii="Times New Roman" w:eastAsia="Times New Roman" w:hAnsi="Times New Roman"/>
                <w:b/>
                <w:bCs/>
                <w:sz w:val="26"/>
                <w:szCs w:val="26"/>
                <w:rtl/>
              </w:rPr>
            </w:pPr>
            <w:r w:rsidRPr="002F5D6D">
              <w:rPr>
                <w:rFonts w:ascii="Times New Roman" w:eastAsia="Times New Roman" w:hAnsi="Times New Roman" w:hint="cs"/>
                <w:b/>
                <w:bCs/>
                <w:sz w:val="26"/>
                <w:szCs w:val="26"/>
                <w:rtl/>
              </w:rPr>
              <w:t>ה</w:t>
            </w:r>
            <w:r w:rsidRPr="002F5D6D">
              <w:rPr>
                <w:rFonts w:ascii="Times New Roman" w:eastAsia="Times New Roman" w:hAnsi="Times New Roman" w:hint="cs"/>
                <w:rtl/>
              </w:rPr>
              <w:t>נאשם</w:t>
            </w:r>
          </w:p>
        </w:tc>
        <w:tc>
          <w:tcPr>
            <w:tcW w:w="5922" w:type="dxa"/>
            <w:gridSpan w:val="2"/>
          </w:tcPr>
          <w:p w14:paraId="6D0626EE" w14:textId="77777777" w:rsidR="00E269DB" w:rsidRPr="002F5D6D" w:rsidRDefault="002F5D6D">
            <w:pPr>
              <w:rPr>
                <w:rFonts w:ascii="Times New Roman" w:eastAsia="Times New Roman" w:hAnsi="Times New Roman"/>
                <w:b/>
                <w:bCs/>
                <w:sz w:val="26"/>
                <w:szCs w:val="26"/>
                <w:rtl/>
              </w:rPr>
            </w:pPr>
            <w:r w:rsidRPr="002F5D6D">
              <w:rPr>
                <w:rFonts w:ascii="Times New Roman" w:eastAsia="Times New Roman" w:hAnsi="Times New Roman" w:hint="cs"/>
                <w:rtl/>
              </w:rPr>
              <w:t>גבריאל פינחסוב איכיאל (עציר)</w:t>
            </w:r>
          </w:p>
          <w:p w14:paraId="20105DC4" w14:textId="77777777" w:rsidR="00E269DB" w:rsidRPr="002F5D6D" w:rsidRDefault="00E269DB">
            <w:pPr>
              <w:rPr>
                <w:rFonts w:ascii="Times New Roman" w:eastAsia="Times New Roman" w:hAnsi="Times New Roman"/>
                <w:b/>
                <w:bCs/>
                <w:sz w:val="26"/>
                <w:szCs w:val="26"/>
                <w:rtl/>
              </w:rPr>
            </w:pPr>
          </w:p>
        </w:tc>
      </w:tr>
    </w:tbl>
    <w:p w14:paraId="5FF04D9A" w14:textId="77777777" w:rsidR="00E269DB" w:rsidRPr="002F5D6D" w:rsidRDefault="002F5D6D">
      <w:pPr>
        <w:spacing w:line="360" w:lineRule="auto"/>
        <w:jc w:val="both"/>
        <w:rPr>
          <w:sz w:val="6"/>
          <w:szCs w:val="6"/>
          <w:rtl/>
        </w:rPr>
      </w:pPr>
      <w:r w:rsidRPr="002F5D6D">
        <w:rPr>
          <w:sz w:val="6"/>
          <w:szCs w:val="6"/>
          <w:rtl/>
        </w:rPr>
        <w:t>&lt;#1#&gt;</w:t>
      </w:r>
    </w:p>
    <w:p w14:paraId="20DDEE21" w14:textId="77777777" w:rsidR="00E269DB" w:rsidRPr="002F5D6D" w:rsidRDefault="002F5D6D">
      <w:pPr>
        <w:pStyle w:val="12"/>
        <w:rPr>
          <w:u w:val="none"/>
          <w:rtl/>
        </w:rPr>
      </w:pPr>
      <w:r w:rsidRPr="002F5D6D">
        <w:rPr>
          <w:rFonts w:hint="cs"/>
          <w:u w:val="none"/>
          <w:rtl/>
        </w:rPr>
        <w:t>נוכחים:</w:t>
      </w:r>
    </w:p>
    <w:p w14:paraId="7D053204" w14:textId="77777777" w:rsidR="00E269DB" w:rsidRPr="002F5D6D" w:rsidRDefault="002F5D6D">
      <w:pPr>
        <w:pStyle w:val="12"/>
        <w:rPr>
          <w:b w:val="0"/>
          <w:bCs w:val="0"/>
          <w:u w:val="none"/>
          <w:rtl/>
        </w:rPr>
      </w:pPr>
      <w:bookmarkStart w:id="2" w:name="FirstLawyer"/>
      <w:r w:rsidRPr="002F5D6D">
        <w:rPr>
          <w:rFonts w:hint="cs"/>
          <w:b w:val="0"/>
          <w:bCs w:val="0"/>
          <w:u w:val="none"/>
          <w:rtl/>
        </w:rPr>
        <w:t>ב"כ</w:t>
      </w:r>
      <w:bookmarkEnd w:id="2"/>
      <w:r w:rsidRPr="002F5D6D">
        <w:rPr>
          <w:rFonts w:hint="cs"/>
          <w:b w:val="0"/>
          <w:bCs w:val="0"/>
          <w:u w:val="none"/>
          <w:rtl/>
        </w:rPr>
        <w:t xml:space="preserve"> המאשימה עו"ד סמדר בן יאיר</w:t>
      </w:r>
    </w:p>
    <w:p w14:paraId="4B5CAEFA" w14:textId="77777777" w:rsidR="00E269DB" w:rsidRPr="002F5D6D" w:rsidRDefault="002F5D6D">
      <w:pPr>
        <w:pStyle w:val="12"/>
        <w:rPr>
          <w:b w:val="0"/>
          <w:bCs w:val="0"/>
          <w:u w:val="none"/>
          <w:rtl/>
        </w:rPr>
      </w:pPr>
      <w:r w:rsidRPr="002F5D6D">
        <w:rPr>
          <w:rFonts w:hint="cs"/>
          <w:b w:val="0"/>
          <w:bCs w:val="0"/>
          <w:u w:val="none"/>
          <w:rtl/>
        </w:rPr>
        <w:t xml:space="preserve">הנאשם - הובא ע"י שב"ס </w:t>
      </w:r>
    </w:p>
    <w:p w14:paraId="3DB17979" w14:textId="77777777" w:rsidR="00E269DB" w:rsidRPr="002F5D6D" w:rsidRDefault="002F5D6D">
      <w:pPr>
        <w:pStyle w:val="12"/>
        <w:rPr>
          <w:b w:val="0"/>
          <w:bCs w:val="0"/>
          <w:u w:val="none"/>
          <w:rtl/>
        </w:rPr>
      </w:pPr>
      <w:r w:rsidRPr="002F5D6D">
        <w:rPr>
          <w:rFonts w:hint="cs"/>
          <w:b w:val="0"/>
          <w:bCs w:val="0"/>
          <w:u w:val="none"/>
          <w:rtl/>
        </w:rPr>
        <w:t>ב"כ הנאשם עו"ד זאב אלוני</w:t>
      </w:r>
    </w:p>
    <w:p w14:paraId="5C8DE9D4" w14:textId="77777777" w:rsidR="00E269DB" w:rsidRPr="002F5D6D" w:rsidRDefault="00E269DB">
      <w:pPr>
        <w:pStyle w:val="12"/>
        <w:rPr>
          <w:b w:val="0"/>
          <w:bCs w:val="0"/>
          <w:u w:val="none"/>
          <w:rtl/>
        </w:rPr>
      </w:pPr>
    </w:p>
    <w:p w14:paraId="4B503FCF" w14:textId="77777777" w:rsidR="00E269DB" w:rsidRPr="002F5D6D" w:rsidRDefault="002F5D6D">
      <w:pPr>
        <w:pStyle w:val="a6"/>
        <w:spacing w:line="240" w:lineRule="auto"/>
        <w:ind w:right="0"/>
        <w:jc w:val="center"/>
        <w:rPr>
          <w:rFonts w:ascii="Arial" w:eastAsia="David" w:hAnsi="Arial" w:cs="David"/>
          <w:b/>
          <w:bCs/>
          <w:sz w:val="28"/>
          <w:szCs w:val="28"/>
          <w:rtl/>
          <w:lang w:eastAsia="en-US"/>
        </w:rPr>
      </w:pPr>
      <w:r w:rsidRPr="002F5D6D">
        <w:rPr>
          <w:rFonts w:ascii="Arial" w:eastAsia="David" w:hAnsi="Arial" w:cs="David"/>
          <w:b/>
          <w:color w:val="FF0000"/>
          <w:sz w:val="28"/>
          <w:rtl/>
          <w:lang w:eastAsia="en-US"/>
        </w:rPr>
        <w:t>במסמך זה הושמטו פרוטוקולים</w:t>
      </w:r>
    </w:p>
    <w:p w14:paraId="60ACC136" w14:textId="77777777" w:rsidR="00E269DB" w:rsidRPr="002F5D6D" w:rsidRDefault="002F5D6D">
      <w:pPr>
        <w:pStyle w:val="a6"/>
        <w:spacing w:line="240" w:lineRule="auto"/>
        <w:ind w:right="0"/>
        <w:jc w:val="center"/>
        <w:rPr>
          <w:rFonts w:ascii="Arial" w:eastAsia="David" w:hAnsi="Arial" w:cs="David"/>
          <w:b/>
          <w:bCs/>
          <w:sz w:val="28"/>
          <w:szCs w:val="28"/>
          <w:rtl/>
          <w:lang w:eastAsia="en-US"/>
        </w:rPr>
      </w:pPr>
      <w:bookmarkStart w:id="3" w:name="PsakDin"/>
      <w:r w:rsidRPr="002F5D6D">
        <w:rPr>
          <w:rFonts w:ascii="Arial" w:eastAsia="David" w:hAnsi="Arial" w:cs="David"/>
          <w:b/>
          <w:bCs/>
          <w:sz w:val="28"/>
          <w:szCs w:val="28"/>
          <w:rtl/>
          <w:lang w:eastAsia="en-US"/>
        </w:rPr>
        <w:t>החלטה והכרעת דין</w:t>
      </w:r>
    </w:p>
    <w:bookmarkEnd w:id="3"/>
    <w:p w14:paraId="5E7D2CBA" w14:textId="77777777" w:rsidR="00E269DB" w:rsidRPr="002F5D6D" w:rsidRDefault="00E269DB">
      <w:pPr>
        <w:pStyle w:val="a6"/>
        <w:spacing w:line="240" w:lineRule="auto"/>
        <w:ind w:right="0"/>
        <w:jc w:val="center"/>
        <w:rPr>
          <w:rFonts w:ascii="David" w:hAnsi="David" w:cs="David"/>
          <w:sz w:val="24"/>
          <w:rtl/>
        </w:rPr>
      </w:pPr>
    </w:p>
    <w:p w14:paraId="0329BBEF" w14:textId="77777777" w:rsidR="00E269DB" w:rsidRPr="002F5D6D" w:rsidRDefault="002F5D6D">
      <w:pPr>
        <w:pStyle w:val="a6"/>
        <w:ind w:right="0"/>
        <w:jc w:val="both"/>
        <w:rPr>
          <w:rFonts w:cs="David"/>
          <w:rtl/>
        </w:rPr>
      </w:pPr>
      <w:r w:rsidRPr="002F5D6D">
        <w:rPr>
          <w:rFonts w:ascii="David" w:hAnsi="David" w:cs="David" w:hint="cs"/>
          <w:sz w:val="24"/>
          <w:rtl/>
        </w:rPr>
        <w:t>אני מתירה את תיקון כתב האישום ו</w:t>
      </w:r>
      <w:r w:rsidRPr="002F5D6D">
        <w:rPr>
          <w:rFonts w:cs="David" w:hint="cs"/>
          <w:rtl/>
        </w:rPr>
        <w:t>מתירה לנאשם לחזור בו מהכפירה ולאור הודאתו בעובדות כתב האישום המתוקן, מרשיעה אותו באישומים ובעבירות המיוחסות לו:</w:t>
      </w:r>
    </w:p>
    <w:p w14:paraId="731B6390" w14:textId="77777777" w:rsidR="00E269DB" w:rsidRPr="002F5D6D" w:rsidRDefault="00E269DB">
      <w:pPr>
        <w:pStyle w:val="a6"/>
        <w:spacing w:line="240" w:lineRule="auto"/>
        <w:ind w:right="0"/>
        <w:jc w:val="both"/>
        <w:rPr>
          <w:rFonts w:cs="David"/>
          <w:rtl/>
        </w:rPr>
      </w:pPr>
    </w:p>
    <w:p w14:paraId="7CC77DCD" w14:textId="77777777" w:rsidR="00E269DB" w:rsidRPr="002F5D6D" w:rsidRDefault="002F5D6D">
      <w:pPr>
        <w:pStyle w:val="a6"/>
        <w:ind w:right="0"/>
        <w:jc w:val="both"/>
        <w:rPr>
          <w:rFonts w:cs="David"/>
          <w:rtl/>
        </w:rPr>
      </w:pPr>
      <w:r w:rsidRPr="002F5D6D">
        <w:rPr>
          <w:rFonts w:cs="David" w:hint="cs"/>
          <w:rtl/>
        </w:rPr>
        <w:t>אישום ראשון</w:t>
      </w:r>
    </w:p>
    <w:p w14:paraId="0C32275F" w14:textId="77777777" w:rsidR="00E269DB" w:rsidRPr="002F5D6D" w:rsidRDefault="002F5D6D">
      <w:pPr>
        <w:pStyle w:val="a6"/>
        <w:ind w:right="0"/>
        <w:jc w:val="both"/>
        <w:rPr>
          <w:rFonts w:cs="David"/>
          <w:rtl/>
        </w:rPr>
      </w:pPr>
      <w:r w:rsidRPr="002F5D6D">
        <w:rPr>
          <w:rFonts w:cs="David" w:hint="cs"/>
          <w:rtl/>
        </w:rPr>
        <w:t>הפרעה לשוטר במילוי תפקידו, עבירה על סעיף 275 ל</w:t>
      </w:r>
      <w:hyperlink r:id="rId6" w:history="1">
        <w:r w:rsidRPr="002F5D6D">
          <w:rPr>
            <w:rFonts w:cs="David"/>
            <w:color w:val="0000FF"/>
            <w:u w:val="single"/>
            <w:rtl/>
          </w:rPr>
          <w:t>חוק העונשין</w:t>
        </w:r>
      </w:hyperlink>
      <w:r w:rsidRPr="002F5D6D">
        <w:rPr>
          <w:rFonts w:cs="David" w:hint="cs"/>
          <w:rtl/>
        </w:rPr>
        <w:t xml:space="preserve"> התשל"ז – 1977 (להלן: "</w:t>
      </w:r>
      <w:r w:rsidRPr="002F5D6D">
        <w:rPr>
          <w:rFonts w:cs="David" w:hint="cs"/>
          <w:b/>
          <w:bCs/>
          <w:rtl/>
        </w:rPr>
        <w:t>חוק העונשין</w:t>
      </w:r>
      <w:r w:rsidRPr="002F5D6D">
        <w:rPr>
          <w:rFonts w:cs="David" w:hint="cs"/>
          <w:rtl/>
        </w:rPr>
        <w:t>").</w:t>
      </w:r>
    </w:p>
    <w:p w14:paraId="7B1D31C3" w14:textId="77777777" w:rsidR="00E269DB" w:rsidRPr="002F5D6D" w:rsidRDefault="002F5D6D">
      <w:pPr>
        <w:pStyle w:val="a6"/>
        <w:ind w:right="0"/>
        <w:jc w:val="both"/>
        <w:rPr>
          <w:rFonts w:cs="David"/>
          <w:rtl/>
        </w:rPr>
      </w:pPr>
      <w:r w:rsidRPr="002F5D6D">
        <w:rPr>
          <w:rFonts w:cs="David" w:hint="cs"/>
          <w:rtl/>
        </w:rPr>
        <w:t>החזקה/ שימוש בסמים לצריכה עצמית, עבירה לפי סעיף 7 (א)+ (ג) סיפא ב</w:t>
      </w:r>
      <w:hyperlink r:id="rId7" w:history="1">
        <w:r w:rsidRPr="002F5D6D">
          <w:rPr>
            <w:rFonts w:cs="David"/>
            <w:color w:val="0000FF"/>
            <w:u w:val="single"/>
            <w:rtl/>
          </w:rPr>
          <w:t>פקודת הסמים המסוכנים</w:t>
        </w:r>
      </w:hyperlink>
      <w:r w:rsidRPr="002F5D6D">
        <w:rPr>
          <w:rFonts w:cs="David" w:hint="cs"/>
          <w:rtl/>
        </w:rPr>
        <w:t xml:space="preserve"> [נוסח חדש], התשל"ג – 1973 (להלן: "</w:t>
      </w:r>
      <w:r w:rsidRPr="002F5D6D">
        <w:rPr>
          <w:rFonts w:cs="David" w:hint="cs"/>
          <w:b/>
          <w:bCs/>
          <w:rtl/>
        </w:rPr>
        <w:t>פקודת הסמים המסוכנים</w:t>
      </w:r>
      <w:r w:rsidRPr="002F5D6D">
        <w:rPr>
          <w:rFonts w:cs="David" w:hint="cs"/>
          <w:rtl/>
        </w:rPr>
        <w:t>").</w:t>
      </w:r>
    </w:p>
    <w:p w14:paraId="2A0B0645" w14:textId="77777777" w:rsidR="00E269DB" w:rsidRPr="002F5D6D" w:rsidRDefault="002F5D6D">
      <w:pPr>
        <w:pStyle w:val="a6"/>
        <w:ind w:right="0"/>
        <w:jc w:val="both"/>
        <w:rPr>
          <w:rFonts w:cs="David"/>
          <w:rtl/>
        </w:rPr>
      </w:pPr>
      <w:r w:rsidRPr="002F5D6D">
        <w:rPr>
          <w:rFonts w:cs="David" w:hint="cs"/>
          <w:rtl/>
        </w:rPr>
        <w:t>החזקת כלים להכנת סם שלא לצריכה עצמית, עבירה לפי סעיף 10 רישא ל</w:t>
      </w:r>
      <w:hyperlink r:id="rId8" w:history="1">
        <w:r w:rsidRPr="002F5D6D">
          <w:rPr>
            <w:rFonts w:cs="David"/>
            <w:color w:val="0000FF"/>
            <w:u w:val="single"/>
            <w:rtl/>
          </w:rPr>
          <w:t>פקודת הסמים המסוכנים</w:t>
        </w:r>
      </w:hyperlink>
      <w:r w:rsidRPr="002F5D6D">
        <w:rPr>
          <w:rFonts w:cs="David" w:hint="cs"/>
          <w:rtl/>
        </w:rPr>
        <w:t xml:space="preserve">. </w:t>
      </w:r>
    </w:p>
    <w:p w14:paraId="03FC456F" w14:textId="77777777" w:rsidR="00E269DB" w:rsidRPr="002F5D6D" w:rsidRDefault="00E269DB">
      <w:pPr>
        <w:pStyle w:val="a6"/>
        <w:spacing w:line="240" w:lineRule="auto"/>
        <w:ind w:right="0"/>
        <w:jc w:val="both"/>
        <w:rPr>
          <w:rFonts w:cs="David"/>
          <w:rtl/>
        </w:rPr>
      </w:pPr>
    </w:p>
    <w:p w14:paraId="000067EE" w14:textId="77777777" w:rsidR="00E269DB" w:rsidRPr="002F5D6D" w:rsidRDefault="002F5D6D">
      <w:pPr>
        <w:pStyle w:val="a6"/>
        <w:ind w:right="0"/>
        <w:jc w:val="both"/>
        <w:rPr>
          <w:rFonts w:cs="David"/>
          <w:rtl/>
        </w:rPr>
      </w:pPr>
      <w:r w:rsidRPr="002F5D6D">
        <w:rPr>
          <w:rFonts w:cs="David" w:hint="cs"/>
          <w:rtl/>
        </w:rPr>
        <w:t>אישום שני</w:t>
      </w:r>
    </w:p>
    <w:p w14:paraId="2A9FB635" w14:textId="77777777" w:rsidR="00E269DB" w:rsidRPr="002F5D6D" w:rsidRDefault="002F5D6D">
      <w:pPr>
        <w:pStyle w:val="a6"/>
        <w:ind w:right="0"/>
        <w:jc w:val="both"/>
        <w:rPr>
          <w:rFonts w:cs="David"/>
          <w:rtl/>
        </w:rPr>
      </w:pPr>
      <w:r w:rsidRPr="002F5D6D">
        <w:rPr>
          <w:rFonts w:cs="David" w:hint="cs"/>
          <w:rtl/>
        </w:rPr>
        <w:t>יצוא, יבוא, מסחר, הספקת סמים מסוכנים (ריבוי עבירות), עבירה לפי סעיף 13+ 19 א ל</w:t>
      </w:r>
      <w:hyperlink r:id="rId9" w:history="1">
        <w:r w:rsidRPr="002F5D6D">
          <w:rPr>
            <w:rFonts w:cs="David"/>
            <w:color w:val="0000FF"/>
            <w:u w:val="single"/>
            <w:rtl/>
          </w:rPr>
          <w:t>פקודת הסמים המסוכנים</w:t>
        </w:r>
      </w:hyperlink>
      <w:r w:rsidRPr="002F5D6D">
        <w:rPr>
          <w:rFonts w:cs="David" w:hint="cs"/>
          <w:rtl/>
        </w:rPr>
        <w:t xml:space="preserve">. </w:t>
      </w:r>
    </w:p>
    <w:p w14:paraId="4C1DD131" w14:textId="77777777" w:rsidR="00E269DB" w:rsidRPr="002F5D6D" w:rsidRDefault="00E269DB">
      <w:pPr>
        <w:pStyle w:val="a6"/>
        <w:spacing w:line="240" w:lineRule="auto"/>
        <w:ind w:right="0"/>
        <w:jc w:val="both"/>
        <w:rPr>
          <w:rFonts w:cs="David"/>
          <w:rtl/>
        </w:rPr>
      </w:pPr>
    </w:p>
    <w:p w14:paraId="2EEF266F" w14:textId="77777777" w:rsidR="00E269DB" w:rsidRPr="002F5D6D" w:rsidRDefault="002F5D6D">
      <w:pPr>
        <w:pStyle w:val="a6"/>
        <w:ind w:right="0"/>
        <w:jc w:val="both"/>
        <w:rPr>
          <w:rFonts w:cs="David"/>
          <w:rtl/>
        </w:rPr>
      </w:pPr>
      <w:r w:rsidRPr="002F5D6D">
        <w:rPr>
          <w:rFonts w:cs="David" w:hint="cs"/>
          <w:rtl/>
        </w:rPr>
        <w:t>אישומים שלישי, רביעי וחמישי</w:t>
      </w:r>
    </w:p>
    <w:p w14:paraId="27A23DCD" w14:textId="77777777" w:rsidR="00E269DB" w:rsidRPr="002F5D6D" w:rsidRDefault="002F5D6D">
      <w:pPr>
        <w:pStyle w:val="a6"/>
        <w:ind w:right="0"/>
        <w:jc w:val="both"/>
        <w:rPr>
          <w:rFonts w:cs="David"/>
          <w:rtl/>
        </w:rPr>
      </w:pPr>
      <w:r w:rsidRPr="002F5D6D">
        <w:rPr>
          <w:rFonts w:cs="David" w:hint="cs"/>
          <w:rtl/>
        </w:rPr>
        <w:t>יצוא, יבוא, מסחר, הספקת סמים מסוכנים, עבירה לפי סעיף 13+ 19 א ל</w:t>
      </w:r>
      <w:hyperlink r:id="rId10" w:history="1">
        <w:r w:rsidRPr="002F5D6D">
          <w:rPr>
            <w:rFonts w:cs="David"/>
            <w:color w:val="0000FF"/>
            <w:u w:val="single"/>
            <w:rtl/>
          </w:rPr>
          <w:t>פקודת הסמים המסוכנים</w:t>
        </w:r>
      </w:hyperlink>
      <w:r w:rsidRPr="002F5D6D">
        <w:rPr>
          <w:rFonts w:cs="David" w:hint="cs"/>
          <w:rtl/>
        </w:rPr>
        <w:t xml:space="preserve">. </w:t>
      </w:r>
    </w:p>
    <w:p w14:paraId="1629B445" w14:textId="77777777" w:rsidR="00E269DB" w:rsidRPr="002F5D6D" w:rsidRDefault="002F5D6D">
      <w:pPr>
        <w:spacing w:line="360" w:lineRule="auto"/>
        <w:jc w:val="both"/>
        <w:rPr>
          <w:b/>
          <w:bCs/>
          <w:color w:val="FF0000"/>
          <w:sz w:val="6"/>
          <w:szCs w:val="6"/>
          <w:rtl/>
        </w:rPr>
      </w:pPr>
      <w:r w:rsidRPr="002F5D6D">
        <w:rPr>
          <w:b/>
          <w:bCs/>
          <w:color w:val="FF0000"/>
          <w:sz w:val="6"/>
          <w:szCs w:val="6"/>
          <w:rtl/>
        </w:rPr>
        <w:t>&lt;#3#&gt;</w:t>
      </w:r>
    </w:p>
    <w:p w14:paraId="58F589E4" w14:textId="77777777" w:rsidR="00E269DB" w:rsidRPr="002F5D6D" w:rsidRDefault="00E269DB">
      <w:pPr>
        <w:jc w:val="right"/>
        <w:rPr>
          <w:rtl/>
        </w:rPr>
      </w:pPr>
    </w:p>
    <w:p w14:paraId="5EB7CCF6" w14:textId="77777777" w:rsidR="00E269DB" w:rsidRPr="002F5D6D" w:rsidRDefault="002F5D6D">
      <w:pPr>
        <w:spacing w:line="360" w:lineRule="auto"/>
        <w:rPr>
          <w:rtl/>
        </w:rPr>
      </w:pPr>
      <w:r w:rsidRPr="002F5D6D">
        <w:rPr>
          <w:rFonts w:hint="cs"/>
          <w:b/>
          <w:bCs/>
          <w:rtl/>
        </w:rPr>
        <w:t xml:space="preserve">ניתנה והודעה היום </w:t>
      </w:r>
      <w:r w:rsidRPr="002F5D6D">
        <w:rPr>
          <w:rFonts w:hint="cs"/>
          <w:rtl/>
        </w:rPr>
        <w:t>כ"ט תשרי תשע"ד</w:t>
      </w:r>
      <w:r w:rsidRPr="002F5D6D">
        <w:rPr>
          <w:rFonts w:hint="cs"/>
          <w:b/>
          <w:bCs/>
          <w:rtl/>
        </w:rPr>
        <w:t xml:space="preserve">, </w:t>
      </w:r>
      <w:r w:rsidRPr="002F5D6D">
        <w:rPr>
          <w:rFonts w:hint="cs"/>
          <w:rtl/>
        </w:rPr>
        <w:t>03/10/2013</w:t>
      </w:r>
      <w:r w:rsidRPr="002F5D6D">
        <w:rPr>
          <w:rFonts w:hint="cs"/>
          <w:b/>
          <w:bCs/>
          <w:rtl/>
        </w:rPr>
        <w:t xml:space="preserve"> במעמד הנוכחים.</w:t>
      </w:r>
    </w:p>
    <w:p w14:paraId="4C3EF11A" w14:textId="77777777" w:rsidR="00E269DB" w:rsidRPr="002F5D6D" w:rsidRDefault="00E269DB">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E269DB" w:rsidRPr="002F5D6D" w14:paraId="1D08C48B" w14:textId="77777777">
        <w:trPr>
          <w:trHeight w:val="364"/>
          <w:jc w:val="right"/>
        </w:trPr>
        <w:tc>
          <w:tcPr>
            <w:tcW w:w="3708" w:type="dxa"/>
          </w:tcPr>
          <w:p w14:paraId="25B45654" w14:textId="77777777" w:rsidR="00E269DB" w:rsidRPr="002F5D6D" w:rsidRDefault="00E269DB">
            <w:pPr>
              <w:jc w:val="center"/>
              <w:rPr>
                <w:rFonts w:ascii="Times New Roman" w:eastAsia="Times New Roman" w:hAnsi="Times New Roman" w:cs="Times New Roman"/>
              </w:rPr>
            </w:pPr>
          </w:p>
          <w:p w14:paraId="12608CDD" w14:textId="77777777" w:rsidR="00E269DB" w:rsidRPr="002F5D6D" w:rsidRDefault="00E269DB">
            <w:pPr>
              <w:jc w:val="center"/>
              <w:rPr>
                <w:rFonts w:ascii="Times New Roman" w:eastAsia="Times New Roman" w:hAnsi="Times New Roman" w:cs="Times New Roman"/>
                <w:rtl/>
              </w:rPr>
            </w:pPr>
          </w:p>
        </w:tc>
      </w:tr>
      <w:tr w:rsidR="00E269DB" w:rsidRPr="002F5D6D" w14:paraId="7108B0BD" w14:textId="77777777">
        <w:trPr>
          <w:trHeight w:val="415"/>
          <w:jc w:val="right"/>
        </w:trPr>
        <w:tc>
          <w:tcPr>
            <w:tcW w:w="3708" w:type="dxa"/>
          </w:tcPr>
          <w:p w14:paraId="7468BC32" w14:textId="77777777" w:rsidR="00E269DB" w:rsidRPr="002F5D6D" w:rsidRDefault="002F5D6D">
            <w:pPr>
              <w:jc w:val="center"/>
              <w:rPr>
                <w:rFonts w:ascii="Times New Roman" w:eastAsia="Times New Roman" w:hAnsi="Times New Roman"/>
                <w:b/>
                <w:bCs/>
                <w:rtl/>
              </w:rPr>
            </w:pPr>
            <w:r w:rsidRPr="002F5D6D">
              <w:rPr>
                <w:rFonts w:ascii="Times New Roman" w:eastAsia="Times New Roman" w:hAnsi="Times New Roman" w:hint="cs"/>
                <w:rtl/>
              </w:rPr>
              <w:t>שירלי</w:t>
            </w:r>
            <w:r w:rsidRPr="002F5D6D">
              <w:rPr>
                <w:rFonts w:ascii="Times New Roman" w:eastAsia="Times New Roman" w:hAnsi="Times New Roman" w:hint="cs"/>
                <w:b/>
                <w:bCs/>
                <w:rtl/>
              </w:rPr>
              <w:t xml:space="preserve"> </w:t>
            </w:r>
            <w:r w:rsidRPr="002F5D6D">
              <w:rPr>
                <w:rFonts w:ascii="Times New Roman" w:eastAsia="Times New Roman" w:hAnsi="Times New Roman" w:hint="cs"/>
                <w:rtl/>
              </w:rPr>
              <w:t>דקל נוה</w:t>
            </w:r>
            <w:r w:rsidRPr="002F5D6D">
              <w:rPr>
                <w:rFonts w:ascii="Times New Roman" w:eastAsia="Times New Roman" w:hAnsi="Times New Roman" w:hint="cs"/>
                <w:b/>
                <w:bCs/>
                <w:rtl/>
              </w:rPr>
              <w:t xml:space="preserve">, </w:t>
            </w:r>
            <w:r w:rsidRPr="002F5D6D">
              <w:rPr>
                <w:rFonts w:ascii="Times New Roman" w:eastAsia="Times New Roman" w:hAnsi="Times New Roman" w:hint="cs"/>
                <w:rtl/>
              </w:rPr>
              <w:t>שופטת</w:t>
            </w:r>
          </w:p>
        </w:tc>
      </w:tr>
    </w:tbl>
    <w:bookmarkEnd w:id="0"/>
    <w:p w14:paraId="7571361F" w14:textId="77777777" w:rsidR="002F5D6D" w:rsidRPr="002F5D6D" w:rsidRDefault="002F5D6D" w:rsidP="002F5D6D">
      <w:pPr>
        <w:jc w:val="center"/>
        <w:rPr>
          <w:rFonts w:ascii="Arial" w:hAnsi="Arial"/>
          <w:b/>
          <w:bCs/>
          <w:sz w:val="28"/>
          <w:szCs w:val="28"/>
          <w:u w:val="single"/>
          <w:rtl/>
        </w:rPr>
      </w:pPr>
      <w:r w:rsidRPr="002F5D6D">
        <w:rPr>
          <w:rFonts w:ascii="Arial" w:hAnsi="Arial"/>
          <w:b/>
          <w:bCs/>
          <w:sz w:val="28"/>
          <w:szCs w:val="28"/>
          <w:u w:val="single"/>
          <w:rtl/>
        </w:rPr>
        <w:t>גזר דין</w:t>
      </w:r>
    </w:p>
    <w:p w14:paraId="13364005" w14:textId="77777777" w:rsidR="00E269DB" w:rsidRDefault="00E269DB">
      <w:pPr>
        <w:jc w:val="both"/>
        <w:rPr>
          <w:rFonts w:ascii="Arial" w:hAnsi="Arial"/>
        </w:rPr>
      </w:pPr>
    </w:p>
    <w:p w14:paraId="2342C3EE" w14:textId="77777777" w:rsidR="00E269DB" w:rsidRDefault="002F5D6D">
      <w:pPr>
        <w:spacing w:line="360" w:lineRule="auto"/>
        <w:jc w:val="both"/>
        <w:rPr>
          <w:rtl/>
        </w:rPr>
      </w:pPr>
      <w:bookmarkStart w:id="4" w:name="ABSTRACT_START"/>
      <w:bookmarkEnd w:id="4"/>
      <w:r>
        <w:rPr>
          <w:rFonts w:hint="cs"/>
          <w:rtl/>
        </w:rPr>
        <w:t>הנאשם הורשע, על-פי הודייתו בכתב אישום מתוקן, ובמסגרת הסדר ב-5 אישומים שעניינם בעיקר עבירות סמים. מדובר על 4 עסקאות של סחר בסמים שנעברו במהלך חודש ינואר 2013 ומספר עסקאות נוספות עם אדם אחד, קרוב משפחה שנערכו על פני מספר חודשים עד לחודש ינואר.</w:t>
      </w:r>
    </w:p>
    <w:p w14:paraId="53633935" w14:textId="77777777" w:rsidR="00E269DB" w:rsidRDefault="002F5D6D">
      <w:pPr>
        <w:spacing w:line="360" w:lineRule="auto"/>
        <w:jc w:val="both"/>
        <w:rPr>
          <w:rtl/>
        </w:rPr>
      </w:pPr>
      <w:r>
        <w:rPr>
          <w:rFonts w:hint="cs"/>
          <w:rtl/>
        </w:rPr>
        <w:t>אישום נוסף מייחס לנאשם החזקת סם לצריכה עצמית, החזקת כלים והפרעה לשוטר במילוי תפקידו.</w:t>
      </w:r>
    </w:p>
    <w:p w14:paraId="2096857D" w14:textId="77777777" w:rsidR="00E269DB" w:rsidRDefault="00E269DB">
      <w:pPr>
        <w:jc w:val="both"/>
        <w:rPr>
          <w:rtl/>
        </w:rPr>
      </w:pPr>
      <w:bookmarkStart w:id="5" w:name="_GoBack"/>
      <w:bookmarkStart w:id="6" w:name="ABSTRACT_END"/>
      <w:bookmarkEnd w:id="5"/>
      <w:bookmarkEnd w:id="6"/>
    </w:p>
    <w:p w14:paraId="498BE114" w14:textId="77777777" w:rsidR="00E269DB" w:rsidRDefault="002F5D6D">
      <w:pPr>
        <w:spacing w:line="360" w:lineRule="auto"/>
        <w:jc w:val="both"/>
        <w:rPr>
          <w:rtl/>
        </w:rPr>
      </w:pPr>
      <w:r>
        <w:rPr>
          <w:rFonts w:hint="cs"/>
          <w:rtl/>
        </w:rPr>
        <w:t>ההסדר שהוצג על-ידי הצדדים כלל הטלת מאסר לתקופה של 26 חודשים, מאסר על תנאי, קנס כספי ופסילת רישיון בפועל ועל תנאי.</w:t>
      </w:r>
    </w:p>
    <w:p w14:paraId="16469FD9" w14:textId="77777777" w:rsidR="00E269DB" w:rsidRDefault="002F5D6D">
      <w:pPr>
        <w:spacing w:line="360" w:lineRule="auto"/>
        <w:jc w:val="both"/>
        <w:rPr>
          <w:rtl/>
        </w:rPr>
      </w:pPr>
      <w:r>
        <w:rPr>
          <w:rFonts w:hint="cs"/>
          <w:rtl/>
        </w:rPr>
        <w:t xml:space="preserve">ב"כ המאשימה הפנתה לגיליון הרישום הפלילי של הנאשם, ממנו עולה שהנאשם עמד לדין בעבר 6 פעמים, עוד מהיותו קטין ועד לשנת 2008, בין היתר בעבירות של סחר בסמים ועבירות נוספות. </w:t>
      </w:r>
    </w:p>
    <w:p w14:paraId="2E6F0AAB" w14:textId="77777777" w:rsidR="00E269DB" w:rsidRDefault="00E269DB">
      <w:pPr>
        <w:jc w:val="both"/>
        <w:rPr>
          <w:rtl/>
        </w:rPr>
      </w:pPr>
    </w:p>
    <w:p w14:paraId="74F91CDB" w14:textId="77777777" w:rsidR="00E269DB" w:rsidRDefault="002F5D6D">
      <w:pPr>
        <w:spacing w:line="360" w:lineRule="auto"/>
        <w:jc w:val="both"/>
        <w:rPr>
          <w:rtl/>
        </w:rPr>
      </w:pPr>
      <w:r>
        <w:rPr>
          <w:rFonts w:hint="cs"/>
          <w:rtl/>
        </w:rPr>
        <w:t>ב"כ המאשימה ציינה כי המאשימה לקחה בחשבון במסגרת שיקוליה גם את מספר העסקאות, סוג הסם, כמויות הסם והנסיבות, וההסדר הולם ומאוזן.</w:t>
      </w:r>
    </w:p>
    <w:p w14:paraId="13D4FC7D" w14:textId="77777777" w:rsidR="00E269DB" w:rsidRDefault="00E269DB">
      <w:pPr>
        <w:jc w:val="both"/>
        <w:rPr>
          <w:rtl/>
        </w:rPr>
      </w:pPr>
    </w:p>
    <w:p w14:paraId="6CE715DC" w14:textId="77777777" w:rsidR="00E269DB" w:rsidRDefault="002F5D6D">
      <w:pPr>
        <w:spacing w:line="360" w:lineRule="auto"/>
        <w:jc w:val="both"/>
        <w:rPr>
          <w:rtl/>
        </w:rPr>
      </w:pPr>
      <w:r>
        <w:rPr>
          <w:rFonts w:hint="cs"/>
          <w:rtl/>
        </w:rPr>
        <w:t>ב"כ הנאשם עתר גם הוא לאימוץ ההסדר והדגיש כי כתב האישום כולל מספר עבירות אך מדובר בכמויות סם קטנות, למספר מצומצם של אנשים, בסם מסוג קנבוס, ובתמורה כספית של סכומים נמוכים. ב"כ הנאשם הדגיש כי הנאשם הודה וחסך זמן שיפוטי יקר אף שיש לו עבר פלילי, הרי הפעם האחרונה שעמד לדין היתה בגין עבירות סחר משנת 2007.</w:t>
      </w:r>
    </w:p>
    <w:p w14:paraId="783E7994" w14:textId="77777777" w:rsidR="00E269DB" w:rsidRDefault="00E269DB">
      <w:pPr>
        <w:jc w:val="both"/>
        <w:rPr>
          <w:rtl/>
        </w:rPr>
      </w:pPr>
    </w:p>
    <w:p w14:paraId="0FCB08E5" w14:textId="77777777" w:rsidR="00E269DB" w:rsidRDefault="002F5D6D">
      <w:pPr>
        <w:spacing w:line="360" w:lineRule="auto"/>
        <w:jc w:val="both"/>
        <w:rPr>
          <w:rtl/>
        </w:rPr>
      </w:pPr>
      <w:r>
        <w:rPr>
          <w:rFonts w:hint="cs"/>
          <w:rtl/>
        </w:rPr>
        <w:t xml:space="preserve">הנאשם טען כי במהלך מעצרו פנה להליך גמילה בקהילה, ולצערו לא המשיך בקהילה, וכיום במסגרת מעצרו הוא משתתף בקבוצה לגמילה מסמים. </w:t>
      </w:r>
    </w:p>
    <w:p w14:paraId="7B2102D8" w14:textId="77777777" w:rsidR="00E269DB" w:rsidRDefault="00E269DB">
      <w:pPr>
        <w:jc w:val="both"/>
        <w:rPr>
          <w:rtl/>
        </w:rPr>
      </w:pPr>
    </w:p>
    <w:p w14:paraId="3C770783" w14:textId="77777777" w:rsidR="00E269DB" w:rsidRDefault="002F5D6D">
      <w:pPr>
        <w:spacing w:line="360" w:lineRule="auto"/>
        <w:jc w:val="both"/>
        <w:rPr>
          <w:rtl/>
        </w:rPr>
      </w:pPr>
      <w:r>
        <w:rPr>
          <w:rFonts w:hint="cs"/>
          <w:rtl/>
        </w:rPr>
        <w:t xml:space="preserve">לאחר ששקלתי את כל הנסיבות הצריכות לעניין ואת טיעוני הצדדים, ובהם גילו של הנאשם, עברו הפלילי, התיקון בכתב האישום, הודאתו של הנאשם והחסכון בזמן שיפוטי יקר,  מספר העסקאות, כמויות הסם וסוג הסם, ואת האינטרס הציבורי, ההסדר הינו סביר ועולה בקנה אחד עם מתחם הענישה ההולם והראוי. </w:t>
      </w:r>
    </w:p>
    <w:p w14:paraId="3D680DEC" w14:textId="77777777" w:rsidR="00E269DB" w:rsidRDefault="00E269DB">
      <w:pPr>
        <w:jc w:val="both"/>
        <w:rPr>
          <w:rtl/>
        </w:rPr>
      </w:pPr>
    </w:p>
    <w:p w14:paraId="5BEAEEB3" w14:textId="77777777" w:rsidR="00E269DB" w:rsidRDefault="002F5D6D">
      <w:pPr>
        <w:spacing w:line="360" w:lineRule="auto"/>
        <w:jc w:val="both"/>
        <w:rPr>
          <w:rtl/>
        </w:rPr>
      </w:pPr>
      <w:r>
        <w:rPr>
          <w:rFonts w:hint="cs"/>
          <w:rtl/>
        </w:rPr>
        <w:t>המחלוקת היחידה שעלתה בהכרעת בית-המשפט היא מספר התשלומים של הקנס. נוכח העובדה שהנאשם ישהה במאסר, אני נעתרת לבקשתו לחלק את הקנס ל-25 תשלומים על מנת שיוכל לעמוד בתשלום הקנס.</w:t>
      </w:r>
    </w:p>
    <w:p w14:paraId="5ED42C4E" w14:textId="77777777" w:rsidR="00E269DB" w:rsidRDefault="00E269DB">
      <w:pPr>
        <w:jc w:val="both"/>
        <w:rPr>
          <w:rtl/>
        </w:rPr>
      </w:pPr>
    </w:p>
    <w:p w14:paraId="0CB4A007" w14:textId="77777777" w:rsidR="00E269DB" w:rsidRDefault="002F5D6D">
      <w:pPr>
        <w:spacing w:line="360" w:lineRule="auto"/>
        <w:jc w:val="both"/>
        <w:rPr>
          <w:rtl/>
        </w:rPr>
      </w:pPr>
      <w:r>
        <w:rPr>
          <w:rFonts w:hint="cs"/>
          <w:rtl/>
        </w:rPr>
        <w:t>לפיכך, מוצאת אני לנכון לכבד את הסדר הטיעון וגוזרת על הנאשם את העונשים הבאים:</w:t>
      </w:r>
    </w:p>
    <w:p w14:paraId="086BF168" w14:textId="77777777" w:rsidR="00E269DB" w:rsidRDefault="00E269DB">
      <w:pPr>
        <w:jc w:val="both"/>
        <w:rPr>
          <w:sz w:val="20"/>
          <w:rtl/>
        </w:rPr>
      </w:pPr>
    </w:p>
    <w:p w14:paraId="3018D37C" w14:textId="77777777" w:rsidR="00E269DB" w:rsidRDefault="002F5D6D">
      <w:pPr>
        <w:spacing w:line="360" w:lineRule="auto"/>
        <w:ind w:left="720" w:hanging="720"/>
        <w:jc w:val="both"/>
        <w:rPr>
          <w:rtl/>
        </w:rPr>
      </w:pPr>
      <w:r>
        <w:rPr>
          <w:rFonts w:hint="cs"/>
          <w:rtl/>
        </w:rPr>
        <w:t>א)</w:t>
      </w:r>
      <w:r>
        <w:rPr>
          <w:rFonts w:hint="cs"/>
          <w:rtl/>
        </w:rPr>
        <w:tab/>
        <w:t xml:space="preserve">מאסר בפועל לתקופה של 26 חודשים, בקיזוז ימי מעצרו מיום 20/1/2013 עד ליום 3/6/13 ומיום 28/7/2013 ועד היום. </w:t>
      </w:r>
    </w:p>
    <w:p w14:paraId="4376186F" w14:textId="77777777" w:rsidR="00E269DB" w:rsidRDefault="00E269DB">
      <w:pPr>
        <w:ind w:left="720" w:hanging="720"/>
        <w:jc w:val="both"/>
        <w:rPr>
          <w:rtl/>
        </w:rPr>
      </w:pPr>
    </w:p>
    <w:p w14:paraId="249432BE" w14:textId="77777777" w:rsidR="00E269DB" w:rsidRDefault="002F5D6D">
      <w:pPr>
        <w:spacing w:line="360" w:lineRule="auto"/>
        <w:ind w:left="720" w:hanging="720"/>
        <w:jc w:val="both"/>
        <w:rPr>
          <w:rtl/>
        </w:rPr>
      </w:pPr>
      <w:r>
        <w:rPr>
          <w:rFonts w:hint="cs"/>
          <w:rtl/>
        </w:rPr>
        <w:lastRenderedPageBreak/>
        <w:t>ב)</w:t>
      </w:r>
      <w:r>
        <w:rPr>
          <w:rFonts w:hint="cs"/>
          <w:rtl/>
        </w:rPr>
        <w:tab/>
        <w:t xml:space="preserve">מאסר על תנאי למשך 8 חודשים, והנאשם לא יישא בעונש זה אלא אם כן יעבור בתוך שלוש שנים מיום שחרורו ממאסר עבירה על </w:t>
      </w:r>
      <w:hyperlink r:id="rId11" w:history="1">
        <w:r w:rsidRPr="002F5D6D">
          <w:rPr>
            <w:color w:val="0000FF"/>
            <w:u w:val="single"/>
            <w:rtl/>
          </w:rPr>
          <w:t>פקודת הסמים המסוכנים</w:t>
        </w:r>
      </w:hyperlink>
      <w:r>
        <w:rPr>
          <w:rFonts w:hint="cs"/>
          <w:rtl/>
        </w:rPr>
        <w:t xml:space="preserve"> מסוג פשע. </w:t>
      </w:r>
    </w:p>
    <w:p w14:paraId="646B6363" w14:textId="77777777" w:rsidR="00E269DB" w:rsidRDefault="00E269DB">
      <w:pPr>
        <w:ind w:left="720" w:hanging="720"/>
        <w:jc w:val="both"/>
        <w:rPr>
          <w:rtl/>
        </w:rPr>
      </w:pPr>
    </w:p>
    <w:p w14:paraId="06D0A7EE" w14:textId="77777777" w:rsidR="00E269DB" w:rsidRDefault="002F5D6D">
      <w:pPr>
        <w:spacing w:line="360" w:lineRule="auto"/>
        <w:ind w:left="720" w:hanging="720"/>
        <w:jc w:val="both"/>
        <w:rPr>
          <w:rtl/>
        </w:rPr>
      </w:pPr>
      <w:r>
        <w:rPr>
          <w:rFonts w:hint="cs"/>
          <w:rtl/>
        </w:rPr>
        <w:t>ג)</w:t>
      </w:r>
      <w:r>
        <w:rPr>
          <w:rFonts w:hint="cs"/>
          <w:rtl/>
        </w:rPr>
        <w:tab/>
        <w:t xml:space="preserve">מאסר על תנאי למשך 3 חודשים, והנאשם לא יישא בעונש זה אלא אם כן יעבור בתוך שלוש שנים מיום שחרורו ממאסר עבירה על </w:t>
      </w:r>
      <w:hyperlink r:id="rId12" w:history="1">
        <w:r w:rsidRPr="002F5D6D">
          <w:rPr>
            <w:color w:val="0000FF"/>
            <w:u w:val="single"/>
            <w:rtl/>
          </w:rPr>
          <w:t>פקודת הסמים המסוכנים</w:t>
        </w:r>
      </w:hyperlink>
      <w:r>
        <w:rPr>
          <w:rFonts w:hint="cs"/>
          <w:rtl/>
        </w:rPr>
        <w:t xml:space="preserve"> מסוג עוון או עבירה של הפרעה לשוטר במילוי תפקידו. </w:t>
      </w:r>
    </w:p>
    <w:p w14:paraId="0DC71C92" w14:textId="77777777" w:rsidR="00E269DB" w:rsidRDefault="00E269DB">
      <w:pPr>
        <w:ind w:left="720" w:hanging="720"/>
        <w:jc w:val="both"/>
        <w:rPr>
          <w:rtl/>
        </w:rPr>
      </w:pPr>
    </w:p>
    <w:p w14:paraId="2A9FCEFA" w14:textId="77777777" w:rsidR="00E269DB" w:rsidRDefault="002F5D6D">
      <w:pPr>
        <w:spacing w:line="360" w:lineRule="auto"/>
        <w:ind w:left="720" w:hanging="720"/>
        <w:jc w:val="both"/>
        <w:rPr>
          <w:rtl/>
        </w:rPr>
      </w:pPr>
      <w:r>
        <w:rPr>
          <w:rFonts w:hint="cs"/>
          <w:rtl/>
        </w:rPr>
        <w:t>ד)</w:t>
      </w:r>
      <w:r>
        <w:rPr>
          <w:rFonts w:hint="cs"/>
          <w:rtl/>
        </w:rPr>
        <w:tab/>
        <w:t>קנס כספי בסך 8,000 ₪ או 60 ימי מאסר תמורתו.</w:t>
      </w:r>
    </w:p>
    <w:p w14:paraId="4FD420AA" w14:textId="77777777" w:rsidR="00E269DB" w:rsidRDefault="002F5D6D">
      <w:pPr>
        <w:ind w:left="720" w:hanging="720"/>
        <w:jc w:val="both"/>
        <w:rPr>
          <w:rtl/>
        </w:rPr>
      </w:pPr>
      <w:r>
        <w:rPr>
          <w:rFonts w:hint="cs"/>
          <w:rtl/>
        </w:rPr>
        <w:tab/>
      </w:r>
    </w:p>
    <w:p w14:paraId="17F5FD6A" w14:textId="77777777" w:rsidR="00E269DB" w:rsidRDefault="002F5D6D">
      <w:pPr>
        <w:spacing w:line="360" w:lineRule="auto"/>
        <w:ind w:left="720" w:hanging="720"/>
        <w:jc w:val="both"/>
        <w:rPr>
          <w:rtl/>
        </w:rPr>
      </w:pPr>
      <w:r>
        <w:rPr>
          <w:rFonts w:hint="cs"/>
          <w:rtl/>
        </w:rPr>
        <w:tab/>
        <w:t xml:space="preserve">הקנס ישולם ב-25 תשלומים חודשיים, שווים ורצופים החל מיום 1/11/2013 וב-1 לכל חודש שלאחריו. </w:t>
      </w:r>
    </w:p>
    <w:p w14:paraId="53079550" w14:textId="77777777" w:rsidR="00E269DB" w:rsidRDefault="00E269DB">
      <w:pPr>
        <w:jc w:val="both"/>
        <w:rPr>
          <w:rtl/>
        </w:rPr>
      </w:pPr>
    </w:p>
    <w:p w14:paraId="64F7F4AD" w14:textId="77777777" w:rsidR="00E269DB" w:rsidRDefault="002F5D6D">
      <w:pPr>
        <w:spacing w:line="360" w:lineRule="auto"/>
        <w:ind w:left="720"/>
        <w:jc w:val="both"/>
        <w:rPr>
          <w:rtl/>
        </w:rPr>
      </w:pPr>
      <w:r>
        <w:rPr>
          <w:rFonts w:hint="cs"/>
          <w:rtl/>
        </w:rPr>
        <w:t xml:space="preserve">באם תשלום אחד מן התשלומים לא יפרע במועדו, יעמוד כל הקנס לפרעון מיידי.  </w:t>
      </w:r>
    </w:p>
    <w:p w14:paraId="17729027" w14:textId="77777777" w:rsidR="00E269DB" w:rsidRDefault="00E269DB">
      <w:pPr>
        <w:ind w:left="720"/>
        <w:jc w:val="both"/>
        <w:rPr>
          <w:rtl/>
        </w:rPr>
      </w:pPr>
    </w:p>
    <w:p w14:paraId="2110F2F3" w14:textId="77777777" w:rsidR="00E269DB" w:rsidRDefault="002F5D6D">
      <w:pPr>
        <w:spacing w:line="360" w:lineRule="auto"/>
        <w:ind w:left="720" w:hanging="720"/>
        <w:jc w:val="both"/>
        <w:rPr>
          <w:rtl/>
        </w:rPr>
      </w:pPr>
      <w:r>
        <w:rPr>
          <w:rFonts w:hint="cs"/>
          <w:rtl/>
        </w:rPr>
        <w:t>ה)</w:t>
      </w:r>
      <w:r>
        <w:rPr>
          <w:rFonts w:hint="cs"/>
          <w:rtl/>
        </w:rPr>
        <w:tab/>
        <w:t>אני פוסלת את רישיונו של הנאשם, פסילה בפועל, לתקופה של 8 חודשים מיום שחרורו ממאסר.</w:t>
      </w:r>
    </w:p>
    <w:p w14:paraId="22451265" w14:textId="77777777" w:rsidR="00E269DB" w:rsidRDefault="00E269DB">
      <w:pPr>
        <w:ind w:left="720" w:hanging="720"/>
        <w:jc w:val="both"/>
        <w:rPr>
          <w:rtl/>
        </w:rPr>
      </w:pPr>
    </w:p>
    <w:p w14:paraId="4EDF766C" w14:textId="77777777" w:rsidR="00E269DB" w:rsidRDefault="002F5D6D">
      <w:pPr>
        <w:spacing w:line="360" w:lineRule="auto"/>
        <w:ind w:left="720" w:hanging="720"/>
        <w:jc w:val="both"/>
        <w:rPr>
          <w:rtl/>
        </w:rPr>
      </w:pPr>
      <w:r>
        <w:rPr>
          <w:rFonts w:hint="cs"/>
          <w:rtl/>
        </w:rPr>
        <w:t>ו)</w:t>
      </w:r>
      <w:r>
        <w:rPr>
          <w:rFonts w:hint="cs"/>
          <w:rtl/>
        </w:rPr>
        <w:tab/>
        <w:t xml:space="preserve">פסילת רישיון על תנאי, לתקופה של 6 חודשים, והנאשם לא יישא בעונש זה אלא אם כן יעבור בתוך שלוש שנים מיום שחרורו ממאסר עבירה על </w:t>
      </w:r>
      <w:hyperlink r:id="rId13" w:history="1">
        <w:r w:rsidRPr="002F5D6D">
          <w:rPr>
            <w:color w:val="0000FF"/>
            <w:u w:val="single"/>
            <w:rtl/>
          </w:rPr>
          <w:t>פקודת הסמים המסוכנים</w:t>
        </w:r>
      </w:hyperlink>
      <w:r>
        <w:rPr>
          <w:rFonts w:hint="cs"/>
          <w:rtl/>
        </w:rPr>
        <w:t xml:space="preserve">. </w:t>
      </w:r>
    </w:p>
    <w:p w14:paraId="6DCEDCE1" w14:textId="77777777" w:rsidR="00E269DB" w:rsidRDefault="00E269DB">
      <w:pPr>
        <w:jc w:val="both"/>
        <w:rPr>
          <w:rtl/>
        </w:rPr>
      </w:pPr>
    </w:p>
    <w:p w14:paraId="33FCA72A" w14:textId="77777777" w:rsidR="00E269DB" w:rsidRDefault="002F5D6D">
      <w:pPr>
        <w:spacing w:line="360" w:lineRule="auto"/>
        <w:jc w:val="both"/>
        <w:rPr>
          <w:rtl/>
        </w:rPr>
      </w:pPr>
      <w:r>
        <w:rPr>
          <w:rFonts w:hint="cs"/>
          <w:rtl/>
        </w:rPr>
        <w:t>ז)</w:t>
      </w:r>
      <w:r>
        <w:rPr>
          <w:rFonts w:hint="cs"/>
          <w:rtl/>
        </w:rPr>
        <w:tab/>
        <w:t>הסמים והמשקל</w:t>
      </w:r>
      <w:r>
        <w:rPr>
          <w:rtl/>
        </w:rPr>
        <w:t>–</w:t>
      </w:r>
      <w:r>
        <w:rPr>
          <w:rFonts w:hint="cs"/>
          <w:rtl/>
        </w:rPr>
        <w:t xml:space="preserve"> יושמדו. הכספים </w:t>
      </w:r>
      <w:r>
        <w:rPr>
          <w:rtl/>
        </w:rPr>
        <w:t>–</w:t>
      </w:r>
      <w:r>
        <w:rPr>
          <w:rFonts w:hint="cs"/>
          <w:rtl/>
        </w:rPr>
        <w:t xml:space="preserve"> יחולטו לטובת המדינה. </w:t>
      </w:r>
    </w:p>
    <w:p w14:paraId="7EA5C0CF" w14:textId="77777777" w:rsidR="00E269DB" w:rsidRDefault="00E269DB">
      <w:pPr>
        <w:jc w:val="both"/>
        <w:rPr>
          <w:rtl/>
        </w:rPr>
      </w:pPr>
    </w:p>
    <w:p w14:paraId="37E2BB23" w14:textId="77777777" w:rsidR="00E269DB" w:rsidRDefault="002F5D6D">
      <w:pPr>
        <w:spacing w:line="360" w:lineRule="auto"/>
        <w:jc w:val="both"/>
        <w:rPr>
          <w:b/>
          <w:bCs/>
          <w:u w:val="single"/>
          <w:rtl/>
        </w:rPr>
      </w:pPr>
      <w:r>
        <w:rPr>
          <w:rFonts w:hint="cs"/>
          <w:b/>
          <w:bCs/>
          <w:u w:val="single"/>
          <w:rtl/>
        </w:rPr>
        <w:t>זכות ערעור לבית המשפט מחוזי מרכז – לוד תוך 45 ימים מהיום.</w:t>
      </w:r>
    </w:p>
    <w:p w14:paraId="103203F6" w14:textId="77777777" w:rsidR="00E269DB" w:rsidRDefault="00E269DB">
      <w:pPr>
        <w:spacing w:line="360" w:lineRule="auto"/>
        <w:jc w:val="both"/>
        <w:rPr>
          <w:b/>
          <w:bCs/>
          <w:u w:val="single"/>
        </w:rPr>
      </w:pPr>
    </w:p>
    <w:p w14:paraId="69CEAA77" w14:textId="77777777" w:rsidR="00E269DB" w:rsidRDefault="002F5D6D">
      <w:pPr>
        <w:spacing w:line="360" w:lineRule="auto"/>
        <w:jc w:val="both"/>
        <w:rPr>
          <w:b/>
          <w:bCs/>
          <w:sz w:val="6"/>
          <w:szCs w:val="6"/>
          <w:rtl/>
        </w:rPr>
      </w:pPr>
      <w:r>
        <w:rPr>
          <w:b/>
          <w:bCs/>
          <w:sz w:val="6"/>
          <w:szCs w:val="6"/>
          <w:rtl/>
        </w:rPr>
        <w:t>&lt;#5#&gt;</w:t>
      </w:r>
    </w:p>
    <w:p w14:paraId="386E769D" w14:textId="77777777" w:rsidR="00E269DB" w:rsidRDefault="00E269DB">
      <w:pPr>
        <w:jc w:val="right"/>
        <w:rPr>
          <w:rtl/>
        </w:rPr>
      </w:pPr>
    </w:p>
    <w:p w14:paraId="00C947A5" w14:textId="77777777" w:rsidR="00E269DB" w:rsidRDefault="002F5D6D">
      <w:pPr>
        <w:jc w:val="center"/>
        <w:rPr>
          <w:rtl/>
        </w:rPr>
      </w:pPr>
      <w:r w:rsidRPr="002F5D6D">
        <w:rPr>
          <w:b/>
          <w:bCs/>
          <w:color w:val="FFFFFF"/>
          <w:sz w:val="2"/>
          <w:szCs w:val="2"/>
          <w:rtl/>
        </w:rPr>
        <w:t>5129371</w:t>
      </w:r>
      <w:r>
        <w:rPr>
          <w:b/>
          <w:bCs/>
          <w:rtl/>
        </w:rPr>
        <w:t xml:space="preserve">ניתן והודע היום כ"ט תשרי תשע"ד, 03/10/2013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E269DB" w14:paraId="67BB2929" w14:textId="77777777">
        <w:trPr>
          <w:trHeight w:val="364"/>
          <w:jc w:val="right"/>
        </w:trPr>
        <w:tc>
          <w:tcPr>
            <w:tcW w:w="3708" w:type="dxa"/>
          </w:tcPr>
          <w:p w14:paraId="44CE39EA" w14:textId="77777777" w:rsidR="00E269DB" w:rsidRPr="002F5D6D" w:rsidRDefault="002F5D6D">
            <w:pPr>
              <w:jc w:val="center"/>
              <w:rPr>
                <w:rFonts w:ascii="Times New Roman" w:eastAsia="Times New Roman" w:hAnsi="Times New Roman" w:cs="Times New Roman"/>
                <w:color w:val="FFFFFF"/>
                <w:sz w:val="2"/>
                <w:szCs w:val="2"/>
              </w:rPr>
            </w:pPr>
            <w:r w:rsidRPr="002F5D6D">
              <w:rPr>
                <w:rFonts w:ascii="Times New Roman" w:eastAsia="Times New Roman" w:hAnsi="Times New Roman" w:cs="Times New Roman"/>
                <w:color w:val="FFFFFF"/>
                <w:sz w:val="2"/>
                <w:szCs w:val="2"/>
                <w:rtl/>
              </w:rPr>
              <w:t>54678313</w:t>
            </w:r>
          </w:p>
          <w:p w14:paraId="3690AFF5" w14:textId="77777777" w:rsidR="00E269DB" w:rsidRDefault="00E269DB">
            <w:pPr>
              <w:jc w:val="center"/>
              <w:rPr>
                <w:rFonts w:ascii="Times New Roman" w:eastAsia="Times New Roman" w:hAnsi="Times New Roman" w:cs="Times New Roman"/>
                <w:rtl/>
              </w:rPr>
            </w:pPr>
          </w:p>
        </w:tc>
      </w:tr>
      <w:tr w:rsidR="00E269DB" w14:paraId="7CE987B4" w14:textId="77777777">
        <w:trPr>
          <w:trHeight w:val="415"/>
          <w:jc w:val="right"/>
        </w:trPr>
        <w:tc>
          <w:tcPr>
            <w:tcW w:w="3708" w:type="dxa"/>
          </w:tcPr>
          <w:p w14:paraId="1226FDF6" w14:textId="77777777" w:rsidR="00E269DB" w:rsidRDefault="002F5D6D">
            <w:pPr>
              <w:jc w:val="center"/>
              <w:rPr>
                <w:rFonts w:ascii="Times New Roman" w:eastAsia="Times New Roman" w:hAnsi="Times New Roman"/>
                <w:b/>
                <w:bCs/>
                <w:rtl/>
              </w:rPr>
            </w:pPr>
            <w:r>
              <w:rPr>
                <w:rFonts w:ascii="Times New Roman" w:eastAsia="Times New Roman" w:hAnsi="Times New Roman" w:hint="cs"/>
                <w:rtl/>
              </w:rPr>
              <w:t>שירלי</w:t>
            </w:r>
            <w:r>
              <w:rPr>
                <w:rFonts w:ascii="Times New Roman" w:eastAsia="Times New Roman" w:hAnsi="Times New Roman" w:hint="cs"/>
                <w:b/>
                <w:bCs/>
                <w:rtl/>
              </w:rPr>
              <w:t xml:space="preserve"> </w:t>
            </w:r>
            <w:r>
              <w:rPr>
                <w:rFonts w:ascii="Times New Roman" w:eastAsia="Times New Roman" w:hAnsi="Times New Roman" w:hint="cs"/>
                <w:rtl/>
              </w:rPr>
              <w:t>דקל נוה</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2607ED38" w14:textId="77777777" w:rsidR="00E269DB" w:rsidRDefault="00E269DB">
      <w:pPr>
        <w:spacing w:line="360" w:lineRule="auto"/>
        <w:jc w:val="both"/>
        <w:rPr>
          <w:rtl/>
        </w:rPr>
      </w:pPr>
    </w:p>
    <w:p w14:paraId="19243551" w14:textId="77777777" w:rsidR="00E269DB" w:rsidRDefault="002F5D6D">
      <w:r>
        <w:rPr>
          <w:rtl/>
        </w:rPr>
        <w:t>הוקלד</w:t>
      </w:r>
      <w:r>
        <w:t xml:space="preserve"> </w:t>
      </w:r>
      <w:r>
        <w:rPr>
          <w:rtl/>
        </w:rPr>
        <w:t>על</w:t>
      </w:r>
      <w:r>
        <w:t xml:space="preserve"> </w:t>
      </w:r>
      <w:r>
        <w:rPr>
          <w:rtl/>
        </w:rPr>
        <w:t>ידי</w:t>
      </w:r>
      <w:r>
        <w:t xml:space="preserve"> </w:t>
      </w:r>
      <w:r>
        <w:rPr>
          <w:rtl/>
        </w:rPr>
        <w:t>איילין</w:t>
      </w:r>
      <w:r>
        <w:t xml:space="preserve"> </w:t>
      </w:r>
      <w:r>
        <w:rPr>
          <w:rtl/>
        </w:rPr>
        <w:t>אלון</w:t>
      </w:r>
    </w:p>
    <w:p w14:paraId="1D1E3234" w14:textId="77777777" w:rsidR="002F5D6D" w:rsidRPr="002F5D6D" w:rsidRDefault="002F5D6D" w:rsidP="002F5D6D">
      <w:pPr>
        <w:keepNext/>
        <w:rPr>
          <w:color w:val="000000"/>
          <w:sz w:val="22"/>
          <w:szCs w:val="22"/>
          <w:rtl/>
        </w:rPr>
      </w:pPr>
    </w:p>
    <w:p w14:paraId="2A78BD33" w14:textId="77777777" w:rsidR="002F5D6D" w:rsidRPr="002F5D6D" w:rsidRDefault="002F5D6D" w:rsidP="002F5D6D">
      <w:pPr>
        <w:keepNext/>
        <w:rPr>
          <w:color w:val="000000"/>
          <w:sz w:val="22"/>
          <w:szCs w:val="22"/>
          <w:rtl/>
        </w:rPr>
      </w:pPr>
      <w:r w:rsidRPr="002F5D6D">
        <w:rPr>
          <w:color w:val="000000"/>
          <w:sz w:val="22"/>
          <w:szCs w:val="22"/>
          <w:rtl/>
        </w:rPr>
        <w:t>שירלי דקל נוה 54678313</w:t>
      </w:r>
    </w:p>
    <w:p w14:paraId="74FF0BDD" w14:textId="77777777" w:rsidR="002F5D6D" w:rsidRDefault="002F5D6D" w:rsidP="002F5D6D">
      <w:r w:rsidRPr="002F5D6D">
        <w:rPr>
          <w:color w:val="000000"/>
          <w:rtl/>
        </w:rPr>
        <w:t>נוסח מסמך זה כפוף לשינויי ניסוח ועריכה</w:t>
      </w:r>
    </w:p>
    <w:p w14:paraId="77772248" w14:textId="77777777" w:rsidR="002F5D6D" w:rsidRDefault="002F5D6D" w:rsidP="002F5D6D">
      <w:pPr>
        <w:rPr>
          <w:rtl/>
        </w:rPr>
      </w:pPr>
    </w:p>
    <w:p w14:paraId="306B0DE2" w14:textId="77777777" w:rsidR="002F5D6D" w:rsidRDefault="002F5D6D" w:rsidP="002F5D6D">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160055F8" w14:textId="77777777" w:rsidR="00E269DB" w:rsidRPr="002F5D6D" w:rsidRDefault="00E269DB" w:rsidP="002F5D6D">
      <w:pPr>
        <w:jc w:val="center"/>
        <w:rPr>
          <w:color w:val="0000FF"/>
          <w:u w:val="single"/>
        </w:rPr>
      </w:pPr>
    </w:p>
    <w:sectPr w:rsidR="00E269DB" w:rsidRPr="002F5D6D" w:rsidSect="002F5D6D">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8A82D" w14:textId="77777777" w:rsidR="009E30EC" w:rsidRPr="00163E32" w:rsidRDefault="009E30EC">
      <w:pPr>
        <w:rPr>
          <w:rFonts w:cs="Arial"/>
          <w:szCs w:val="20"/>
        </w:rPr>
      </w:pPr>
      <w:r>
        <w:separator/>
      </w:r>
    </w:p>
  </w:endnote>
  <w:endnote w:type="continuationSeparator" w:id="0">
    <w:p w14:paraId="53C2FCC6" w14:textId="77777777" w:rsidR="009E30EC" w:rsidRPr="00163E32" w:rsidRDefault="009E30E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08AC7" w14:textId="77777777" w:rsidR="002F5D6D" w:rsidRDefault="002F5D6D" w:rsidP="002F5D6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21F8D614" w14:textId="77777777" w:rsidR="00E269DB" w:rsidRPr="002F5D6D" w:rsidRDefault="002F5D6D" w:rsidP="002F5D6D">
    <w:pPr>
      <w:pStyle w:val="a4"/>
      <w:pBdr>
        <w:top w:val="single" w:sz="4" w:space="1" w:color="auto"/>
        <w:between w:val="single" w:sz="4" w:space="0" w:color="auto"/>
      </w:pBdr>
      <w:spacing w:after="60"/>
      <w:jc w:val="center"/>
      <w:rPr>
        <w:rFonts w:ascii="FrankRuehl" w:hAnsi="FrankRuehl" w:cs="FrankRuehl"/>
        <w:color w:val="000000"/>
      </w:rPr>
    </w:pPr>
    <w:r w:rsidRPr="002F5D6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357FB" w14:textId="77777777" w:rsidR="002F5D6D" w:rsidRDefault="002F5D6D" w:rsidP="002F5D6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4654C">
      <w:rPr>
        <w:rFonts w:ascii="FrankRuehl" w:hAnsi="FrankRuehl" w:cs="FrankRuehl"/>
        <w:noProof/>
        <w:rtl/>
      </w:rPr>
      <w:t>1</w:t>
    </w:r>
    <w:r>
      <w:rPr>
        <w:rFonts w:ascii="FrankRuehl" w:hAnsi="FrankRuehl" w:cs="FrankRuehl"/>
        <w:rtl/>
      </w:rPr>
      <w:fldChar w:fldCharType="end"/>
    </w:r>
  </w:p>
  <w:p w14:paraId="3CB307C2" w14:textId="77777777" w:rsidR="00E269DB" w:rsidRPr="002F5D6D" w:rsidRDefault="002F5D6D" w:rsidP="002F5D6D">
    <w:pPr>
      <w:pStyle w:val="a4"/>
      <w:pBdr>
        <w:top w:val="single" w:sz="4" w:space="1" w:color="auto"/>
        <w:between w:val="single" w:sz="4" w:space="0" w:color="auto"/>
      </w:pBdr>
      <w:spacing w:after="60"/>
      <w:jc w:val="center"/>
      <w:rPr>
        <w:rFonts w:ascii="FrankRuehl" w:hAnsi="FrankRuehl" w:cs="FrankRuehl"/>
        <w:color w:val="000000"/>
      </w:rPr>
    </w:pPr>
    <w:r w:rsidRPr="002F5D6D">
      <w:rPr>
        <w:rFonts w:ascii="FrankRuehl" w:hAnsi="FrankRuehl" w:cs="FrankRuehl"/>
        <w:color w:val="000000"/>
      </w:rPr>
      <w:pict w14:anchorId="4ADC5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93E75" w14:textId="77777777" w:rsidR="009E30EC" w:rsidRPr="00163E32" w:rsidRDefault="009E30EC">
      <w:pPr>
        <w:rPr>
          <w:rFonts w:cs="Arial"/>
          <w:szCs w:val="20"/>
        </w:rPr>
      </w:pPr>
      <w:r>
        <w:separator/>
      </w:r>
    </w:p>
  </w:footnote>
  <w:footnote w:type="continuationSeparator" w:id="0">
    <w:p w14:paraId="20929D9E" w14:textId="77777777" w:rsidR="009E30EC" w:rsidRPr="00163E32" w:rsidRDefault="009E30E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9367A" w14:textId="77777777" w:rsidR="002F5D6D" w:rsidRPr="002F5D6D" w:rsidRDefault="002F5D6D" w:rsidP="002F5D6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6548-02-13</w:t>
    </w:r>
    <w:r>
      <w:rPr>
        <w:color w:val="000000"/>
        <w:sz w:val="22"/>
        <w:szCs w:val="22"/>
        <w:rtl/>
      </w:rPr>
      <w:tab/>
      <w:t xml:space="preserve"> מדינת ישראל נ' גבריאל פינחסוב איכיאל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12FBB" w14:textId="77777777" w:rsidR="002F5D6D" w:rsidRPr="002F5D6D" w:rsidRDefault="002F5D6D" w:rsidP="002F5D6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6548-02-13</w:t>
    </w:r>
    <w:r>
      <w:rPr>
        <w:color w:val="000000"/>
        <w:sz w:val="22"/>
        <w:szCs w:val="22"/>
        <w:rtl/>
      </w:rPr>
      <w:tab/>
      <w:t xml:space="preserve"> מדינת ישראל נ' גבריאל פינחסוב איכיאל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69DB"/>
    <w:rsid w:val="002F5D6D"/>
    <w:rsid w:val="00593849"/>
    <w:rsid w:val="008E5B03"/>
    <w:rsid w:val="008F5A0A"/>
    <w:rsid w:val="009E30EC"/>
    <w:rsid w:val="00B4654C"/>
    <w:rsid w:val="00E269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BA3E61"/>
  <w15:chartTrackingRefBased/>
  <w15:docId w15:val="{85EA7179-C975-47D7-8D71-741C4DA3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69D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269DB"/>
    <w:pPr>
      <w:tabs>
        <w:tab w:val="center" w:pos="4153"/>
        <w:tab w:val="right" w:pos="8306"/>
      </w:tabs>
    </w:pPr>
  </w:style>
  <w:style w:type="paragraph" w:styleId="a4">
    <w:name w:val="footer"/>
    <w:basedOn w:val="a"/>
    <w:rsid w:val="00E269DB"/>
    <w:pPr>
      <w:tabs>
        <w:tab w:val="center" w:pos="4153"/>
        <w:tab w:val="right" w:pos="8306"/>
      </w:tabs>
    </w:pPr>
  </w:style>
  <w:style w:type="character" w:styleId="a5">
    <w:name w:val="page number"/>
    <w:basedOn w:val="a0"/>
    <w:rsid w:val="00E269DB"/>
  </w:style>
  <w:style w:type="character" w:customStyle="1" w:styleId="TimesNewRomanTimesNewRoman">
    <w:name w:val="סגנון (לטיני) Times New Roman (עברית ושפות אחרות) Times New Roman..."/>
    <w:basedOn w:val="a0"/>
    <w:rsid w:val="00E269DB"/>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E269DB"/>
    <w:rPr>
      <w:rFonts w:ascii="Times New Roman" w:eastAsia="Times New Roman" w:hAnsi="Times New Roman"/>
      <w:b/>
      <w:bCs/>
      <w:u w:val="single"/>
    </w:rPr>
  </w:style>
  <w:style w:type="paragraph" w:styleId="a6">
    <w:name w:val="Body Text"/>
    <w:basedOn w:val="a"/>
    <w:link w:val="a7"/>
    <w:rsid w:val="00E269DB"/>
    <w:pPr>
      <w:snapToGrid w:val="0"/>
      <w:spacing w:line="360" w:lineRule="auto"/>
      <w:ind w:right="720"/>
    </w:pPr>
    <w:rPr>
      <w:rFonts w:ascii="Times New Roman" w:eastAsia="Times New Roman" w:hAnsi="Times New Roman" w:cs="Times New Roman"/>
      <w:sz w:val="22"/>
      <w:lang w:eastAsia="he-IL"/>
    </w:rPr>
  </w:style>
  <w:style w:type="character" w:customStyle="1" w:styleId="a7">
    <w:name w:val="גוף טקסט תו"/>
    <w:basedOn w:val="a0"/>
    <w:link w:val="a6"/>
    <w:rsid w:val="00E269DB"/>
    <w:rPr>
      <w:sz w:val="22"/>
      <w:szCs w:val="24"/>
      <w:lang w:val="en-US" w:eastAsia="he-IL" w:bidi="he-IL"/>
    </w:rPr>
  </w:style>
  <w:style w:type="character" w:styleId="a8">
    <w:name w:val="line number"/>
    <w:basedOn w:val="a0"/>
    <w:rsid w:val="00E269DB"/>
  </w:style>
  <w:style w:type="character" w:styleId="Hyperlink">
    <w:name w:val="Hyperlink"/>
    <w:basedOn w:val="a0"/>
    <w:rsid w:val="002F5D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170_001.htm" TargetMode="External"/><Relationship Id="rId13" Type="http://schemas.openxmlformats.org/officeDocument/2006/relationships/hyperlink" Target="http://www.nevo.co.il/law_html/law01/P170_001.htm"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hyperlink" Target="http://www.nevo.co.il/law_html/law01/P170_001.htm"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hyperlink" Target="http://www.nevo.co.il/law_html/law01/P170_001.htm"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html/law01/P170_001.ht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html/law01/P170_001.htm"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4715</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4849756</vt:i4>
      </vt:variant>
      <vt:variant>
        <vt:i4>21</vt:i4>
      </vt:variant>
      <vt:variant>
        <vt:i4>0</vt:i4>
      </vt:variant>
      <vt:variant>
        <vt:i4>5</vt:i4>
      </vt:variant>
      <vt:variant>
        <vt:lpwstr>http://www.nevo.co.il/law_html/law01/P170_001.htm</vt:lpwstr>
      </vt:variant>
      <vt:variant>
        <vt:lpwstr/>
      </vt:variant>
      <vt:variant>
        <vt:i4>4849756</vt:i4>
      </vt:variant>
      <vt:variant>
        <vt:i4>18</vt:i4>
      </vt:variant>
      <vt:variant>
        <vt:i4>0</vt:i4>
      </vt:variant>
      <vt:variant>
        <vt:i4>5</vt:i4>
      </vt:variant>
      <vt:variant>
        <vt:lpwstr>http://www.nevo.co.il/law_html/law01/P170_001.htm</vt:lpwstr>
      </vt:variant>
      <vt:variant>
        <vt:lpwstr/>
      </vt:variant>
      <vt:variant>
        <vt:i4>4849756</vt:i4>
      </vt:variant>
      <vt:variant>
        <vt:i4>15</vt:i4>
      </vt:variant>
      <vt:variant>
        <vt:i4>0</vt:i4>
      </vt:variant>
      <vt:variant>
        <vt:i4>5</vt:i4>
      </vt:variant>
      <vt:variant>
        <vt:lpwstr>http://www.nevo.co.il/law_html/law01/P170_001.htm</vt:lpwstr>
      </vt:variant>
      <vt:variant>
        <vt:lpwstr/>
      </vt:variant>
      <vt:variant>
        <vt:i4>4849756</vt:i4>
      </vt:variant>
      <vt:variant>
        <vt:i4>12</vt:i4>
      </vt:variant>
      <vt:variant>
        <vt:i4>0</vt:i4>
      </vt:variant>
      <vt:variant>
        <vt:i4>5</vt:i4>
      </vt:variant>
      <vt:variant>
        <vt:lpwstr>http://www.nevo.co.il/law_html/law01/P170_001.htm</vt:lpwstr>
      </vt:variant>
      <vt:variant>
        <vt:lpwstr/>
      </vt:variant>
      <vt:variant>
        <vt:i4>4849756</vt:i4>
      </vt:variant>
      <vt:variant>
        <vt:i4>9</vt:i4>
      </vt:variant>
      <vt:variant>
        <vt:i4>0</vt:i4>
      </vt:variant>
      <vt:variant>
        <vt:i4>5</vt:i4>
      </vt:variant>
      <vt:variant>
        <vt:lpwstr>http://www.nevo.co.il/law_html/law01/P170_001.htm</vt:lpwstr>
      </vt:variant>
      <vt:variant>
        <vt:lpwstr/>
      </vt:variant>
      <vt:variant>
        <vt:i4>4849756</vt:i4>
      </vt:variant>
      <vt:variant>
        <vt:i4>6</vt:i4>
      </vt:variant>
      <vt:variant>
        <vt:i4>0</vt:i4>
      </vt:variant>
      <vt:variant>
        <vt:i4>5</vt:i4>
      </vt:variant>
      <vt:variant>
        <vt:lpwstr>http://www.nevo.co.il/law_html/law01/P170_001.htm</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2025-04-22T21:57:00Z</dcterms:created>
  <dcterms:modified xsi:type="dcterms:W3CDTF">2025-04-22T21:57:00Z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6548</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גבריאל פינחסוב איכיאל</vt:lpwstr>
  </property>
  <property fmtid="{D5CDD505-2E9C-101B-9397-08002B2CF9AE}" pid="10" name="LAWYER">
    <vt:lpwstr>סמדר בן יאיר;זאב אלוני;לעונש;הובא;הובא שב"ס</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20131003</vt:lpwstr>
  </property>
  <property fmtid="{D5CDD505-2E9C-101B-9397-08002B2CF9AE}" pid="14" name="TYPE_N_DATE">
    <vt:lpwstr>38020131003</vt:lpwstr>
  </property>
  <property fmtid="{D5CDD505-2E9C-101B-9397-08002B2CF9AE}" pid="15" name="WORDNUMPAGES">
    <vt:lpwstr>3</vt:lpwstr>
  </property>
  <property fmtid="{D5CDD505-2E9C-101B-9397-08002B2CF9AE}" pid="16" name="TYPE_ABS_DATE">
    <vt:lpwstr>380020131003</vt:lpwstr>
  </property>
  <property fmtid="{D5CDD505-2E9C-101B-9397-08002B2CF9AE}" pid="17" name="ISABSTRACT">
    <vt:lpwstr>Y</vt:lpwstr>
  </property>
</Properties>
</file>