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12AED" w:rsidRPr="006D6A26" w14:paraId="26611BC2" w14:textId="77777777">
        <w:trPr>
          <w:trHeight w:hRule="exact" w:val="418"/>
          <w:jc w:val="center"/>
        </w:trPr>
        <w:tc>
          <w:tcPr>
            <w:tcW w:w="8721" w:type="dxa"/>
            <w:gridSpan w:val="2"/>
          </w:tcPr>
          <w:p w14:paraId="0C39F462" w14:textId="77777777" w:rsidR="00312AED" w:rsidRPr="006D6A26" w:rsidRDefault="006D6A26">
            <w:pPr>
              <w:pStyle w:val="a3"/>
              <w:jc w:val="center"/>
              <w:rPr>
                <w:rFonts w:ascii="Tahoma" w:hAnsi="Tahoma" w:cs="Tahoma"/>
                <w:color w:val="000080"/>
                <w:rtl/>
              </w:rPr>
            </w:pPr>
            <w:bookmarkStart w:id="0" w:name="LastJudge"/>
            <w:r w:rsidRPr="006D6A26">
              <w:rPr>
                <w:rFonts w:ascii="Tahoma" w:hAnsi="Tahoma" w:cs="Tahoma"/>
                <w:b/>
                <w:bCs/>
                <w:color w:val="000080"/>
                <w:rtl/>
              </w:rPr>
              <w:t>בית משפט השלום ברחובות</w:t>
            </w:r>
          </w:p>
        </w:tc>
      </w:tr>
      <w:tr w:rsidR="00312AED" w:rsidRPr="006D6A26" w14:paraId="714F33BD" w14:textId="77777777">
        <w:trPr>
          <w:trHeight w:val="337"/>
          <w:jc w:val="center"/>
        </w:trPr>
        <w:tc>
          <w:tcPr>
            <w:tcW w:w="5059" w:type="dxa"/>
          </w:tcPr>
          <w:p w14:paraId="7672B83E" w14:textId="77777777" w:rsidR="00312AED" w:rsidRPr="006D6A26" w:rsidRDefault="006D6A26">
            <w:pPr>
              <w:rPr>
                <w:rFonts w:cs="FrankRuehl"/>
                <w:sz w:val="28"/>
                <w:szCs w:val="28"/>
                <w:rtl/>
              </w:rPr>
            </w:pPr>
            <w:r w:rsidRPr="006D6A26">
              <w:rPr>
                <w:rFonts w:cs="FrankRuehl"/>
                <w:sz w:val="28"/>
                <w:szCs w:val="28"/>
                <w:rtl/>
              </w:rPr>
              <w:t>ת"פ</w:t>
            </w:r>
            <w:r w:rsidRPr="006D6A26">
              <w:rPr>
                <w:rFonts w:cs="FrankRuehl" w:hint="cs"/>
                <w:sz w:val="28"/>
                <w:szCs w:val="28"/>
                <w:rtl/>
              </w:rPr>
              <w:t xml:space="preserve"> </w:t>
            </w:r>
            <w:r w:rsidRPr="006D6A26">
              <w:rPr>
                <w:rFonts w:cs="FrankRuehl"/>
                <w:sz w:val="28"/>
                <w:szCs w:val="28"/>
                <w:rtl/>
              </w:rPr>
              <w:t>828-02-13</w:t>
            </w:r>
            <w:r w:rsidRPr="006D6A26">
              <w:rPr>
                <w:rFonts w:cs="FrankRuehl" w:hint="cs"/>
                <w:sz w:val="28"/>
                <w:szCs w:val="28"/>
                <w:rtl/>
              </w:rPr>
              <w:t xml:space="preserve"> </w:t>
            </w:r>
            <w:r w:rsidRPr="006D6A26">
              <w:rPr>
                <w:rFonts w:cs="FrankRuehl"/>
                <w:sz w:val="28"/>
                <w:szCs w:val="28"/>
                <w:rtl/>
              </w:rPr>
              <w:t>מדינת ישראל נ' גבע</w:t>
            </w:r>
          </w:p>
          <w:p w14:paraId="2A130967" w14:textId="77777777" w:rsidR="00312AED" w:rsidRPr="006D6A26" w:rsidRDefault="006D6A26">
            <w:pPr>
              <w:pStyle w:val="a3"/>
              <w:rPr>
                <w:rFonts w:cs="FrankRuehl"/>
                <w:sz w:val="28"/>
                <w:szCs w:val="28"/>
                <w:rtl/>
              </w:rPr>
            </w:pPr>
            <w:r w:rsidRPr="006D6A26">
              <w:rPr>
                <w:rFonts w:cs="FrankRuehl" w:hint="cs"/>
                <w:sz w:val="28"/>
                <w:szCs w:val="28"/>
                <w:rtl/>
              </w:rPr>
              <w:t>ת"פ 19806/09/13</w:t>
            </w:r>
          </w:p>
        </w:tc>
        <w:tc>
          <w:tcPr>
            <w:tcW w:w="3662" w:type="dxa"/>
          </w:tcPr>
          <w:p w14:paraId="375C7708" w14:textId="77777777" w:rsidR="00312AED" w:rsidRPr="006D6A26" w:rsidRDefault="00312AED">
            <w:pPr>
              <w:pStyle w:val="a3"/>
              <w:jc w:val="right"/>
              <w:rPr>
                <w:rFonts w:cs="FrankRuehl"/>
                <w:sz w:val="28"/>
                <w:szCs w:val="28"/>
                <w:rtl/>
              </w:rPr>
            </w:pPr>
          </w:p>
        </w:tc>
      </w:tr>
    </w:tbl>
    <w:p w14:paraId="0680BE98" w14:textId="77777777" w:rsidR="00312AED" w:rsidRPr="006D6A26" w:rsidRDefault="006D6A26">
      <w:pPr>
        <w:pStyle w:val="a3"/>
        <w:rPr>
          <w:rtl/>
        </w:rPr>
      </w:pPr>
      <w:r w:rsidRPr="006D6A2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12AED" w:rsidRPr="006D6A26" w14:paraId="4BD18500" w14:textId="77777777">
        <w:trPr>
          <w:trHeight w:val="295"/>
          <w:jc w:val="center"/>
        </w:trPr>
        <w:tc>
          <w:tcPr>
            <w:tcW w:w="945" w:type="dxa"/>
            <w:tcBorders>
              <w:top w:val="nil"/>
              <w:left w:val="nil"/>
              <w:bottom w:val="nil"/>
              <w:right w:val="nil"/>
            </w:tcBorders>
          </w:tcPr>
          <w:p w14:paraId="141C741C" w14:textId="77777777" w:rsidR="00312AED" w:rsidRPr="006D6A26" w:rsidRDefault="006D6A26">
            <w:pPr>
              <w:spacing w:line="360" w:lineRule="auto"/>
              <w:jc w:val="both"/>
              <w:rPr>
                <w:rFonts w:ascii="Arial" w:hAnsi="Arial"/>
                <w:b/>
                <w:bCs/>
                <w:sz w:val="28"/>
                <w:szCs w:val="28"/>
              </w:rPr>
            </w:pPr>
            <w:r w:rsidRPr="006D6A26">
              <w:rPr>
                <w:rFonts w:ascii="Arial" w:hAnsi="Arial" w:hint="cs"/>
                <w:b/>
                <w:bCs/>
                <w:sz w:val="28"/>
                <w:szCs w:val="28"/>
                <w:rtl/>
              </w:rPr>
              <w:t>ב</w:t>
            </w:r>
            <w:r w:rsidRPr="006D6A26">
              <w:rPr>
                <w:rFonts w:ascii="Arial" w:hAnsi="Arial"/>
                <w:b/>
                <w:bCs/>
                <w:sz w:val="28"/>
                <w:szCs w:val="28"/>
                <w:rtl/>
              </w:rPr>
              <w:t xml:space="preserve">פני </w:t>
            </w:r>
          </w:p>
        </w:tc>
        <w:tc>
          <w:tcPr>
            <w:tcW w:w="7875" w:type="dxa"/>
            <w:gridSpan w:val="2"/>
            <w:tcBorders>
              <w:top w:val="nil"/>
              <w:left w:val="nil"/>
              <w:bottom w:val="nil"/>
              <w:right w:val="nil"/>
            </w:tcBorders>
          </w:tcPr>
          <w:p w14:paraId="229F1411" w14:textId="77777777" w:rsidR="00312AED" w:rsidRPr="006D6A26" w:rsidRDefault="006D6A26">
            <w:pPr>
              <w:spacing w:line="360" w:lineRule="auto"/>
              <w:jc w:val="both"/>
              <w:rPr>
                <w:rFonts w:ascii="Arial" w:hAnsi="Arial"/>
                <w:b/>
                <w:bCs/>
                <w:sz w:val="28"/>
                <w:szCs w:val="28"/>
              </w:rPr>
            </w:pPr>
            <w:r w:rsidRPr="006D6A26">
              <w:rPr>
                <w:rFonts w:ascii="Arial" w:hAnsi="Arial" w:hint="cs"/>
                <w:b/>
                <w:bCs/>
                <w:rtl/>
              </w:rPr>
              <w:t>כב' ה</w:t>
            </w:r>
            <w:r w:rsidRPr="006D6A26">
              <w:rPr>
                <w:rFonts w:hint="cs"/>
                <w:b/>
                <w:bCs/>
                <w:rtl/>
              </w:rPr>
              <w:t>סגנית נשיאה</w:t>
            </w:r>
            <w:r w:rsidRPr="006D6A26">
              <w:rPr>
                <w:rFonts w:ascii="Arial" w:hAnsi="Arial" w:hint="cs"/>
                <w:b/>
                <w:bCs/>
                <w:rtl/>
              </w:rPr>
              <w:t xml:space="preserve">  </w:t>
            </w:r>
            <w:r w:rsidRPr="006D6A26">
              <w:rPr>
                <w:rFonts w:hint="cs"/>
                <w:b/>
                <w:bCs/>
                <w:rtl/>
              </w:rPr>
              <w:t>עינת רון</w:t>
            </w:r>
          </w:p>
        </w:tc>
      </w:tr>
      <w:tr w:rsidR="00312AED" w:rsidRPr="006D6A26" w14:paraId="3A081FAE" w14:textId="77777777">
        <w:trPr>
          <w:trHeight w:val="355"/>
          <w:jc w:val="center"/>
        </w:trPr>
        <w:tc>
          <w:tcPr>
            <w:tcW w:w="945" w:type="dxa"/>
            <w:tcBorders>
              <w:top w:val="nil"/>
              <w:left w:val="nil"/>
              <w:bottom w:val="nil"/>
              <w:right w:val="nil"/>
            </w:tcBorders>
          </w:tcPr>
          <w:p w14:paraId="3FE82D03" w14:textId="77777777" w:rsidR="00312AED" w:rsidRPr="006D6A26" w:rsidRDefault="006D6A26">
            <w:pPr>
              <w:spacing w:line="360" w:lineRule="auto"/>
              <w:jc w:val="both"/>
              <w:rPr>
                <w:rFonts w:ascii="Arial" w:hAnsi="Arial"/>
                <w:b/>
                <w:bCs/>
                <w:sz w:val="28"/>
                <w:szCs w:val="28"/>
              </w:rPr>
            </w:pPr>
            <w:bookmarkStart w:id="1" w:name="FirstAppellant"/>
            <w:r w:rsidRPr="006D6A26">
              <w:rPr>
                <w:rFonts w:ascii="Arial" w:hAnsi="Arial" w:hint="cs"/>
                <w:b/>
                <w:bCs/>
                <w:sz w:val="28"/>
                <w:szCs w:val="28"/>
                <w:rtl/>
              </w:rPr>
              <w:t>בעניין:</w:t>
            </w:r>
          </w:p>
        </w:tc>
        <w:tc>
          <w:tcPr>
            <w:tcW w:w="4114" w:type="dxa"/>
            <w:tcBorders>
              <w:top w:val="nil"/>
              <w:left w:val="nil"/>
              <w:bottom w:val="nil"/>
              <w:right w:val="nil"/>
            </w:tcBorders>
          </w:tcPr>
          <w:p w14:paraId="4913A807" w14:textId="77777777" w:rsidR="00312AED" w:rsidRPr="006D6A26" w:rsidRDefault="006D6A26">
            <w:pPr>
              <w:spacing w:line="360" w:lineRule="auto"/>
              <w:rPr>
                <w:b/>
                <w:bCs/>
              </w:rPr>
            </w:pPr>
            <w:r w:rsidRPr="006D6A26">
              <w:rPr>
                <w:rFonts w:hint="cs"/>
                <w:b/>
                <w:bCs/>
                <w:rtl/>
              </w:rPr>
              <w:t>מדינת ישראל</w:t>
            </w:r>
          </w:p>
        </w:tc>
        <w:tc>
          <w:tcPr>
            <w:tcW w:w="3761" w:type="dxa"/>
            <w:tcBorders>
              <w:top w:val="nil"/>
              <w:left w:val="nil"/>
              <w:bottom w:val="nil"/>
              <w:right w:val="nil"/>
            </w:tcBorders>
          </w:tcPr>
          <w:p w14:paraId="1221E984" w14:textId="77777777" w:rsidR="00312AED" w:rsidRPr="006D6A26" w:rsidRDefault="00312AED">
            <w:pPr>
              <w:spacing w:line="360" w:lineRule="auto"/>
              <w:jc w:val="both"/>
              <w:rPr>
                <w:rFonts w:ascii="Arial" w:hAnsi="Arial"/>
                <w:b/>
                <w:bCs/>
                <w:sz w:val="28"/>
                <w:szCs w:val="28"/>
              </w:rPr>
            </w:pPr>
          </w:p>
        </w:tc>
      </w:tr>
      <w:bookmarkEnd w:id="1"/>
      <w:tr w:rsidR="00312AED" w:rsidRPr="006D6A26" w14:paraId="187AA0F7" w14:textId="77777777">
        <w:trPr>
          <w:trHeight w:val="355"/>
          <w:jc w:val="center"/>
        </w:trPr>
        <w:tc>
          <w:tcPr>
            <w:tcW w:w="945" w:type="dxa"/>
            <w:tcBorders>
              <w:top w:val="nil"/>
              <w:left w:val="nil"/>
              <w:bottom w:val="nil"/>
              <w:right w:val="nil"/>
            </w:tcBorders>
          </w:tcPr>
          <w:p w14:paraId="64B42EED" w14:textId="77777777" w:rsidR="00312AED" w:rsidRPr="006D6A26" w:rsidRDefault="00312AED">
            <w:pPr>
              <w:spacing w:line="360" w:lineRule="auto"/>
              <w:jc w:val="both"/>
              <w:rPr>
                <w:rFonts w:ascii="Arial" w:hAnsi="Arial"/>
                <w:b/>
                <w:bCs/>
                <w:sz w:val="28"/>
                <w:szCs w:val="28"/>
                <w:rtl/>
              </w:rPr>
            </w:pPr>
          </w:p>
        </w:tc>
        <w:tc>
          <w:tcPr>
            <w:tcW w:w="4114" w:type="dxa"/>
            <w:tcBorders>
              <w:top w:val="nil"/>
              <w:left w:val="nil"/>
              <w:bottom w:val="nil"/>
              <w:right w:val="nil"/>
            </w:tcBorders>
          </w:tcPr>
          <w:p w14:paraId="6F791655" w14:textId="77777777" w:rsidR="00312AED" w:rsidRPr="006D6A26" w:rsidRDefault="00312AED">
            <w:pPr>
              <w:spacing w:line="360" w:lineRule="auto"/>
              <w:jc w:val="both"/>
              <w:rPr>
                <w:b/>
                <w:bCs/>
                <w:rtl/>
              </w:rPr>
            </w:pPr>
          </w:p>
        </w:tc>
        <w:tc>
          <w:tcPr>
            <w:tcW w:w="3761" w:type="dxa"/>
            <w:tcBorders>
              <w:top w:val="nil"/>
              <w:left w:val="nil"/>
              <w:bottom w:val="nil"/>
              <w:right w:val="nil"/>
            </w:tcBorders>
          </w:tcPr>
          <w:p w14:paraId="135AABB9" w14:textId="77777777" w:rsidR="00312AED" w:rsidRPr="006D6A26" w:rsidRDefault="006D6A26">
            <w:pPr>
              <w:spacing w:line="360" w:lineRule="auto"/>
              <w:jc w:val="right"/>
              <w:rPr>
                <w:rFonts w:ascii="Arial" w:hAnsi="Arial"/>
                <w:b/>
                <w:bCs/>
                <w:sz w:val="28"/>
                <w:szCs w:val="28"/>
                <w:rtl/>
              </w:rPr>
            </w:pPr>
            <w:r w:rsidRPr="006D6A26">
              <w:rPr>
                <w:rFonts w:ascii="Arial" w:hAnsi="Arial" w:hint="cs"/>
                <w:b/>
                <w:bCs/>
                <w:sz w:val="28"/>
                <w:szCs w:val="28"/>
                <w:rtl/>
              </w:rPr>
              <w:t>ה</w:t>
            </w:r>
            <w:r w:rsidRPr="006D6A26">
              <w:rPr>
                <w:rFonts w:hint="cs"/>
                <w:b/>
                <w:bCs/>
                <w:rtl/>
              </w:rPr>
              <w:t>מאשימה</w:t>
            </w:r>
          </w:p>
        </w:tc>
      </w:tr>
      <w:tr w:rsidR="00312AED" w:rsidRPr="006D6A26" w14:paraId="36C80372" w14:textId="77777777">
        <w:trPr>
          <w:trHeight w:val="355"/>
          <w:jc w:val="center"/>
        </w:trPr>
        <w:tc>
          <w:tcPr>
            <w:tcW w:w="945" w:type="dxa"/>
            <w:tcBorders>
              <w:top w:val="nil"/>
              <w:left w:val="nil"/>
              <w:bottom w:val="nil"/>
              <w:right w:val="nil"/>
            </w:tcBorders>
          </w:tcPr>
          <w:p w14:paraId="337DE585" w14:textId="77777777" w:rsidR="00312AED" w:rsidRPr="006D6A26" w:rsidRDefault="00312AED">
            <w:pPr>
              <w:spacing w:line="360" w:lineRule="auto"/>
              <w:jc w:val="both"/>
              <w:rPr>
                <w:rFonts w:ascii="Arial" w:hAnsi="Arial"/>
                <w:b/>
                <w:bCs/>
                <w:sz w:val="28"/>
                <w:szCs w:val="28"/>
                <w:rtl/>
              </w:rPr>
            </w:pPr>
          </w:p>
        </w:tc>
        <w:tc>
          <w:tcPr>
            <w:tcW w:w="7875" w:type="dxa"/>
            <w:gridSpan w:val="2"/>
            <w:tcBorders>
              <w:top w:val="nil"/>
              <w:left w:val="nil"/>
              <w:bottom w:val="nil"/>
              <w:right w:val="nil"/>
            </w:tcBorders>
          </w:tcPr>
          <w:p w14:paraId="7FDAE539" w14:textId="77777777" w:rsidR="00312AED" w:rsidRPr="006D6A26" w:rsidRDefault="00312AED">
            <w:pPr>
              <w:spacing w:line="360" w:lineRule="auto"/>
              <w:jc w:val="center"/>
              <w:rPr>
                <w:rFonts w:ascii="Arial" w:hAnsi="Arial"/>
                <w:b/>
                <w:bCs/>
                <w:sz w:val="28"/>
                <w:szCs w:val="28"/>
                <w:rtl/>
              </w:rPr>
            </w:pPr>
          </w:p>
          <w:p w14:paraId="0B98A79B" w14:textId="77777777" w:rsidR="00312AED" w:rsidRPr="006D6A26" w:rsidRDefault="006D6A26">
            <w:pPr>
              <w:spacing w:line="360" w:lineRule="auto"/>
              <w:jc w:val="center"/>
              <w:rPr>
                <w:rFonts w:ascii="Arial" w:hAnsi="Arial"/>
                <w:b/>
                <w:bCs/>
                <w:sz w:val="28"/>
                <w:szCs w:val="28"/>
                <w:rtl/>
              </w:rPr>
            </w:pPr>
            <w:r w:rsidRPr="006D6A26">
              <w:rPr>
                <w:rFonts w:ascii="Arial" w:hAnsi="Arial"/>
                <w:b/>
                <w:bCs/>
                <w:sz w:val="28"/>
                <w:szCs w:val="28"/>
                <w:rtl/>
              </w:rPr>
              <w:t>נגד</w:t>
            </w:r>
          </w:p>
          <w:p w14:paraId="7A62AE5C" w14:textId="77777777" w:rsidR="00312AED" w:rsidRPr="006D6A26" w:rsidRDefault="00312AED">
            <w:pPr>
              <w:spacing w:line="360" w:lineRule="auto"/>
              <w:jc w:val="both"/>
              <w:rPr>
                <w:rFonts w:ascii="Arial" w:hAnsi="Arial"/>
                <w:b/>
                <w:bCs/>
                <w:sz w:val="28"/>
                <w:szCs w:val="28"/>
              </w:rPr>
            </w:pPr>
          </w:p>
        </w:tc>
      </w:tr>
      <w:tr w:rsidR="00312AED" w:rsidRPr="006D6A26" w14:paraId="6E18E88B" w14:textId="77777777">
        <w:trPr>
          <w:trHeight w:val="355"/>
          <w:jc w:val="center"/>
        </w:trPr>
        <w:tc>
          <w:tcPr>
            <w:tcW w:w="945" w:type="dxa"/>
            <w:tcBorders>
              <w:top w:val="nil"/>
              <w:left w:val="nil"/>
              <w:bottom w:val="nil"/>
              <w:right w:val="nil"/>
            </w:tcBorders>
          </w:tcPr>
          <w:p w14:paraId="3239085A" w14:textId="77777777" w:rsidR="00312AED" w:rsidRPr="006D6A26" w:rsidRDefault="00312AED">
            <w:pPr>
              <w:spacing w:line="360" w:lineRule="auto"/>
              <w:rPr>
                <w:rFonts w:ascii="Arial" w:hAnsi="Arial"/>
                <w:b/>
                <w:bCs/>
                <w:sz w:val="28"/>
                <w:szCs w:val="28"/>
                <w:rtl/>
              </w:rPr>
            </w:pPr>
          </w:p>
        </w:tc>
        <w:tc>
          <w:tcPr>
            <w:tcW w:w="4114" w:type="dxa"/>
            <w:tcBorders>
              <w:top w:val="nil"/>
              <w:left w:val="nil"/>
              <w:bottom w:val="nil"/>
              <w:right w:val="nil"/>
            </w:tcBorders>
          </w:tcPr>
          <w:p w14:paraId="510239AA" w14:textId="77777777" w:rsidR="00312AED" w:rsidRPr="006D6A26" w:rsidRDefault="006D6A26">
            <w:pPr>
              <w:spacing w:line="360" w:lineRule="auto"/>
              <w:rPr>
                <w:b/>
                <w:bCs/>
                <w:rtl/>
              </w:rPr>
            </w:pPr>
            <w:r w:rsidRPr="006D6A26">
              <w:rPr>
                <w:rFonts w:hint="cs"/>
                <w:b/>
                <w:bCs/>
                <w:rtl/>
              </w:rPr>
              <w:t>אלון חיים גבע</w:t>
            </w:r>
          </w:p>
        </w:tc>
        <w:tc>
          <w:tcPr>
            <w:tcW w:w="3761" w:type="dxa"/>
            <w:tcBorders>
              <w:top w:val="nil"/>
              <w:left w:val="nil"/>
              <w:bottom w:val="nil"/>
              <w:right w:val="nil"/>
            </w:tcBorders>
          </w:tcPr>
          <w:p w14:paraId="5D6B07D9" w14:textId="77777777" w:rsidR="00312AED" w:rsidRPr="006D6A26" w:rsidRDefault="00312AED">
            <w:pPr>
              <w:spacing w:line="360" w:lineRule="auto"/>
              <w:jc w:val="right"/>
              <w:rPr>
                <w:rFonts w:ascii="Arial" w:hAnsi="Arial"/>
                <w:b/>
                <w:bCs/>
                <w:sz w:val="28"/>
                <w:szCs w:val="28"/>
              </w:rPr>
            </w:pPr>
          </w:p>
        </w:tc>
      </w:tr>
      <w:tr w:rsidR="00312AED" w:rsidRPr="006D6A26" w14:paraId="3F09137A" w14:textId="77777777">
        <w:trPr>
          <w:trHeight w:val="355"/>
          <w:jc w:val="center"/>
        </w:trPr>
        <w:tc>
          <w:tcPr>
            <w:tcW w:w="945" w:type="dxa"/>
            <w:tcBorders>
              <w:top w:val="nil"/>
              <w:left w:val="nil"/>
              <w:bottom w:val="nil"/>
              <w:right w:val="nil"/>
            </w:tcBorders>
          </w:tcPr>
          <w:p w14:paraId="4C9E1F18" w14:textId="77777777" w:rsidR="00312AED" w:rsidRPr="006D6A26" w:rsidRDefault="00312AED">
            <w:pPr>
              <w:spacing w:line="360" w:lineRule="auto"/>
              <w:jc w:val="both"/>
              <w:rPr>
                <w:rFonts w:ascii="Arial" w:hAnsi="Arial"/>
                <w:b/>
                <w:bCs/>
                <w:sz w:val="28"/>
                <w:szCs w:val="28"/>
                <w:rtl/>
              </w:rPr>
            </w:pPr>
          </w:p>
        </w:tc>
        <w:tc>
          <w:tcPr>
            <w:tcW w:w="4114" w:type="dxa"/>
            <w:tcBorders>
              <w:top w:val="nil"/>
              <w:left w:val="nil"/>
              <w:bottom w:val="nil"/>
              <w:right w:val="nil"/>
            </w:tcBorders>
          </w:tcPr>
          <w:p w14:paraId="691BCCA2" w14:textId="77777777" w:rsidR="00312AED" w:rsidRPr="006D6A26" w:rsidRDefault="00312AED">
            <w:pPr>
              <w:spacing w:line="360" w:lineRule="auto"/>
              <w:jc w:val="both"/>
              <w:rPr>
                <w:b/>
                <w:bCs/>
                <w:rtl/>
              </w:rPr>
            </w:pPr>
          </w:p>
        </w:tc>
        <w:tc>
          <w:tcPr>
            <w:tcW w:w="3761" w:type="dxa"/>
            <w:tcBorders>
              <w:top w:val="nil"/>
              <w:left w:val="nil"/>
              <w:bottom w:val="nil"/>
              <w:right w:val="nil"/>
            </w:tcBorders>
          </w:tcPr>
          <w:p w14:paraId="6A8658C9" w14:textId="77777777" w:rsidR="00312AED" w:rsidRPr="006D6A26" w:rsidRDefault="006D6A26">
            <w:pPr>
              <w:spacing w:line="360" w:lineRule="auto"/>
              <w:jc w:val="right"/>
              <w:rPr>
                <w:rFonts w:ascii="Arial" w:hAnsi="Arial"/>
                <w:b/>
                <w:bCs/>
                <w:sz w:val="28"/>
                <w:szCs w:val="28"/>
              </w:rPr>
            </w:pPr>
            <w:r w:rsidRPr="006D6A26">
              <w:rPr>
                <w:rFonts w:ascii="Arial" w:hAnsi="Arial" w:hint="cs"/>
                <w:b/>
                <w:bCs/>
                <w:sz w:val="28"/>
                <w:szCs w:val="28"/>
                <w:rtl/>
              </w:rPr>
              <w:t>ה</w:t>
            </w:r>
            <w:r w:rsidRPr="006D6A26">
              <w:rPr>
                <w:rFonts w:hint="cs"/>
                <w:b/>
                <w:bCs/>
                <w:rtl/>
              </w:rPr>
              <w:t>נאשם</w:t>
            </w:r>
          </w:p>
        </w:tc>
      </w:tr>
    </w:tbl>
    <w:p w14:paraId="5A3CFDD8" w14:textId="77777777" w:rsidR="00312AED" w:rsidRPr="006D6A26" w:rsidRDefault="00312AED">
      <w:pPr>
        <w:spacing w:line="360" w:lineRule="auto"/>
        <w:rPr>
          <w:b/>
          <w:bCs/>
          <w:rtl/>
        </w:rPr>
      </w:pPr>
    </w:p>
    <w:p w14:paraId="70E32F18" w14:textId="77777777" w:rsidR="00312AED" w:rsidRPr="006D6A26" w:rsidRDefault="006D6A26">
      <w:pPr>
        <w:spacing w:line="360" w:lineRule="auto"/>
        <w:rPr>
          <w:b/>
          <w:bCs/>
          <w:rtl/>
        </w:rPr>
      </w:pPr>
      <w:r w:rsidRPr="006D6A26">
        <w:rPr>
          <w:rFonts w:hint="cs"/>
          <w:b/>
          <w:bCs/>
          <w:rtl/>
        </w:rPr>
        <w:t xml:space="preserve">נוכחים: </w:t>
      </w:r>
      <w:bookmarkStart w:id="2" w:name="FirstLawyer"/>
      <w:r w:rsidRPr="006D6A26">
        <w:rPr>
          <w:rFonts w:hint="cs"/>
          <w:b/>
          <w:bCs/>
          <w:rtl/>
        </w:rPr>
        <w:t>ב"כ</w:t>
      </w:r>
      <w:bookmarkEnd w:id="2"/>
      <w:r w:rsidRPr="006D6A26">
        <w:rPr>
          <w:rFonts w:hint="cs"/>
          <w:b/>
          <w:bCs/>
          <w:rtl/>
        </w:rPr>
        <w:t xml:space="preserve"> המאשימה עו"ד אביטל פורטנוי</w:t>
      </w:r>
    </w:p>
    <w:p w14:paraId="56928D93" w14:textId="77777777" w:rsidR="00312AED" w:rsidRPr="006D6A26" w:rsidRDefault="006D6A26">
      <w:pPr>
        <w:spacing w:line="360" w:lineRule="auto"/>
        <w:rPr>
          <w:b/>
          <w:bCs/>
          <w:rtl/>
        </w:rPr>
      </w:pPr>
      <w:r w:rsidRPr="006D6A26">
        <w:rPr>
          <w:rFonts w:hint="cs"/>
          <w:b/>
          <w:bCs/>
          <w:rtl/>
        </w:rPr>
        <w:tab/>
        <w:t xml:space="preserve"> ב"כ הנאשם עו"ד ערן ראו</w:t>
      </w:r>
    </w:p>
    <w:p w14:paraId="4F4E22EF" w14:textId="77777777" w:rsidR="00D34754" w:rsidRDefault="006D6A26">
      <w:pPr>
        <w:spacing w:line="360" w:lineRule="auto"/>
        <w:rPr>
          <w:rtl/>
        </w:rPr>
      </w:pPr>
      <w:r w:rsidRPr="006D6A26">
        <w:rPr>
          <w:rFonts w:hint="cs"/>
          <w:b/>
          <w:bCs/>
          <w:rtl/>
        </w:rPr>
        <w:tab/>
        <w:t xml:space="preserve"> הנאשם בעצמו</w:t>
      </w:r>
      <w:bookmarkStart w:id="3" w:name="LawTable"/>
      <w:bookmarkEnd w:id="3"/>
    </w:p>
    <w:p w14:paraId="039EFF33" w14:textId="77777777" w:rsidR="00D34754" w:rsidRPr="00D34754" w:rsidRDefault="00D34754" w:rsidP="00D34754">
      <w:pPr>
        <w:spacing w:after="120" w:line="240" w:lineRule="exact"/>
        <w:ind w:left="283" w:hanging="283"/>
        <w:jc w:val="both"/>
        <w:rPr>
          <w:rFonts w:ascii="FrankRuehl" w:hAnsi="FrankRuehl" w:cs="FrankRuehl"/>
          <w:rtl/>
        </w:rPr>
      </w:pPr>
    </w:p>
    <w:p w14:paraId="05B0E8E0" w14:textId="77777777" w:rsidR="00D34754" w:rsidRPr="00D34754" w:rsidRDefault="00D34754" w:rsidP="00D34754">
      <w:pPr>
        <w:spacing w:after="120" w:line="240" w:lineRule="exact"/>
        <w:ind w:left="283" w:hanging="283"/>
        <w:jc w:val="both"/>
        <w:rPr>
          <w:rFonts w:ascii="FrankRuehl" w:hAnsi="FrankRuehl" w:cs="FrankRuehl"/>
          <w:rtl/>
        </w:rPr>
      </w:pPr>
      <w:r w:rsidRPr="00D34754">
        <w:rPr>
          <w:rFonts w:ascii="FrankRuehl" w:hAnsi="FrankRuehl" w:cs="FrankRuehl"/>
          <w:rtl/>
        </w:rPr>
        <w:t xml:space="preserve">חקיקה שאוזכרה: </w:t>
      </w:r>
    </w:p>
    <w:p w14:paraId="6EE28654" w14:textId="77777777" w:rsidR="00D34754" w:rsidRPr="00D34754" w:rsidRDefault="00D34754" w:rsidP="00D34754">
      <w:pPr>
        <w:spacing w:after="120" w:line="240" w:lineRule="exact"/>
        <w:ind w:left="283" w:hanging="283"/>
        <w:jc w:val="both"/>
        <w:rPr>
          <w:rFonts w:ascii="FrankRuehl" w:hAnsi="FrankRuehl" w:cs="FrankRuehl"/>
          <w:rtl/>
        </w:rPr>
      </w:pPr>
      <w:hyperlink r:id="rId6" w:history="1">
        <w:r w:rsidRPr="00D34754">
          <w:rPr>
            <w:rFonts w:ascii="FrankRuehl" w:hAnsi="FrankRuehl" w:cs="FrankRuehl"/>
            <w:color w:val="0000FF"/>
            <w:u w:val="single"/>
            <w:rtl/>
          </w:rPr>
          <w:t>חוק העונשין, תשל"ז-1977</w:t>
        </w:r>
      </w:hyperlink>
    </w:p>
    <w:p w14:paraId="0348441F" w14:textId="77777777" w:rsidR="00D34754" w:rsidRPr="00D34754" w:rsidRDefault="00D34754" w:rsidP="00D34754">
      <w:pPr>
        <w:spacing w:after="120" w:line="240" w:lineRule="exact"/>
        <w:ind w:left="283" w:hanging="283"/>
        <w:jc w:val="both"/>
        <w:rPr>
          <w:rFonts w:ascii="FrankRuehl" w:hAnsi="FrankRuehl" w:cs="FrankRuehl"/>
          <w:rtl/>
        </w:rPr>
      </w:pPr>
      <w:hyperlink r:id="rId7" w:history="1">
        <w:r w:rsidRPr="00D34754">
          <w:rPr>
            <w:rFonts w:ascii="FrankRuehl" w:hAnsi="FrankRuehl" w:cs="FrankRuehl"/>
            <w:color w:val="0000FF"/>
            <w:u w:val="single"/>
            <w:rtl/>
          </w:rPr>
          <w:t>פקודת הסמים המסוכנים [נוסח חדש], תשל"ג-1973</w:t>
        </w:r>
      </w:hyperlink>
    </w:p>
    <w:p w14:paraId="066A19A1" w14:textId="77777777" w:rsidR="00D34754" w:rsidRPr="00D34754" w:rsidRDefault="00D34754" w:rsidP="00D3475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2AED" w14:paraId="66B2227D" w14:textId="77777777">
        <w:trPr>
          <w:trHeight w:val="355"/>
          <w:jc w:val="center"/>
        </w:trPr>
        <w:tc>
          <w:tcPr>
            <w:tcW w:w="8820" w:type="dxa"/>
            <w:tcBorders>
              <w:top w:val="nil"/>
              <w:left w:val="nil"/>
              <w:bottom w:val="nil"/>
              <w:right w:val="nil"/>
            </w:tcBorders>
          </w:tcPr>
          <w:p w14:paraId="2F65EA17" w14:textId="77777777" w:rsidR="006D6A26" w:rsidRPr="006D6A26" w:rsidRDefault="006D6A26" w:rsidP="006D6A26">
            <w:pPr>
              <w:spacing w:line="360" w:lineRule="auto"/>
              <w:jc w:val="center"/>
              <w:rPr>
                <w:rFonts w:ascii="Arial" w:hAnsi="Arial"/>
                <w:b/>
                <w:bCs/>
                <w:sz w:val="32"/>
                <w:szCs w:val="32"/>
                <w:u w:val="single"/>
                <w:rtl/>
              </w:rPr>
            </w:pPr>
            <w:bookmarkStart w:id="4" w:name="LawTable_End"/>
            <w:bookmarkStart w:id="5" w:name="PsakDin" w:colFirst="0" w:colLast="0"/>
            <w:bookmarkEnd w:id="0"/>
            <w:bookmarkEnd w:id="4"/>
            <w:r w:rsidRPr="006D6A26">
              <w:rPr>
                <w:rFonts w:ascii="Arial" w:hAnsi="Arial"/>
                <w:b/>
                <w:bCs/>
                <w:sz w:val="32"/>
                <w:szCs w:val="32"/>
                <w:u w:val="single"/>
                <w:rtl/>
              </w:rPr>
              <w:t>גזר דין</w:t>
            </w:r>
          </w:p>
          <w:p w14:paraId="73D25274" w14:textId="77777777" w:rsidR="00312AED" w:rsidRPr="006D6A26" w:rsidRDefault="00312AED" w:rsidP="006D6A26">
            <w:pPr>
              <w:spacing w:line="360" w:lineRule="auto"/>
              <w:jc w:val="center"/>
              <w:rPr>
                <w:rFonts w:ascii="Arial" w:hAnsi="Arial"/>
                <w:b/>
                <w:bCs/>
                <w:sz w:val="32"/>
                <w:szCs w:val="32"/>
                <w:u w:val="single"/>
                <w:rtl/>
              </w:rPr>
            </w:pPr>
          </w:p>
        </w:tc>
      </w:tr>
      <w:bookmarkEnd w:id="5"/>
    </w:tbl>
    <w:p w14:paraId="5AE1FEAF" w14:textId="77777777" w:rsidR="00312AED" w:rsidRDefault="00312AED">
      <w:pPr>
        <w:spacing w:line="360" w:lineRule="auto"/>
        <w:rPr>
          <w:b/>
          <w:bCs/>
          <w:rtl/>
        </w:rPr>
      </w:pPr>
    </w:p>
    <w:p w14:paraId="2AF46148" w14:textId="77777777" w:rsidR="00312AED" w:rsidRDefault="006D6A26">
      <w:pPr>
        <w:spacing w:line="360" w:lineRule="auto"/>
        <w:rPr>
          <w:b/>
          <w:bCs/>
          <w:rtl/>
        </w:rPr>
      </w:pPr>
      <w:bookmarkStart w:id="6" w:name="ABSTRACT_START"/>
      <w:bookmarkEnd w:id="6"/>
      <w:r>
        <w:rPr>
          <w:rFonts w:hint="cs"/>
          <w:b/>
          <w:bCs/>
          <w:rtl/>
        </w:rPr>
        <w:t>גזר דין זה מתייחס להודאתו של הנאשם בשני תיקים כדלקמן.</w:t>
      </w:r>
    </w:p>
    <w:p w14:paraId="7C44DB99" w14:textId="77777777" w:rsidR="00312AED" w:rsidRDefault="00312AED">
      <w:pPr>
        <w:spacing w:line="360" w:lineRule="auto"/>
        <w:rPr>
          <w:b/>
          <w:bCs/>
          <w:rtl/>
        </w:rPr>
      </w:pPr>
    </w:p>
    <w:p w14:paraId="78A9719E" w14:textId="77777777" w:rsidR="00312AED" w:rsidRDefault="006D6A26">
      <w:pPr>
        <w:spacing w:line="360" w:lineRule="auto"/>
        <w:rPr>
          <w:b/>
          <w:bCs/>
          <w:rtl/>
        </w:rPr>
      </w:pPr>
      <w:r>
        <w:rPr>
          <w:rFonts w:hint="cs"/>
          <w:b/>
          <w:bCs/>
          <w:rtl/>
        </w:rPr>
        <w:t xml:space="preserve">בתיק 828/02/13 הורשע הנאשם בעבירות של סחר בסם מסוכן והכשלת שוטר. </w:t>
      </w:r>
    </w:p>
    <w:p w14:paraId="1778B01D" w14:textId="77777777" w:rsidR="00312AED" w:rsidRDefault="006D6A26">
      <w:pPr>
        <w:spacing w:line="360" w:lineRule="auto"/>
        <w:rPr>
          <w:b/>
          <w:bCs/>
          <w:rtl/>
        </w:rPr>
      </w:pPr>
      <w:bookmarkStart w:id="7" w:name="ABSTRACT_END"/>
      <w:bookmarkEnd w:id="7"/>
      <w:r>
        <w:rPr>
          <w:rFonts w:hint="cs"/>
          <w:b/>
          <w:bCs/>
          <w:rtl/>
        </w:rPr>
        <w:t xml:space="preserve">עובדות כתב האישום הן כי בתאריך 23/11/13 התקשר מי ששימש אז כשוטר סמוי אל הנאשם , אמר לו כי יש לו 500 ₪ וביקש לרכוש סם מסוג חשיש או קנבוס וביקש לדעת איזה סוג סם יוכל הנאשם לספק לו ובאיזו עלות. הנאשם השיב כי מחיר חצי פלטת חשיש תעלה 1700  ₪ ופלטת חשיש </w:t>
      </w:r>
      <w:r>
        <w:rPr>
          <w:b/>
          <w:bCs/>
          <w:rtl/>
        </w:rPr>
        <w:t>–</w:t>
      </w:r>
      <w:r>
        <w:rPr>
          <w:rFonts w:hint="cs"/>
          <w:b/>
          <w:bCs/>
          <w:rtl/>
        </w:rPr>
        <w:t xml:space="preserve"> מחירה 3000 ₪. השיחה הסתיימה בכך כאשר השוטר מסר לנאשם כי ינסה להשיג סכום כסף גדול יותר. </w:t>
      </w:r>
    </w:p>
    <w:p w14:paraId="0C0909CD" w14:textId="77777777" w:rsidR="00312AED" w:rsidRDefault="006D6A26">
      <w:pPr>
        <w:spacing w:line="360" w:lineRule="auto"/>
        <w:rPr>
          <w:b/>
          <w:bCs/>
          <w:rtl/>
        </w:rPr>
      </w:pPr>
      <w:r>
        <w:rPr>
          <w:rFonts w:hint="cs"/>
          <w:b/>
          <w:bCs/>
          <w:rtl/>
        </w:rPr>
        <w:lastRenderedPageBreak/>
        <w:t xml:space="preserve">לאחר כשעתיים התקשר השוטר בשנית אל הנאשם ומסר לו כי ברשותו 1000 ₪. הנאשם השיב לו כי במחיר זה יש "קצת יותר מרבע" ומאוחר יותר תאמו השניים מקום פגישה. </w:t>
      </w:r>
    </w:p>
    <w:p w14:paraId="51C9B8F7" w14:textId="77777777" w:rsidR="00312AED" w:rsidRDefault="00312AED">
      <w:pPr>
        <w:spacing w:line="360" w:lineRule="auto"/>
        <w:rPr>
          <w:b/>
          <w:bCs/>
          <w:rtl/>
        </w:rPr>
      </w:pPr>
    </w:p>
    <w:p w14:paraId="42C9BE1D" w14:textId="77777777" w:rsidR="00312AED" w:rsidRDefault="006D6A26">
      <w:pPr>
        <w:spacing w:line="360" w:lineRule="auto"/>
        <w:rPr>
          <w:b/>
          <w:bCs/>
          <w:rtl/>
        </w:rPr>
      </w:pPr>
      <w:r>
        <w:rPr>
          <w:rFonts w:hint="cs"/>
          <w:b/>
          <w:bCs/>
          <w:rtl/>
        </w:rPr>
        <w:t xml:space="preserve">במקום המפגש מסר הנאשם לשוטר סם מסוכן מסוג חשיש במשקל 22.3793 גרם נטו ובתמורה מסר לו השוטר 1000 ₪. </w:t>
      </w:r>
    </w:p>
    <w:p w14:paraId="508F24F8" w14:textId="77777777" w:rsidR="00312AED" w:rsidRDefault="00312AED">
      <w:pPr>
        <w:spacing w:line="360" w:lineRule="auto"/>
        <w:rPr>
          <w:b/>
          <w:bCs/>
          <w:rtl/>
        </w:rPr>
      </w:pPr>
    </w:p>
    <w:p w14:paraId="1E8A0E0B" w14:textId="77777777" w:rsidR="00312AED" w:rsidRDefault="006D6A26">
      <w:pPr>
        <w:spacing w:line="360" w:lineRule="auto"/>
        <w:rPr>
          <w:b/>
          <w:bCs/>
          <w:rtl/>
        </w:rPr>
      </w:pPr>
      <w:r>
        <w:rPr>
          <w:rFonts w:hint="cs"/>
          <w:b/>
          <w:bCs/>
          <w:rtl/>
        </w:rPr>
        <w:t>מיד הגיעו למקום שוטרים אשר קראו לנאשם לעצור אלא שהוא החל להימלט בריצה מהמקום.</w:t>
      </w:r>
    </w:p>
    <w:p w14:paraId="31498E91" w14:textId="77777777" w:rsidR="00312AED" w:rsidRDefault="00312AED">
      <w:pPr>
        <w:spacing w:line="360" w:lineRule="auto"/>
        <w:rPr>
          <w:b/>
          <w:bCs/>
          <w:rtl/>
        </w:rPr>
      </w:pPr>
    </w:p>
    <w:p w14:paraId="6DEF30F5" w14:textId="77777777" w:rsidR="00312AED" w:rsidRDefault="006D6A26">
      <w:pPr>
        <w:spacing w:line="360" w:lineRule="auto"/>
        <w:rPr>
          <w:b/>
          <w:bCs/>
          <w:rtl/>
        </w:rPr>
      </w:pPr>
      <w:r>
        <w:rPr>
          <w:rFonts w:hint="cs"/>
          <w:b/>
          <w:bCs/>
          <w:rtl/>
        </w:rPr>
        <w:t>בתיק 19806/09/13 הורשע הנאשם בעבירה של החזקת סמים לצריכה עצמית בכך שבתאריך 18/12/12 החזיק במכנסיו סם מסוכן מסוג קנבוס במשקל 0.42 גרם נטו.</w:t>
      </w:r>
    </w:p>
    <w:p w14:paraId="0C361082" w14:textId="77777777" w:rsidR="00312AED" w:rsidRDefault="00312AED">
      <w:pPr>
        <w:spacing w:line="360" w:lineRule="auto"/>
        <w:rPr>
          <w:b/>
          <w:bCs/>
          <w:rtl/>
        </w:rPr>
      </w:pPr>
    </w:p>
    <w:p w14:paraId="1123F51D" w14:textId="77777777" w:rsidR="00312AED" w:rsidRDefault="00312AED">
      <w:pPr>
        <w:spacing w:line="360" w:lineRule="auto"/>
        <w:rPr>
          <w:b/>
          <w:bCs/>
          <w:rtl/>
        </w:rPr>
      </w:pPr>
    </w:p>
    <w:p w14:paraId="2B7F219E" w14:textId="77777777" w:rsidR="00312AED" w:rsidRDefault="006D6A26">
      <w:pPr>
        <w:spacing w:line="360" w:lineRule="auto"/>
        <w:rPr>
          <w:b/>
          <w:bCs/>
          <w:rtl/>
        </w:rPr>
      </w:pPr>
      <w:r>
        <w:rPr>
          <w:rFonts w:hint="cs"/>
          <w:b/>
          <w:bCs/>
          <w:rtl/>
        </w:rPr>
        <w:t>התביעה הדגישה בטיעוניה כי הנה אין המדובר במי שאין לו כל קשר לסמים, שכן כבר לאחר שעתיים מאז התקשר אל הנאשם השוטר הסמוי, יכול היה הנאשם לספק לשוטר כמות סמים בלתי מבוטלת . עוד הדגישה התביעה כי למעשה זה נוסף מעשה של הפרעה לשוטר וכן ציינה את העבירה הנוספת של החזקת הסם.</w:t>
      </w:r>
    </w:p>
    <w:p w14:paraId="47397A32" w14:textId="77777777" w:rsidR="00312AED" w:rsidRDefault="00312AED">
      <w:pPr>
        <w:spacing w:line="360" w:lineRule="auto"/>
        <w:rPr>
          <w:b/>
          <w:bCs/>
          <w:rtl/>
        </w:rPr>
      </w:pPr>
    </w:p>
    <w:p w14:paraId="0311BB2A" w14:textId="77777777" w:rsidR="00312AED" w:rsidRDefault="006D6A26">
      <w:pPr>
        <w:spacing w:line="360" w:lineRule="auto"/>
        <w:rPr>
          <w:b/>
          <w:bCs/>
          <w:rtl/>
        </w:rPr>
      </w:pPr>
      <w:r>
        <w:rPr>
          <w:rFonts w:hint="cs"/>
          <w:b/>
          <w:bCs/>
          <w:rtl/>
        </w:rPr>
        <w:t xml:space="preserve">התביעה הדגישה את הנזק הטמון בשימוש בסם, בהחזקתו ובהפצתו ואת הצורך להחמיר בעבירות מעין אלה, שיש בהן פגיעה במשתמשים ובחברה כולה וזאת, תוך שהסתמכה על פסיקה. </w:t>
      </w:r>
    </w:p>
    <w:p w14:paraId="5A45FC6B" w14:textId="77777777" w:rsidR="00312AED" w:rsidRDefault="00312AED">
      <w:pPr>
        <w:spacing w:line="360" w:lineRule="auto"/>
        <w:rPr>
          <w:b/>
          <w:bCs/>
          <w:rtl/>
        </w:rPr>
      </w:pPr>
    </w:p>
    <w:p w14:paraId="49F17D9F" w14:textId="77777777" w:rsidR="00312AED" w:rsidRDefault="006D6A26">
      <w:pPr>
        <w:spacing w:line="360" w:lineRule="auto"/>
        <w:rPr>
          <w:b/>
          <w:bCs/>
          <w:rtl/>
        </w:rPr>
      </w:pPr>
      <w:r>
        <w:rPr>
          <w:rFonts w:hint="cs"/>
          <w:b/>
          <w:bCs/>
          <w:rtl/>
        </w:rPr>
        <w:t xml:space="preserve">עוד הדגישה התביעה את עברו הפלילי של הנאשם   ולאור כל אלה סברה שאין לקבל את המלצות שירות המבחן שיפורטו לעיל, שכן שירות המבחן רואה לנגד עיניו את טובתו של הנאשם בלבד. </w:t>
      </w:r>
    </w:p>
    <w:p w14:paraId="506D2B0E" w14:textId="77777777" w:rsidR="00312AED" w:rsidRDefault="00312AED">
      <w:pPr>
        <w:spacing w:line="360" w:lineRule="auto"/>
        <w:rPr>
          <w:b/>
          <w:bCs/>
          <w:rtl/>
        </w:rPr>
      </w:pPr>
    </w:p>
    <w:p w14:paraId="0719A051" w14:textId="77777777" w:rsidR="00312AED" w:rsidRDefault="006D6A26">
      <w:pPr>
        <w:spacing w:line="360" w:lineRule="auto"/>
        <w:rPr>
          <w:b/>
          <w:bCs/>
          <w:rtl/>
        </w:rPr>
      </w:pPr>
      <w:r>
        <w:rPr>
          <w:rFonts w:hint="cs"/>
          <w:b/>
          <w:bCs/>
          <w:rtl/>
        </w:rPr>
        <w:t xml:space="preserve">לטעמה של התביעה מתחם העונש ההולם  נע בין 8-16 חודשי מאסר בפועל ובהתחשב בהליך שעבר הנאשם ובהמלצות התסקיר עתרה להטיל עליו 12 חודשי מאסר בפועל, לצד מאסר מותנה , קנס, פסילת רישיון נהיגה בפועל ועל תנאי. </w:t>
      </w:r>
    </w:p>
    <w:p w14:paraId="7D27E9EF" w14:textId="77777777" w:rsidR="00312AED" w:rsidRDefault="00312AED">
      <w:pPr>
        <w:spacing w:line="360" w:lineRule="auto"/>
        <w:rPr>
          <w:b/>
          <w:bCs/>
          <w:rtl/>
        </w:rPr>
      </w:pPr>
    </w:p>
    <w:p w14:paraId="7F4683F6" w14:textId="77777777" w:rsidR="00312AED" w:rsidRDefault="006D6A26">
      <w:pPr>
        <w:spacing w:line="360" w:lineRule="auto"/>
        <w:rPr>
          <w:b/>
          <w:bCs/>
          <w:rtl/>
        </w:rPr>
      </w:pPr>
      <w:r>
        <w:rPr>
          <w:rFonts w:hint="cs"/>
          <w:b/>
          <w:bCs/>
          <w:rtl/>
        </w:rPr>
        <w:t xml:space="preserve">אביו של הנאשם העיד מטעם ההגנה וסיפר  כי ניסה לשמור את בנו בנתיב הנכון , אך לא תמיד עלה הדבר בידו.  יחד עם זאת, ציין, הוא שם אל ליבו כי מאז ביצוע העבירה האחרונה,, חל אצל הנאשם שינוי והוא שינה דרכיו. הנאשם חי עם משפחתו אצלו וכל מעייניו למשפחתו. הנאשם יוצא בכל בוקר מוקדם ושב הביתה בשעות מאוחרות מאוד, כאשר הוא עובד ושוהה במרכז היום במסגרת תהליך הגמילה וכן עובר תהליכים נוספים במסגרת השיקומית, כך הוא גם עובר קורס להורות וכל פניו לשינוי. הנאשם מודע לכך שעליו לפנות לדרך חדשה זו בעבור משפחתו. האב סיפר כי לנאשם היו קשרים עם חברה לא טובה, ברם הוא ניתק כל קשר עם חבריו הקודמים והוא </w:t>
      </w:r>
      <w:r>
        <w:rPr>
          <w:rFonts w:hint="cs"/>
          <w:b/>
          <w:bCs/>
          <w:rtl/>
        </w:rPr>
        <w:lastRenderedPageBreak/>
        <w:t xml:space="preserve">חושש כי אם יוטל על הנאשם עונש אשר יסיט אותו מדרך השיקום ייאבד אותו שוב, הוא ביקש שלא להרחיק את הנאשם מהנתיב בו הוא מצוי היום. </w:t>
      </w:r>
    </w:p>
    <w:p w14:paraId="4F41643C" w14:textId="77777777" w:rsidR="00312AED" w:rsidRDefault="00312AED">
      <w:pPr>
        <w:spacing w:line="360" w:lineRule="auto"/>
        <w:rPr>
          <w:b/>
          <w:bCs/>
          <w:rtl/>
        </w:rPr>
      </w:pPr>
    </w:p>
    <w:p w14:paraId="1AAF32FB" w14:textId="77777777" w:rsidR="00312AED" w:rsidRDefault="006D6A26">
      <w:pPr>
        <w:spacing w:line="360" w:lineRule="auto"/>
        <w:rPr>
          <w:b/>
          <w:bCs/>
          <w:rtl/>
        </w:rPr>
      </w:pPr>
      <w:r>
        <w:rPr>
          <w:rFonts w:hint="cs"/>
          <w:b/>
          <w:bCs/>
          <w:rtl/>
        </w:rPr>
        <w:t>ב"כ הנאשם  ציין  כי עברו ורקעו של הנאשם אכן לא היו קלים ובשל כך ביצע את המעשים בהם הורשע.</w:t>
      </w:r>
    </w:p>
    <w:p w14:paraId="4E439136" w14:textId="77777777" w:rsidR="00312AED" w:rsidRDefault="006D6A26">
      <w:pPr>
        <w:spacing w:line="360" w:lineRule="auto"/>
        <w:rPr>
          <w:b/>
          <w:bCs/>
          <w:rtl/>
        </w:rPr>
      </w:pPr>
      <w:r>
        <w:rPr>
          <w:rFonts w:hint="cs"/>
          <w:b/>
          <w:bCs/>
          <w:rtl/>
        </w:rPr>
        <w:t xml:space="preserve">עם זאת ביקש ב"כ הנאשם להדגיש כי מכירת הסם לסוכן המשטרתי היתה של  סם מסוג קנבוס  וכן בסוכן שיזם שלוש שיחות טלפון לנאשם עד אשר התממשה העיסקה. </w:t>
      </w:r>
    </w:p>
    <w:p w14:paraId="1126B024" w14:textId="77777777" w:rsidR="00312AED" w:rsidRDefault="006D6A26">
      <w:pPr>
        <w:spacing w:line="360" w:lineRule="auto"/>
        <w:rPr>
          <w:b/>
          <w:bCs/>
          <w:rtl/>
        </w:rPr>
      </w:pPr>
      <w:r>
        <w:rPr>
          <w:rFonts w:hint="cs"/>
          <w:b/>
          <w:bCs/>
          <w:rtl/>
        </w:rPr>
        <w:t xml:space="preserve">ב"כ הנאשם תאר את הטיפול האינטנסיבי שעבר הנאשם מאז הגשת כתב האישום בליווי שירות המבחן, ואת הרתמותו של הנאשם לתהליך זה ואכן ניכר כי הנאשם עבר שינוי משמעותי. </w:t>
      </w:r>
    </w:p>
    <w:p w14:paraId="144021A8" w14:textId="77777777" w:rsidR="00312AED" w:rsidRDefault="006D6A26">
      <w:pPr>
        <w:spacing w:line="360" w:lineRule="auto"/>
        <w:rPr>
          <w:b/>
          <w:bCs/>
          <w:rtl/>
        </w:rPr>
      </w:pPr>
      <w:r>
        <w:rPr>
          <w:rFonts w:hint="cs"/>
          <w:b/>
          <w:bCs/>
          <w:rtl/>
        </w:rPr>
        <w:t xml:space="preserve">אכן בעבר עבר הנאשם טיפול דומה שלא צלח אולם עתה פני הדברים שונים הן מפני שהנאשם בגר והן מפני שעתה הוא מטופל במשפחה ומבין את התחייבויותיו ואת הצורך לשנות דרכיו. </w:t>
      </w:r>
    </w:p>
    <w:p w14:paraId="7B57F5EE" w14:textId="77777777" w:rsidR="00312AED" w:rsidRDefault="00312AED">
      <w:pPr>
        <w:spacing w:line="360" w:lineRule="auto"/>
        <w:rPr>
          <w:b/>
          <w:bCs/>
          <w:rtl/>
        </w:rPr>
      </w:pPr>
    </w:p>
    <w:p w14:paraId="7882ABBC" w14:textId="77777777" w:rsidR="00312AED" w:rsidRDefault="006D6A26">
      <w:pPr>
        <w:spacing w:line="360" w:lineRule="auto"/>
        <w:rPr>
          <w:b/>
          <w:bCs/>
          <w:rtl/>
        </w:rPr>
      </w:pPr>
      <w:r>
        <w:rPr>
          <w:rFonts w:hint="cs"/>
          <w:b/>
          <w:bCs/>
          <w:rtl/>
        </w:rPr>
        <w:t>ב"כ הנאשם סבור כי זהו מקרה בו יש ליתן משקל בכורה לאינטרס השיקום ולהושיט יד לנאשם בדרכו החדשה ואף הוא תמך טיעוניו בפסיקה.</w:t>
      </w:r>
    </w:p>
    <w:p w14:paraId="48034A4D" w14:textId="77777777" w:rsidR="00312AED" w:rsidRDefault="00312AED">
      <w:pPr>
        <w:spacing w:line="360" w:lineRule="auto"/>
        <w:rPr>
          <w:b/>
          <w:bCs/>
          <w:rtl/>
        </w:rPr>
      </w:pPr>
    </w:p>
    <w:p w14:paraId="41464151" w14:textId="77777777" w:rsidR="00312AED" w:rsidRDefault="006D6A26">
      <w:pPr>
        <w:spacing w:line="360" w:lineRule="auto"/>
        <w:rPr>
          <w:b/>
          <w:bCs/>
          <w:rtl/>
        </w:rPr>
      </w:pPr>
      <w:r>
        <w:rPr>
          <w:rFonts w:hint="cs"/>
          <w:b/>
          <w:bCs/>
          <w:rtl/>
        </w:rPr>
        <w:t xml:space="preserve">ב"כ הנאשם עתר לקבל את המלצות שירות המבחן. </w:t>
      </w:r>
    </w:p>
    <w:p w14:paraId="3F4495FF" w14:textId="77777777" w:rsidR="00312AED" w:rsidRDefault="00312AED">
      <w:pPr>
        <w:spacing w:line="360" w:lineRule="auto"/>
        <w:rPr>
          <w:b/>
          <w:bCs/>
          <w:rtl/>
        </w:rPr>
      </w:pPr>
    </w:p>
    <w:p w14:paraId="453B1BBF" w14:textId="77777777" w:rsidR="00312AED" w:rsidRDefault="006D6A26">
      <w:pPr>
        <w:spacing w:line="360" w:lineRule="auto"/>
        <w:rPr>
          <w:b/>
          <w:bCs/>
          <w:rtl/>
        </w:rPr>
      </w:pPr>
      <w:r>
        <w:rPr>
          <w:rFonts w:hint="cs"/>
          <w:b/>
          <w:bCs/>
          <w:rtl/>
        </w:rPr>
        <w:t xml:space="preserve">הוגש גיליון המרשם הפלילי של הנאשם, ממנו עולה כי הנאשם יליד שנת 1984, צבר לחובתו חמש הרשעות קודמות. הראשונה שבהן משנת 2003 עוסקת בצירוף של 25 תיקים שונים בעבירות שונות ורבות.  הרשעתו האחרונה היא מיום 15/1/09 בעבירות אלימות בגינן נדון ל-15 חודשי מאסר בפועל. </w:t>
      </w:r>
    </w:p>
    <w:p w14:paraId="07A44C80" w14:textId="77777777" w:rsidR="00312AED" w:rsidRDefault="00312AED">
      <w:pPr>
        <w:spacing w:line="360" w:lineRule="auto"/>
        <w:rPr>
          <w:b/>
          <w:bCs/>
          <w:rtl/>
        </w:rPr>
      </w:pPr>
    </w:p>
    <w:p w14:paraId="4517835F" w14:textId="77777777" w:rsidR="00312AED" w:rsidRDefault="006D6A26">
      <w:pPr>
        <w:spacing w:line="360" w:lineRule="auto"/>
        <w:rPr>
          <w:b/>
          <w:bCs/>
          <w:rtl/>
        </w:rPr>
      </w:pPr>
      <w:r>
        <w:rPr>
          <w:rFonts w:hint="cs"/>
          <w:b/>
          <w:bCs/>
          <w:rtl/>
        </w:rPr>
        <w:t>מתסקיר שירות המבחן בעניינו של הנאשם עולה כי הוא חי עם בת זוגו ותינוקת ומשולב ביחידה לטיפול בהתמכרויות בגדרה ובמרכז יום לטיפול בנפגעי סמים ברחובות.  בנוסף לכך עובד כדפס בבית דפוס בקיבוץ משמר דוד.</w:t>
      </w:r>
    </w:p>
    <w:p w14:paraId="3217A82F" w14:textId="77777777" w:rsidR="00312AED" w:rsidRDefault="00312AED">
      <w:pPr>
        <w:spacing w:line="360" w:lineRule="auto"/>
        <w:rPr>
          <w:b/>
          <w:bCs/>
          <w:rtl/>
        </w:rPr>
      </w:pPr>
    </w:p>
    <w:p w14:paraId="509BD04A" w14:textId="77777777" w:rsidR="00312AED" w:rsidRDefault="006D6A26">
      <w:pPr>
        <w:spacing w:line="360" w:lineRule="auto"/>
        <w:rPr>
          <w:b/>
          <w:bCs/>
          <w:rtl/>
        </w:rPr>
      </w:pPr>
      <w:r>
        <w:rPr>
          <w:rFonts w:hint="cs"/>
          <w:b/>
          <w:bCs/>
          <w:rtl/>
        </w:rPr>
        <w:t xml:space="preserve">שירות המבחן ציין כי בעבר לא הורשע הנאשם בעבירות של סחר בסם ולהתרשמותו עבירת הסחר בסם הינה על רקע התפתחות תלותו של הנאשם בסם וצרכיו לממן את הסם לשימושו העצמי, כמו גם הליקויים אשר אפיינו את דפוסי חשיבתו והתנהגותו בתקופה שקדמה למעצרו. </w:t>
      </w:r>
    </w:p>
    <w:p w14:paraId="04929016" w14:textId="77777777" w:rsidR="00312AED" w:rsidRDefault="00312AED">
      <w:pPr>
        <w:spacing w:line="360" w:lineRule="auto"/>
        <w:rPr>
          <w:b/>
          <w:bCs/>
          <w:rtl/>
        </w:rPr>
      </w:pPr>
    </w:p>
    <w:p w14:paraId="05AE505F" w14:textId="77777777" w:rsidR="00312AED" w:rsidRDefault="006D6A26">
      <w:pPr>
        <w:spacing w:line="360" w:lineRule="auto"/>
        <w:rPr>
          <w:b/>
          <w:bCs/>
          <w:rtl/>
        </w:rPr>
      </w:pPr>
      <w:r>
        <w:rPr>
          <w:rFonts w:hint="cs"/>
          <w:b/>
          <w:bCs/>
          <w:rtl/>
        </w:rPr>
        <w:t>שירות המבחן פירט את כל התהליכים הטיפוליים בהם מצוי הנאשם וציין כי הנאשם מתייחס לסיטואציה המשפטית כמחוללת שינוי ואשר אפשרה את מעברו להתנהלות חיים תקינה יותר וחיובית יותר.  לטעמו של שירות המבחן מדובר בנאשם עם פרוגנוזה חיובית לשיקום, כאשר תהליכי השיקום שעבר עד כה מצביעים על יכולות טובות ועל מוטיבציה אמיתית.</w:t>
      </w:r>
    </w:p>
    <w:p w14:paraId="0B4DFEB8" w14:textId="77777777" w:rsidR="00312AED" w:rsidRDefault="00312AED">
      <w:pPr>
        <w:spacing w:line="360" w:lineRule="auto"/>
        <w:rPr>
          <w:b/>
          <w:bCs/>
          <w:rtl/>
        </w:rPr>
      </w:pPr>
    </w:p>
    <w:p w14:paraId="4A3180C8" w14:textId="77777777" w:rsidR="00312AED" w:rsidRDefault="006D6A26">
      <w:pPr>
        <w:spacing w:line="360" w:lineRule="auto"/>
        <w:rPr>
          <w:b/>
          <w:bCs/>
          <w:rtl/>
        </w:rPr>
      </w:pPr>
      <w:r>
        <w:rPr>
          <w:rFonts w:hint="cs"/>
          <w:b/>
          <w:bCs/>
          <w:rtl/>
        </w:rPr>
        <w:t xml:space="preserve">שירות המבחן המליץ על ענישה תומכת שיקום אשר תאפשר לנאשם להמשיך את הליך השיקום האישי המשפחתי והתעסוקתי. על כן המליץ על הטלת צו מבחן לשנה במסגרתו יידרש להמשך שיתוף פעולה וכן על של"צ בהיקף של 300 שעות, בצד מאסר מותנה והתחייבות כספית, לצורך הגברת ההרתעה וחיזוק מחוייבותו לתהליך השיקום. </w:t>
      </w:r>
    </w:p>
    <w:p w14:paraId="68264B60" w14:textId="77777777" w:rsidR="00312AED" w:rsidRDefault="00312AED">
      <w:pPr>
        <w:spacing w:line="360" w:lineRule="auto"/>
        <w:rPr>
          <w:b/>
          <w:bCs/>
          <w:rtl/>
        </w:rPr>
      </w:pPr>
    </w:p>
    <w:p w14:paraId="20269019" w14:textId="77777777" w:rsidR="00312AED" w:rsidRDefault="00312AED">
      <w:pPr>
        <w:spacing w:line="360" w:lineRule="auto"/>
        <w:rPr>
          <w:b/>
          <w:bCs/>
          <w:rtl/>
        </w:rPr>
      </w:pPr>
    </w:p>
    <w:p w14:paraId="0272C9FB" w14:textId="77777777" w:rsidR="00312AED" w:rsidRDefault="006D6A26">
      <w:pPr>
        <w:spacing w:line="360" w:lineRule="auto"/>
        <w:rPr>
          <w:b/>
          <w:bCs/>
          <w:rtl/>
        </w:rPr>
      </w:pPr>
      <w:r>
        <w:rPr>
          <w:rFonts w:hint="cs"/>
          <w:b/>
          <w:bCs/>
          <w:rtl/>
        </w:rPr>
        <w:t xml:space="preserve">הערכים המוגנים אשר נפגעו במקרה זה ברורים וידועים. לא רק הפרט לו נמכר הסם המסוכן הוא הנפגע, הן מבחינה פיזית והן מבחינה נפשית , אלא יש לכך השלכות על החברה כולה, הן מבחינה נורמטיבית, הן מבחינה קרימינולוגית והן מבחינה כלכלית. </w:t>
      </w:r>
    </w:p>
    <w:p w14:paraId="08BB4CD2" w14:textId="77777777" w:rsidR="00312AED" w:rsidRDefault="006D6A26">
      <w:pPr>
        <w:spacing w:line="360" w:lineRule="auto"/>
        <w:rPr>
          <w:b/>
          <w:bCs/>
          <w:rtl/>
        </w:rPr>
      </w:pPr>
      <w:r>
        <w:rPr>
          <w:rFonts w:hint="cs"/>
          <w:b/>
          <w:bCs/>
          <w:rtl/>
        </w:rPr>
        <w:t>לא בכדי, פסק בית המשפט העליון לא אחת כי יש להחמיר בענישה לגבי כל חוליה וחוליה בשרשרת הפצת והחזקת הסם כיוון שלכל חוליה תפקיד משלה בתופעה אסורה זו אשר יש להוקיעה מכל וכל ולעשות הכל על מנת למגרה.</w:t>
      </w:r>
    </w:p>
    <w:p w14:paraId="147ED555" w14:textId="77777777" w:rsidR="00312AED" w:rsidRDefault="00312AED">
      <w:pPr>
        <w:spacing w:line="360" w:lineRule="auto"/>
        <w:rPr>
          <w:b/>
          <w:bCs/>
          <w:rtl/>
        </w:rPr>
      </w:pPr>
    </w:p>
    <w:p w14:paraId="60CADB75" w14:textId="77777777" w:rsidR="00312AED" w:rsidRDefault="006D6A26">
      <w:pPr>
        <w:spacing w:line="360" w:lineRule="auto"/>
        <w:rPr>
          <w:b/>
          <w:bCs/>
          <w:rtl/>
        </w:rPr>
      </w:pPr>
      <w:r>
        <w:rPr>
          <w:rFonts w:hint="cs"/>
          <w:b/>
          <w:bCs/>
          <w:rtl/>
        </w:rPr>
        <w:t>ברי, איפוא, שברגיל יש מקום להטיל בגין עבירה של סחר בסם מסוכן בכמות בה עסקינן עונש מאסר ממשי, שיהיה בו כדי להרתיע הן את היחיד והן את הרבים.</w:t>
      </w:r>
    </w:p>
    <w:p w14:paraId="6152144C" w14:textId="77777777" w:rsidR="00312AED" w:rsidRDefault="00312AED">
      <w:pPr>
        <w:spacing w:line="360" w:lineRule="auto"/>
        <w:rPr>
          <w:b/>
          <w:bCs/>
          <w:rtl/>
        </w:rPr>
      </w:pPr>
    </w:p>
    <w:p w14:paraId="24E18246" w14:textId="77777777" w:rsidR="00312AED" w:rsidRDefault="006D6A26">
      <w:pPr>
        <w:spacing w:line="360" w:lineRule="auto"/>
        <w:rPr>
          <w:b/>
          <w:bCs/>
          <w:rtl/>
        </w:rPr>
      </w:pPr>
      <w:r>
        <w:rPr>
          <w:rFonts w:hint="cs"/>
          <w:b/>
          <w:bCs/>
          <w:rtl/>
        </w:rPr>
        <w:t xml:space="preserve">במיוחד  אמורים הדברים משעסקינן במי שעברו הפלילי מכביד , הגם שלא בעבירות ממין אלה. ועל כן  לא טעתה התביעה בעתירתה למתחם ענישה כפי שציינה לעיל. </w:t>
      </w:r>
    </w:p>
    <w:p w14:paraId="7A4F8906" w14:textId="77777777" w:rsidR="00312AED" w:rsidRDefault="00312AED">
      <w:pPr>
        <w:spacing w:line="360" w:lineRule="auto"/>
        <w:rPr>
          <w:b/>
          <w:bCs/>
          <w:rtl/>
        </w:rPr>
      </w:pPr>
    </w:p>
    <w:p w14:paraId="5848A3F7" w14:textId="77777777" w:rsidR="00312AED" w:rsidRDefault="006D6A26">
      <w:pPr>
        <w:spacing w:line="360" w:lineRule="auto"/>
        <w:rPr>
          <w:b/>
          <w:bCs/>
          <w:rtl/>
        </w:rPr>
      </w:pPr>
      <w:r>
        <w:rPr>
          <w:rFonts w:hint="cs"/>
          <w:b/>
          <w:bCs/>
          <w:rtl/>
        </w:rPr>
        <w:t>יחד עם זאת עניינו של הנאשם שונה בכך שמאז מעצרו בשל עבירה זו, הוא עשה כברת דרך ממשית ומשמעותית לשינוי דרכיו ושינוי זה ניכר בו באורח ממשי בכל תחומי חייו.</w:t>
      </w:r>
    </w:p>
    <w:p w14:paraId="75C70D13" w14:textId="77777777" w:rsidR="00312AED" w:rsidRDefault="00312AED">
      <w:pPr>
        <w:spacing w:line="360" w:lineRule="auto"/>
        <w:rPr>
          <w:b/>
          <w:bCs/>
          <w:rtl/>
        </w:rPr>
      </w:pPr>
    </w:p>
    <w:p w14:paraId="704D83A4" w14:textId="77777777" w:rsidR="00312AED" w:rsidRDefault="006D6A26">
      <w:pPr>
        <w:spacing w:line="360" w:lineRule="auto"/>
        <w:rPr>
          <w:b/>
          <w:bCs/>
          <w:rtl/>
        </w:rPr>
      </w:pPr>
      <w:r>
        <w:rPr>
          <w:rFonts w:hint="cs"/>
          <w:b/>
          <w:bCs/>
          <w:rtl/>
        </w:rPr>
        <w:t xml:space="preserve">הנאשם נרתם להליך טיפולי משמעותי ומקדיש זמן רב ומאמצים ניכרים לטיפולים אלה, עד כי ניתן בו אמון רב על ידי מטפליו וכיום הוא משמש חונך ומדריך למטופלים חדשים, במקביל להמשך טיפול אותו הוא עובר. במסמכים שהוצגו לבית המשפט שהועברו ממטפליו ניכרת התקדמותו המשמעותית ביותר כמו גם המוטיבציה שלו לשינוי. </w:t>
      </w:r>
    </w:p>
    <w:p w14:paraId="68C02097" w14:textId="77777777" w:rsidR="00312AED" w:rsidRDefault="00312AED">
      <w:pPr>
        <w:spacing w:line="360" w:lineRule="auto"/>
        <w:rPr>
          <w:b/>
          <w:bCs/>
          <w:rtl/>
        </w:rPr>
      </w:pPr>
    </w:p>
    <w:p w14:paraId="2DAF1DFE" w14:textId="77777777" w:rsidR="00312AED" w:rsidRDefault="006D6A26">
      <w:pPr>
        <w:spacing w:line="360" w:lineRule="auto"/>
        <w:rPr>
          <w:b/>
          <w:bCs/>
          <w:rtl/>
        </w:rPr>
      </w:pPr>
      <w:r>
        <w:rPr>
          <w:rFonts w:hint="cs"/>
          <w:b/>
          <w:bCs/>
          <w:rtl/>
        </w:rPr>
        <w:t>גם במישור האישי המשפחתי עשה הנאשם שינוי וכיום הינו מקיים קשר זוגי קבוע והינו אב לילדה פעוטה. מעייניו נתונים למשפחתו, לטיפול בה ולפרנסתה.</w:t>
      </w:r>
    </w:p>
    <w:p w14:paraId="321E6AA6" w14:textId="77777777" w:rsidR="00312AED" w:rsidRDefault="00312AED">
      <w:pPr>
        <w:spacing w:line="360" w:lineRule="auto"/>
        <w:rPr>
          <w:b/>
          <w:bCs/>
          <w:rtl/>
        </w:rPr>
      </w:pPr>
    </w:p>
    <w:p w14:paraId="53EE1FD2" w14:textId="77777777" w:rsidR="00312AED" w:rsidRDefault="006D6A26">
      <w:pPr>
        <w:spacing w:line="360" w:lineRule="auto"/>
        <w:rPr>
          <w:b/>
          <w:bCs/>
          <w:rtl/>
        </w:rPr>
      </w:pPr>
      <w:r>
        <w:rPr>
          <w:rFonts w:hint="cs"/>
          <w:b/>
          <w:bCs/>
          <w:rtl/>
        </w:rPr>
        <w:t>הנאשם עובד  באופן קבוע במקום מסודר ועושה מאמצים לתפקד באופן נורמטיבי בכל המישורים.</w:t>
      </w:r>
    </w:p>
    <w:p w14:paraId="714799FF" w14:textId="77777777" w:rsidR="00312AED" w:rsidRDefault="00312AED">
      <w:pPr>
        <w:spacing w:line="360" w:lineRule="auto"/>
        <w:rPr>
          <w:b/>
          <w:bCs/>
          <w:rtl/>
        </w:rPr>
      </w:pPr>
    </w:p>
    <w:p w14:paraId="62EBBC41" w14:textId="77777777" w:rsidR="00312AED" w:rsidRDefault="006D6A26">
      <w:pPr>
        <w:spacing w:line="360" w:lineRule="auto"/>
        <w:rPr>
          <w:b/>
          <w:bCs/>
          <w:rtl/>
        </w:rPr>
      </w:pPr>
      <w:r>
        <w:rPr>
          <w:rFonts w:hint="cs"/>
          <w:b/>
          <w:bCs/>
          <w:rtl/>
        </w:rPr>
        <w:t xml:space="preserve">הטלת עונש על הנאשם שעניינו השמתו מאחורי סורג ובריח משמעותו החזרתו לאותה חברה שולית ממנה התרחק הסגתו לאחור מכל אותם הישגים אליהם הגיע לאחר מאמצים ניכרים. </w:t>
      </w:r>
    </w:p>
    <w:p w14:paraId="08A1E3C1" w14:textId="77777777" w:rsidR="00312AED" w:rsidRDefault="006D6A26">
      <w:pPr>
        <w:spacing w:line="360" w:lineRule="auto"/>
        <w:rPr>
          <w:b/>
          <w:bCs/>
          <w:rtl/>
        </w:rPr>
      </w:pPr>
      <w:r>
        <w:rPr>
          <w:rFonts w:hint="cs"/>
          <w:b/>
          <w:bCs/>
          <w:rtl/>
        </w:rPr>
        <w:t xml:space="preserve">אף הטלת עונש מאסר שירוצה בעבודות שירות משמעו כי הנאשם יאבד את פרנסתו ותהיה בכך פגיעה ישירה בו ובמשפחתו, ובמאמצים הניכרים שהשקיע בשיקום, ואף בכך הסגתו לאחור במידה ניכרת. </w:t>
      </w:r>
    </w:p>
    <w:p w14:paraId="45AB2A4C" w14:textId="77777777" w:rsidR="00312AED" w:rsidRDefault="00312AED">
      <w:pPr>
        <w:spacing w:line="360" w:lineRule="auto"/>
        <w:rPr>
          <w:b/>
          <w:bCs/>
          <w:rtl/>
        </w:rPr>
      </w:pPr>
    </w:p>
    <w:p w14:paraId="52826E84" w14:textId="77777777" w:rsidR="00312AED" w:rsidRDefault="006D6A26">
      <w:pPr>
        <w:spacing w:line="360" w:lineRule="auto"/>
        <w:rPr>
          <w:b/>
          <w:bCs/>
          <w:rtl/>
        </w:rPr>
      </w:pPr>
      <w:r>
        <w:rPr>
          <w:rFonts w:hint="cs"/>
          <w:b/>
          <w:bCs/>
          <w:rtl/>
        </w:rPr>
        <w:t>הנה כי כן, זהו אחד מאותם מקרים נדירים ויוצאי דופן בהם יש ליתן משקל נכבד ביותר להליכי השיקום אותם עבר הנאשם ואשר יש בהם, אף על פי תיקון 113 ל</w:t>
      </w:r>
      <w:hyperlink r:id="rId8" w:history="1">
        <w:r w:rsidRPr="006D6A26">
          <w:rPr>
            <w:b/>
            <w:bCs/>
            <w:color w:val="0000FF"/>
            <w:u w:val="single"/>
            <w:rtl/>
          </w:rPr>
          <w:t>חוק העונשין</w:t>
        </w:r>
      </w:hyperlink>
      <w:r>
        <w:rPr>
          <w:rFonts w:hint="cs"/>
          <w:b/>
          <w:bCs/>
          <w:rtl/>
        </w:rPr>
        <w:t xml:space="preserve">, כדי להקל ממתחם הענישה שנקבע לעבירות בהן הורשע הנאשם. </w:t>
      </w:r>
    </w:p>
    <w:p w14:paraId="70D68DAD" w14:textId="77777777" w:rsidR="00312AED" w:rsidRDefault="00312AED">
      <w:pPr>
        <w:spacing w:line="360" w:lineRule="auto"/>
        <w:rPr>
          <w:b/>
          <w:bCs/>
          <w:rtl/>
        </w:rPr>
      </w:pPr>
    </w:p>
    <w:p w14:paraId="720609E0" w14:textId="77777777" w:rsidR="00312AED" w:rsidRDefault="00312AED">
      <w:pPr>
        <w:spacing w:line="360" w:lineRule="auto"/>
        <w:rPr>
          <w:b/>
          <w:bCs/>
          <w:rtl/>
        </w:rPr>
      </w:pPr>
      <w:bookmarkStart w:id="8" w:name="_GoBack"/>
      <w:bookmarkEnd w:id="8"/>
    </w:p>
    <w:p w14:paraId="6CB5C318" w14:textId="77777777" w:rsidR="00312AED" w:rsidRDefault="006D6A26">
      <w:pPr>
        <w:spacing w:line="360" w:lineRule="auto"/>
        <w:rPr>
          <w:b/>
          <w:bCs/>
          <w:rtl/>
        </w:rPr>
      </w:pPr>
      <w:r>
        <w:rPr>
          <w:rFonts w:hint="cs"/>
          <w:b/>
          <w:bCs/>
          <w:rtl/>
        </w:rPr>
        <w:t>משכך, ובאופן חריג ובשל כל הנסיבות החריגות שפורטו לעיל, אני מקבלת את המלצות שירות המבחן וגוזרת על הנאשם את העונשים הבאים:</w:t>
      </w:r>
    </w:p>
    <w:p w14:paraId="140A5F24" w14:textId="77777777" w:rsidR="00312AED" w:rsidRDefault="00312AED">
      <w:pPr>
        <w:spacing w:line="360" w:lineRule="auto"/>
        <w:rPr>
          <w:b/>
          <w:bCs/>
          <w:rtl/>
        </w:rPr>
      </w:pPr>
    </w:p>
    <w:p w14:paraId="6CF09F73" w14:textId="77777777" w:rsidR="00312AED" w:rsidRDefault="006D6A26">
      <w:pPr>
        <w:spacing w:line="360" w:lineRule="auto"/>
        <w:rPr>
          <w:b/>
          <w:bCs/>
          <w:rtl/>
        </w:rPr>
      </w:pPr>
      <w:r>
        <w:rPr>
          <w:rFonts w:hint="cs"/>
          <w:b/>
          <w:bCs/>
          <w:rtl/>
        </w:rPr>
        <w:t xml:space="preserve">עשרה חודשי מאסר על תנאי למשך שלוש שנים לבל יעבור עבירה כלשהי על </w:t>
      </w:r>
      <w:hyperlink r:id="rId9" w:history="1">
        <w:r w:rsidRPr="006D6A26">
          <w:rPr>
            <w:b/>
            <w:bCs/>
            <w:color w:val="0000FF"/>
            <w:u w:val="single"/>
            <w:rtl/>
          </w:rPr>
          <w:t>פקודת הסמים המסוכנים</w:t>
        </w:r>
      </w:hyperlink>
      <w:r>
        <w:rPr>
          <w:rFonts w:hint="cs"/>
          <w:b/>
          <w:bCs/>
          <w:rtl/>
        </w:rPr>
        <w:t xml:space="preserve"> שהיא פשע.</w:t>
      </w:r>
    </w:p>
    <w:p w14:paraId="6621E188" w14:textId="77777777" w:rsidR="00312AED" w:rsidRDefault="00312AED">
      <w:pPr>
        <w:spacing w:line="360" w:lineRule="auto"/>
        <w:rPr>
          <w:b/>
          <w:bCs/>
          <w:rtl/>
        </w:rPr>
      </w:pPr>
    </w:p>
    <w:p w14:paraId="3CD607D5" w14:textId="77777777" w:rsidR="00312AED" w:rsidRDefault="006D6A26">
      <w:pPr>
        <w:spacing w:line="360" w:lineRule="auto"/>
        <w:rPr>
          <w:b/>
          <w:bCs/>
          <w:rtl/>
        </w:rPr>
      </w:pPr>
      <w:r>
        <w:rPr>
          <w:rFonts w:hint="cs"/>
          <w:b/>
          <w:bCs/>
          <w:rtl/>
        </w:rPr>
        <w:t xml:space="preserve">שישה חודשי מאסר על תנאי למשך שלוש שנים לבל יעבור עבירה  כלשהי על </w:t>
      </w:r>
      <w:hyperlink r:id="rId10" w:history="1">
        <w:r w:rsidRPr="006D6A26">
          <w:rPr>
            <w:b/>
            <w:bCs/>
            <w:color w:val="0000FF"/>
            <w:u w:val="single"/>
            <w:rtl/>
          </w:rPr>
          <w:t>פקודת הסמים המסוכנים</w:t>
        </w:r>
      </w:hyperlink>
      <w:r>
        <w:rPr>
          <w:rFonts w:hint="cs"/>
          <w:b/>
          <w:bCs/>
          <w:rtl/>
        </w:rPr>
        <w:t xml:space="preserve"> שהיא עוון.</w:t>
      </w:r>
    </w:p>
    <w:p w14:paraId="79F73FA8" w14:textId="77777777" w:rsidR="00312AED" w:rsidRDefault="00312AED">
      <w:pPr>
        <w:spacing w:line="360" w:lineRule="auto"/>
        <w:rPr>
          <w:b/>
          <w:bCs/>
          <w:rtl/>
        </w:rPr>
      </w:pPr>
    </w:p>
    <w:p w14:paraId="1D520299" w14:textId="77777777" w:rsidR="00312AED" w:rsidRDefault="006D6A26">
      <w:pPr>
        <w:spacing w:line="360" w:lineRule="auto"/>
        <w:rPr>
          <w:b/>
          <w:bCs/>
          <w:rtl/>
        </w:rPr>
      </w:pPr>
      <w:r>
        <w:rPr>
          <w:rFonts w:hint="cs"/>
          <w:b/>
          <w:bCs/>
          <w:rtl/>
        </w:rPr>
        <w:t xml:space="preserve">שלושה חודשי מאסר על תנאי למשך שלוש שנים לבל יעבור עבירה של הפרעה לשוטר. </w:t>
      </w:r>
    </w:p>
    <w:p w14:paraId="6E3A7714" w14:textId="77777777" w:rsidR="00312AED" w:rsidRDefault="00312AED">
      <w:pPr>
        <w:spacing w:line="360" w:lineRule="auto"/>
        <w:rPr>
          <w:b/>
          <w:bCs/>
          <w:rtl/>
        </w:rPr>
      </w:pPr>
    </w:p>
    <w:p w14:paraId="53F72FC1" w14:textId="77777777" w:rsidR="00312AED" w:rsidRDefault="006D6A26">
      <w:pPr>
        <w:spacing w:line="360" w:lineRule="auto"/>
        <w:rPr>
          <w:b/>
          <w:bCs/>
          <w:rtl/>
        </w:rPr>
      </w:pPr>
      <w:r>
        <w:rPr>
          <w:rFonts w:hint="cs"/>
          <w:b/>
          <w:bCs/>
          <w:rtl/>
        </w:rPr>
        <w:t xml:space="preserve">צו של"צ למשך 300 שעות על פי תכנית שיתווה שירות המבחן. </w:t>
      </w:r>
    </w:p>
    <w:p w14:paraId="4CEFD1C2" w14:textId="77777777" w:rsidR="00312AED" w:rsidRDefault="00312AED">
      <w:pPr>
        <w:spacing w:line="360" w:lineRule="auto"/>
        <w:rPr>
          <w:b/>
          <w:bCs/>
          <w:rtl/>
        </w:rPr>
      </w:pPr>
    </w:p>
    <w:p w14:paraId="274EE6BB" w14:textId="77777777" w:rsidR="00312AED" w:rsidRDefault="006D6A26">
      <w:pPr>
        <w:spacing w:line="360" w:lineRule="auto"/>
        <w:rPr>
          <w:b/>
          <w:bCs/>
          <w:rtl/>
        </w:rPr>
      </w:pPr>
      <w:r>
        <w:rPr>
          <w:rFonts w:hint="cs"/>
          <w:b/>
          <w:bCs/>
          <w:rtl/>
        </w:rPr>
        <w:t>קנס בסכום של  3,000 ₪ או 30 ימי מאסר תמורתו.</w:t>
      </w:r>
    </w:p>
    <w:p w14:paraId="18F652F3" w14:textId="77777777" w:rsidR="00312AED" w:rsidRDefault="006D6A26">
      <w:pPr>
        <w:spacing w:line="360" w:lineRule="auto"/>
        <w:rPr>
          <w:b/>
          <w:bCs/>
          <w:rtl/>
        </w:rPr>
      </w:pPr>
      <w:r>
        <w:rPr>
          <w:rFonts w:hint="cs"/>
          <w:b/>
          <w:bCs/>
          <w:rtl/>
        </w:rPr>
        <w:t xml:space="preserve">הקנס ישולם בשישה תשלומים חודשיים שווים ורצופים שהראשון בהם ביום 1/7/14 והבאים אחריו בכל ראשון לחודש שלאחר מכן. לא ישולם תשלום במועדו, יעמוד כל הסכום לפרעון מיידי. </w:t>
      </w:r>
    </w:p>
    <w:p w14:paraId="3CD904E7" w14:textId="77777777" w:rsidR="00312AED" w:rsidRDefault="00312AED">
      <w:pPr>
        <w:spacing w:line="360" w:lineRule="auto"/>
        <w:rPr>
          <w:b/>
          <w:bCs/>
          <w:rtl/>
        </w:rPr>
      </w:pPr>
    </w:p>
    <w:p w14:paraId="6C9DD67A" w14:textId="77777777" w:rsidR="00312AED" w:rsidRDefault="006D6A26">
      <w:pPr>
        <w:spacing w:line="360" w:lineRule="auto"/>
        <w:rPr>
          <w:b/>
          <w:bCs/>
          <w:rtl/>
        </w:rPr>
      </w:pPr>
      <w:r>
        <w:rPr>
          <w:rFonts w:hint="cs"/>
          <w:b/>
          <w:bCs/>
          <w:rtl/>
        </w:rPr>
        <w:t>עותק גזר הדין יועבר אל שירות המבחן להכנת תכנית של"צ. לבקשת המאשימה, מתבקש שירות המבחן כי הנאשם לא יתחיל בביצוע עבודות השל"צ בתוך תקופה של 45 ימים, היא התקופה להגשת ערעור.</w:t>
      </w:r>
    </w:p>
    <w:p w14:paraId="7E39E7E0" w14:textId="77777777" w:rsidR="00312AED" w:rsidRDefault="00312AED">
      <w:pPr>
        <w:spacing w:line="360" w:lineRule="auto"/>
        <w:rPr>
          <w:b/>
          <w:bCs/>
          <w:rtl/>
        </w:rPr>
      </w:pPr>
    </w:p>
    <w:p w14:paraId="0E816966" w14:textId="77777777" w:rsidR="00312AED" w:rsidRDefault="006D6A26">
      <w:pPr>
        <w:spacing w:line="360" w:lineRule="auto"/>
        <w:rPr>
          <w:b/>
          <w:bCs/>
          <w:rtl/>
        </w:rPr>
      </w:pPr>
      <w:r>
        <w:rPr>
          <w:rFonts w:hint="cs"/>
          <w:b/>
          <w:bCs/>
          <w:rtl/>
        </w:rPr>
        <w:t xml:space="preserve">סמים שנתפסו במהלך החקירה </w:t>
      </w:r>
      <w:r>
        <w:rPr>
          <w:b/>
          <w:bCs/>
          <w:rtl/>
        </w:rPr>
        <w:t>–</w:t>
      </w:r>
      <w:r>
        <w:rPr>
          <w:rFonts w:hint="cs"/>
          <w:b/>
          <w:bCs/>
          <w:rtl/>
        </w:rPr>
        <w:t xml:space="preserve"> יושמדו. </w:t>
      </w:r>
    </w:p>
    <w:p w14:paraId="15B52C9F" w14:textId="77777777" w:rsidR="00312AED" w:rsidRDefault="00312AED">
      <w:pPr>
        <w:spacing w:line="360" w:lineRule="auto"/>
        <w:rPr>
          <w:b/>
          <w:bCs/>
          <w:rtl/>
        </w:rPr>
      </w:pPr>
    </w:p>
    <w:p w14:paraId="627D9CF0" w14:textId="77777777" w:rsidR="00312AED" w:rsidRDefault="006D6A26">
      <w:pPr>
        <w:spacing w:line="360" w:lineRule="auto"/>
        <w:rPr>
          <w:b/>
          <w:bCs/>
          <w:rtl/>
        </w:rPr>
      </w:pPr>
      <w:r>
        <w:rPr>
          <w:rFonts w:hint="cs"/>
          <w:b/>
          <w:bCs/>
          <w:rtl/>
        </w:rPr>
        <w:t xml:space="preserve">זכות ערעור כחוק. </w:t>
      </w:r>
    </w:p>
    <w:p w14:paraId="07FA807A" w14:textId="77777777" w:rsidR="00312AED" w:rsidRPr="006D6A26" w:rsidRDefault="006D6A26">
      <w:pPr>
        <w:spacing w:line="360" w:lineRule="auto"/>
        <w:rPr>
          <w:b/>
          <w:bCs/>
          <w:color w:val="FFFFFF"/>
          <w:sz w:val="2"/>
          <w:szCs w:val="2"/>
          <w:rtl/>
        </w:rPr>
      </w:pPr>
      <w:r w:rsidRPr="006D6A26">
        <w:rPr>
          <w:b/>
          <w:bCs/>
          <w:color w:val="FFFFFF"/>
          <w:sz w:val="2"/>
          <w:szCs w:val="2"/>
          <w:rtl/>
        </w:rPr>
        <w:t>5129371</w:t>
      </w:r>
    </w:p>
    <w:p w14:paraId="301F8144" w14:textId="77777777" w:rsidR="00312AED" w:rsidRDefault="006D6A26">
      <w:pPr>
        <w:spacing w:line="360" w:lineRule="auto"/>
        <w:rPr>
          <w:rFonts w:cs="FrankRuehl"/>
          <w:b/>
          <w:bCs/>
          <w:sz w:val="28"/>
          <w:szCs w:val="28"/>
          <w:rtl/>
        </w:rPr>
      </w:pPr>
      <w:r w:rsidRPr="006D6A26">
        <w:rPr>
          <w:rFonts w:ascii="Arial" w:hAnsi="Arial"/>
          <w:b/>
          <w:bCs/>
          <w:color w:val="FFFFFF"/>
          <w:sz w:val="2"/>
          <w:szCs w:val="2"/>
          <w:rtl/>
        </w:rPr>
        <w:t>54678313</w:t>
      </w:r>
      <w:r>
        <w:rPr>
          <w:rFonts w:ascii="Arial" w:hAnsi="Arial"/>
          <w:b/>
          <w:bCs/>
          <w:rtl/>
        </w:rPr>
        <w:t xml:space="preserve">ניתן היום,  י"ט אייר תשע"ד, 19 מאי 2014, במעמד הצדדים. </w:t>
      </w:r>
    </w:p>
    <w:p w14:paraId="43AEE957" w14:textId="77777777" w:rsidR="00312AED" w:rsidRDefault="006D6A26">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83A8E11" w14:textId="77777777" w:rsidR="00312AED" w:rsidRDefault="00312AED">
      <w:pPr>
        <w:spacing w:line="360" w:lineRule="auto"/>
        <w:jc w:val="center"/>
        <w:rPr>
          <w:rFonts w:ascii="Arial" w:hAnsi="Arial" w:cs="FrankRuehl"/>
          <w:b/>
          <w:bCs/>
          <w:sz w:val="28"/>
          <w:szCs w:val="28"/>
          <w:rtl/>
        </w:rPr>
      </w:pPr>
    </w:p>
    <w:p w14:paraId="6968E562" w14:textId="77777777" w:rsidR="00312AED" w:rsidRDefault="00312AED">
      <w:pPr>
        <w:spacing w:line="360" w:lineRule="auto"/>
        <w:rPr>
          <w:rFonts w:cs="FrankRuehl"/>
          <w:b/>
          <w:bCs/>
          <w:sz w:val="28"/>
          <w:szCs w:val="28"/>
          <w:rtl/>
        </w:rPr>
      </w:pPr>
    </w:p>
    <w:p w14:paraId="7834DE2E" w14:textId="77777777" w:rsidR="00312AED" w:rsidRDefault="00312AED">
      <w:pPr>
        <w:pStyle w:val="a3"/>
        <w:spacing w:line="360" w:lineRule="auto"/>
        <w:jc w:val="center"/>
        <w:rPr>
          <w:b/>
          <w:bCs/>
          <w:rtl/>
        </w:rPr>
      </w:pPr>
    </w:p>
    <w:p w14:paraId="1F3C7509" w14:textId="77777777" w:rsidR="006D6A26" w:rsidRPr="006D6A26" w:rsidRDefault="006D6A26" w:rsidP="006D6A26">
      <w:pPr>
        <w:keepNext/>
        <w:rPr>
          <w:rFonts w:ascii="David" w:hAnsi="David"/>
          <w:color w:val="000000"/>
          <w:sz w:val="22"/>
          <w:szCs w:val="22"/>
          <w:rtl/>
        </w:rPr>
      </w:pPr>
    </w:p>
    <w:p w14:paraId="6D62AA84" w14:textId="77777777" w:rsidR="006D6A26" w:rsidRPr="006D6A26" w:rsidRDefault="006D6A26" w:rsidP="006D6A26">
      <w:pPr>
        <w:keepNext/>
        <w:rPr>
          <w:rFonts w:ascii="David" w:hAnsi="David"/>
          <w:color w:val="000000"/>
          <w:sz w:val="22"/>
          <w:szCs w:val="22"/>
          <w:rtl/>
        </w:rPr>
      </w:pPr>
      <w:r w:rsidRPr="006D6A26">
        <w:rPr>
          <w:rFonts w:ascii="David" w:hAnsi="David"/>
          <w:color w:val="000000"/>
          <w:sz w:val="22"/>
          <w:szCs w:val="22"/>
          <w:rtl/>
        </w:rPr>
        <w:t>הה עינת רון 54678313</w:t>
      </w:r>
    </w:p>
    <w:p w14:paraId="7D347865" w14:textId="77777777" w:rsidR="006D6A26" w:rsidRDefault="006D6A26" w:rsidP="006D6A26">
      <w:r w:rsidRPr="006D6A26">
        <w:rPr>
          <w:color w:val="000000"/>
          <w:rtl/>
        </w:rPr>
        <w:t>נוסח מסמך זה כפוף לשינויי ניסוח ועריכה</w:t>
      </w:r>
    </w:p>
    <w:p w14:paraId="60FBB100" w14:textId="77777777" w:rsidR="006D6A26" w:rsidRDefault="006D6A26" w:rsidP="006D6A26">
      <w:pPr>
        <w:rPr>
          <w:rtl/>
        </w:rPr>
      </w:pPr>
    </w:p>
    <w:p w14:paraId="32C24603" w14:textId="77777777" w:rsidR="006D6A26" w:rsidRDefault="006D6A26" w:rsidP="006D6A26">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6204A1FA" w14:textId="77777777" w:rsidR="00312AED" w:rsidRPr="006D6A26" w:rsidRDefault="00312AED" w:rsidP="006D6A26">
      <w:pPr>
        <w:jc w:val="center"/>
        <w:rPr>
          <w:color w:val="0000FF"/>
          <w:u w:val="single"/>
        </w:rPr>
      </w:pPr>
    </w:p>
    <w:sectPr w:rsidR="00312AED" w:rsidRPr="006D6A26" w:rsidSect="006D6A26">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91FF2" w14:textId="77777777" w:rsidR="009E4A33" w:rsidRPr="001E6830" w:rsidRDefault="009E4A33">
      <w:pPr>
        <w:rPr>
          <w:rFonts w:cs="Arial"/>
          <w:szCs w:val="20"/>
        </w:rPr>
      </w:pPr>
      <w:r>
        <w:separator/>
      </w:r>
    </w:p>
  </w:endnote>
  <w:endnote w:type="continuationSeparator" w:id="0">
    <w:p w14:paraId="354510CC" w14:textId="77777777" w:rsidR="009E4A33" w:rsidRPr="001E6830" w:rsidRDefault="009E4A3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A60B2" w14:textId="77777777" w:rsidR="006D6A26" w:rsidRDefault="006D6A26" w:rsidP="006D6A2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7C4144" w14:textId="77777777" w:rsidR="00312AED" w:rsidRPr="006D6A26" w:rsidRDefault="006D6A26" w:rsidP="006D6A26">
    <w:pPr>
      <w:pStyle w:val="a4"/>
      <w:pBdr>
        <w:top w:val="single" w:sz="4" w:space="1" w:color="auto"/>
        <w:between w:val="single" w:sz="4" w:space="0" w:color="auto"/>
      </w:pBdr>
      <w:spacing w:after="60"/>
      <w:jc w:val="center"/>
      <w:rPr>
        <w:rFonts w:ascii="FrankRuehl" w:hAnsi="FrankRuehl" w:cs="FrankRuehl"/>
        <w:color w:val="000000"/>
      </w:rPr>
    </w:pPr>
    <w:r w:rsidRPr="006D6A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C29CD" w14:textId="77777777" w:rsidR="006D6A26" w:rsidRDefault="006D6A26" w:rsidP="006D6A2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0042">
      <w:rPr>
        <w:rFonts w:ascii="FrankRuehl" w:hAnsi="FrankRuehl" w:cs="FrankRuehl"/>
        <w:noProof/>
        <w:rtl/>
      </w:rPr>
      <w:t>1</w:t>
    </w:r>
    <w:r>
      <w:rPr>
        <w:rFonts w:ascii="FrankRuehl" w:hAnsi="FrankRuehl" w:cs="FrankRuehl"/>
        <w:rtl/>
      </w:rPr>
      <w:fldChar w:fldCharType="end"/>
    </w:r>
  </w:p>
  <w:p w14:paraId="4E4C4BDA" w14:textId="77777777" w:rsidR="00312AED" w:rsidRPr="006D6A26" w:rsidRDefault="006D6A26" w:rsidP="006D6A26">
    <w:pPr>
      <w:pStyle w:val="a4"/>
      <w:pBdr>
        <w:top w:val="single" w:sz="4" w:space="1" w:color="auto"/>
        <w:between w:val="single" w:sz="4" w:space="0" w:color="auto"/>
      </w:pBdr>
      <w:spacing w:after="60"/>
      <w:jc w:val="center"/>
      <w:rPr>
        <w:rFonts w:ascii="FrankRuehl" w:hAnsi="FrankRuehl" w:cs="FrankRuehl"/>
        <w:color w:val="000000"/>
      </w:rPr>
    </w:pPr>
    <w:r w:rsidRPr="006D6A26">
      <w:rPr>
        <w:rFonts w:ascii="FrankRuehl" w:hAnsi="FrankRuehl" w:cs="FrankRuehl"/>
        <w:color w:val="000000"/>
      </w:rPr>
      <w:pict w14:anchorId="38EC5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74A26" w14:textId="77777777" w:rsidR="009E4A33" w:rsidRPr="001E6830" w:rsidRDefault="009E4A33">
      <w:pPr>
        <w:rPr>
          <w:rFonts w:cs="Arial"/>
          <w:szCs w:val="20"/>
        </w:rPr>
      </w:pPr>
      <w:r>
        <w:separator/>
      </w:r>
    </w:p>
  </w:footnote>
  <w:footnote w:type="continuationSeparator" w:id="0">
    <w:p w14:paraId="12EE8734" w14:textId="77777777" w:rsidR="009E4A33" w:rsidRPr="001E6830" w:rsidRDefault="009E4A3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DD991" w14:textId="77777777" w:rsidR="006D6A26" w:rsidRPr="006D6A26" w:rsidRDefault="006D6A26" w:rsidP="006D6A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828-02-13</w:t>
    </w:r>
    <w:r>
      <w:rPr>
        <w:rFonts w:ascii="David" w:hAnsi="David"/>
        <w:color w:val="000000"/>
        <w:sz w:val="22"/>
        <w:szCs w:val="22"/>
        <w:rtl/>
      </w:rPr>
      <w:tab/>
      <w:t xml:space="preserve"> מדינת ישראל נ' אלון חיים גבע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7D86E" w14:textId="77777777" w:rsidR="006D6A26" w:rsidRPr="006D6A26" w:rsidRDefault="006D6A26" w:rsidP="006D6A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828-02-13</w:t>
    </w:r>
    <w:r>
      <w:rPr>
        <w:rFonts w:ascii="David" w:hAnsi="David"/>
        <w:color w:val="000000"/>
        <w:sz w:val="22"/>
        <w:szCs w:val="22"/>
        <w:rtl/>
      </w:rPr>
      <w:tab/>
      <w:t xml:space="preserve"> מדינת ישראל נ' אלון חיים גבע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2AED"/>
    <w:rsid w:val="00312AED"/>
    <w:rsid w:val="006D6A26"/>
    <w:rsid w:val="009E4A33"/>
    <w:rsid w:val="00A10042"/>
    <w:rsid w:val="00B3325F"/>
    <w:rsid w:val="00CA0B0D"/>
    <w:rsid w:val="00D347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759FCB"/>
  <w15:chartTrackingRefBased/>
  <w15:docId w15:val="{1A176564-C142-4E3D-986C-07A3E01F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2AE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12AED"/>
    <w:pPr>
      <w:tabs>
        <w:tab w:val="center" w:pos="4153"/>
        <w:tab w:val="right" w:pos="8306"/>
      </w:tabs>
    </w:pPr>
  </w:style>
  <w:style w:type="paragraph" w:styleId="a4">
    <w:name w:val="footer"/>
    <w:basedOn w:val="a"/>
    <w:rsid w:val="00312AED"/>
    <w:pPr>
      <w:tabs>
        <w:tab w:val="center" w:pos="4153"/>
        <w:tab w:val="right" w:pos="8306"/>
      </w:tabs>
    </w:pPr>
  </w:style>
  <w:style w:type="character" w:styleId="a5">
    <w:name w:val="page number"/>
    <w:basedOn w:val="a0"/>
    <w:rsid w:val="00312AED"/>
  </w:style>
  <w:style w:type="character" w:styleId="Hyperlink">
    <w:name w:val="Hyperlink"/>
    <w:basedOn w:val="a0"/>
    <w:rsid w:val="006D6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1345</Words>
  <Characters>6728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8057</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828;19806</vt:lpwstr>
  </property>
  <property fmtid="{D5CDD505-2E9C-101B-9397-08002B2CF9AE}" pid="6" name="NEWPARTB">
    <vt:lpwstr>02;09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אלון חיים גבע</vt:lpwstr>
  </property>
  <property fmtid="{D5CDD505-2E9C-101B-9397-08002B2CF9AE}" pid="10" name="LAWYER">
    <vt:lpwstr>אביטל פורטנוי;ערן ראו</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20140519</vt:lpwstr>
  </property>
  <property fmtid="{D5CDD505-2E9C-101B-9397-08002B2CF9AE}" pid="14" name="TYPE_N_DATE">
    <vt:lpwstr>38020140519</vt:lpwstr>
  </property>
  <property fmtid="{D5CDD505-2E9C-101B-9397-08002B2CF9AE}" pid="15" name="WORDNUMPAGES">
    <vt:lpwstr>6</vt:lpwstr>
  </property>
  <property fmtid="{D5CDD505-2E9C-101B-9397-08002B2CF9AE}" pid="16" name="TYPE_ABS_DATE">
    <vt:lpwstr>380020140519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vt:lpwstr>
  </property>
  <property fmtid="{D5CDD505-2E9C-101B-9397-08002B2CF9AE}" pid="36" name="LAWLISTTMP2">
    <vt:lpwstr>4216:2</vt:lpwstr>
  </property>
</Properties>
</file>