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947C9D" w:rsidRPr="005F49A5" w14:paraId="55A9FA72" w14:textId="77777777">
        <w:trPr>
          <w:trHeight w:hRule="exact" w:val="418"/>
          <w:jc w:val="center"/>
        </w:trPr>
        <w:tc>
          <w:tcPr>
            <w:tcW w:w="8721" w:type="dxa"/>
            <w:gridSpan w:val="2"/>
          </w:tcPr>
          <w:p w14:paraId="4DB5E1F3" w14:textId="77777777" w:rsidR="00947C9D" w:rsidRPr="005F49A5" w:rsidRDefault="005F49A5">
            <w:pPr>
              <w:pStyle w:val="a3"/>
              <w:jc w:val="center"/>
              <w:rPr>
                <w:rFonts w:ascii="Tahoma" w:hAnsi="Tahoma" w:cs="Tahoma"/>
                <w:color w:val="000080"/>
                <w:rtl/>
              </w:rPr>
            </w:pPr>
            <w:bookmarkStart w:id="0" w:name="LastJudge"/>
            <w:r w:rsidRPr="005F49A5">
              <w:rPr>
                <w:rFonts w:ascii="Tahoma" w:hAnsi="Tahoma" w:cs="Tahoma"/>
                <w:b/>
                <w:bCs/>
                <w:color w:val="000080"/>
                <w:rtl/>
              </w:rPr>
              <w:t>בית משפט השלום בכפר סבא</w:t>
            </w:r>
          </w:p>
        </w:tc>
      </w:tr>
      <w:tr w:rsidR="00947C9D" w:rsidRPr="005F49A5" w14:paraId="2B676A5A" w14:textId="77777777">
        <w:trPr>
          <w:trHeight w:val="337"/>
          <w:jc w:val="center"/>
        </w:trPr>
        <w:tc>
          <w:tcPr>
            <w:tcW w:w="5061" w:type="dxa"/>
          </w:tcPr>
          <w:p w14:paraId="74F9D914" w14:textId="77777777" w:rsidR="00947C9D" w:rsidRPr="005F49A5" w:rsidRDefault="005F49A5">
            <w:pPr>
              <w:rPr>
                <w:rFonts w:cs="FrankRuehl"/>
                <w:sz w:val="28"/>
                <w:szCs w:val="28"/>
                <w:rtl/>
              </w:rPr>
            </w:pPr>
            <w:r w:rsidRPr="005F49A5">
              <w:rPr>
                <w:rFonts w:cs="FrankRuehl"/>
                <w:sz w:val="28"/>
                <w:szCs w:val="28"/>
                <w:rtl/>
              </w:rPr>
              <w:t>ת"פ</w:t>
            </w:r>
            <w:r w:rsidRPr="005F49A5">
              <w:rPr>
                <w:rFonts w:cs="FrankRuehl" w:hint="cs"/>
                <w:sz w:val="28"/>
                <w:szCs w:val="28"/>
                <w:rtl/>
              </w:rPr>
              <w:t xml:space="preserve"> </w:t>
            </w:r>
            <w:r w:rsidRPr="005F49A5">
              <w:rPr>
                <w:rFonts w:cs="FrankRuehl"/>
                <w:sz w:val="28"/>
                <w:szCs w:val="28"/>
                <w:rtl/>
              </w:rPr>
              <w:t>16282-03-13</w:t>
            </w:r>
            <w:r w:rsidRPr="005F49A5">
              <w:rPr>
                <w:rFonts w:cs="FrankRuehl" w:hint="cs"/>
                <w:sz w:val="28"/>
                <w:szCs w:val="28"/>
                <w:rtl/>
              </w:rPr>
              <w:t xml:space="preserve"> </w:t>
            </w:r>
            <w:r w:rsidRPr="005F49A5">
              <w:rPr>
                <w:rFonts w:cs="FrankRuehl"/>
                <w:sz w:val="28"/>
                <w:szCs w:val="28"/>
                <w:rtl/>
              </w:rPr>
              <w:t>מדינת ישראל נ' מסארווה(עציר)</w:t>
            </w:r>
          </w:p>
          <w:p w14:paraId="3009C329" w14:textId="77777777" w:rsidR="00947C9D" w:rsidRPr="005F49A5" w:rsidRDefault="00947C9D">
            <w:pPr>
              <w:pStyle w:val="a3"/>
              <w:rPr>
                <w:rFonts w:cs="FrankRuehl"/>
                <w:sz w:val="28"/>
                <w:szCs w:val="28"/>
                <w:rtl/>
              </w:rPr>
            </w:pPr>
          </w:p>
        </w:tc>
        <w:tc>
          <w:tcPr>
            <w:tcW w:w="3660" w:type="dxa"/>
          </w:tcPr>
          <w:p w14:paraId="0190CF25" w14:textId="77777777" w:rsidR="00947C9D" w:rsidRPr="005F49A5" w:rsidRDefault="00947C9D">
            <w:pPr>
              <w:pStyle w:val="a3"/>
              <w:jc w:val="right"/>
              <w:rPr>
                <w:rFonts w:cs="FrankRuehl"/>
                <w:sz w:val="28"/>
                <w:szCs w:val="28"/>
                <w:rtl/>
              </w:rPr>
            </w:pPr>
          </w:p>
        </w:tc>
      </w:tr>
    </w:tbl>
    <w:p w14:paraId="3967C31B" w14:textId="77777777" w:rsidR="00947C9D" w:rsidRPr="005F49A5" w:rsidRDefault="005F49A5">
      <w:pPr>
        <w:pStyle w:val="a3"/>
        <w:rPr>
          <w:rtl/>
        </w:rPr>
      </w:pPr>
      <w:r w:rsidRPr="005F49A5">
        <w:rPr>
          <w:rFonts w:hint="cs"/>
          <w:rtl/>
        </w:rPr>
        <w:t xml:space="preserve"> </w:t>
      </w:r>
    </w:p>
    <w:p w14:paraId="5CB4C1EE" w14:textId="77777777" w:rsidR="00947C9D" w:rsidRPr="005F49A5" w:rsidRDefault="005F49A5">
      <w:pPr>
        <w:rPr>
          <w:rtl/>
        </w:rPr>
      </w:pPr>
      <w:r w:rsidRPr="005F49A5">
        <w:rPr>
          <w:rFonts w:hint="cs"/>
          <w:rtl/>
        </w:rPr>
        <w:tab/>
      </w:r>
      <w:r w:rsidRPr="005F49A5">
        <w:rPr>
          <w:rFonts w:hint="cs"/>
          <w:rtl/>
        </w:rPr>
        <w:tab/>
      </w:r>
      <w:r w:rsidRPr="005F49A5">
        <w:rPr>
          <w:rFonts w:hint="cs"/>
          <w:rtl/>
        </w:rPr>
        <w:tab/>
      </w:r>
      <w:r w:rsidRPr="005F49A5">
        <w:rPr>
          <w:rFonts w:hint="cs"/>
          <w:rtl/>
        </w:rPr>
        <w:tab/>
      </w:r>
      <w:r w:rsidRPr="005F49A5">
        <w:rPr>
          <w:rFonts w:hint="cs"/>
          <w:rtl/>
        </w:rPr>
        <w:tab/>
      </w:r>
      <w:r w:rsidRPr="005F49A5">
        <w:rPr>
          <w:rFonts w:hint="cs"/>
          <w:rtl/>
        </w:rPr>
        <w:tab/>
      </w:r>
      <w:r w:rsidRPr="005F49A5">
        <w:rPr>
          <w:rFonts w:hint="cs"/>
          <w:rtl/>
        </w:rPr>
        <w:tab/>
      </w:r>
      <w:r w:rsidRPr="005F49A5">
        <w:rPr>
          <w:rFonts w:hint="cs"/>
          <w:rtl/>
        </w:rPr>
        <w:tab/>
      </w:r>
      <w:r w:rsidRPr="005F49A5">
        <w:rPr>
          <w:rFonts w:hint="cs"/>
          <w:rtl/>
        </w:rPr>
        <w:tab/>
      </w:r>
      <w:r w:rsidRPr="005F49A5">
        <w:rPr>
          <w:rFonts w:hint="cs"/>
          <w:rtl/>
        </w:rPr>
        <w:tab/>
        <w:t>9 בינואר 2014</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47C9D" w:rsidRPr="005F49A5" w14:paraId="36E583E8" w14:textId="77777777">
        <w:trPr>
          <w:trHeight w:val="295"/>
          <w:jc w:val="center"/>
        </w:trPr>
        <w:tc>
          <w:tcPr>
            <w:tcW w:w="923" w:type="dxa"/>
            <w:tcBorders>
              <w:top w:val="nil"/>
              <w:left w:val="nil"/>
              <w:bottom w:val="nil"/>
              <w:right w:val="nil"/>
            </w:tcBorders>
          </w:tcPr>
          <w:p w14:paraId="1D80A4D3" w14:textId="77777777" w:rsidR="00947C9D" w:rsidRPr="005F49A5" w:rsidRDefault="005F49A5">
            <w:pPr>
              <w:jc w:val="both"/>
              <w:rPr>
                <w:rFonts w:ascii="Arial" w:hAnsi="Arial"/>
                <w:sz w:val="28"/>
                <w:szCs w:val="28"/>
              </w:rPr>
            </w:pPr>
            <w:r w:rsidRPr="005F49A5">
              <w:rPr>
                <w:rFonts w:ascii="Arial" w:hAnsi="Arial" w:hint="cs"/>
                <w:sz w:val="28"/>
                <w:szCs w:val="28"/>
                <w:rtl/>
              </w:rPr>
              <w:t>ב</w:t>
            </w:r>
            <w:r w:rsidRPr="005F49A5">
              <w:rPr>
                <w:rFonts w:ascii="Arial" w:hAnsi="Arial"/>
                <w:sz w:val="28"/>
                <w:szCs w:val="28"/>
                <w:rtl/>
              </w:rPr>
              <w:t xml:space="preserve">פני </w:t>
            </w:r>
          </w:p>
        </w:tc>
        <w:tc>
          <w:tcPr>
            <w:tcW w:w="7897" w:type="dxa"/>
            <w:gridSpan w:val="2"/>
            <w:tcBorders>
              <w:top w:val="nil"/>
              <w:left w:val="nil"/>
              <w:bottom w:val="nil"/>
              <w:right w:val="nil"/>
            </w:tcBorders>
          </w:tcPr>
          <w:p w14:paraId="6B3FF290" w14:textId="77777777" w:rsidR="00947C9D" w:rsidRPr="005F49A5" w:rsidRDefault="005F49A5">
            <w:pPr>
              <w:rPr>
                <w:rFonts w:ascii="Arial" w:hAnsi="Arial"/>
                <w:b/>
                <w:bCs/>
                <w:rtl/>
              </w:rPr>
            </w:pPr>
            <w:r w:rsidRPr="005F49A5">
              <w:rPr>
                <w:rFonts w:ascii="Arial" w:hAnsi="Arial" w:hint="cs"/>
                <w:b/>
                <w:bCs/>
                <w:rtl/>
              </w:rPr>
              <w:t>כב' ה</w:t>
            </w:r>
            <w:r w:rsidRPr="005F49A5">
              <w:rPr>
                <w:rFonts w:hint="cs"/>
                <w:rtl/>
              </w:rPr>
              <w:t>שופטת</w:t>
            </w:r>
            <w:r w:rsidRPr="005F49A5">
              <w:rPr>
                <w:rFonts w:ascii="Arial" w:hAnsi="Arial" w:hint="cs"/>
                <w:b/>
                <w:bCs/>
                <w:rtl/>
              </w:rPr>
              <w:t xml:space="preserve">  </w:t>
            </w:r>
            <w:r w:rsidRPr="005F49A5">
              <w:rPr>
                <w:rFonts w:hint="cs"/>
                <w:rtl/>
              </w:rPr>
              <w:t>נאוה בכור</w:t>
            </w:r>
          </w:p>
          <w:p w14:paraId="0F497C32" w14:textId="77777777" w:rsidR="00947C9D" w:rsidRPr="005F49A5" w:rsidRDefault="00947C9D">
            <w:pPr>
              <w:rPr>
                <w:rtl/>
              </w:rPr>
            </w:pPr>
          </w:p>
          <w:p w14:paraId="112E43A3" w14:textId="77777777" w:rsidR="00947C9D" w:rsidRPr="005F49A5" w:rsidRDefault="00947C9D">
            <w:pPr>
              <w:jc w:val="both"/>
              <w:rPr>
                <w:rFonts w:ascii="Arial" w:hAnsi="Arial"/>
                <w:sz w:val="28"/>
                <w:szCs w:val="28"/>
              </w:rPr>
            </w:pPr>
          </w:p>
        </w:tc>
      </w:tr>
      <w:tr w:rsidR="00947C9D" w:rsidRPr="005F49A5" w14:paraId="63DC5E59" w14:textId="77777777">
        <w:trPr>
          <w:trHeight w:val="355"/>
          <w:jc w:val="center"/>
        </w:trPr>
        <w:tc>
          <w:tcPr>
            <w:tcW w:w="923" w:type="dxa"/>
            <w:tcBorders>
              <w:top w:val="nil"/>
              <w:left w:val="nil"/>
              <w:bottom w:val="nil"/>
              <w:right w:val="nil"/>
            </w:tcBorders>
          </w:tcPr>
          <w:p w14:paraId="1E021DE5" w14:textId="77777777" w:rsidR="00947C9D" w:rsidRPr="005F49A5" w:rsidRDefault="005F49A5">
            <w:pPr>
              <w:jc w:val="both"/>
              <w:rPr>
                <w:rFonts w:ascii="Arial" w:hAnsi="Arial"/>
                <w:b/>
                <w:bCs/>
              </w:rPr>
            </w:pPr>
            <w:bookmarkStart w:id="1" w:name="FirstAppellant"/>
            <w:r w:rsidRPr="005F49A5">
              <w:rPr>
                <w:rFonts w:ascii="Arial" w:hAnsi="Arial" w:hint="cs"/>
                <w:b/>
                <w:bCs/>
                <w:rtl/>
              </w:rPr>
              <w:t>בעניין:</w:t>
            </w:r>
          </w:p>
        </w:tc>
        <w:tc>
          <w:tcPr>
            <w:tcW w:w="4126" w:type="dxa"/>
            <w:tcBorders>
              <w:top w:val="nil"/>
              <w:left w:val="nil"/>
              <w:bottom w:val="nil"/>
              <w:right w:val="nil"/>
            </w:tcBorders>
          </w:tcPr>
          <w:p w14:paraId="5241A006" w14:textId="77777777" w:rsidR="00947C9D" w:rsidRPr="005F49A5" w:rsidRDefault="005F49A5">
            <w:pPr>
              <w:rPr>
                <w:b/>
                <w:bCs/>
              </w:rPr>
            </w:pPr>
            <w:r w:rsidRPr="005F49A5">
              <w:rPr>
                <w:rFonts w:hint="cs"/>
                <w:b/>
                <w:bCs/>
                <w:rtl/>
              </w:rPr>
              <w:t>מדינת ישראל</w:t>
            </w:r>
          </w:p>
        </w:tc>
        <w:tc>
          <w:tcPr>
            <w:tcW w:w="3771" w:type="dxa"/>
            <w:tcBorders>
              <w:top w:val="nil"/>
              <w:left w:val="nil"/>
              <w:bottom w:val="nil"/>
              <w:right w:val="nil"/>
            </w:tcBorders>
          </w:tcPr>
          <w:p w14:paraId="3AA4EB1C" w14:textId="77777777" w:rsidR="00947C9D" w:rsidRPr="005F49A5" w:rsidRDefault="00947C9D">
            <w:pPr>
              <w:jc w:val="both"/>
              <w:rPr>
                <w:rFonts w:ascii="Arial" w:hAnsi="Arial"/>
                <w:b/>
                <w:bCs/>
              </w:rPr>
            </w:pPr>
          </w:p>
        </w:tc>
      </w:tr>
      <w:bookmarkEnd w:id="1"/>
      <w:tr w:rsidR="00947C9D" w:rsidRPr="005F49A5" w14:paraId="2007B3CA" w14:textId="77777777">
        <w:trPr>
          <w:trHeight w:val="355"/>
          <w:jc w:val="center"/>
        </w:trPr>
        <w:tc>
          <w:tcPr>
            <w:tcW w:w="923" w:type="dxa"/>
            <w:tcBorders>
              <w:top w:val="nil"/>
              <w:left w:val="nil"/>
              <w:bottom w:val="nil"/>
              <w:right w:val="nil"/>
            </w:tcBorders>
          </w:tcPr>
          <w:p w14:paraId="181C599F" w14:textId="77777777" w:rsidR="00947C9D" w:rsidRPr="005F49A5" w:rsidRDefault="00947C9D">
            <w:pPr>
              <w:jc w:val="both"/>
              <w:rPr>
                <w:rFonts w:ascii="Arial" w:hAnsi="Arial"/>
                <w:b/>
                <w:bCs/>
                <w:rtl/>
              </w:rPr>
            </w:pPr>
          </w:p>
        </w:tc>
        <w:tc>
          <w:tcPr>
            <w:tcW w:w="4126" w:type="dxa"/>
            <w:tcBorders>
              <w:top w:val="nil"/>
              <w:left w:val="nil"/>
              <w:bottom w:val="nil"/>
              <w:right w:val="nil"/>
            </w:tcBorders>
          </w:tcPr>
          <w:p w14:paraId="12A6E1B6" w14:textId="77777777" w:rsidR="00947C9D" w:rsidRPr="005F49A5" w:rsidRDefault="00947C9D">
            <w:pPr>
              <w:jc w:val="both"/>
              <w:rPr>
                <w:b/>
                <w:bCs/>
                <w:rtl/>
              </w:rPr>
            </w:pPr>
          </w:p>
        </w:tc>
        <w:tc>
          <w:tcPr>
            <w:tcW w:w="3771" w:type="dxa"/>
            <w:tcBorders>
              <w:top w:val="nil"/>
              <w:left w:val="nil"/>
              <w:bottom w:val="nil"/>
              <w:right w:val="nil"/>
            </w:tcBorders>
          </w:tcPr>
          <w:p w14:paraId="272DB865" w14:textId="77777777" w:rsidR="00947C9D" w:rsidRPr="005F49A5" w:rsidRDefault="005F49A5">
            <w:pPr>
              <w:jc w:val="right"/>
              <w:rPr>
                <w:rFonts w:ascii="Arial" w:hAnsi="Arial"/>
                <w:b/>
                <w:bCs/>
                <w:rtl/>
              </w:rPr>
            </w:pPr>
            <w:r w:rsidRPr="005F49A5">
              <w:rPr>
                <w:rFonts w:ascii="Arial" w:hAnsi="Arial" w:hint="cs"/>
                <w:b/>
                <w:bCs/>
                <w:rtl/>
              </w:rPr>
              <w:t>ה</w:t>
            </w:r>
            <w:r w:rsidRPr="005F49A5">
              <w:rPr>
                <w:rFonts w:hint="cs"/>
                <w:b/>
                <w:bCs/>
                <w:rtl/>
              </w:rPr>
              <w:t>מאשימה</w:t>
            </w:r>
          </w:p>
        </w:tc>
      </w:tr>
      <w:tr w:rsidR="00947C9D" w:rsidRPr="005F49A5" w14:paraId="2A8F60F3" w14:textId="77777777">
        <w:trPr>
          <w:trHeight w:val="355"/>
          <w:jc w:val="center"/>
        </w:trPr>
        <w:tc>
          <w:tcPr>
            <w:tcW w:w="923" w:type="dxa"/>
            <w:tcBorders>
              <w:top w:val="nil"/>
              <w:left w:val="nil"/>
              <w:bottom w:val="nil"/>
              <w:right w:val="nil"/>
            </w:tcBorders>
          </w:tcPr>
          <w:p w14:paraId="62890F97" w14:textId="77777777" w:rsidR="00947C9D" w:rsidRPr="005F49A5" w:rsidRDefault="00947C9D">
            <w:pPr>
              <w:jc w:val="both"/>
              <w:rPr>
                <w:rFonts w:ascii="Arial" w:hAnsi="Arial"/>
                <w:b/>
                <w:bCs/>
                <w:rtl/>
              </w:rPr>
            </w:pPr>
          </w:p>
        </w:tc>
        <w:tc>
          <w:tcPr>
            <w:tcW w:w="7897" w:type="dxa"/>
            <w:gridSpan w:val="2"/>
            <w:tcBorders>
              <w:top w:val="nil"/>
              <w:left w:val="nil"/>
              <w:bottom w:val="nil"/>
              <w:right w:val="nil"/>
            </w:tcBorders>
          </w:tcPr>
          <w:p w14:paraId="3F281170" w14:textId="77777777" w:rsidR="00947C9D" w:rsidRPr="005F49A5" w:rsidRDefault="00947C9D">
            <w:pPr>
              <w:jc w:val="center"/>
              <w:rPr>
                <w:rFonts w:ascii="Arial" w:hAnsi="Arial"/>
                <w:b/>
                <w:bCs/>
                <w:rtl/>
              </w:rPr>
            </w:pPr>
          </w:p>
          <w:p w14:paraId="7F31B9A5" w14:textId="77777777" w:rsidR="00947C9D" w:rsidRPr="005F49A5" w:rsidRDefault="005F49A5">
            <w:pPr>
              <w:jc w:val="center"/>
              <w:rPr>
                <w:rFonts w:ascii="Arial" w:hAnsi="Arial"/>
                <w:b/>
                <w:bCs/>
                <w:rtl/>
              </w:rPr>
            </w:pPr>
            <w:r w:rsidRPr="005F49A5">
              <w:rPr>
                <w:rFonts w:ascii="Arial" w:hAnsi="Arial"/>
                <w:b/>
                <w:bCs/>
                <w:rtl/>
              </w:rPr>
              <w:t>נגד</w:t>
            </w:r>
          </w:p>
          <w:p w14:paraId="31ABE57B" w14:textId="77777777" w:rsidR="00947C9D" w:rsidRPr="005F49A5" w:rsidRDefault="00947C9D">
            <w:pPr>
              <w:jc w:val="both"/>
              <w:rPr>
                <w:rFonts w:ascii="Arial" w:hAnsi="Arial"/>
                <w:b/>
                <w:bCs/>
              </w:rPr>
            </w:pPr>
          </w:p>
        </w:tc>
      </w:tr>
      <w:tr w:rsidR="00947C9D" w:rsidRPr="005F49A5" w14:paraId="1F077E11" w14:textId="77777777">
        <w:trPr>
          <w:trHeight w:val="355"/>
          <w:jc w:val="center"/>
        </w:trPr>
        <w:tc>
          <w:tcPr>
            <w:tcW w:w="923" w:type="dxa"/>
            <w:tcBorders>
              <w:top w:val="nil"/>
              <w:left w:val="nil"/>
              <w:bottom w:val="nil"/>
              <w:right w:val="nil"/>
            </w:tcBorders>
          </w:tcPr>
          <w:p w14:paraId="598705C5" w14:textId="77777777" w:rsidR="00947C9D" w:rsidRPr="005F49A5" w:rsidRDefault="00947C9D">
            <w:pPr>
              <w:rPr>
                <w:rFonts w:ascii="Arial" w:hAnsi="Arial"/>
                <w:b/>
                <w:bCs/>
                <w:rtl/>
              </w:rPr>
            </w:pPr>
          </w:p>
        </w:tc>
        <w:tc>
          <w:tcPr>
            <w:tcW w:w="4126" w:type="dxa"/>
            <w:tcBorders>
              <w:top w:val="nil"/>
              <w:left w:val="nil"/>
              <w:bottom w:val="nil"/>
              <w:right w:val="nil"/>
            </w:tcBorders>
          </w:tcPr>
          <w:p w14:paraId="2BF538F3" w14:textId="77777777" w:rsidR="00947C9D" w:rsidRPr="005F49A5" w:rsidRDefault="005F49A5">
            <w:pPr>
              <w:rPr>
                <w:b/>
                <w:bCs/>
                <w:rtl/>
              </w:rPr>
            </w:pPr>
            <w:r w:rsidRPr="005F49A5">
              <w:rPr>
                <w:rFonts w:hint="cs"/>
                <w:b/>
                <w:bCs/>
                <w:rtl/>
              </w:rPr>
              <w:t>מוסטפא מסארווה (עציר)</w:t>
            </w:r>
          </w:p>
        </w:tc>
        <w:tc>
          <w:tcPr>
            <w:tcW w:w="3771" w:type="dxa"/>
            <w:tcBorders>
              <w:top w:val="nil"/>
              <w:left w:val="nil"/>
              <w:bottom w:val="nil"/>
              <w:right w:val="nil"/>
            </w:tcBorders>
          </w:tcPr>
          <w:p w14:paraId="799688B5" w14:textId="77777777" w:rsidR="00947C9D" w:rsidRPr="005F49A5" w:rsidRDefault="00947C9D">
            <w:pPr>
              <w:jc w:val="right"/>
              <w:rPr>
                <w:rFonts w:ascii="Arial" w:hAnsi="Arial"/>
                <w:b/>
                <w:bCs/>
              </w:rPr>
            </w:pPr>
          </w:p>
        </w:tc>
      </w:tr>
      <w:tr w:rsidR="00947C9D" w:rsidRPr="005F49A5" w14:paraId="06B0E3F5" w14:textId="77777777">
        <w:trPr>
          <w:trHeight w:val="355"/>
          <w:jc w:val="center"/>
        </w:trPr>
        <w:tc>
          <w:tcPr>
            <w:tcW w:w="923" w:type="dxa"/>
            <w:tcBorders>
              <w:top w:val="nil"/>
              <w:left w:val="nil"/>
              <w:bottom w:val="nil"/>
              <w:right w:val="nil"/>
            </w:tcBorders>
          </w:tcPr>
          <w:p w14:paraId="7D7C24D1" w14:textId="77777777" w:rsidR="00947C9D" w:rsidRPr="005F49A5" w:rsidRDefault="00947C9D">
            <w:pPr>
              <w:jc w:val="both"/>
              <w:rPr>
                <w:rFonts w:ascii="Arial" w:hAnsi="Arial"/>
                <w:b/>
                <w:bCs/>
                <w:rtl/>
              </w:rPr>
            </w:pPr>
          </w:p>
        </w:tc>
        <w:tc>
          <w:tcPr>
            <w:tcW w:w="4126" w:type="dxa"/>
            <w:tcBorders>
              <w:top w:val="nil"/>
              <w:left w:val="nil"/>
              <w:bottom w:val="nil"/>
              <w:right w:val="nil"/>
            </w:tcBorders>
          </w:tcPr>
          <w:p w14:paraId="1E9D738B" w14:textId="77777777" w:rsidR="00947C9D" w:rsidRPr="005F49A5" w:rsidRDefault="00947C9D">
            <w:pPr>
              <w:jc w:val="both"/>
              <w:rPr>
                <w:b/>
                <w:bCs/>
                <w:rtl/>
              </w:rPr>
            </w:pPr>
          </w:p>
        </w:tc>
        <w:tc>
          <w:tcPr>
            <w:tcW w:w="3771" w:type="dxa"/>
            <w:tcBorders>
              <w:top w:val="nil"/>
              <w:left w:val="nil"/>
              <w:bottom w:val="nil"/>
              <w:right w:val="nil"/>
            </w:tcBorders>
          </w:tcPr>
          <w:p w14:paraId="19665AAA" w14:textId="77777777" w:rsidR="00947C9D" w:rsidRPr="005F49A5" w:rsidRDefault="005F49A5">
            <w:pPr>
              <w:jc w:val="right"/>
              <w:rPr>
                <w:rFonts w:ascii="Arial" w:hAnsi="Arial"/>
                <w:b/>
                <w:bCs/>
              </w:rPr>
            </w:pPr>
            <w:r w:rsidRPr="005F49A5">
              <w:rPr>
                <w:rFonts w:ascii="Arial" w:hAnsi="Arial" w:hint="cs"/>
                <w:b/>
                <w:bCs/>
                <w:rtl/>
              </w:rPr>
              <w:t>ה</w:t>
            </w:r>
            <w:r w:rsidRPr="005F49A5">
              <w:rPr>
                <w:rFonts w:hint="cs"/>
                <w:b/>
                <w:bCs/>
                <w:rtl/>
              </w:rPr>
              <w:t>נאשם</w:t>
            </w:r>
          </w:p>
        </w:tc>
      </w:tr>
    </w:tbl>
    <w:p w14:paraId="4B25EA52" w14:textId="77777777" w:rsidR="00947C9D" w:rsidRPr="005F49A5" w:rsidRDefault="005F49A5">
      <w:pPr>
        <w:rPr>
          <w:rtl/>
        </w:rPr>
      </w:pPr>
      <w:r w:rsidRPr="005F49A5">
        <w:rPr>
          <w:rFonts w:hint="cs"/>
          <w:b/>
          <w:bCs/>
          <w:rtl/>
        </w:rPr>
        <w:t>נ</w:t>
      </w:r>
      <w:r w:rsidRPr="005F49A5">
        <w:rPr>
          <w:rFonts w:hint="cs"/>
          <w:rtl/>
        </w:rPr>
        <w:t>וכחים:</w:t>
      </w:r>
    </w:p>
    <w:p w14:paraId="089B2E19" w14:textId="77777777" w:rsidR="00947C9D" w:rsidRPr="005F49A5" w:rsidRDefault="005F49A5">
      <w:pPr>
        <w:rPr>
          <w:rtl/>
        </w:rPr>
      </w:pPr>
      <w:bookmarkStart w:id="2" w:name="FirstLawyer"/>
      <w:r w:rsidRPr="005F49A5">
        <w:rPr>
          <w:rFonts w:hint="cs"/>
          <w:rtl/>
        </w:rPr>
        <w:t>ב"כ</w:t>
      </w:r>
      <w:bookmarkEnd w:id="2"/>
      <w:r w:rsidRPr="005F49A5">
        <w:rPr>
          <w:rFonts w:hint="cs"/>
          <w:rtl/>
        </w:rPr>
        <w:t xml:space="preserve"> המאשימה עו"ד אבישי רובינשטיין</w:t>
      </w:r>
    </w:p>
    <w:p w14:paraId="4444348C" w14:textId="77777777" w:rsidR="00DB1D9D" w:rsidRPr="005F49A5" w:rsidRDefault="00DB1D9D" w:rsidP="00DB1D9D">
      <w:pPr>
        <w:rPr>
          <w:rtl/>
        </w:rPr>
      </w:pPr>
      <w:bookmarkStart w:id="3" w:name="LawTable"/>
      <w:r w:rsidRPr="005F49A5">
        <w:rPr>
          <w:rFonts w:hint="cs"/>
          <w:rtl/>
        </w:rPr>
        <w:t xml:space="preserve">הנאשם </w:t>
      </w:r>
      <w:r w:rsidRPr="005F49A5">
        <w:rPr>
          <w:rtl/>
        </w:rPr>
        <w:t>–</w:t>
      </w:r>
      <w:r w:rsidRPr="005F49A5">
        <w:rPr>
          <w:rFonts w:hint="cs"/>
          <w:rtl/>
        </w:rPr>
        <w:t xml:space="preserve"> הובא </w:t>
      </w:r>
      <w:r w:rsidRPr="005F49A5">
        <w:rPr>
          <w:rtl/>
        </w:rPr>
        <w:t>–</w:t>
      </w:r>
      <w:r w:rsidRPr="005F49A5">
        <w:rPr>
          <w:rFonts w:hint="cs"/>
          <w:rtl/>
        </w:rPr>
        <w:t xml:space="preserve"> וע"י ב"כ עו"ד דרוויש נאשף </w:t>
      </w:r>
    </w:p>
    <w:p w14:paraId="07A0B2EF" w14:textId="77777777" w:rsidR="00DB1D9D" w:rsidRDefault="00DB1D9D">
      <w:pPr>
        <w:rPr>
          <w:rtl/>
        </w:rPr>
      </w:pPr>
    </w:p>
    <w:p w14:paraId="3AFD26A8" w14:textId="77777777" w:rsidR="00DB1D9D" w:rsidRPr="00DB1D9D" w:rsidRDefault="00DB1D9D" w:rsidP="00DB1D9D">
      <w:pPr>
        <w:spacing w:after="120" w:line="240" w:lineRule="exact"/>
        <w:ind w:left="283" w:hanging="283"/>
        <w:jc w:val="both"/>
        <w:rPr>
          <w:rFonts w:ascii="FrankRuehl" w:hAnsi="FrankRuehl" w:cs="FrankRuehl"/>
          <w:rtl/>
        </w:rPr>
      </w:pPr>
    </w:p>
    <w:p w14:paraId="1CC0DED7" w14:textId="77777777" w:rsidR="00DB1D9D" w:rsidRPr="00DB1D9D" w:rsidRDefault="00DB1D9D" w:rsidP="00DB1D9D">
      <w:pPr>
        <w:spacing w:after="120" w:line="240" w:lineRule="exact"/>
        <w:ind w:left="283" w:hanging="283"/>
        <w:jc w:val="both"/>
        <w:rPr>
          <w:rFonts w:ascii="FrankRuehl" w:hAnsi="FrankRuehl" w:cs="FrankRuehl"/>
          <w:rtl/>
        </w:rPr>
      </w:pPr>
      <w:r w:rsidRPr="00DB1D9D">
        <w:rPr>
          <w:rFonts w:ascii="FrankRuehl" w:hAnsi="FrankRuehl" w:cs="FrankRuehl"/>
          <w:rtl/>
        </w:rPr>
        <w:t xml:space="preserve">חקיקה שאוזכרה: </w:t>
      </w:r>
    </w:p>
    <w:p w14:paraId="2E318F7C" w14:textId="77777777" w:rsidR="00DB1D9D" w:rsidRPr="00DB1D9D" w:rsidRDefault="00DB1D9D" w:rsidP="00DB1D9D">
      <w:pPr>
        <w:spacing w:after="120" w:line="240" w:lineRule="exact"/>
        <w:ind w:left="283" w:hanging="283"/>
        <w:jc w:val="both"/>
        <w:rPr>
          <w:rFonts w:ascii="FrankRuehl" w:hAnsi="FrankRuehl" w:cs="FrankRuehl"/>
          <w:rtl/>
        </w:rPr>
      </w:pPr>
      <w:hyperlink r:id="rId6" w:history="1">
        <w:r w:rsidRPr="00DB1D9D">
          <w:rPr>
            <w:rFonts w:ascii="FrankRuehl" w:hAnsi="FrankRuehl" w:cs="FrankRuehl"/>
            <w:color w:val="0000FF"/>
            <w:u w:val="single"/>
            <w:rtl/>
          </w:rPr>
          <w:t>פקודת הסמים המסוכנים [נוסח חדש], תשל"ג-1973</w:t>
        </w:r>
      </w:hyperlink>
      <w:r w:rsidRPr="00DB1D9D">
        <w:rPr>
          <w:rFonts w:ascii="FrankRuehl" w:hAnsi="FrankRuehl" w:cs="FrankRuehl"/>
          <w:rtl/>
        </w:rPr>
        <w:t xml:space="preserve">: סע'  </w:t>
      </w:r>
      <w:hyperlink r:id="rId7" w:history="1">
        <w:r w:rsidRPr="00DB1D9D">
          <w:rPr>
            <w:rFonts w:ascii="FrankRuehl" w:hAnsi="FrankRuehl" w:cs="FrankRuehl"/>
            <w:color w:val="0000FF"/>
            <w:u w:val="single"/>
            <w:rtl/>
          </w:rPr>
          <w:t>13</w:t>
        </w:r>
      </w:hyperlink>
      <w:r w:rsidRPr="00DB1D9D">
        <w:rPr>
          <w:rFonts w:ascii="FrankRuehl" w:hAnsi="FrankRuehl" w:cs="FrankRuehl"/>
          <w:rtl/>
        </w:rPr>
        <w:t xml:space="preserve">, </w:t>
      </w:r>
      <w:hyperlink r:id="rId8" w:history="1">
        <w:r w:rsidRPr="00DB1D9D">
          <w:rPr>
            <w:rFonts w:ascii="FrankRuehl" w:hAnsi="FrankRuehl" w:cs="FrankRuehl"/>
            <w:color w:val="0000FF"/>
            <w:u w:val="single"/>
            <w:rtl/>
          </w:rPr>
          <w:t>19א</w:t>
        </w:r>
      </w:hyperlink>
    </w:p>
    <w:p w14:paraId="3E5A566C" w14:textId="77777777" w:rsidR="00DB1D9D" w:rsidRPr="00DB1D9D" w:rsidRDefault="00DB1D9D" w:rsidP="00DB1D9D">
      <w:pPr>
        <w:spacing w:after="120" w:line="240" w:lineRule="exact"/>
        <w:ind w:left="283" w:hanging="283"/>
        <w:jc w:val="both"/>
        <w:rPr>
          <w:rFonts w:ascii="FrankRuehl" w:hAnsi="FrankRuehl" w:cs="FrankRuehl"/>
          <w:rtl/>
        </w:rPr>
      </w:pPr>
      <w:hyperlink r:id="rId9" w:history="1">
        <w:r w:rsidRPr="00DB1D9D">
          <w:rPr>
            <w:rFonts w:ascii="FrankRuehl" w:hAnsi="FrankRuehl" w:cs="FrankRuehl"/>
            <w:color w:val="0000FF"/>
            <w:u w:val="single"/>
            <w:rtl/>
          </w:rPr>
          <w:t>חוק העונשין, תשל"ז-1977</w:t>
        </w:r>
      </w:hyperlink>
      <w:r w:rsidRPr="00DB1D9D">
        <w:rPr>
          <w:rFonts w:ascii="FrankRuehl" w:hAnsi="FrankRuehl" w:cs="FrankRuehl"/>
          <w:rtl/>
        </w:rPr>
        <w:t xml:space="preserve">: סע'  </w:t>
      </w:r>
      <w:hyperlink r:id="rId10" w:history="1">
        <w:r w:rsidRPr="00DB1D9D">
          <w:rPr>
            <w:rFonts w:ascii="FrankRuehl" w:hAnsi="FrankRuehl" w:cs="FrankRuehl"/>
            <w:color w:val="0000FF"/>
            <w:u w:val="single"/>
            <w:rtl/>
          </w:rPr>
          <w:t>40ה</w:t>
        </w:r>
      </w:hyperlink>
      <w:r w:rsidRPr="00DB1D9D">
        <w:rPr>
          <w:rFonts w:ascii="FrankRuehl" w:hAnsi="FrankRuehl" w:cs="FrankRuehl"/>
          <w:rtl/>
        </w:rPr>
        <w:t xml:space="preserve">, </w:t>
      </w:r>
      <w:hyperlink r:id="rId11" w:history="1">
        <w:r w:rsidRPr="00DB1D9D">
          <w:rPr>
            <w:rFonts w:ascii="FrankRuehl" w:hAnsi="FrankRuehl" w:cs="FrankRuehl"/>
            <w:color w:val="0000FF"/>
            <w:u w:val="single"/>
            <w:rtl/>
          </w:rPr>
          <w:t>40ו</w:t>
        </w:r>
      </w:hyperlink>
      <w:r w:rsidRPr="00DB1D9D">
        <w:rPr>
          <w:rFonts w:ascii="FrankRuehl" w:hAnsi="FrankRuehl" w:cs="FrankRuehl"/>
          <w:rtl/>
        </w:rPr>
        <w:t xml:space="preserve">, </w:t>
      </w:r>
      <w:hyperlink r:id="rId12" w:history="1">
        <w:r w:rsidRPr="00DB1D9D">
          <w:rPr>
            <w:rFonts w:ascii="FrankRuehl" w:hAnsi="FrankRuehl" w:cs="FrankRuehl"/>
            <w:color w:val="0000FF"/>
            <w:u w:val="single"/>
            <w:rtl/>
          </w:rPr>
          <w:t>40ז</w:t>
        </w:r>
      </w:hyperlink>
      <w:r w:rsidRPr="00DB1D9D">
        <w:rPr>
          <w:rFonts w:ascii="FrankRuehl" w:hAnsi="FrankRuehl" w:cs="FrankRuehl"/>
          <w:rtl/>
        </w:rPr>
        <w:t xml:space="preserve">, </w:t>
      </w:r>
      <w:hyperlink r:id="rId13" w:history="1">
        <w:r w:rsidRPr="00DB1D9D">
          <w:rPr>
            <w:rFonts w:ascii="FrankRuehl" w:hAnsi="FrankRuehl" w:cs="FrankRuehl"/>
            <w:color w:val="0000FF"/>
            <w:u w:val="single"/>
            <w:rtl/>
          </w:rPr>
          <w:t>40ט(א)</w:t>
        </w:r>
      </w:hyperlink>
      <w:r w:rsidRPr="00DB1D9D">
        <w:rPr>
          <w:rFonts w:ascii="FrankRuehl" w:hAnsi="FrankRuehl" w:cs="FrankRuehl"/>
          <w:rtl/>
        </w:rPr>
        <w:t xml:space="preserve">, </w:t>
      </w:r>
      <w:hyperlink r:id="rId14" w:history="1">
        <w:r w:rsidRPr="00DB1D9D">
          <w:rPr>
            <w:rFonts w:ascii="FrankRuehl" w:hAnsi="FrankRuehl" w:cs="FrankRuehl"/>
            <w:color w:val="0000FF"/>
            <w:u w:val="single"/>
            <w:rtl/>
          </w:rPr>
          <w:t>58</w:t>
        </w:r>
      </w:hyperlink>
      <w:r w:rsidRPr="00DB1D9D">
        <w:rPr>
          <w:rFonts w:ascii="FrankRuehl" w:hAnsi="FrankRuehl" w:cs="FrankRuehl"/>
          <w:rtl/>
        </w:rPr>
        <w:t xml:space="preserve">, </w:t>
      </w:r>
      <w:hyperlink r:id="rId15" w:history="1">
        <w:r w:rsidRPr="00DB1D9D">
          <w:rPr>
            <w:rFonts w:ascii="FrankRuehl" w:hAnsi="FrankRuehl" w:cs="FrankRuehl"/>
            <w:color w:val="0000FF"/>
            <w:u w:val="single"/>
            <w:rtl/>
          </w:rPr>
          <w:t>40יא(11)</w:t>
        </w:r>
      </w:hyperlink>
      <w:r w:rsidRPr="00DB1D9D">
        <w:rPr>
          <w:rFonts w:ascii="FrankRuehl" w:hAnsi="FrankRuehl" w:cs="FrankRuehl"/>
          <w:rtl/>
        </w:rPr>
        <w:t xml:space="preserve">, </w:t>
      </w:r>
      <w:hyperlink r:id="rId16" w:history="1">
        <w:r w:rsidRPr="00DB1D9D">
          <w:rPr>
            <w:rFonts w:ascii="FrankRuehl" w:hAnsi="FrankRuehl" w:cs="FrankRuehl"/>
            <w:color w:val="0000FF"/>
            <w:u w:val="single"/>
            <w:rtl/>
          </w:rPr>
          <w:t>40יא(3)</w:t>
        </w:r>
      </w:hyperlink>
      <w:r w:rsidRPr="00DB1D9D">
        <w:rPr>
          <w:rFonts w:ascii="FrankRuehl" w:hAnsi="FrankRuehl" w:cs="FrankRuehl"/>
          <w:rtl/>
        </w:rPr>
        <w:t xml:space="preserve">, </w:t>
      </w:r>
      <w:hyperlink r:id="rId17" w:history="1">
        <w:r w:rsidRPr="00DB1D9D">
          <w:rPr>
            <w:rFonts w:ascii="FrankRuehl" w:hAnsi="FrankRuehl" w:cs="FrankRuehl"/>
            <w:color w:val="0000FF"/>
            <w:u w:val="single"/>
            <w:rtl/>
          </w:rPr>
          <w:t>40יא(4)</w:t>
        </w:r>
      </w:hyperlink>
      <w:r w:rsidRPr="00DB1D9D">
        <w:rPr>
          <w:rFonts w:ascii="FrankRuehl" w:hAnsi="FrankRuehl" w:cs="FrankRuehl"/>
          <w:rtl/>
        </w:rPr>
        <w:t xml:space="preserve">, </w:t>
      </w:r>
      <w:hyperlink r:id="rId18" w:history="1">
        <w:r w:rsidRPr="00DB1D9D">
          <w:rPr>
            <w:rFonts w:ascii="FrankRuehl" w:hAnsi="FrankRuehl" w:cs="FrankRuehl"/>
            <w:color w:val="0000FF"/>
            <w:u w:val="single"/>
            <w:rtl/>
          </w:rPr>
          <w:t>40יא (8)</w:t>
        </w:r>
      </w:hyperlink>
    </w:p>
    <w:p w14:paraId="2AB246ED" w14:textId="77777777" w:rsidR="00DB1D9D" w:rsidRPr="00DB1D9D" w:rsidRDefault="00DB1D9D">
      <w:pPr>
        <w:rPr>
          <w:rtl/>
        </w:rPr>
      </w:pPr>
    </w:p>
    <w:bookmarkEnd w:id="3"/>
    <w:p w14:paraId="1457B5D6" w14:textId="77777777" w:rsidR="00947C9D" w:rsidRPr="005F49A5" w:rsidRDefault="00947C9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7C9D" w14:paraId="5D174B78" w14:textId="77777777">
        <w:trPr>
          <w:trHeight w:val="355"/>
          <w:jc w:val="center"/>
        </w:trPr>
        <w:tc>
          <w:tcPr>
            <w:tcW w:w="8820" w:type="dxa"/>
            <w:tcBorders>
              <w:top w:val="nil"/>
              <w:left w:val="nil"/>
              <w:bottom w:val="nil"/>
              <w:right w:val="nil"/>
            </w:tcBorders>
          </w:tcPr>
          <w:p w14:paraId="03E78E04" w14:textId="77777777" w:rsidR="005F49A5" w:rsidRPr="005F49A5" w:rsidRDefault="005F49A5" w:rsidP="005F49A5">
            <w:pPr>
              <w:jc w:val="center"/>
              <w:rPr>
                <w:rFonts w:ascii="Arial" w:hAnsi="Arial"/>
                <w:b/>
                <w:bCs/>
                <w:sz w:val="32"/>
                <w:szCs w:val="32"/>
                <w:u w:val="single"/>
                <w:rtl/>
              </w:rPr>
            </w:pPr>
            <w:bookmarkStart w:id="4" w:name="PsakDin" w:colFirst="0" w:colLast="0"/>
            <w:bookmarkEnd w:id="0"/>
            <w:r w:rsidRPr="005F49A5">
              <w:rPr>
                <w:rFonts w:ascii="Arial" w:hAnsi="Arial"/>
                <w:b/>
                <w:bCs/>
                <w:sz w:val="32"/>
                <w:szCs w:val="32"/>
                <w:u w:val="single"/>
                <w:rtl/>
              </w:rPr>
              <w:t>גזר דין</w:t>
            </w:r>
          </w:p>
          <w:p w14:paraId="653FD690" w14:textId="77777777" w:rsidR="00947C9D" w:rsidRPr="005F49A5" w:rsidRDefault="00947C9D" w:rsidP="005F49A5">
            <w:pPr>
              <w:jc w:val="center"/>
              <w:rPr>
                <w:rFonts w:ascii="Arial" w:hAnsi="Arial"/>
                <w:bCs/>
                <w:sz w:val="32"/>
                <w:szCs w:val="32"/>
                <w:u w:val="single"/>
                <w:rtl/>
              </w:rPr>
            </w:pPr>
          </w:p>
        </w:tc>
      </w:tr>
      <w:bookmarkEnd w:id="4"/>
    </w:tbl>
    <w:p w14:paraId="61B72FC8" w14:textId="77777777" w:rsidR="00947C9D" w:rsidRDefault="00947C9D">
      <w:pPr>
        <w:rPr>
          <w:rFonts w:ascii="Arial" w:hAnsi="Arial"/>
          <w:rtl/>
        </w:rPr>
      </w:pPr>
    </w:p>
    <w:p w14:paraId="4BB0E8CB" w14:textId="77777777" w:rsidR="00947C9D" w:rsidRDefault="005F49A5">
      <w:pPr>
        <w:spacing w:line="360" w:lineRule="auto"/>
        <w:ind w:left="720" w:hanging="720"/>
        <w:jc w:val="both"/>
        <w:rPr>
          <w:rFonts w:ascii="Arial" w:hAnsi="Arial"/>
          <w:rtl/>
        </w:rPr>
      </w:pPr>
      <w:r>
        <w:rPr>
          <w:rFonts w:ascii="Arial" w:hAnsi="Arial" w:hint="cs"/>
          <w:b/>
          <w:bCs/>
          <w:rtl/>
        </w:rPr>
        <w:t>1</w:t>
      </w:r>
      <w:r>
        <w:rPr>
          <w:rFonts w:ascii="Arial" w:hAnsi="Arial" w:hint="cs"/>
          <w:rtl/>
        </w:rPr>
        <w:t>.</w:t>
      </w:r>
      <w:r>
        <w:rPr>
          <w:rFonts w:ascii="Arial" w:hAnsi="Arial" w:hint="cs"/>
          <w:rtl/>
        </w:rPr>
        <w:tab/>
      </w:r>
      <w:bookmarkStart w:id="5" w:name="ABSTRACT_START"/>
      <w:bookmarkEnd w:id="5"/>
      <w:r>
        <w:rPr>
          <w:rFonts w:ascii="Arial" w:hAnsi="Arial" w:hint="cs"/>
          <w:rtl/>
        </w:rPr>
        <w:t xml:space="preserve">הנאשם הורשע על פי הודאתו ובמסגרת הסדר טיעון בכתב אישום מתוקן בעבירות של </w:t>
      </w:r>
      <w:r>
        <w:rPr>
          <w:rFonts w:ascii="Arial" w:hAnsi="Arial" w:hint="cs"/>
          <w:u w:val="single"/>
          <w:rtl/>
        </w:rPr>
        <w:t>סחר בסם מסוכן</w:t>
      </w:r>
      <w:r>
        <w:rPr>
          <w:rFonts w:ascii="Arial" w:hAnsi="Arial" w:hint="cs"/>
          <w:rtl/>
        </w:rPr>
        <w:t xml:space="preserve"> לפי </w:t>
      </w:r>
      <w:hyperlink r:id="rId19" w:history="1">
        <w:r w:rsidR="00DB1D9D" w:rsidRPr="00DB1D9D">
          <w:rPr>
            <w:rFonts w:ascii="Arial" w:hAnsi="Arial"/>
            <w:color w:val="0000FF"/>
            <w:u w:val="single"/>
            <w:rtl/>
          </w:rPr>
          <w:t>סעיף 13</w:t>
        </w:r>
      </w:hyperlink>
      <w:r>
        <w:rPr>
          <w:rFonts w:ascii="Arial" w:hAnsi="Arial" w:hint="cs"/>
          <w:rtl/>
        </w:rPr>
        <w:t xml:space="preserve">+ </w:t>
      </w:r>
      <w:hyperlink r:id="rId20" w:history="1">
        <w:r w:rsidR="00DB1D9D" w:rsidRPr="00DB1D9D">
          <w:rPr>
            <w:rFonts w:ascii="Arial" w:hAnsi="Arial"/>
            <w:color w:val="0000FF"/>
            <w:u w:val="single"/>
            <w:rtl/>
          </w:rPr>
          <w:t>סעיף 19א</w:t>
        </w:r>
      </w:hyperlink>
      <w:r>
        <w:rPr>
          <w:rFonts w:ascii="Arial" w:hAnsi="Arial" w:hint="cs"/>
          <w:rtl/>
        </w:rPr>
        <w:t xml:space="preserve"> ל</w:t>
      </w:r>
      <w:hyperlink r:id="rId21" w:history="1">
        <w:r w:rsidRPr="005F49A5">
          <w:rPr>
            <w:rFonts w:ascii="Arial" w:hAnsi="Arial"/>
            <w:color w:val="0000FF"/>
            <w:u w:val="single"/>
            <w:rtl/>
          </w:rPr>
          <w:t>פקודת הסמים המסוכנים</w:t>
        </w:r>
      </w:hyperlink>
      <w:r>
        <w:rPr>
          <w:rFonts w:ascii="Arial" w:hAnsi="Arial" w:hint="cs"/>
          <w:rtl/>
        </w:rPr>
        <w:t xml:space="preserve"> [נוסח חדש], התשל"ג-1973 (להלן: "הפקודה") (</w:t>
      </w:r>
      <w:r>
        <w:rPr>
          <w:rFonts w:ascii="Arial" w:hAnsi="Arial" w:hint="cs"/>
          <w:b/>
          <w:bCs/>
          <w:rtl/>
        </w:rPr>
        <w:t>2 אישומים</w:t>
      </w:r>
      <w:r>
        <w:rPr>
          <w:rFonts w:ascii="Arial" w:hAnsi="Arial" w:hint="cs"/>
          <w:rtl/>
        </w:rPr>
        <w:t>), לפי המפורט בו.</w:t>
      </w:r>
    </w:p>
    <w:p w14:paraId="5CDF851E" w14:textId="77777777" w:rsidR="00947C9D" w:rsidRDefault="00947C9D">
      <w:pPr>
        <w:spacing w:line="360" w:lineRule="auto"/>
        <w:jc w:val="both"/>
        <w:rPr>
          <w:rtl/>
        </w:rPr>
      </w:pPr>
      <w:bookmarkStart w:id="6" w:name="ABSTRACT_END"/>
      <w:bookmarkEnd w:id="6"/>
    </w:p>
    <w:p w14:paraId="0602B3C8" w14:textId="77777777" w:rsidR="00947C9D" w:rsidRDefault="005F49A5">
      <w:pPr>
        <w:spacing w:line="360" w:lineRule="auto"/>
        <w:ind w:left="720" w:hanging="720"/>
        <w:jc w:val="both"/>
        <w:rPr>
          <w:rtl/>
        </w:rPr>
      </w:pPr>
      <w:r>
        <w:rPr>
          <w:rFonts w:hint="cs"/>
          <w:b/>
          <w:bCs/>
          <w:rtl/>
        </w:rPr>
        <w:t>2.</w:t>
      </w:r>
      <w:r>
        <w:rPr>
          <w:rFonts w:hint="cs"/>
          <w:rtl/>
        </w:rPr>
        <w:tab/>
        <w:t xml:space="preserve">הצדדים הגיעו להסדר טיעון לפיו יודה הנאשם בכתב האישום המתוקן ויורשע בגינו. </w:t>
      </w:r>
    </w:p>
    <w:p w14:paraId="30B7B801" w14:textId="77777777" w:rsidR="00947C9D" w:rsidRDefault="005F49A5">
      <w:pPr>
        <w:spacing w:line="360" w:lineRule="auto"/>
        <w:ind w:left="720"/>
        <w:jc w:val="both"/>
        <w:rPr>
          <w:rtl/>
        </w:rPr>
      </w:pPr>
      <w:r>
        <w:rPr>
          <w:rFonts w:hint="cs"/>
          <w:rtl/>
        </w:rPr>
        <w:t xml:space="preserve">לעניין העונש- יעתרו הצדדים במשותף למאסר בן 19 חודשים בפועל כאשר המאשימה עתרה להפעלתו </w:t>
      </w:r>
      <w:r>
        <w:rPr>
          <w:rFonts w:hint="cs"/>
          <w:b/>
          <w:bCs/>
          <w:rtl/>
        </w:rPr>
        <w:t>במצטבר</w:t>
      </w:r>
      <w:r>
        <w:rPr>
          <w:rFonts w:hint="cs"/>
          <w:rtl/>
        </w:rPr>
        <w:t xml:space="preserve"> של מע"ת בן 6 חודשים בר הפעלה בעניינו של הנאשם </w:t>
      </w:r>
      <w:r>
        <w:rPr>
          <w:rFonts w:hint="cs"/>
          <w:u w:val="single"/>
          <w:rtl/>
        </w:rPr>
        <w:t>מ</w:t>
      </w:r>
      <w:hyperlink r:id="rId22" w:history="1">
        <w:r w:rsidRPr="005F49A5">
          <w:rPr>
            <w:color w:val="0000FF"/>
            <w:u w:val="single"/>
            <w:rtl/>
          </w:rPr>
          <w:t>ת"פ 24055-06-12</w:t>
        </w:r>
      </w:hyperlink>
      <w:r>
        <w:rPr>
          <w:rFonts w:hint="cs"/>
          <w:u w:val="single"/>
          <w:rtl/>
        </w:rPr>
        <w:t xml:space="preserve"> (שלום כ"ס)</w:t>
      </w:r>
      <w:r>
        <w:rPr>
          <w:rFonts w:hint="cs"/>
          <w:rtl/>
        </w:rPr>
        <w:t xml:space="preserve"> וב"כ הנאשם יעתור להפעלתו </w:t>
      </w:r>
      <w:r>
        <w:rPr>
          <w:rFonts w:hint="cs"/>
          <w:b/>
          <w:bCs/>
          <w:rtl/>
        </w:rPr>
        <w:t>בחופף</w:t>
      </w:r>
      <w:r>
        <w:rPr>
          <w:rFonts w:hint="cs"/>
          <w:rtl/>
        </w:rPr>
        <w:t xml:space="preserve"> של מע"ת זה. </w:t>
      </w:r>
    </w:p>
    <w:p w14:paraId="131AC89F" w14:textId="77777777" w:rsidR="00947C9D" w:rsidRDefault="005F49A5">
      <w:pPr>
        <w:spacing w:line="360" w:lineRule="auto"/>
        <w:ind w:firstLine="720"/>
        <w:jc w:val="both"/>
        <w:rPr>
          <w:rtl/>
        </w:rPr>
      </w:pPr>
      <w:r>
        <w:rPr>
          <w:rFonts w:hint="cs"/>
          <w:rtl/>
        </w:rPr>
        <w:t xml:space="preserve">כמו כן עתרו הצדדים במשותף לענישה נלווית של מע"ת, קנס, פסילה ופסילה על תנאי. </w:t>
      </w:r>
    </w:p>
    <w:p w14:paraId="058F2F77" w14:textId="77777777" w:rsidR="00947C9D" w:rsidRDefault="00947C9D">
      <w:pPr>
        <w:spacing w:line="360" w:lineRule="auto"/>
        <w:rPr>
          <w:rtl/>
        </w:rPr>
      </w:pPr>
    </w:p>
    <w:p w14:paraId="611CA871" w14:textId="77777777" w:rsidR="00947C9D" w:rsidRDefault="005F49A5">
      <w:pPr>
        <w:spacing w:line="360" w:lineRule="auto"/>
        <w:ind w:left="720" w:hanging="720"/>
        <w:jc w:val="both"/>
        <w:rPr>
          <w:rtl/>
        </w:rPr>
      </w:pPr>
      <w:r>
        <w:rPr>
          <w:rFonts w:hint="cs"/>
          <w:b/>
          <w:bCs/>
          <w:rtl/>
        </w:rPr>
        <w:t>3</w:t>
      </w:r>
      <w:r>
        <w:rPr>
          <w:rFonts w:hint="cs"/>
          <w:rtl/>
        </w:rPr>
        <w:t>.</w:t>
      </w:r>
      <w:r>
        <w:rPr>
          <w:rFonts w:hint="cs"/>
          <w:rtl/>
        </w:rPr>
        <w:tab/>
      </w:r>
      <w:r>
        <w:rPr>
          <w:rFonts w:hint="cs"/>
          <w:u w:val="single"/>
          <w:rtl/>
        </w:rPr>
        <w:t xml:space="preserve">מתסקיר שירות המבחן בעניינו מיום  </w:t>
      </w:r>
      <w:r>
        <w:rPr>
          <w:rFonts w:hint="cs"/>
          <w:b/>
          <w:bCs/>
          <w:u w:val="single"/>
          <w:rtl/>
        </w:rPr>
        <w:t>21.11.13</w:t>
      </w:r>
      <w:r>
        <w:rPr>
          <w:rFonts w:hint="cs"/>
          <w:u w:val="single"/>
          <w:rtl/>
        </w:rPr>
        <w:t xml:space="preserve"> </w:t>
      </w:r>
      <w:r>
        <w:rPr>
          <w:rFonts w:hint="cs"/>
          <w:rtl/>
        </w:rPr>
        <w:t xml:space="preserve">עולה כי הנאשם בן 23, והמתעתד להינשא  בתקופה זו בבית הדין השרעי בטייבה. </w:t>
      </w:r>
    </w:p>
    <w:p w14:paraId="2376EA71" w14:textId="77777777" w:rsidR="00947C9D" w:rsidRDefault="005F49A5">
      <w:pPr>
        <w:spacing w:line="360" w:lineRule="auto"/>
        <w:ind w:left="720" w:hanging="720"/>
        <w:jc w:val="both"/>
        <w:rPr>
          <w:rtl/>
        </w:rPr>
      </w:pPr>
      <w:r>
        <w:rPr>
          <w:rFonts w:hint="cs"/>
          <w:b/>
          <w:bCs/>
          <w:rtl/>
        </w:rPr>
        <w:lastRenderedPageBreak/>
        <w:tab/>
      </w:r>
      <w:r>
        <w:rPr>
          <w:rFonts w:hint="cs"/>
          <w:rtl/>
        </w:rPr>
        <w:t xml:space="preserve">בארבע השנים האחרונות נתון בתהליך של נסיגה תפקודית, תוך גילויים של מעורבות עבריינית. </w:t>
      </w:r>
    </w:p>
    <w:p w14:paraId="240CC067" w14:textId="77777777" w:rsidR="00947C9D" w:rsidRDefault="005F49A5">
      <w:pPr>
        <w:spacing w:line="360" w:lineRule="auto"/>
        <w:ind w:left="720" w:hanging="720"/>
        <w:jc w:val="both"/>
        <w:rPr>
          <w:rtl/>
        </w:rPr>
      </w:pPr>
      <w:r>
        <w:rPr>
          <w:rFonts w:hint="cs"/>
          <w:rtl/>
        </w:rPr>
        <w:tab/>
        <w:t xml:space="preserve">הנאשם הינו הבכור מבין ששת ילדי משפחת מוצאו, אמו נהרגה בתאונת ירי כשהיה בן 12, ואביו היה מעורב לאורך השנים בעבריינות, תוך מעורבות נמוכה בגידול ילדיו. ריצה מספר עונשי מאסר, אחד בגין ירי כלפי אחר, וכיום מועסק בקיוסק. </w:t>
      </w:r>
    </w:p>
    <w:p w14:paraId="183DF09C" w14:textId="77777777" w:rsidR="00947C9D" w:rsidRDefault="005F49A5">
      <w:pPr>
        <w:spacing w:line="360" w:lineRule="auto"/>
        <w:ind w:left="720" w:hanging="720"/>
        <w:jc w:val="both"/>
        <w:rPr>
          <w:rtl/>
        </w:rPr>
      </w:pPr>
      <w:r>
        <w:rPr>
          <w:rFonts w:hint="cs"/>
          <w:rtl/>
        </w:rPr>
        <w:tab/>
        <w:t xml:space="preserve">לאחר מותה הפתאומי של האם- הנאשם ואחיו גודלו ע"י הסבתא ודודתם, לפני ארבע שנים נפטרה הסבתא, ועם מותה- הסלימה התדרדרותו התפקודית של הנאשם. </w:t>
      </w:r>
    </w:p>
    <w:p w14:paraId="1B444533" w14:textId="77777777" w:rsidR="00947C9D" w:rsidRDefault="005F49A5">
      <w:pPr>
        <w:spacing w:line="360" w:lineRule="auto"/>
        <w:ind w:left="720"/>
        <w:jc w:val="both"/>
        <w:rPr>
          <w:rtl/>
        </w:rPr>
      </w:pPr>
      <w:r>
        <w:rPr>
          <w:rFonts w:hint="cs"/>
          <w:rtl/>
        </w:rPr>
        <w:t xml:space="preserve">סיים 12 שנות לימוד במכונאות רכב והשלים חלק מבחינות הבגרות. עם סיום לימודיו תיאר כי חבר לקבוצת צעירים המתקיימים מגניבות וסחר בסמים. </w:t>
      </w:r>
    </w:p>
    <w:p w14:paraId="251F75AB" w14:textId="77777777" w:rsidR="00947C9D" w:rsidRDefault="005F49A5">
      <w:pPr>
        <w:spacing w:line="360" w:lineRule="auto"/>
        <w:ind w:left="720"/>
        <w:jc w:val="both"/>
        <w:rPr>
          <w:rtl/>
        </w:rPr>
      </w:pPr>
      <w:r>
        <w:rPr>
          <w:rFonts w:hint="cs"/>
          <w:rtl/>
        </w:rPr>
        <w:t xml:space="preserve">הנאשם נמשך אחר אורח חייהם שאופיין בחוסר מחויבות למסגרת, ובצדו הכנסה כספית מספקת ביחס לגילם, וכן נחשף לשימוש בסמים. </w:t>
      </w:r>
    </w:p>
    <w:p w14:paraId="42F1E72E" w14:textId="77777777" w:rsidR="00947C9D" w:rsidRDefault="005F49A5">
      <w:pPr>
        <w:spacing w:line="360" w:lineRule="auto"/>
        <w:ind w:left="720"/>
        <w:jc w:val="both"/>
        <w:rPr>
          <w:rtl/>
        </w:rPr>
      </w:pPr>
      <w:r>
        <w:rPr>
          <w:rFonts w:hint="cs"/>
          <w:rtl/>
        </w:rPr>
        <w:t xml:space="preserve">מגיליון רישומו הפלילי עולה כי בגיל 19 החל להצטבר נגדו מספר רב של תיקי רכוש ואלימות והוא נדון לשני עונשי מאסר קצרים. כמו כן, מאסר מותנה תלוי נגדו ביחס לעבירות נשוא הדיון. </w:t>
      </w:r>
    </w:p>
    <w:p w14:paraId="553EA32E" w14:textId="77777777" w:rsidR="00947C9D" w:rsidRDefault="005F49A5">
      <w:pPr>
        <w:spacing w:line="360" w:lineRule="auto"/>
        <w:ind w:left="720"/>
        <w:jc w:val="both"/>
        <w:rPr>
          <w:rtl/>
        </w:rPr>
      </w:pPr>
      <w:r>
        <w:rPr>
          <w:rFonts w:hint="cs"/>
          <w:rtl/>
        </w:rPr>
        <w:t xml:space="preserve">במהלכה של תגרה אלימה נדקר הנאשם בחזהו ונחבל בלבו באורח קשה מאוד שחייב ניתוח מורכב והתקנת קוצב לב. הפציעה הביאה לירידה משמעותית בתפקודו הגופני. </w:t>
      </w:r>
    </w:p>
    <w:p w14:paraId="5F0702E3" w14:textId="77777777" w:rsidR="00947C9D" w:rsidRDefault="00947C9D">
      <w:pPr>
        <w:spacing w:line="360" w:lineRule="auto"/>
        <w:ind w:left="720"/>
        <w:jc w:val="both"/>
        <w:rPr>
          <w:rtl/>
        </w:rPr>
      </w:pPr>
    </w:p>
    <w:p w14:paraId="2B069CE0" w14:textId="77777777" w:rsidR="00947C9D" w:rsidRDefault="005F49A5">
      <w:pPr>
        <w:spacing w:line="360" w:lineRule="auto"/>
        <w:ind w:left="720"/>
        <w:jc w:val="both"/>
        <w:rPr>
          <w:rtl/>
        </w:rPr>
      </w:pPr>
      <w:r>
        <w:rPr>
          <w:rFonts w:hint="cs"/>
          <w:rtl/>
        </w:rPr>
        <w:t xml:space="preserve">ביחס לעבירות נשוא הדיון- הנאשם לוקח אחריות, הודה בביצוען, והסביר כי הן קשורות לאורח החיים הבלתי יציב שניהל, ולקשריו המכשילים עם דמויות שוליות. </w:t>
      </w:r>
    </w:p>
    <w:p w14:paraId="37BD121F" w14:textId="77777777" w:rsidR="00947C9D" w:rsidRDefault="005F49A5">
      <w:pPr>
        <w:spacing w:line="360" w:lineRule="auto"/>
        <w:ind w:left="720"/>
        <w:jc w:val="both"/>
        <w:rPr>
          <w:rtl/>
        </w:rPr>
      </w:pPr>
      <w:r>
        <w:rPr>
          <w:rFonts w:hint="cs"/>
          <w:rtl/>
        </w:rPr>
        <w:t xml:space="preserve">בשלב המעצר נעשה ניסיון לשלבו בקהילה טיפולית </w:t>
      </w:r>
      <w:r>
        <w:rPr>
          <w:rtl/>
        </w:rPr>
        <w:t>–</w:t>
      </w:r>
      <w:r>
        <w:rPr>
          <w:rFonts w:hint="cs"/>
          <w:rtl/>
        </w:rPr>
        <w:t xml:space="preserve">שבסופו של יום לא יצא אל הפועל. </w:t>
      </w:r>
    </w:p>
    <w:p w14:paraId="6B6CF372" w14:textId="77777777" w:rsidR="00947C9D" w:rsidRDefault="005F49A5">
      <w:pPr>
        <w:spacing w:line="360" w:lineRule="auto"/>
        <w:ind w:left="720"/>
        <w:jc w:val="both"/>
        <w:rPr>
          <w:rtl/>
        </w:rPr>
      </w:pPr>
      <w:r>
        <w:rPr>
          <w:rFonts w:hint="cs"/>
          <w:rtl/>
        </w:rPr>
        <w:t xml:space="preserve">ארבעה חודשים טרם מעצרו הנוכחי הנאשם התארס לצעירה העובדת בייעוץ בתחום הנדל"ן, ובני הזוג משלימים את הליך הנישואין בימים אלה. </w:t>
      </w:r>
    </w:p>
    <w:p w14:paraId="4DC4417E" w14:textId="77777777" w:rsidR="00947C9D" w:rsidRDefault="005F49A5">
      <w:pPr>
        <w:spacing w:line="360" w:lineRule="auto"/>
        <w:ind w:left="720"/>
        <w:jc w:val="both"/>
        <w:rPr>
          <w:rtl/>
        </w:rPr>
      </w:pPr>
      <w:r>
        <w:rPr>
          <w:rFonts w:hint="cs"/>
          <w:rtl/>
        </w:rPr>
        <w:t xml:space="preserve">אבי הצעירה התנגד לקשר- אולם אימה תמכה בהם, ומנסה לסייע בידו של הנאשם להשתקם ולהתרחק מדמויות מכשילות שעמן היה בקשר. </w:t>
      </w:r>
    </w:p>
    <w:p w14:paraId="7D1159F5" w14:textId="77777777" w:rsidR="00947C9D" w:rsidRDefault="005F49A5">
      <w:pPr>
        <w:spacing w:line="360" w:lineRule="auto"/>
        <w:ind w:left="720"/>
        <w:jc w:val="both"/>
        <w:rPr>
          <w:rtl/>
        </w:rPr>
      </w:pPr>
      <w:r>
        <w:rPr>
          <w:rFonts w:hint="cs"/>
          <w:rtl/>
        </w:rPr>
        <w:t xml:space="preserve">הנאשם נתון מזה ארבע שנים בהליך נסגני, בו ביצע עבירות, נשפט ונדון לעונשים, ולא הגיע ליציבות תעסוקתית. משיחה עמו התרשם השירות מעייפות שהוא מביע מהמשך אורח חייו הבעייתי והמחירים הכבדים שנאלץ לשלם בעטיו. </w:t>
      </w:r>
    </w:p>
    <w:p w14:paraId="1DB50E62" w14:textId="77777777" w:rsidR="00947C9D" w:rsidRDefault="005F49A5">
      <w:pPr>
        <w:spacing w:line="360" w:lineRule="auto"/>
        <w:ind w:left="720"/>
        <w:jc w:val="both"/>
        <w:rPr>
          <w:rtl/>
        </w:rPr>
      </w:pPr>
      <w:r>
        <w:rPr>
          <w:rFonts w:hint="cs"/>
          <w:rtl/>
        </w:rPr>
        <w:t xml:space="preserve">הנאשם אינו סבור כי מכור במידה רבה לסמים, אך גילה הכרה כי יכול להיתרם ממסגרת שתקנה לו דפוסי התנהגות וחשיבה מקדמים. לפיכך, נאות הנאשם להשתלב בטיפול פנימייתי שינחיל לו דפוסי חשיבה והתנהגות מקדמים, ויסייע לו להתנתק מהשפעות מכשילות. </w:t>
      </w:r>
    </w:p>
    <w:p w14:paraId="45F57B2D" w14:textId="77777777" w:rsidR="00947C9D" w:rsidRDefault="005F49A5">
      <w:pPr>
        <w:spacing w:line="360" w:lineRule="auto"/>
        <w:ind w:left="720"/>
        <w:jc w:val="both"/>
        <w:rPr>
          <w:rtl/>
        </w:rPr>
      </w:pPr>
      <w:r>
        <w:rPr>
          <w:rFonts w:hint="cs"/>
          <w:rtl/>
        </w:rPr>
        <w:t xml:space="preserve">עם זאת, הואיל והליך טיפולי זה לא הסתייע בשלב המעצר כמו גם העובדה כי הנאשם נתון במעצר תקופה ממושכת באופן שמשליך על כוחותיו להתגייס לטיפול פנימייתי ותובעני לאורך זמן </w:t>
      </w:r>
      <w:r>
        <w:rPr>
          <w:rtl/>
        </w:rPr>
        <w:t>–</w:t>
      </w:r>
      <w:r>
        <w:rPr>
          <w:rFonts w:hint="cs"/>
          <w:rtl/>
        </w:rPr>
        <w:t xml:space="preserve">הביע השירות ספק בדבר יכולתו של הנאשם להירתם לטיפול כזה בעת הזאת. </w:t>
      </w:r>
    </w:p>
    <w:p w14:paraId="75834250" w14:textId="77777777" w:rsidR="00947C9D" w:rsidRDefault="00947C9D">
      <w:pPr>
        <w:spacing w:line="360" w:lineRule="auto"/>
        <w:rPr>
          <w:rtl/>
        </w:rPr>
      </w:pPr>
    </w:p>
    <w:p w14:paraId="4793F684" w14:textId="77777777" w:rsidR="00947C9D" w:rsidRDefault="005F49A5">
      <w:pPr>
        <w:spacing w:line="360" w:lineRule="auto"/>
        <w:ind w:left="720" w:hanging="720"/>
        <w:jc w:val="both"/>
        <w:rPr>
          <w:rtl/>
        </w:rPr>
      </w:pPr>
      <w:r>
        <w:rPr>
          <w:rFonts w:hint="cs"/>
          <w:b/>
          <w:bCs/>
          <w:rtl/>
        </w:rPr>
        <w:lastRenderedPageBreak/>
        <w:t>4</w:t>
      </w:r>
      <w:r>
        <w:rPr>
          <w:rFonts w:hint="cs"/>
          <w:rtl/>
        </w:rPr>
        <w:t>.</w:t>
      </w:r>
      <w:r>
        <w:rPr>
          <w:rFonts w:hint="cs"/>
          <w:rtl/>
        </w:rPr>
        <w:tab/>
        <w:t xml:space="preserve">בטיעוניו לעונש טען </w:t>
      </w:r>
      <w:r>
        <w:rPr>
          <w:rFonts w:hint="cs"/>
          <w:u w:val="single"/>
          <w:rtl/>
        </w:rPr>
        <w:t>ב"כ המאשימה</w:t>
      </w:r>
      <w:r>
        <w:rPr>
          <w:rFonts w:hint="cs"/>
          <w:rtl/>
        </w:rPr>
        <w:t xml:space="preserve"> כי הנאשם יליד 1990, ולחובתו 2 הרשעות קודמות בגין עבירות סמים תעבורה ורכוש (</w:t>
      </w:r>
      <w:r>
        <w:rPr>
          <w:rFonts w:hint="cs"/>
          <w:b/>
          <w:bCs/>
          <w:rtl/>
        </w:rPr>
        <w:t>במ/2</w:t>
      </w:r>
      <w:r>
        <w:rPr>
          <w:rFonts w:hint="cs"/>
          <w:rtl/>
        </w:rPr>
        <w:t xml:space="preserve">), כאשר בגין הרשעתו האחרונה- תלוי ועומד נגדו מע"ת בר הפעלה בתיק דנן. </w:t>
      </w:r>
    </w:p>
    <w:p w14:paraId="1264FEBF" w14:textId="77777777" w:rsidR="00947C9D" w:rsidRDefault="005F49A5">
      <w:pPr>
        <w:spacing w:line="360" w:lineRule="auto"/>
        <w:ind w:left="720"/>
        <w:jc w:val="both"/>
        <w:rPr>
          <w:rtl/>
        </w:rPr>
      </w:pPr>
      <w:r>
        <w:rPr>
          <w:rFonts w:hint="cs"/>
          <w:rtl/>
        </w:rPr>
        <w:t xml:space="preserve">העונש שהותווה בהסדר הטיעון מצוי במתחם העונש ההולם בעבירות בהן והרשע, וכן משכלל בתוכו את הודייתו של הנאשם, לקיחת אחריות, וחיסכון בזמן שיפוטי. </w:t>
      </w:r>
    </w:p>
    <w:p w14:paraId="478DA23A" w14:textId="77777777" w:rsidR="00947C9D" w:rsidRDefault="005F49A5">
      <w:pPr>
        <w:spacing w:line="360" w:lineRule="auto"/>
        <w:ind w:left="720"/>
        <w:jc w:val="both"/>
        <w:rPr>
          <w:rtl/>
        </w:rPr>
      </w:pPr>
      <w:r>
        <w:rPr>
          <w:rFonts w:hint="cs"/>
          <w:rtl/>
        </w:rPr>
        <w:t xml:space="preserve">בנסיבות אלה אין נימוקים המצדיקים הפעלתו בחופף של מע"ת בר פעלה בעניינו, ועל כן יש להפעילו במצטבר למאסר בתיק זה. </w:t>
      </w:r>
    </w:p>
    <w:p w14:paraId="1F9577CB" w14:textId="77777777" w:rsidR="00947C9D" w:rsidRDefault="005F49A5">
      <w:pPr>
        <w:spacing w:line="360" w:lineRule="auto"/>
        <w:ind w:left="720"/>
        <w:jc w:val="both"/>
        <w:rPr>
          <w:rtl/>
        </w:rPr>
      </w:pPr>
      <w:r>
        <w:rPr>
          <w:rtl/>
        </w:rPr>
        <w:t>כפי שנקבע לא אחת בפסיקה</w:t>
      </w:r>
      <w:r>
        <w:rPr>
          <w:rFonts w:hint="cs"/>
          <w:rtl/>
        </w:rPr>
        <w:t xml:space="preserve"> -בהשתת הקנס יש לשים לב למניע הכלכלי בעבירות. </w:t>
      </w:r>
    </w:p>
    <w:p w14:paraId="44216FBA" w14:textId="77777777" w:rsidR="00947C9D" w:rsidRDefault="005F49A5">
      <w:pPr>
        <w:spacing w:line="360" w:lineRule="auto"/>
        <w:ind w:left="720"/>
        <w:jc w:val="both"/>
        <w:rPr>
          <w:rtl/>
        </w:rPr>
      </w:pPr>
      <w:r>
        <w:rPr>
          <w:rFonts w:hint="cs"/>
          <w:rtl/>
        </w:rPr>
        <w:t xml:space="preserve">בעניינו של מעורב אחר בפרשה זו, פאדי ג'אבר, </w:t>
      </w:r>
      <w:r>
        <w:rPr>
          <w:rFonts w:hint="cs"/>
          <w:u w:val="single"/>
          <w:rtl/>
        </w:rPr>
        <w:t>ב</w:t>
      </w:r>
      <w:hyperlink r:id="rId23" w:history="1">
        <w:r w:rsidRPr="005F49A5">
          <w:rPr>
            <w:color w:val="0000FF"/>
            <w:u w:val="single"/>
            <w:rtl/>
          </w:rPr>
          <w:t>ת"פ 16209-03-13</w:t>
        </w:r>
      </w:hyperlink>
      <w:r>
        <w:rPr>
          <w:rFonts w:hint="cs"/>
          <w:u w:val="single"/>
          <w:rtl/>
        </w:rPr>
        <w:t>,</w:t>
      </w:r>
      <w:r>
        <w:rPr>
          <w:rFonts w:hint="cs"/>
          <w:rtl/>
        </w:rPr>
        <w:t xml:space="preserve"> גזר בית המשפט מאסר בפועל בן 21 חודשים. </w:t>
      </w:r>
    </w:p>
    <w:p w14:paraId="51C80943" w14:textId="77777777" w:rsidR="00947C9D" w:rsidRDefault="005F49A5">
      <w:pPr>
        <w:spacing w:line="360" w:lineRule="auto"/>
        <w:ind w:left="720"/>
        <w:jc w:val="both"/>
        <w:rPr>
          <w:b/>
          <w:bCs/>
          <w:rtl/>
        </w:rPr>
      </w:pPr>
      <w:r>
        <w:rPr>
          <w:rFonts w:hint="cs"/>
          <w:rtl/>
        </w:rPr>
        <w:t xml:space="preserve">הנאשם דנן עצור מיום </w:t>
      </w:r>
      <w:r>
        <w:rPr>
          <w:rFonts w:hint="cs"/>
          <w:b/>
          <w:bCs/>
          <w:rtl/>
        </w:rPr>
        <w:t>5.3.13.</w:t>
      </w:r>
    </w:p>
    <w:p w14:paraId="02182F41" w14:textId="77777777" w:rsidR="00947C9D" w:rsidRDefault="005F49A5">
      <w:pPr>
        <w:spacing w:line="360" w:lineRule="auto"/>
        <w:ind w:left="720"/>
        <w:jc w:val="both"/>
        <w:rPr>
          <w:rtl/>
        </w:rPr>
      </w:pPr>
      <w:r>
        <w:rPr>
          <w:rFonts w:hint="cs"/>
          <w:rtl/>
        </w:rPr>
        <w:t>לאור האמור, מתבקש בית המשפט לכבד את הסדר הטיעון ולהשית על הנאשם מאסר בפועל כמוסכם, הפעלת מע"ת במצטבר, לצד מאסר מותנה, פסילה, פסילה על תנאי, וקנס.</w:t>
      </w:r>
    </w:p>
    <w:p w14:paraId="74D970E8" w14:textId="77777777" w:rsidR="00947C9D" w:rsidRDefault="00947C9D">
      <w:pPr>
        <w:spacing w:line="360" w:lineRule="auto"/>
        <w:ind w:left="720"/>
        <w:jc w:val="both"/>
        <w:rPr>
          <w:rtl/>
        </w:rPr>
      </w:pPr>
    </w:p>
    <w:p w14:paraId="54CD5923" w14:textId="77777777" w:rsidR="00947C9D" w:rsidRDefault="005F49A5">
      <w:pPr>
        <w:spacing w:line="360" w:lineRule="auto"/>
        <w:ind w:left="720"/>
        <w:jc w:val="both"/>
        <w:rPr>
          <w:rtl/>
        </w:rPr>
      </w:pPr>
      <w:r>
        <w:rPr>
          <w:rFonts w:hint="cs"/>
          <w:rtl/>
        </w:rPr>
        <w:t xml:space="preserve">בטיעוניו לעונש טען </w:t>
      </w:r>
      <w:r>
        <w:rPr>
          <w:rFonts w:hint="cs"/>
          <w:u w:val="single"/>
          <w:rtl/>
        </w:rPr>
        <w:t>ב"כ הנאשם</w:t>
      </w:r>
      <w:r>
        <w:rPr>
          <w:rFonts w:hint="cs"/>
          <w:rtl/>
        </w:rPr>
        <w:t xml:space="preserve"> כי מתחם הענישה בעבירות בהן הורשע הנאשם נע בין 6 חודשי מאסר שיכול וירוצו בעבודות שירות- לבין 12 חודשי מאסר. </w:t>
      </w:r>
    </w:p>
    <w:p w14:paraId="64E17100" w14:textId="77777777" w:rsidR="00947C9D" w:rsidRDefault="005F49A5">
      <w:pPr>
        <w:spacing w:line="360" w:lineRule="auto"/>
        <w:ind w:left="720"/>
        <w:jc w:val="both"/>
        <w:rPr>
          <w:rtl/>
        </w:rPr>
      </w:pPr>
      <w:r>
        <w:rPr>
          <w:rFonts w:hint="cs"/>
          <w:rtl/>
        </w:rPr>
        <w:t xml:space="preserve">לנאשם עבר פלילי לא מכביד שכמעט ואינו כולל עבירות סמים -למעט הרשעה בעבירה אחת של החזקה לצריכה עצמית בגינה הושת עליו מע"ת בן 6 חודשים בר הפעלה בענייננו. </w:t>
      </w:r>
    </w:p>
    <w:p w14:paraId="37B8EC4F" w14:textId="77777777" w:rsidR="00947C9D" w:rsidRDefault="005F49A5">
      <w:pPr>
        <w:spacing w:line="360" w:lineRule="auto"/>
        <w:ind w:left="720"/>
        <w:jc w:val="both"/>
        <w:rPr>
          <w:rtl/>
        </w:rPr>
      </w:pPr>
      <w:r>
        <w:rPr>
          <w:rFonts w:hint="cs"/>
          <w:rtl/>
        </w:rPr>
        <w:t xml:space="preserve">מעורבותו של הנאשם בפרשה הינה ברף הנמוך, כפי שעולה מכתב האישום המתוקן, המעידה על עבירת תיווך בסם ולא סחר- הסוכן לא יצר קשר עם הנאשם אלא עם אחר שזהותו ידועה למאשימה, שלא נחקר, הנאשם שימש כשליח ולא סוחר- מקום בו הסוחר נותן לו 200 ₪ פחות מהמחיר שהוסכם והנאשם התקשר לאותו אדם אחר שהורה לו הסתפק בכסף ששולם. עובדה זו מוכיחה כי הנאשם היה שליח בלבד. </w:t>
      </w:r>
    </w:p>
    <w:p w14:paraId="4C4E6E56" w14:textId="77777777" w:rsidR="00947C9D" w:rsidRDefault="005F49A5">
      <w:pPr>
        <w:spacing w:line="360" w:lineRule="auto"/>
        <w:ind w:left="720"/>
        <w:jc w:val="both"/>
        <w:rPr>
          <w:rtl/>
        </w:rPr>
      </w:pPr>
      <w:r>
        <w:rPr>
          <w:rFonts w:hint="cs"/>
          <w:rtl/>
        </w:rPr>
        <w:t xml:space="preserve">בעניינו של האחר שהורשע בפרשה, פאדי ג'אבר, זה הורשע בארבע אירועים של סחר, ששניים מהם תוקנו לתיווך אך ברמה עובדתית- הם סחר בסמים, וכן בעבירת הסתייעות ברכב לפשע. </w:t>
      </w:r>
    </w:p>
    <w:p w14:paraId="77EBB8B3" w14:textId="77777777" w:rsidR="00947C9D" w:rsidRDefault="005F49A5">
      <w:pPr>
        <w:spacing w:line="360" w:lineRule="auto"/>
        <w:ind w:left="720"/>
        <w:jc w:val="both"/>
        <w:rPr>
          <w:rtl/>
        </w:rPr>
      </w:pPr>
      <w:r>
        <w:rPr>
          <w:rFonts w:hint="cs"/>
          <w:rtl/>
        </w:rPr>
        <w:t>מהתסקיר עולה האירוע טרגי הנוגע לאמו של הנאשם, הרקע של אביו, והתדרדרותו של הנאשם בשנים האחרונות לאחר פטירת הסבתא. כמו כן עולה כי כיום הנאשם מאורס, לבחורה אסרטיבית וחזקה התומכת בו ורוצה לסייע לו להשתקם.</w:t>
      </w:r>
    </w:p>
    <w:p w14:paraId="2919949A" w14:textId="77777777" w:rsidR="00947C9D" w:rsidRDefault="005F49A5">
      <w:pPr>
        <w:spacing w:line="360" w:lineRule="auto"/>
        <w:ind w:left="720"/>
        <w:jc w:val="both"/>
        <w:rPr>
          <w:rtl/>
        </w:rPr>
      </w:pPr>
      <w:r>
        <w:rPr>
          <w:rFonts w:hint="cs"/>
          <w:rtl/>
        </w:rPr>
        <w:t>הגם שהתסקיר בעניינו לא חיובי, אך יש סיכוי לשקמו.</w:t>
      </w:r>
    </w:p>
    <w:p w14:paraId="5566AF3C" w14:textId="77777777" w:rsidR="00947C9D" w:rsidRDefault="005F49A5">
      <w:pPr>
        <w:spacing w:line="360" w:lineRule="auto"/>
        <w:ind w:left="720"/>
        <w:jc w:val="both"/>
        <w:rPr>
          <w:rtl/>
        </w:rPr>
      </w:pPr>
      <w:r>
        <w:rPr>
          <w:rFonts w:hint="cs"/>
          <w:rtl/>
        </w:rPr>
        <w:t xml:space="preserve">העובדה לפיה במסגרת הסדר הטיעון הוסכם כי הוא יטען להפעלת המע"ת </w:t>
      </w:r>
      <w:r>
        <w:rPr>
          <w:rFonts w:hint="cs"/>
          <w:b/>
          <w:bCs/>
          <w:rtl/>
        </w:rPr>
        <w:t>בחופף</w:t>
      </w:r>
      <w:r>
        <w:rPr>
          <w:rFonts w:hint="cs"/>
          <w:rtl/>
        </w:rPr>
        <w:t xml:space="preserve">- מעידה כי גם התביעה מבינה שיש נסיבות המצדיקות הפעלת המע"ת באופן זה. </w:t>
      </w:r>
    </w:p>
    <w:p w14:paraId="5F5D8216" w14:textId="77777777" w:rsidR="00947C9D" w:rsidRDefault="005F49A5">
      <w:pPr>
        <w:spacing w:line="360" w:lineRule="auto"/>
        <w:ind w:left="720"/>
        <w:jc w:val="both"/>
        <w:rPr>
          <w:rtl/>
        </w:rPr>
      </w:pPr>
      <w:r>
        <w:rPr>
          <w:rFonts w:hint="cs"/>
          <w:rtl/>
        </w:rPr>
        <w:t>לאור האמור, מתבקש בית המשפט לכבד את הסדר הטיעון, ולהפעיל את המע"ת כולו בחופף למאסר שהוסכם, לצד ענישה נלווית.</w:t>
      </w:r>
    </w:p>
    <w:p w14:paraId="21547869" w14:textId="77777777" w:rsidR="00947C9D" w:rsidRDefault="00947C9D">
      <w:pPr>
        <w:spacing w:line="360" w:lineRule="auto"/>
        <w:ind w:left="720"/>
        <w:jc w:val="both"/>
        <w:rPr>
          <w:rtl/>
        </w:rPr>
      </w:pPr>
    </w:p>
    <w:p w14:paraId="409C15A2" w14:textId="77777777" w:rsidR="00947C9D" w:rsidRDefault="005F49A5">
      <w:pPr>
        <w:spacing w:line="360" w:lineRule="auto"/>
        <w:ind w:left="720"/>
        <w:jc w:val="both"/>
        <w:rPr>
          <w:rtl/>
        </w:rPr>
      </w:pPr>
      <w:r>
        <w:rPr>
          <w:rFonts w:hint="cs"/>
          <w:u w:val="single"/>
          <w:rtl/>
        </w:rPr>
        <w:t>הנאשם</w:t>
      </w:r>
      <w:r>
        <w:rPr>
          <w:rFonts w:hint="cs"/>
          <w:rtl/>
        </w:rPr>
        <w:t xml:space="preserve"> הוסיף כי מודה בטעותו, מצטער ומבקש כי תינתן לו הזדמנות נוספת.</w:t>
      </w:r>
    </w:p>
    <w:p w14:paraId="3EF6B840" w14:textId="77777777" w:rsidR="00947C9D" w:rsidRDefault="00947C9D">
      <w:pPr>
        <w:spacing w:line="360" w:lineRule="auto"/>
        <w:jc w:val="both"/>
        <w:rPr>
          <w:rtl/>
        </w:rPr>
      </w:pPr>
    </w:p>
    <w:p w14:paraId="1A074545" w14:textId="77777777" w:rsidR="00947C9D" w:rsidRDefault="00947C9D">
      <w:pPr>
        <w:spacing w:line="360" w:lineRule="auto"/>
        <w:jc w:val="both"/>
        <w:rPr>
          <w:rtl/>
        </w:rPr>
      </w:pPr>
    </w:p>
    <w:p w14:paraId="23F92FA0" w14:textId="77777777" w:rsidR="00947C9D" w:rsidRDefault="00947C9D">
      <w:pPr>
        <w:spacing w:line="360" w:lineRule="auto"/>
        <w:jc w:val="both"/>
        <w:rPr>
          <w:rtl/>
        </w:rPr>
      </w:pPr>
    </w:p>
    <w:p w14:paraId="29A4D283" w14:textId="77777777" w:rsidR="00947C9D" w:rsidRDefault="005F49A5">
      <w:pPr>
        <w:spacing w:line="360" w:lineRule="auto"/>
        <w:jc w:val="both"/>
        <w:rPr>
          <w:b/>
          <w:bCs/>
          <w:rtl/>
        </w:rPr>
      </w:pPr>
      <w:r>
        <w:rPr>
          <w:rFonts w:hint="cs"/>
          <w:b/>
          <w:bCs/>
          <w:rtl/>
        </w:rPr>
        <w:t>5.</w:t>
      </w:r>
      <w:r>
        <w:rPr>
          <w:rFonts w:hint="cs"/>
          <w:b/>
          <w:bCs/>
          <w:rtl/>
        </w:rPr>
        <w:tab/>
      </w:r>
      <w:r>
        <w:rPr>
          <w:rFonts w:hint="cs"/>
          <w:b/>
          <w:bCs/>
          <w:u w:val="single"/>
          <w:rtl/>
        </w:rPr>
        <w:t>הכרעה</w:t>
      </w:r>
    </w:p>
    <w:p w14:paraId="332CA6B6" w14:textId="77777777" w:rsidR="00947C9D" w:rsidRDefault="005F49A5">
      <w:pPr>
        <w:spacing w:line="360" w:lineRule="auto"/>
        <w:ind w:left="720"/>
        <w:jc w:val="both"/>
        <w:rPr>
          <w:rtl/>
        </w:rPr>
      </w:pPr>
      <w:r>
        <w:rPr>
          <w:rFonts w:hint="cs"/>
          <w:rtl/>
        </w:rPr>
        <w:t xml:space="preserve">עבירת הסחר בסמים פוגעת בשלומם של המשתמשים והצרכנים עצמם, וכן בשלום הציבור כולו, בעיקר נוכח המרקם העברייני סביב מערך הסחר, בדמות ביצוע עבירות רכוש ואלימות הנלוות לעבירות הסמים באופן תדיר. </w:t>
      </w:r>
    </w:p>
    <w:p w14:paraId="530453A8" w14:textId="77777777" w:rsidR="00947C9D" w:rsidRDefault="00947C9D">
      <w:pPr>
        <w:spacing w:line="360" w:lineRule="auto"/>
        <w:ind w:left="720"/>
        <w:jc w:val="both"/>
        <w:rPr>
          <w:rtl/>
        </w:rPr>
      </w:pPr>
    </w:p>
    <w:p w14:paraId="680A2F11" w14:textId="77777777" w:rsidR="00947C9D" w:rsidRDefault="005F49A5">
      <w:pPr>
        <w:spacing w:line="360" w:lineRule="auto"/>
        <w:ind w:left="720"/>
        <w:jc w:val="both"/>
        <w:rPr>
          <w:rtl/>
        </w:rPr>
      </w:pPr>
      <w:r>
        <w:rPr>
          <w:rFonts w:hint="cs"/>
          <w:rtl/>
        </w:rPr>
        <w:t xml:space="preserve">רמת הענישה בגין עבירת הסחר בסמים נעה בין 6-12 חודשי מאסר בגין אירוע </w:t>
      </w:r>
      <w:r>
        <w:rPr>
          <w:rFonts w:hint="cs"/>
          <w:u w:val="single"/>
          <w:rtl/>
        </w:rPr>
        <w:t>בודד</w:t>
      </w:r>
      <w:r>
        <w:rPr>
          <w:rFonts w:hint="cs"/>
          <w:rtl/>
        </w:rPr>
        <w:t>, בהתאם לסוג הסם, כמותו ,זהות הקונה, מספר העסקאות והיקפן, וסכומי הכסף ששולמו (ראה החלטתי ב</w:t>
      </w:r>
      <w:hyperlink r:id="rId24" w:history="1">
        <w:r w:rsidRPr="005F49A5">
          <w:rPr>
            <w:color w:val="0000FF"/>
            <w:u w:val="single"/>
            <w:rtl/>
          </w:rPr>
          <w:t>ת"פ 42974-11-12</w:t>
        </w:r>
      </w:hyperlink>
      <w:r>
        <w:rPr>
          <w:rFonts w:hint="cs"/>
          <w:rtl/>
        </w:rPr>
        <w:t xml:space="preserve"> </w:t>
      </w:r>
      <w:r>
        <w:rPr>
          <w:rFonts w:hint="cs"/>
          <w:u w:val="single"/>
          <w:rtl/>
        </w:rPr>
        <w:t>מ"י נגד זמירו</w:t>
      </w:r>
      <w:r>
        <w:rPr>
          <w:rFonts w:hint="cs"/>
          <w:rtl/>
        </w:rPr>
        <w:t xml:space="preserve"> מיום 12.11.13).</w:t>
      </w:r>
    </w:p>
    <w:p w14:paraId="69BC939D" w14:textId="77777777" w:rsidR="00947C9D" w:rsidRDefault="005F49A5">
      <w:pPr>
        <w:spacing w:line="360" w:lineRule="auto"/>
        <w:ind w:left="720"/>
        <w:jc w:val="both"/>
        <w:rPr>
          <w:rtl/>
        </w:rPr>
      </w:pPr>
      <w:r>
        <w:rPr>
          <w:rFonts w:hint="cs"/>
          <w:rtl/>
        </w:rPr>
        <w:t xml:space="preserve">לאור האמור הרי שהעונש שהותווה בהסדר הטיעון מצוי ברף העליון של מתחם הענישה. </w:t>
      </w:r>
    </w:p>
    <w:p w14:paraId="0277D238" w14:textId="77777777" w:rsidR="00947C9D" w:rsidRDefault="00947C9D">
      <w:pPr>
        <w:spacing w:line="360" w:lineRule="auto"/>
        <w:ind w:left="720"/>
        <w:jc w:val="both"/>
        <w:rPr>
          <w:rtl/>
        </w:rPr>
      </w:pPr>
    </w:p>
    <w:p w14:paraId="49C85C33" w14:textId="77777777" w:rsidR="00947C9D" w:rsidRDefault="005F49A5">
      <w:pPr>
        <w:spacing w:line="360" w:lineRule="auto"/>
        <w:ind w:left="720"/>
        <w:jc w:val="both"/>
        <w:rPr>
          <w:rtl/>
        </w:rPr>
      </w:pPr>
      <w:r>
        <w:rPr>
          <w:rFonts w:hint="cs"/>
          <w:rtl/>
        </w:rPr>
        <w:t xml:space="preserve">במקרה זה, הורשע הנאשם </w:t>
      </w:r>
      <w:r>
        <w:rPr>
          <w:rFonts w:hint="cs"/>
          <w:u w:val="single"/>
          <w:rtl/>
        </w:rPr>
        <w:t>בשני מקרים</w:t>
      </w:r>
      <w:r>
        <w:rPr>
          <w:rFonts w:hint="cs"/>
          <w:rtl/>
        </w:rPr>
        <w:t xml:space="preserve"> בהם </w:t>
      </w:r>
      <w:r>
        <w:rPr>
          <w:rFonts w:hint="cs"/>
          <w:u w:val="single"/>
          <w:rtl/>
        </w:rPr>
        <w:t>סחר בסם</w:t>
      </w:r>
      <w:r>
        <w:rPr>
          <w:rFonts w:hint="cs"/>
          <w:rtl/>
        </w:rPr>
        <w:t xml:space="preserve"> מסוג </w:t>
      </w:r>
      <w:r>
        <w:rPr>
          <w:rFonts w:hint="cs"/>
          <w:u w:val="single"/>
          <w:rtl/>
        </w:rPr>
        <w:t>חשיש</w:t>
      </w:r>
      <w:r>
        <w:rPr>
          <w:rFonts w:hint="cs"/>
          <w:rtl/>
        </w:rPr>
        <w:t xml:space="preserve">. </w:t>
      </w:r>
    </w:p>
    <w:p w14:paraId="2685F0AA" w14:textId="77777777" w:rsidR="00947C9D" w:rsidRDefault="005F49A5">
      <w:pPr>
        <w:spacing w:line="360" w:lineRule="auto"/>
        <w:ind w:left="720"/>
        <w:jc w:val="both"/>
        <w:rPr>
          <w:rtl/>
        </w:rPr>
      </w:pPr>
      <w:r>
        <w:rPr>
          <w:rFonts w:hint="cs"/>
          <w:rtl/>
        </w:rPr>
        <w:t xml:space="preserve">ביום </w:t>
      </w:r>
      <w:r>
        <w:rPr>
          <w:rFonts w:hint="cs"/>
          <w:b/>
          <w:bCs/>
          <w:rtl/>
        </w:rPr>
        <w:t>3.2.13,</w:t>
      </w:r>
      <w:r>
        <w:rPr>
          <w:rFonts w:hint="cs"/>
          <w:rtl/>
        </w:rPr>
        <w:t xml:space="preserve"> לאחר שסוכן סמוי התקשר לאדם אחר וביקש 10 אצבעות חשיש תמורת 900 ₪, התקשר אליו בחזרה הנאשם וקבע להיפגש עמו בתחנת דלק. </w:t>
      </w:r>
    </w:p>
    <w:p w14:paraId="7B6E75F5" w14:textId="77777777" w:rsidR="00947C9D" w:rsidRDefault="005F49A5">
      <w:pPr>
        <w:spacing w:line="360" w:lineRule="auto"/>
        <w:ind w:left="720"/>
        <w:jc w:val="both"/>
        <w:rPr>
          <w:rtl/>
        </w:rPr>
      </w:pPr>
      <w:r>
        <w:rPr>
          <w:rFonts w:hint="cs"/>
          <w:rtl/>
        </w:rPr>
        <w:t xml:space="preserve">בפגישה ביניהם מסר לו הנאשם קופסת סיגריות מסוג "מלבורו לייט" ובה 10 אצבעות חשיש במשקל כולל של </w:t>
      </w:r>
      <w:r>
        <w:rPr>
          <w:rFonts w:hint="cs"/>
          <w:b/>
          <w:bCs/>
          <w:rtl/>
        </w:rPr>
        <w:t>26.61 גרם נטו</w:t>
      </w:r>
      <w:r>
        <w:rPr>
          <w:rFonts w:hint="cs"/>
          <w:rtl/>
        </w:rPr>
        <w:t xml:space="preserve"> בתמורה ל</w:t>
      </w:r>
      <w:r>
        <w:rPr>
          <w:rFonts w:hint="cs"/>
          <w:b/>
          <w:bCs/>
          <w:rtl/>
        </w:rPr>
        <w:t>-700 ₪.</w:t>
      </w:r>
      <w:r>
        <w:rPr>
          <w:rFonts w:hint="cs"/>
          <w:rtl/>
        </w:rPr>
        <w:t xml:space="preserve"> </w:t>
      </w:r>
    </w:p>
    <w:p w14:paraId="57B02DCA" w14:textId="77777777" w:rsidR="00947C9D" w:rsidRDefault="005F49A5">
      <w:pPr>
        <w:spacing w:line="360" w:lineRule="auto"/>
        <w:ind w:left="720"/>
        <w:jc w:val="both"/>
        <w:rPr>
          <w:rtl/>
        </w:rPr>
      </w:pPr>
      <w:r>
        <w:rPr>
          <w:rFonts w:hint="cs"/>
          <w:rtl/>
        </w:rPr>
        <w:t xml:space="preserve">הנאשם בתגובה טען כי מגיע לו עוד 300 ₪ והסוכן שוחח עם האחר בטלפון וסיכם עמו כי ימסור לנאשם עוד </w:t>
      </w:r>
      <w:r>
        <w:rPr>
          <w:rFonts w:hint="cs"/>
          <w:b/>
          <w:bCs/>
          <w:rtl/>
        </w:rPr>
        <w:t>200 ₪.</w:t>
      </w:r>
    </w:p>
    <w:p w14:paraId="1CD98CE8" w14:textId="77777777" w:rsidR="00947C9D" w:rsidRDefault="00947C9D">
      <w:pPr>
        <w:spacing w:line="360" w:lineRule="auto"/>
        <w:ind w:left="720"/>
        <w:jc w:val="both"/>
        <w:rPr>
          <w:rtl/>
        </w:rPr>
      </w:pPr>
    </w:p>
    <w:p w14:paraId="60FF50AF" w14:textId="77777777" w:rsidR="00947C9D" w:rsidRDefault="005F49A5">
      <w:pPr>
        <w:spacing w:line="360" w:lineRule="auto"/>
        <w:ind w:left="720"/>
        <w:jc w:val="both"/>
        <w:rPr>
          <w:rtl/>
        </w:rPr>
      </w:pPr>
      <w:r>
        <w:rPr>
          <w:rFonts w:hint="cs"/>
          <w:rtl/>
        </w:rPr>
        <w:t xml:space="preserve">כעבור שבוע, ביום </w:t>
      </w:r>
      <w:r>
        <w:rPr>
          <w:rFonts w:hint="cs"/>
          <w:b/>
          <w:bCs/>
          <w:rtl/>
        </w:rPr>
        <w:t>11.2.13</w:t>
      </w:r>
      <w:r>
        <w:rPr>
          <w:rFonts w:hint="cs"/>
          <w:rtl/>
        </w:rPr>
        <w:t xml:space="preserve">, התקשר הסוכן לאחר וביקש חצי פלטת חשיש ומנת קוקאין. </w:t>
      </w:r>
    </w:p>
    <w:p w14:paraId="3DC73074" w14:textId="77777777" w:rsidR="00947C9D" w:rsidRDefault="005F49A5">
      <w:pPr>
        <w:spacing w:line="360" w:lineRule="auto"/>
        <w:ind w:left="720"/>
        <w:jc w:val="both"/>
        <w:rPr>
          <w:rtl/>
        </w:rPr>
      </w:pPr>
      <w:r>
        <w:rPr>
          <w:rFonts w:hint="cs"/>
          <w:rtl/>
        </w:rPr>
        <w:t xml:space="preserve">האחר מסר לסוכן כי יכול לארגן לו רק פלטת חשיש וכי ישלח את הנאשם לתחנת הדלק בכניסה לטייבה. </w:t>
      </w:r>
    </w:p>
    <w:p w14:paraId="1D9A94AE" w14:textId="77777777" w:rsidR="00947C9D" w:rsidRDefault="005F49A5">
      <w:pPr>
        <w:spacing w:line="360" w:lineRule="auto"/>
        <w:ind w:left="720"/>
        <w:jc w:val="both"/>
        <w:rPr>
          <w:rtl/>
        </w:rPr>
      </w:pPr>
      <w:r>
        <w:rPr>
          <w:rFonts w:hint="cs"/>
          <w:rtl/>
        </w:rPr>
        <w:t xml:space="preserve">בפגישתם של הנאשם והסוכן מסר לו הנאשם נייר כסף ובתוכו פלטת חשיש במשקל כולל של </w:t>
      </w:r>
      <w:r>
        <w:rPr>
          <w:rFonts w:hint="cs"/>
          <w:b/>
          <w:bCs/>
          <w:rtl/>
        </w:rPr>
        <w:t>31.79 גרם נטו</w:t>
      </w:r>
      <w:r>
        <w:rPr>
          <w:rFonts w:hint="cs"/>
          <w:rtl/>
        </w:rPr>
        <w:t xml:space="preserve">, ובתמורה שילם לו הסוכן </w:t>
      </w:r>
      <w:r>
        <w:rPr>
          <w:rFonts w:hint="cs"/>
          <w:b/>
          <w:bCs/>
          <w:rtl/>
        </w:rPr>
        <w:t>1,300 ₪.</w:t>
      </w:r>
      <w:r>
        <w:rPr>
          <w:rFonts w:hint="cs"/>
          <w:rtl/>
        </w:rPr>
        <w:t xml:space="preserve"> </w:t>
      </w:r>
    </w:p>
    <w:p w14:paraId="4E469613" w14:textId="77777777" w:rsidR="00947C9D" w:rsidRDefault="00947C9D">
      <w:pPr>
        <w:spacing w:line="360" w:lineRule="auto"/>
        <w:ind w:left="720"/>
        <w:jc w:val="both"/>
        <w:rPr>
          <w:rtl/>
        </w:rPr>
      </w:pPr>
    </w:p>
    <w:p w14:paraId="04F83FF5" w14:textId="77777777" w:rsidR="00947C9D" w:rsidRDefault="005F49A5">
      <w:pPr>
        <w:spacing w:line="360" w:lineRule="auto"/>
        <w:ind w:left="720"/>
        <w:jc w:val="both"/>
        <w:rPr>
          <w:rtl/>
        </w:rPr>
      </w:pPr>
      <w:r>
        <w:rPr>
          <w:rFonts w:hint="cs"/>
          <w:rtl/>
        </w:rPr>
        <w:t xml:space="preserve">בהתאם </w:t>
      </w:r>
      <w:hyperlink r:id="rId25" w:history="1">
        <w:r w:rsidR="00DB1D9D" w:rsidRPr="00DB1D9D">
          <w:rPr>
            <w:b/>
            <w:bCs/>
            <w:color w:val="0000FF"/>
            <w:u w:val="single"/>
            <w:rtl/>
          </w:rPr>
          <w:t>לסעיף 40ט(א)</w:t>
        </w:r>
      </w:hyperlink>
      <w:r>
        <w:rPr>
          <w:rFonts w:hint="cs"/>
          <w:b/>
          <w:bCs/>
          <w:rtl/>
        </w:rPr>
        <w:t xml:space="preserve"> ל</w:t>
      </w:r>
      <w:hyperlink r:id="rId26" w:history="1">
        <w:r w:rsidRPr="005F49A5">
          <w:rPr>
            <w:b/>
            <w:bCs/>
            <w:color w:val="0000FF"/>
            <w:u w:val="single"/>
            <w:rtl/>
          </w:rPr>
          <w:t>חוק העונשין</w:t>
        </w:r>
      </w:hyperlink>
      <w:r>
        <w:rPr>
          <w:rFonts w:hint="cs"/>
          <w:b/>
          <w:bCs/>
          <w:rtl/>
        </w:rPr>
        <w:t>, תשל"ז-1977</w:t>
      </w:r>
      <w:r>
        <w:rPr>
          <w:rFonts w:hint="cs"/>
          <w:rtl/>
        </w:rPr>
        <w:t xml:space="preserve"> (להלן: "החוק") הרי שחלקו היחסי של הנאשם בפרשה אינו מבוטל. </w:t>
      </w:r>
    </w:p>
    <w:p w14:paraId="42BA4071" w14:textId="77777777" w:rsidR="00947C9D" w:rsidRDefault="005F49A5">
      <w:pPr>
        <w:spacing w:line="360" w:lineRule="auto"/>
        <w:ind w:left="720"/>
        <w:jc w:val="both"/>
        <w:rPr>
          <w:rtl/>
        </w:rPr>
      </w:pPr>
      <w:r>
        <w:rPr>
          <w:rFonts w:hint="cs"/>
          <w:rtl/>
        </w:rPr>
        <w:t xml:space="preserve">הגם שמעובדות כתב האישום עולה כי אינו עומד בראש שרשרת הסחר בסמים, הרי שמעורבותו בעובדות כתב האישום הינה מרכזית- לאור העובדה ששוחח עם הסוכן טלפונית, נפגש עמו פעמיים, העביר לידי הסוכן בפועל את חבילות הסם, וקיבל לידיו את התשלום עבורן.  </w:t>
      </w:r>
    </w:p>
    <w:p w14:paraId="7E470FDB" w14:textId="77777777" w:rsidR="00947C9D" w:rsidRDefault="005F49A5">
      <w:pPr>
        <w:spacing w:line="360" w:lineRule="auto"/>
        <w:ind w:left="720"/>
        <w:jc w:val="both"/>
        <w:rPr>
          <w:rtl/>
        </w:rPr>
      </w:pPr>
      <w:r>
        <w:rPr>
          <w:rFonts w:hint="cs"/>
          <w:rtl/>
        </w:rPr>
        <w:t xml:space="preserve">התנהלותו באישום הראשון אף מלמדת כי לא היה רק בגדר "שליח" -כטענת בא כוחו, כי אם "הגדיל ראש" והתקשר לאחר להודיע לו כי הסוכן שילם מחיר שונה מזה שהוסכם עליו, ביודעו מהו המחיר המוסכם. </w:t>
      </w:r>
    </w:p>
    <w:p w14:paraId="0738387A" w14:textId="77777777" w:rsidR="00947C9D" w:rsidRDefault="005F49A5">
      <w:pPr>
        <w:spacing w:line="360" w:lineRule="auto"/>
        <w:ind w:left="720"/>
        <w:jc w:val="both"/>
        <w:rPr>
          <w:rtl/>
        </w:rPr>
      </w:pPr>
      <w:r>
        <w:rPr>
          <w:rFonts w:hint="cs"/>
          <w:rtl/>
        </w:rPr>
        <w:t xml:space="preserve">יתרה מכך, על החומרה שמיוחסת לכל אחד מהגורמים בחוליית שרשרת הפצת הסמים עמדה כב' הש' ארבל </w:t>
      </w:r>
      <w:r>
        <w:rPr>
          <w:rtl/>
        </w:rPr>
        <w:t>ב</w:t>
      </w:r>
      <w:hyperlink r:id="rId27" w:history="1">
        <w:r w:rsidRPr="005F49A5">
          <w:rPr>
            <w:color w:val="0000FF"/>
            <w:u w:val="single"/>
            <w:rtl/>
          </w:rPr>
          <w:t>ע"פ 2000/06</w:t>
        </w:r>
      </w:hyperlink>
      <w:r>
        <w:rPr>
          <w:rtl/>
        </w:rPr>
        <w:t xml:space="preserve"> </w:t>
      </w:r>
      <w:r>
        <w:rPr>
          <w:u w:val="single"/>
          <w:rtl/>
        </w:rPr>
        <w:t>מדינת ישראל נ' בנימין ויצמן</w:t>
      </w:r>
      <w:r>
        <w:rPr>
          <w:rtl/>
        </w:rPr>
        <w:t xml:space="preserve"> (מיום 20.7.06)</w:t>
      </w:r>
      <w:r>
        <w:rPr>
          <w:rFonts w:hint="cs"/>
          <w:rtl/>
        </w:rPr>
        <w:t xml:space="preserve">- </w:t>
      </w:r>
    </w:p>
    <w:p w14:paraId="12DB53CD" w14:textId="77777777" w:rsidR="00947C9D" w:rsidRDefault="005F49A5">
      <w:pPr>
        <w:ind w:left="1701" w:right="1134"/>
        <w:jc w:val="both"/>
        <w:rPr>
          <w:b/>
          <w:bCs/>
          <w:rtl/>
        </w:rPr>
      </w:pPr>
      <w:r>
        <w:rPr>
          <w:rFonts w:hint="cs"/>
          <w:b/>
          <w:bCs/>
          <w:rtl/>
        </w:rPr>
        <w:t>"</w:t>
      </w:r>
      <w:r>
        <w:rPr>
          <w:b/>
          <w:bCs/>
          <w:rtl/>
        </w:rPr>
        <w:t>המאבק בנגע הסמים מחייב כי ההתייחסות לכל החוליות בשרשרת המסתיימת בהגעת הסם לציבור תהא מחמירה ועל כל מי שמהווה חוליה מחוליות השרשרת לדעת כי הוא נוטל על עצמו את הסיכון שבנשיאה בעונש המשקף את חומרת העבירות שביצעו ואשר משקף את הנזק שבמעשיהם לחברה.</w:t>
      </w:r>
      <w:r>
        <w:rPr>
          <w:rFonts w:hint="cs"/>
          <w:b/>
          <w:bCs/>
          <w:rtl/>
        </w:rPr>
        <w:t>"</w:t>
      </w:r>
    </w:p>
    <w:p w14:paraId="032A8AC9" w14:textId="77777777" w:rsidR="00947C9D" w:rsidRDefault="00947C9D">
      <w:pPr>
        <w:spacing w:line="360" w:lineRule="auto"/>
        <w:ind w:left="720"/>
        <w:jc w:val="both"/>
        <w:rPr>
          <w:rtl/>
        </w:rPr>
      </w:pPr>
    </w:p>
    <w:p w14:paraId="121AF40D" w14:textId="77777777" w:rsidR="00947C9D" w:rsidRDefault="005F49A5">
      <w:pPr>
        <w:spacing w:line="360" w:lineRule="auto"/>
        <w:ind w:left="720"/>
        <w:jc w:val="both"/>
        <w:rPr>
          <w:rtl/>
        </w:rPr>
      </w:pPr>
      <w:r>
        <w:rPr>
          <w:rFonts w:hint="cs"/>
          <w:rtl/>
        </w:rPr>
        <w:t>בנסיבות אלה סחר הנאשם ב</w:t>
      </w:r>
      <w:r>
        <w:rPr>
          <w:rFonts w:hint="cs"/>
          <w:u w:val="single"/>
          <w:rtl/>
        </w:rPr>
        <w:t>שתי</w:t>
      </w:r>
      <w:r>
        <w:rPr>
          <w:rFonts w:hint="cs"/>
          <w:rtl/>
        </w:rPr>
        <w:t xml:space="preserve"> הזדמנויות שונות וסמוכות בסם מסוג </w:t>
      </w:r>
      <w:r>
        <w:rPr>
          <w:rFonts w:hint="cs"/>
          <w:u w:val="single"/>
          <w:rtl/>
        </w:rPr>
        <w:t>חשיש</w:t>
      </w:r>
      <w:r>
        <w:rPr>
          <w:rFonts w:hint="cs"/>
          <w:rtl/>
        </w:rPr>
        <w:t xml:space="preserve"> בכמות כוללת של </w:t>
      </w:r>
      <w:r>
        <w:rPr>
          <w:rFonts w:hint="cs"/>
          <w:u w:val="single"/>
          <w:rtl/>
        </w:rPr>
        <w:t>58.4 גרם נטו</w:t>
      </w:r>
      <w:r>
        <w:rPr>
          <w:rFonts w:hint="cs"/>
          <w:rtl/>
        </w:rPr>
        <w:t xml:space="preserve"> ובסך כולל של </w:t>
      </w:r>
      <w:r>
        <w:rPr>
          <w:rFonts w:hint="cs"/>
          <w:u w:val="single"/>
          <w:rtl/>
        </w:rPr>
        <w:t>2,200 ₪.</w:t>
      </w:r>
      <w:r>
        <w:rPr>
          <w:rFonts w:hint="cs"/>
          <w:rtl/>
        </w:rPr>
        <w:t xml:space="preserve"> </w:t>
      </w:r>
    </w:p>
    <w:p w14:paraId="2F113E97" w14:textId="77777777" w:rsidR="00947C9D" w:rsidRDefault="005F49A5">
      <w:pPr>
        <w:spacing w:line="360" w:lineRule="auto"/>
        <w:ind w:left="720"/>
        <w:jc w:val="both"/>
        <w:rPr>
          <w:rtl/>
        </w:rPr>
      </w:pPr>
      <w:r>
        <w:rPr>
          <w:rFonts w:hint="cs"/>
          <w:rtl/>
        </w:rPr>
        <w:t xml:space="preserve">למותר לציין כי הנזק הרב שזורעות עבירות הסמים בחברה הינו ידוע, והינו ממן הדברים שאינם צריכים הוכחה. </w:t>
      </w:r>
    </w:p>
    <w:p w14:paraId="439AE33F" w14:textId="77777777" w:rsidR="00947C9D" w:rsidRDefault="005F49A5">
      <w:pPr>
        <w:spacing w:line="360" w:lineRule="auto"/>
        <w:ind w:left="720"/>
        <w:jc w:val="both"/>
        <w:rPr>
          <w:rtl/>
        </w:rPr>
      </w:pPr>
      <w:r>
        <w:rPr>
          <w:rFonts w:hint="cs"/>
          <w:rtl/>
        </w:rPr>
        <w:t>גם סם החשיש הנחשב במחוזותינו כסם "קל" ידוע בהשפעותיו ההרסניות ובנזק שנגרם בעטיו למשתמשים עצמם, ולחברה כולה (</w:t>
      </w:r>
      <w:hyperlink r:id="rId28" w:history="1">
        <w:r w:rsidR="00DB1D9D" w:rsidRPr="00DB1D9D">
          <w:rPr>
            <w:b/>
            <w:bCs/>
            <w:color w:val="0000FF"/>
            <w:u w:val="single"/>
            <w:rtl/>
          </w:rPr>
          <w:t>סעיף 40יא(3)</w:t>
        </w:r>
      </w:hyperlink>
      <w:r>
        <w:rPr>
          <w:rFonts w:hint="cs"/>
          <w:b/>
          <w:bCs/>
          <w:rtl/>
        </w:rPr>
        <w:t xml:space="preserve"> לחוק</w:t>
      </w:r>
      <w:r>
        <w:rPr>
          <w:rFonts w:hint="cs"/>
          <w:rtl/>
        </w:rPr>
        <w:t>).</w:t>
      </w:r>
    </w:p>
    <w:p w14:paraId="280CD12A" w14:textId="77777777" w:rsidR="00947C9D" w:rsidRDefault="005F49A5">
      <w:pPr>
        <w:spacing w:line="360" w:lineRule="auto"/>
        <w:ind w:left="720"/>
        <w:jc w:val="both"/>
        <w:rPr>
          <w:rtl/>
        </w:rPr>
      </w:pPr>
      <w:r>
        <w:rPr>
          <w:rFonts w:hint="cs"/>
          <w:u w:val="single"/>
          <w:rtl/>
        </w:rPr>
        <w:t>ב</w:t>
      </w:r>
      <w:hyperlink r:id="rId29" w:history="1">
        <w:r w:rsidRPr="005F49A5">
          <w:rPr>
            <w:color w:val="0000FF"/>
            <w:u w:val="single"/>
            <w:rtl/>
          </w:rPr>
          <w:t>ע"פ 2000/06</w:t>
        </w:r>
      </w:hyperlink>
      <w:r>
        <w:rPr>
          <w:rtl/>
        </w:rPr>
        <w:t xml:space="preserve"> </w:t>
      </w:r>
      <w:r>
        <w:rPr>
          <w:rFonts w:hint="cs"/>
          <w:rtl/>
        </w:rPr>
        <w:t>שלעיל נקבע בעניין זה כדלקמן-</w:t>
      </w:r>
    </w:p>
    <w:p w14:paraId="0EC0F39B" w14:textId="77777777" w:rsidR="00947C9D" w:rsidRDefault="005F49A5">
      <w:pPr>
        <w:ind w:left="1701" w:right="1134"/>
        <w:jc w:val="both"/>
        <w:rPr>
          <w:b/>
          <w:bCs/>
          <w:rtl/>
        </w:rPr>
      </w:pPr>
      <w:r>
        <w:rPr>
          <w:rFonts w:hint="cs"/>
          <w:b/>
          <w:bCs/>
          <w:rtl/>
        </w:rPr>
        <w:t>"</w:t>
      </w:r>
      <w:r>
        <w:rPr>
          <w:b/>
          <w:bCs/>
          <w:rtl/>
        </w:rPr>
        <w:t>אכן, הסם לגביו נעברו העבירות בהן הורשעו המשיבים נחשב סם "קל". יחד עם זאת, סם מזיק הוא והמחוקק מצא לאסור השימוש בו בפקודה. מקובלת עליי עמדת המדינה כי אין להקל ראש בעבירות הנוגעות לסמים המוגדרים כ"קלים". המאבק בנגע הסמים צריך להיות מכוון גם נגד השימוש בסמים קלים ובפגיעתם של אלה ביחידים ובחוסנה של החברה כולה אין להמעיט. העובדה שסמים אלה הפכו אולי נפוצים גם בקרב מי שהעבריינות אינה להם דרך חיים ובעיקר בקרב צעירים אינה צריכה להביא להתייחסות מקלה עם אלה המבקשים לעשות רווח מנפוצות השימוש בסמים אלה ותורמים להגעת הסם אל קהל ה"צרכנים".</w:t>
      </w:r>
      <w:r>
        <w:rPr>
          <w:rFonts w:hint="cs"/>
          <w:b/>
          <w:bCs/>
          <w:rtl/>
        </w:rPr>
        <w:t>"</w:t>
      </w:r>
    </w:p>
    <w:p w14:paraId="1B4E2F64" w14:textId="77777777" w:rsidR="00947C9D" w:rsidRDefault="00947C9D">
      <w:pPr>
        <w:spacing w:line="360" w:lineRule="auto"/>
        <w:ind w:left="720"/>
        <w:jc w:val="both"/>
        <w:rPr>
          <w:rtl/>
        </w:rPr>
      </w:pPr>
    </w:p>
    <w:p w14:paraId="217CDE01" w14:textId="77777777" w:rsidR="00947C9D" w:rsidRDefault="005F49A5">
      <w:pPr>
        <w:spacing w:line="360" w:lineRule="auto"/>
        <w:ind w:left="720"/>
        <w:jc w:val="both"/>
        <w:rPr>
          <w:rtl/>
        </w:rPr>
      </w:pPr>
      <w:r>
        <w:rPr>
          <w:rFonts w:hint="cs"/>
          <w:rtl/>
        </w:rPr>
        <w:t>הנאשם הודה במסגרת הסדר הטיעון, חסך זמן שיפוטי יקר, והביע צער על מעשיו בפני בית המשפט (</w:t>
      </w:r>
      <w:hyperlink r:id="rId30" w:history="1">
        <w:r w:rsidR="00DB1D9D" w:rsidRPr="00DB1D9D">
          <w:rPr>
            <w:b/>
            <w:bCs/>
            <w:color w:val="0000FF"/>
            <w:u w:val="single"/>
            <w:rtl/>
          </w:rPr>
          <w:t>סעיף 40יא(4)</w:t>
        </w:r>
      </w:hyperlink>
      <w:r>
        <w:rPr>
          <w:rFonts w:hint="cs"/>
          <w:b/>
          <w:bCs/>
          <w:rtl/>
        </w:rPr>
        <w:t xml:space="preserve"> לחוק</w:t>
      </w:r>
      <w:r>
        <w:rPr>
          <w:rFonts w:hint="cs"/>
          <w:rtl/>
        </w:rPr>
        <w:t>). גם בפני השירות לקח אחריות מלאה על העבירות שביצע, והסביר כי בוצעו בעטיו של אורח החיים שניהל וקשריו עם דמויות שוליות.</w:t>
      </w:r>
    </w:p>
    <w:p w14:paraId="4E5D9B90" w14:textId="77777777" w:rsidR="00947C9D" w:rsidRDefault="005F49A5">
      <w:pPr>
        <w:spacing w:line="360" w:lineRule="auto"/>
        <w:ind w:left="720"/>
        <w:jc w:val="both"/>
        <w:rPr>
          <w:rtl/>
        </w:rPr>
      </w:pPr>
      <w:r>
        <w:rPr>
          <w:rtl/>
        </w:rPr>
        <w:t xml:space="preserve">עם זאת, הנאשם לא השתלב בכל הליך טיפולי עד כה במהלך שלב המעצר, אינו סבור כי מכור במידה רבה לסמים, והשירות אף התרשם כי הוא עייף מאורח חייו הבעייתי והמחירים הכבדים שנאלץ לשלם בעטיו. </w:t>
      </w:r>
    </w:p>
    <w:p w14:paraId="7825BCEC" w14:textId="77777777" w:rsidR="00947C9D" w:rsidRDefault="005F49A5">
      <w:pPr>
        <w:spacing w:line="360" w:lineRule="auto"/>
        <w:ind w:left="720"/>
        <w:jc w:val="both"/>
        <w:rPr>
          <w:rtl/>
        </w:rPr>
      </w:pPr>
      <w:r>
        <w:rPr>
          <w:rtl/>
        </w:rPr>
        <w:t>חרף העובדה ש</w:t>
      </w:r>
      <w:r>
        <w:rPr>
          <w:rFonts w:hint="cs"/>
          <w:rtl/>
        </w:rPr>
        <w:t xml:space="preserve">הנאשם הסכים </w:t>
      </w:r>
      <w:r>
        <w:rPr>
          <w:rtl/>
        </w:rPr>
        <w:t xml:space="preserve">להשתלב בטיפול פנימייתי, הביע השירות ספק בדבר יכולתו להירתם </w:t>
      </w:r>
      <w:r>
        <w:rPr>
          <w:rFonts w:hint="cs"/>
          <w:rtl/>
        </w:rPr>
        <w:t>לכך</w:t>
      </w:r>
      <w:r>
        <w:rPr>
          <w:rtl/>
        </w:rPr>
        <w:t xml:space="preserve">, לאור העובדה כי זה לא הסתייע בשלב המעצר ונוכח העדר כוחות </w:t>
      </w:r>
      <w:r>
        <w:rPr>
          <w:rFonts w:hint="cs"/>
          <w:rtl/>
        </w:rPr>
        <w:t xml:space="preserve">מצדו </w:t>
      </w:r>
      <w:r>
        <w:rPr>
          <w:rtl/>
        </w:rPr>
        <w:t xml:space="preserve">להתגייס לטיפול </w:t>
      </w:r>
      <w:r>
        <w:rPr>
          <w:rFonts w:hint="cs"/>
          <w:rtl/>
        </w:rPr>
        <w:t xml:space="preserve">כה </w:t>
      </w:r>
      <w:r>
        <w:rPr>
          <w:rtl/>
        </w:rPr>
        <w:t>תובעני וממושך.</w:t>
      </w:r>
    </w:p>
    <w:p w14:paraId="5ACDB33A" w14:textId="77777777" w:rsidR="00947C9D" w:rsidRDefault="005F49A5">
      <w:pPr>
        <w:spacing w:line="360" w:lineRule="auto"/>
        <w:ind w:left="720"/>
        <w:jc w:val="both"/>
        <w:rPr>
          <w:rtl/>
        </w:rPr>
      </w:pPr>
      <w:r>
        <w:rPr>
          <w:rFonts w:hint="cs"/>
          <w:rtl/>
        </w:rPr>
        <w:t xml:space="preserve">בנוסף, חלה ירידה בתפקודו הגופני של הנאשם לאחר שנדקר בליבו במהלך תגרה. </w:t>
      </w:r>
    </w:p>
    <w:p w14:paraId="20619DE6" w14:textId="77777777" w:rsidR="00947C9D" w:rsidRDefault="00947C9D">
      <w:pPr>
        <w:spacing w:line="360" w:lineRule="auto"/>
        <w:ind w:left="720"/>
        <w:jc w:val="both"/>
        <w:rPr>
          <w:rtl/>
        </w:rPr>
      </w:pPr>
    </w:p>
    <w:p w14:paraId="5BF3549F" w14:textId="77777777" w:rsidR="00947C9D" w:rsidRDefault="005F49A5">
      <w:pPr>
        <w:spacing w:line="360" w:lineRule="auto"/>
        <w:ind w:left="720"/>
        <w:jc w:val="both"/>
        <w:rPr>
          <w:rtl/>
        </w:rPr>
      </w:pPr>
      <w:r>
        <w:rPr>
          <w:rFonts w:hint="cs"/>
          <w:rtl/>
        </w:rPr>
        <w:t>מדובר בנאשם צעיר, כבן 24, שנסיבות חייו הקשות הן שהובילו אותו בדרכו השולית, והשפיעו על מעורבותו בעבירות דנן (</w:t>
      </w:r>
      <w:hyperlink r:id="rId31" w:history="1">
        <w:r w:rsidR="00DB1D9D" w:rsidRPr="00DB1D9D">
          <w:rPr>
            <w:b/>
            <w:bCs/>
            <w:color w:val="0000FF"/>
            <w:u w:val="single"/>
            <w:rtl/>
          </w:rPr>
          <w:t>סעיף 40יא (8)</w:t>
        </w:r>
      </w:hyperlink>
      <w:r>
        <w:rPr>
          <w:rFonts w:hint="cs"/>
          <w:b/>
          <w:bCs/>
          <w:rtl/>
        </w:rPr>
        <w:t xml:space="preserve"> לחוק</w:t>
      </w:r>
      <w:r>
        <w:rPr>
          <w:rFonts w:hint="cs"/>
          <w:rtl/>
        </w:rPr>
        <w:t xml:space="preserve">). </w:t>
      </w:r>
    </w:p>
    <w:p w14:paraId="21025053" w14:textId="77777777" w:rsidR="00947C9D" w:rsidRDefault="005F49A5">
      <w:pPr>
        <w:spacing w:line="360" w:lineRule="auto"/>
        <w:ind w:left="720"/>
        <w:jc w:val="both"/>
        <w:rPr>
          <w:rtl/>
        </w:rPr>
      </w:pPr>
      <w:r>
        <w:rPr>
          <w:rFonts w:hint="cs"/>
          <w:rtl/>
        </w:rPr>
        <w:t xml:space="preserve">הנאשם התייתם מאמו בגיל צעיר בנסיבות טראגיות, בעוד אביו ניהל אורח חיים עברייני ושולי, ובשנים האחרונות אף התייתם מסבתו שגידלה אותו ואת אחיו במהלך השנים ותפקדה כהורתם. </w:t>
      </w:r>
    </w:p>
    <w:p w14:paraId="70D03D97" w14:textId="77777777" w:rsidR="00947C9D" w:rsidRDefault="005F49A5">
      <w:pPr>
        <w:spacing w:line="360" w:lineRule="auto"/>
        <w:ind w:left="720"/>
        <w:jc w:val="both"/>
        <w:rPr>
          <w:rtl/>
        </w:rPr>
      </w:pPr>
      <w:r>
        <w:rPr>
          <w:rFonts w:hint="cs"/>
          <w:rtl/>
        </w:rPr>
        <w:t xml:space="preserve">מאז מות הסבתא </w:t>
      </w:r>
      <w:r>
        <w:rPr>
          <w:rtl/>
        </w:rPr>
        <w:t>הסלימה התדרדרותו התפקודית של הנאשם</w:t>
      </w:r>
      <w:r>
        <w:rPr>
          <w:rFonts w:hint="cs"/>
          <w:rtl/>
        </w:rPr>
        <w:t>, שהחל לגלות מעורבות שולית, חבר לקבוצת צעירים עבריינית, ביצע עבירות, נחשף לשימוש בסמים וריצה שני מאסרים בפועל.</w:t>
      </w:r>
    </w:p>
    <w:p w14:paraId="7FD7C7F5" w14:textId="77777777" w:rsidR="00947C9D" w:rsidRDefault="00947C9D">
      <w:pPr>
        <w:spacing w:line="360" w:lineRule="auto"/>
        <w:ind w:left="720"/>
        <w:jc w:val="both"/>
        <w:rPr>
          <w:rtl/>
        </w:rPr>
      </w:pPr>
    </w:p>
    <w:p w14:paraId="141EF6D2" w14:textId="77777777" w:rsidR="00947C9D" w:rsidRDefault="005F49A5">
      <w:pPr>
        <w:spacing w:line="360" w:lineRule="auto"/>
        <w:ind w:left="720"/>
        <w:jc w:val="both"/>
        <w:rPr>
          <w:rtl/>
        </w:rPr>
      </w:pPr>
      <w:r>
        <w:rPr>
          <w:rFonts w:hint="cs"/>
          <w:rtl/>
        </w:rPr>
        <w:t xml:space="preserve">לאור האמור, אין תימה על כך שרישומו הפלילי מעלה כי לחובתו הרשעות קודמות בין השנים </w:t>
      </w:r>
      <w:r>
        <w:rPr>
          <w:rFonts w:hint="cs"/>
          <w:b/>
          <w:bCs/>
          <w:rtl/>
        </w:rPr>
        <w:t xml:space="preserve">2009-2012 </w:t>
      </w:r>
      <w:r>
        <w:rPr>
          <w:rFonts w:hint="cs"/>
          <w:rtl/>
        </w:rPr>
        <w:t>בגין עבירות רכוש, סמים, ואלימות (</w:t>
      </w:r>
      <w:hyperlink r:id="rId32" w:history="1">
        <w:r w:rsidR="00DB1D9D" w:rsidRPr="00DB1D9D">
          <w:rPr>
            <w:b/>
            <w:bCs/>
            <w:color w:val="0000FF"/>
            <w:u w:val="single"/>
            <w:rtl/>
          </w:rPr>
          <w:t>סעיף 40יא(11)</w:t>
        </w:r>
      </w:hyperlink>
      <w:r>
        <w:rPr>
          <w:rFonts w:hint="cs"/>
          <w:b/>
          <w:bCs/>
          <w:rtl/>
        </w:rPr>
        <w:t xml:space="preserve"> לחוק</w:t>
      </w:r>
      <w:r>
        <w:rPr>
          <w:rFonts w:hint="cs"/>
          <w:rtl/>
        </w:rPr>
        <w:t>).</w:t>
      </w:r>
    </w:p>
    <w:p w14:paraId="02EF90AA" w14:textId="77777777" w:rsidR="00947C9D" w:rsidRDefault="00947C9D">
      <w:pPr>
        <w:spacing w:line="360" w:lineRule="auto"/>
        <w:ind w:left="720"/>
        <w:rPr>
          <w:rtl/>
        </w:rPr>
      </w:pPr>
    </w:p>
    <w:p w14:paraId="3B8D69FA" w14:textId="77777777" w:rsidR="00947C9D" w:rsidRDefault="005F49A5">
      <w:pPr>
        <w:spacing w:line="360" w:lineRule="auto"/>
        <w:ind w:left="720"/>
        <w:rPr>
          <w:rtl/>
        </w:rPr>
      </w:pPr>
      <w:r>
        <w:rPr>
          <w:rFonts w:hint="cs"/>
          <w:rtl/>
        </w:rPr>
        <w:t xml:space="preserve">לעניין הפעלת מאסר מותנה מורנו </w:t>
      </w:r>
      <w:hyperlink r:id="rId33" w:history="1">
        <w:r w:rsidR="00DB1D9D" w:rsidRPr="00DB1D9D">
          <w:rPr>
            <w:color w:val="0000FF"/>
            <w:u w:val="single"/>
            <w:rtl/>
          </w:rPr>
          <w:t>סעיף 58</w:t>
        </w:r>
      </w:hyperlink>
      <w:r>
        <w:rPr>
          <w:rtl/>
        </w:rPr>
        <w:t xml:space="preserve"> לחוק </w:t>
      </w:r>
      <w:r>
        <w:rPr>
          <w:rFonts w:hint="cs"/>
          <w:rtl/>
        </w:rPr>
        <w:t>כדלקמן-</w:t>
      </w:r>
    </w:p>
    <w:p w14:paraId="3B2779B5" w14:textId="77777777" w:rsidR="00947C9D" w:rsidRDefault="005F49A5">
      <w:pPr>
        <w:ind w:left="720"/>
        <w:jc w:val="both"/>
        <w:rPr>
          <w:b/>
          <w:bCs/>
          <w:rtl/>
        </w:rPr>
      </w:pPr>
      <w:r>
        <w:rPr>
          <w:rFonts w:hint="cs"/>
          <w:b/>
          <w:bCs/>
          <w:rtl/>
        </w:rPr>
        <w:t>"</w:t>
      </w:r>
      <w:r>
        <w:rPr>
          <w:b/>
          <w:bCs/>
          <w:rtl/>
        </w:rPr>
        <w:t>מי שהוטל עליו עונש מאסר בשל עבירה נוספת והופעל נגדו עונש המאסר על תנאי, ישא, על אף האמור בסעיף 45, את שתי תקופות המאסר בזו אחר זו, זולת אם בית המשפט שהרשיעו בשל העבירה הנוספת ציווה, מטעמים שיירשמו, ששתי התקופות כולן או מקצתן יהיו חופפות.</w:t>
      </w:r>
      <w:r>
        <w:rPr>
          <w:rFonts w:hint="cs"/>
          <w:b/>
          <w:bCs/>
          <w:rtl/>
        </w:rPr>
        <w:t>"</w:t>
      </w:r>
    </w:p>
    <w:p w14:paraId="7474F615" w14:textId="77777777" w:rsidR="00947C9D" w:rsidRDefault="00947C9D">
      <w:pPr>
        <w:ind w:left="720"/>
        <w:jc w:val="both"/>
        <w:rPr>
          <w:b/>
          <w:bCs/>
          <w:rtl/>
        </w:rPr>
      </w:pPr>
    </w:p>
    <w:p w14:paraId="461181F5" w14:textId="77777777" w:rsidR="00947C9D" w:rsidRDefault="005F49A5">
      <w:pPr>
        <w:spacing w:line="360" w:lineRule="auto"/>
        <w:ind w:left="720"/>
        <w:jc w:val="both"/>
        <w:rPr>
          <w:rtl/>
        </w:rPr>
      </w:pPr>
      <w:r>
        <w:rPr>
          <w:rtl/>
        </w:rPr>
        <w:t xml:space="preserve">משנגזר דינו של נאשם לעונש של מאסר בפועל והופעל נגדו עונש מאסר מותנה, </w:t>
      </w:r>
      <w:r>
        <w:rPr>
          <w:rFonts w:hint="cs"/>
          <w:rtl/>
        </w:rPr>
        <w:t xml:space="preserve">בגין עבירה נוספת, ברירת המחדל היא כי הנאשם ירצה את התקופות באופן מצטבר -אלא אם מטעמים שיירשמו ימצא בית המשפט להורות על ריצוי התקופות באופן חופף, כולו או מקצתו </w:t>
      </w:r>
      <w:r>
        <w:rPr>
          <w:rtl/>
        </w:rPr>
        <w:t>(</w:t>
      </w:r>
      <w:hyperlink r:id="rId34" w:history="1">
        <w:r w:rsidRPr="005F49A5">
          <w:rPr>
            <w:color w:val="0000FF"/>
            <w:u w:val="single"/>
            <w:rtl/>
          </w:rPr>
          <w:t>ע"פ 1323/08</w:t>
        </w:r>
      </w:hyperlink>
      <w:r>
        <w:rPr>
          <w:rtl/>
        </w:rPr>
        <w:t xml:space="preserve"> </w:t>
      </w:r>
      <w:r>
        <w:rPr>
          <w:u w:val="single"/>
          <w:rtl/>
        </w:rPr>
        <w:t>מדינת ישראל נ' פלוני</w:t>
      </w:r>
      <w:r>
        <w:rPr>
          <w:rtl/>
        </w:rPr>
        <w:t xml:space="preserve"> </w:t>
      </w:r>
      <w:r>
        <w:rPr>
          <w:rFonts w:hint="cs"/>
          <w:rtl/>
        </w:rPr>
        <w:t>טרם פורסם (מיום 29.10.08).</w:t>
      </w:r>
    </w:p>
    <w:p w14:paraId="28B3776F" w14:textId="77777777" w:rsidR="00947C9D" w:rsidRDefault="00947C9D">
      <w:pPr>
        <w:spacing w:line="360" w:lineRule="auto"/>
        <w:ind w:left="720"/>
        <w:jc w:val="both"/>
        <w:rPr>
          <w:rtl/>
        </w:rPr>
      </w:pPr>
    </w:p>
    <w:p w14:paraId="07F9B897" w14:textId="77777777" w:rsidR="00947C9D" w:rsidRDefault="005F49A5">
      <w:pPr>
        <w:spacing w:line="360" w:lineRule="auto"/>
        <w:ind w:left="720"/>
        <w:jc w:val="both"/>
        <w:rPr>
          <w:rtl/>
        </w:rPr>
      </w:pPr>
      <w:r>
        <w:rPr>
          <w:rFonts w:hint="cs"/>
          <w:rtl/>
        </w:rPr>
        <w:t xml:space="preserve">עם זאת, הואיל ועונש המאסר לו עתרו הצדדים במשותף הינו למשך לא מבוטל מאחורי סורג ובריח, המצוי </w:t>
      </w:r>
      <w:r>
        <w:rPr>
          <w:rFonts w:hint="cs"/>
          <w:u w:val="single"/>
          <w:rtl/>
        </w:rPr>
        <w:t>ברף העליון</w:t>
      </w:r>
      <w:r>
        <w:rPr>
          <w:rFonts w:hint="cs"/>
          <w:rtl/>
        </w:rPr>
        <w:t xml:space="preserve"> של מתחם הענישה בעבירות בהן הורשע הנאשם, כאשר הנאשם שוהה במעצר מזה 10 חודשים על כל המשתמע מכך, הרי שהפעלת המע"ת כולו במצטבר תביא להחמרה בעונשו של הנאשם באופן החורג ממתחם הענישה וממדיניות הענישה הנוהגת באופן </w:t>
      </w:r>
      <w:r>
        <w:rPr>
          <w:rFonts w:hint="cs"/>
          <w:u w:val="single"/>
          <w:rtl/>
        </w:rPr>
        <w:t>שאינו הולם</w:t>
      </w:r>
      <w:r>
        <w:rPr>
          <w:rFonts w:hint="cs"/>
          <w:rtl/>
        </w:rPr>
        <w:t xml:space="preserve"> את חומרת מעשה העבירה בנסיבותיה ומידת אשמתו של הנאשם (</w:t>
      </w:r>
      <w:r>
        <w:rPr>
          <w:rFonts w:hint="cs"/>
          <w:b/>
          <w:bCs/>
          <w:rtl/>
        </w:rPr>
        <w:t>סעיף 40ב לחוק</w:t>
      </w:r>
      <w:r>
        <w:rPr>
          <w:rFonts w:hint="cs"/>
          <w:rtl/>
        </w:rPr>
        <w:t xml:space="preserve">). </w:t>
      </w:r>
    </w:p>
    <w:p w14:paraId="122B357A" w14:textId="77777777" w:rsidR="00947C9D" w:rsidRDefault="005F49A5">
      <w:pPr>
        <w:spacing w:line="360" w:lineRule="auto"/>
        <w:ind w:left="720"/>
        <w:jc w:val="both"/>
        <w:rPr>
          <w:rtl/>
        </w:rPr>
      </w:pPr>
      <w:r>
        <w:rPr>
          <w:rFonts w:hint="cs"/>
          <w:rtl/>
        </w:rPr>
        <w:t xml:space="preserve">לא זו אף זו, אלא שמהתסקיר עולה כי לאחרונה נישא הנאשם לבת זוגו, וכי זוכה לתמיכה ממנה וממשפחתה, ועל כן יש לקוות כי יהיה בכך כדי להעלותו על דרך הישר, להעניק לו יציבות שנעדרה מחייו עד כה, ולשקמו. </w:t>
      </w:r>
    </w:p>
    <w:p w14:paraId="1EAF3AC6" w14:textId="77777777" w:rsidR="00947C9D" w:rsidRDefault="00947C9D">
      <w:pPr>
        <w:spacing w:line="360" w:lineRule="auto"/>
        <w:ind w:left="720"/>
        <w:jc w:val="both"/>
        <w:rPr>
          <w:rtl/>
        </w:rPr>
      </w:pPr>
    </w:p>
    <w:p w14:paraId="436E9346" w14:textId="77777777" w:rsidR="00947C9D" w:rsidRDefault="005F49A5">
      <w:pPr>
        <w:spacing w:line="360" w:lineRule="auto"/>
        <w:ind w:left="720"/>
        <w:jc w:val="both"/>
        <w:rPr>
          <w:rtl/>
        </w:rPr>
      </w:pPr>
      <w:r>
        <w:rPr>
          <w:rFonts w:hint="cs"/>
          <w:rtl/>
        </w:rPr>
        <w:t xml:space="preserve">אמנם לנאשם הרשעה קודמת בהחזקת סמים לצרכיה עצמית, אולם </w:t>
      </w:r>
      <w:r>
        <w:rPr>
          <w:rFonts w:hint="cs"/>
          <w:u w:val="single"/>
          <w:rtl/>
        </w:rPr>
        <w:t xml:space="preserve">אין </w:t>
      </w:r>
      <w:r>
        <w:rPr>
          <w:rFonts w:hint="cs"/>
          <w:rtl/>
        </w:rPr>
        <w:t xml:space="preserve">בכך כדי להצדיק בשלב זה החמרה בעונשו מהטעמים המנויים </w:t>
      </w:r>
      <w:hyperlink r:id="rId35" w:history="1">
        <w:r w:rsidR="00DB1D9D" w:rsidRPr="00DB1D9D">
          <w:rPr>
            <w:b/>
            <w:bCs/>
            <w:color w:val="0000FF"/>
            <w:u w:val="single"/>
            <w:rtl/>
          </w:rPr>
          <w:t>בסעיפים 40ה-40ז</w:t>
        </w:r>
      </w:hyperlink>
      <w:r>
        <w:rPr>
          <w:rFonts w:hint="cs"/>
          <w:b/>
          <w:bCs/>
          <w:rtl/>
        </w:rPr>
        <w:t xml:space="preserve"> לחוק</w:t>
      </w:r>
      <w:r>
        <w:rPr>
          <w:rFonts w:hint="cs"/>
          <w:rtl/>
        </w:rPr>
        <w:t xml:space="preserve">. </w:t>
      </w:r>
    </w:p>
    <w:p w14:paraId="0414BA00" w14:textId="77777777" w:rsidR="00947C9D" w:rsidRDefault="005F49A5">
      <w:pPr>
        <w:spacing w:line="360" w:lineRule="auto"/>
        <w:ind w:left="720"/>
        <w:jc w:val="both"/>
        <w:rPr>
          <w:rtl/>
        </w:rPr>
      </w:pPr>
      <w:r>
        <w:rPr>
          <w:rFonts w:hint="cs"/>
          <w:rtl/>
        </w:rPr>
        <w:t xml:space="preserve">למען הסר ספק יובהר לנאשם כי ככל שיבחר להמשיך בדרך זו- יקום הצורך בהתרעתו האישית כמו גם הצורך בהגנה על האינטרס הציבורי מפניו. </w:t>
      </w:r>
    </w:p>
    <w:p w14:paraId="2A30561D" w14:textId="77777777" w:rsidR="00947C9D" w:rsidRDefault="00947C9D">
      <w:pPr>
        <w:spacing w:line="360" w:lineRule="auto"/>
        <w:jc w:val="both"/>
        <w:rPr>
          <w:rtl/>
        </w:rPr>
      </w:pPr>
    </w:p>
    <w:p w14:paraId="1B644E49" w14:textId="77777777" w:rsidR="00947C9D" w:rsidRDefault="005F49A5">
      <w:pPr>
        <w:spacing w:line="360" w:lineRule="auto"/>
        <w:jc w:val="both"/>
        <w:rPr>
          <w:color w:val="FF0000"/>
          <w:rtl/>
        </w:rPr>
      </w:pPr>
      <w:r>
        <w:rPr>
          <w:rFonts w:hint="cs"/>
          <w:b/>
          <w:bCs/>
          <w:rtl/>
        </w:rPr>
        <w:t>6</w:t>
      </w:r>
      <w:r>
        <w:rPr>
          <w:rFonts w:hint="cs"/>
          <w:rtl/>
        </w:rPr>
        <w:t>.</w:t>
      </w:r>
      <w:r>
        <w:rPr>
          <w:rFonts w:hint="cs"/>
          <w:rtl/>
        </w:rPr>
        <w:tab/>
        <w:t>לפיכך- הריני גוזרת על הנאשם את העונשים הבאים:</w:t>
      </w:r>
    </w:p>
    <w:p w14:paraId="721BFF63" w14:textId="77777777" w:rsidR="00947C9D" w:rsidRDefault="005F49A5">
      <w:pPr>
        <w:spacing w:line="360" w:lineRule="auto"/>
        <w:ind w:firstLine="720"/>
        <w:jc w:val="both"/>
        <w:rPr>
          <w:rtl/>
        </w:rPr>
      </w:pPr>
      <w:r>
        <w:rPr>
          <w:rFonts w:hint="cs"/>
          <w:rtl/>
        </w:rPr>
        <w:t xml:space="preserve">א. </w:t>
      </w:r>
      <w:r>
        <w:rPr>
          <w:rFonts w:hint="cs"/>
          <w:rtl/>
        </w:rPr>
        <w:tab/>
        <w:t>מאסר בפועל למשך 19 חודשים</w:t>
      </w:r>
    </w:p>
    <w:p w14:paraId="372173FF" w14:textId="77777777" w:rsidR="00947C9D" w:rsidRDefault="005F49A5">
      <w:pPr>
        <w:spacing w:line="360" w:lineRule="auto"/>
        <w:ind w:left="1440" w:hanging="720"/>
        <w:jc w:val="both"/>
        <w:rPr>
          <w:rtl/>
        </w:rPr>
      </w:pPr>
      <w:r>
        <w:rPr>
          <w:rFonts w:hint="cs"/>
          <w:rtl/>
        </w:rPr>
        <w:t xml:space="preserve">ב. </w:t>
      </w:r>
      <w:r>
        <w:rPr>
          <w:rFonts w:hint="cs"/>
          <w:rtl/>
        </w:rPr>
        <w:tab/>
        <w:t xml:space="preserve">יופעל מע"ת בן 6 חודשים </w:t>
      </w:r>
      <w:r>
        <w:rPr>
          <w:rFonts w:hint="cs"/>
          <w:u w:val="single"/>
          <w:rtl/>
        </w:rPr>
        <w:t>מ</w:t>
      </w:r>
      <w:hyperlink r:id="rId36" w:history="1">
        <w:r w:rsidRPr="005F49A5">
          <w:rPr>
            <w:color w:val="0000FF"/>
            <w:u w:val="single"/>
            <w:rtl/>
          </w:rPr>
          <w:t>ת"פ 24055-06-12</w:t>
        </w:r>
      </w:hyperlink>
      <w:r>
        <w:rPr>
          <w:rFonts w:hint="cs"/>
          <w:u w:val="single"/>
          <w:rtl/>
        </w:rPr>
        <w:t xml:space="preserve"> (שלום כ"ס</w:t>
      </w:r>
      <w:r>
        <w:rPr>
          <w:rFonts w:hint="cs"/>
          <w:rtl/>
        </w:rPr>
        <w:t xml:space="preserve">) , כש-3 חודשים ממנו ירוצו </w:t>
      </w:r>
      <w:r>
        <w:rPr>
          <w:rFonts w:hint="cs"/>
          <w:u w:val="single"/>
          <w:rtl/>
        </w:rPr>
        <w:t>במצטבר</w:t>
      </w:r>
      <w:r>
        <w:rPr>
          <w:rFonts w:hint="cs"/>
          <w:rtl/>
        </w:rPr>
        <w:t xml:space="preserve"> ויתרתו בחופף למאסר שהוטל.</w:t>
      </w:r>
    </w:p>
    <w:p w14:paraId="196BE15E" w14:textId="77777777" w:rsidR="00947C9D" w:rsidRDefault="005F49A5">
      <w:pPr>
        <w:spacing w:line="360" w:lineRule="auto"/>
        <w:ind w:left="720" w:firstLine="720"/>
        <w:jc w:val="both"/>
        <w:rPr>
          <w:rtl/>
        </w:rPr>
      </w:pPr>
      <w:r>
        <w:rPr>
          <w:rFonts w:hint="cs"/>
          <w:rtl/>
        </w:rPr>
        <w:t>סה"כ ירצה הנאשם 22 חודשי מאסר בפועל בניכוי ימי מעצרו מיום: 5.3.13.</w:t>
      </w:r>
    </w:p>
    <w:p w14:paraId="5AB1A3EB" w14:textId="77777777" w:rsidR="00947C9D" w:rsidRDefault="005F49A5">
      <w:pPr>
        <w:spacing w:line="360" w:lineRule="auto"/>
        <w:ind w:firstLine="720"/>
        <w:jc w:val="both"/>
        <w:rPr>
          <w:rtl/>
        </w:rPr>
      </w:pPr>
      <w:r>
        <w:rPr>
          <w:rFonts w:hint="cs"/>
          <w:rtl/>
        </w:rPr>
        <w:t xml:space="preserve">ג. </w:t>
      </w:r>
      <w:r>
        <w:rPr>
          <w:rFonts w:hint="cs"/>
          <w:rtl/>
        </w:rPr>
        <w:tab/>
        <w:t>פסילה בפועל בת 6 חודשים מיום שחרורו.</w:t>
      </w:r>
    </w:p>
    <w:p w14:paraId="6BEA673A" w14:textId="77777777" w:rsidR="00947C9D" w:rsidRDefault="005F49A5">
      <w:pPr>
        <w:spacing w:line="360" w:lineRule="auto"/>
        <w:ind w:left="720"/>
        <w:jc w:val="both"/>
        <w:rPr>
          <w:rtl/>
        </w:rPr>
      </w:pPr>
      <w:r>
        <w:rPr>
          <w:rFonts w:hint="cs"/>
          <w:rtl/>
        </w:rPr>
        <w:t xml:space="preserve">ד. </w:t>
      </w:r>
      <w:r>
        <w:rPr>
          <w:rFonts w:hint="cs"/>
          <w:rtl/>
        </w:rPr>
        <w:tab/>
        <w:t xml:space="preserve">מאסר על תנאי בן 12 חודשים למשך 3 שנים מיום שחרורו שלא יעבור על כל עבירת  </w:t>
      </w:r>
    </w:p>
    <w:p w14:paraId="1A871BC0" w14:textId="77777777" w:rsidR="00947C9D" w:rsidRDefault="005F49A5">
      <w:pPr>
        <w:spacing w:line="360" w:lineRule="auto"/>
        <w:jc w:val="both"/>
        <w:rPr>
          <w:rtl/>
        </w:rPr>
      </w:pPr>
      <w:r>
        <w:rPr>
          <w:rFonts w:hint="cs"/>
          <w:rtl/>
        </w:rPr>
        <w:t xml:space="preserve">                </w:t>
      </w:r>
      <w:r>
        <w:rPr>
          <w:rFonts w:hint="cs"/>
          <w:rtl/>
        </w:rPr>
        <w:tab/>
        <w:t>סמים.</w:t>
      </w:r>
    </w:p>
    <w:p w14:paraId="4C405C02" w14:textId="77777777" w:rsidR="00947C9D" w:rsidRDefault="00947C9D">
      <w:pPr>
        <w:rPr>
          <w:rtl/>
        </w:rPr>
      </w:pPr>
    </w:p>
    <w:p w14:paraId="5C168899" w14:textId="77777777" w:rsidR="00947C9D" w:rsidRDefault="005F49A5">
      <w:pPr>
        <w:rPr>
          <w:rtl/>
        </w:rPr>
      </w:pPr>
      <w:r>
        <w:rPr>
          <w:rFonts w:hint="cs"/>
          <w:b/>
          <w:bCs/>
          <w:rtl/>
        </w:rPr>
        <w:t>7.</w:t>
      </w:r>
      <w:r>
        <w:rPr>
          <w:rFonts w:hint="cs"/>
          <w:rtl/>
        </w:rPr>
        <w:tab/>
        <w:t>זכות ערעור לבית המשפט המחוזי תוך 45 ימים.</w:t>
      </w:r>
    </w:p>
    <w:p w14:paraId="6783478C" w14:textId="77777777" w:rsidR="00947C9D" w:rsidRDefault="00947C9D">
      <w:pPr>
        <w:rPr>
          <w:rtl/>
        </w:rPr>
      </w:pPr>
    </w:p>
    <w:p w14:paraId="325CAA44" w14:textId="77777777" w:rsidR="00947C9D" w:rsidRDefault="00947C9D">
      <w:pPr>
        <w:rPr>
          <w:rtl/>
        </w:rPr>
      </w:pPr>
    </w:p>
    <w:p w14:paraId="27FCB577" w14:textId="77777777" w:rsidR="00947C9D" w:rsidRDefault="005F49A5">
      <w:pPr>
        <w:rPr>
          <w:sz w:val="28"/>
          <w:szCs w:val="28"/>
          <w:rtl/>
        </w:rPr>
      </w:pPr>
      <w:r>
        <w:rPr>
          <w:rFonts w:ascii="Arial" w:hAnsi="Arial"/>
          <w:rtl/>
        </w:rPr>
        <w:t xml:space="preserve">ניתן היום,  ח' שבט תשע"ד, 09 ינואר 2014, במעמד הצדדים. </w:t>
      </w:r>
    </w:p>
    <w:p w14:paraId="24CA6A01" w14:textId="77777777" w:rsidR="00947C9D" w:rsidRDefault="005F49A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4515EB1" w14:textId="77777777" w:rsidR="00947C9D" w:rsidRDefault="00947C9D">
      <w:pPr>
        <w:jc w:val="center"/>
        <w:rPr>
          <w:rFonts w:ascii="Arial" w:hAnsi="Arial"/>
          <w:sz w:val="28"/>
          <w:szCs w:val="28"/>
          <w:rtl/>
        </w:rPr>
      </w:pPr>
    </w:p>
    <w:p w14:paraId="40AA53DD" w14:textId="77777777" w:rsidR="00947C9D" w:rsidRDefault="00947C9D">
      <w:pPr>
        <w:rPr>
          <w:sz w:val="28"/>
          <w:szCs w:val="28"/>
          <w:rtl/>
        </w:rPr>
      </w:pPr>
    </w:p>
    <w:p w14:paraId="61601B87" w14:textId="77777777" w:rsidR="00947C9D" w:rsidRDefault="00947C9D">
      <w:pPr>
        <w:pStyle w:val="a3"/>
        <w:rPr>
          <w:rtl/>
        </w:rPr>
      </w:pPr>
    </w:p>
    <w:p w14:paraId="3F0CE681" w14:textId="77777777" w:rsidR="00947C9D" w:rsidRDefault="00947C9D">
      <w:pPr>
        <w:pStyle w:val="a3"/>
        <w:rPr>
          <w:rtl/>
        </w:rPr>
      </w:pPr>
    </w:p>
    <w:p w14:paraId="6CF3C23F" w14:textId="77777777" w:rsidR="00947C9D" w:rsidRPr="005F49A5" w:rsidRDefault="005F49A5">
      <w:pPr>
        <w:pStyle w:val="a3"/>
        <w:rPr>
          <w:color w:val="FFFFFF"/>
          <w:sz w:val="2"/>
          <w:szCs w:val="2"/>
          <w:rtl/>
        </w:rPr>
      </w:pPr>
      <w:r w:rsidRPr="005F49A5">
        <w:rPr>
          <w:color w:val="FFFFFF"/>
          <w:sz w:val="2"/>
          <w:szCs w:val="2"/>
          <w:rtl/>
        </w:rPr>
        <w:t>5129371</w:t>
      </w:r>
    </w:p>
    <w:p w14:paraId="5E6FCD7E" w14:textId="77777777" w:rsidR="00947C9D" w:rsidRPr="005F49A5" w:rsidRDefault="005F49A5">
      <w:pPr>
        <w:pStyle w:val="a3"/>
        <w:rPr>
          <w:color w:val="FFFFFF"/>
          <w:sz w:val="2"/>
          <w:szCs w:val="2"/>
          <w:rtl/>
        </w:rPr>
      </w:pPr>
      <w:r w:rsidRPr="005F49A5">
        <w:rPr>
          <w:color w:val="FFFFFF"/>
          <w:sz w:val="2"/>
          <w:szCs w:val="2"/>
          <w:rtl/>
        </w:rPr>
        <w:t>54678313</w:t>
      </w:r>
    </w:p>
    <w:p w14:paraId="022B361D" w14:textId="77777777" w:rsidR="00947C9D" w:rsidRDefault="00947C9D">
      <w:pPr>
        <w:pStyle w:val="a3"/>
        <w:rPr>
          <w:rtl/>
        </w:rPr>
      </w:pPr>
    </w:p>
    <w:p w14:paraId="4EC7BA1F" w14:textId="77777777" w:rsidR="00947C9D" w:rsidRDefault="005F49A5">
      <w:pPr>
        <w:pStyle w:val="a3"/>
        <w:spacing w:line="360" w:lineRule="auto"/>
        <w:rPr>
          <w:rtl/>
        </w:rPr>
      </w:pPr>
      <w:r>
        <w:rPr>
          <w:rFonts w:hint="cs"/>
          <w:b/>
          <w:bCs/>
          <w:u w:val="single"/>
          <w:rtl/>
        </w:rPr>
        <w:t>ב"כ הנאשם</w:t>
      </w:r>
      <w:r>
        <w:rPr>
          <w:rFonts w:hint="cs"/>
          <w:rtl/>
        </w:rPr>
        <w:t>:</w:t>
      </w:r>
    </w:p>
    <w:p w14:paraId="5F3C0AF5" w14:textId="77777777" w:rsidR="00947C9D" w:rsidRDefault="005F49A5">
      <w:pPr>
        <w:pStyle w:val="a3"/>
        <w:spacing w:line="360" w:lineRule="auto"/>
        <w:rPr>
          <w:rtl/>
        </w:rPr>
      </w:pPr>
      <w:r>
        <w:rPr>
          <w:rFonts w:hint="cs"/>
          <w:rtl/>
        </w:rPr>
        <w:t xml:space="preserve">אבקש להצהיר לפרוטוקול כי לנאשם אין רישיון נהיגה להפקיד. </w:t>
      </w:r>
    </w:p>
    <w:p w14:paraId="1D7D45BA" w14:textId="77777777" w:rsidR="00947C9D" w:rsidRDefault="00947C9D">
      <w:pPr>
        <w:pStyle w:val="a3"/>
        <w:rPr>
          <w:rtl/>
        </w:rPr>
      </w:pPr>
    </w:p>
    <w:p w14:paraId="69E8B98C" w14:textId="77777777" w:rsidR="005F49A5" w:rsidRPr="005F49A5" w:rsidRDefault="005F49A5" w:rsidP="005F49A5">
      <w:pPr>
        <w:keepNext/>
        <w:rPr>
          <w:rFonts w:ascii="David" w:hAnsi="David"/>
          <w:color w:val="000000"/>
          <w:sz w:val="22"/>
          <w:szCs w:val="22"/>
          <w:rtl/>
        </w:rPr>
      </w:pPr>
    </w:p>
    <w:p w14:paraId="20232CEB" w14:textId="77777777" w:rsidR="005F49A5" w:rsidRPr="005F49A5" w:rsidRDefault="005F49A5" w:rsidP="005F49A5">
      <w:pPr>
        <w:keepNext/>
        <w:rPr>
          <w:rFonts w:ascii="David" w:hAnsi="David"/>
          <w:color w:val="000000"/>
          <w:sz w:val="22"/>
          <w:szCs w:val="22"/>
          <w:rtl/>
        </w:rPr>
      </w:pPr>
      <w:r w:rsidRPr="005F49A5">
        <w:rPr>
          <w:rFonts w:ascii="David" w:hAnsi="David"/>
          <w:color w:val="000000"/>
          <w:sz w:val="22"/>
          <w:szCs w:val="22"/>
          <w:rtl/>
        </w:rPr>
        <w:t>נאוה בכור 54678313</w:t>
      </w:r>
    </w:p>
    <w:p w14:paraId="007EECEC" w14:textId="77777777" w:rsidR="005F49A5" w:rsidRDefault="005F49A5" w:rsidP="005F49A5">
      <w:r w:rsidRPr="005F49A5">
        <w:rPr>
          <w:color w:val="000000"/>
          <w:rtl/>
        </w:rPr>
        <w:t>נוסח מסמך זה כפוף לשינויי ניסוח ועריכה</w:t>
      </w:r>
    </w:p>
    <w:p w14:paraId="2053BA08" w14:textId="77777777" w:rsidR="005F49A5" w:rsidRDefault="005F49A5" w:rsidP="005F49A5">
      <w:pPr>
        <w:rPr>
          <w:rtl/>
        </w:rPr>
      </w:pPr>
    </w:p>
    <w:p w14:paraId="47148366" w14:textId="77777777" w:rsidR="005F49A5" w:rsidRDefault="005F49A5" w:rsidP="005F49A5">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901B1C3" w14:textId="77777777" w:rsidR="00947C9D" w:rsidRPr="005F49A5" w:rsidRDefault="00947C9D" w:rsidP="005F49A5">
      <w:pPr>
        <w:jc w:val="center"/>
        <w:rPr>
          <w:color w:val="0000FF"/>
          <w:u w:val="single"/>
        </w:rPr>
      </w:pPr>
    </w:p>
    <w:sectPr w:rsidR="00947C9D" w:rsidRPr="005F49A5" w:rsidSect="005F49A5">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8F04D" w14:textId="77777777" w:rsidR="006D7E19" w:rsidRPr="00C0193B" w:rsidRDefault="006D7E19">
      <w:pPr>
        <w:rPr>
          <w:rFonts w:cs="Arial"/>
          <w:szCs w:val="20"/>
        </w:rPr>
      </w:pPr>
      <w:r>
        <w:separator/>
      </w:r>
    </w:p>
  </w:endnote>
  <w:endnote w:type="continuationSeparator" w:id="0">
    <w:p w14:paraId="6AC236C9" w14:textId="77777777" w:rsidR="006D7E19" w:rsidRPr="00C0193B" w:rsidRDefault="006D7E1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1990" w14:textId="77777777" w:rsidR="005F49A5" w:rsidRDefault="005F49A5" w:rsidP="005F49A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64584C" w14:textId="77777777" w:rsidR="00947C9D" w:rsidRPr="005F49A5" w:rsidRDefault="005F49A5" w:rsidP="005F49A5">
    <w:pPr>
      <w:pStyle w:val="a4"/>
      <w:pBdr>
        <w:top w:val="single" w:sz="4" w:space="1" w:color="auto"/>
        <w:between w:val="single" w:sz="4" w:space="0" w:color="auto"/>
      </w:pBdr>
      <w:spacing w:after="60"/>
      <w:jc w:val="center"/>
      <w:rPr>
        <w:rFonts w:ascii="FrankRuehl" w:hAnsi="FrankRuehl" w:cs="FrankRuehl"/>
        <w:color w:val="000000"/>
      </w:rPr>
    </w:pPr>
    <w:r w:rsidRPr="005F49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7B80A" w14:textId="77777777" w:rsidR="005F49A5" w:rsidRDefault="005F49A5" w:rsidP="005F49A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1D9D">
      <w:rPr>
        <w:rFonts w:ascii="FrankRuehl" w:hAnsi="FrankRuehl" w:cs="FrankRuehl"/>
        <w:noProof/>
        <w:rtl/>
      </w:rPr>
      <w:t>1</w:t>
    </w:r>
    <w:r>
      <w:rPr>
        <w:rFonts w:ascii="FrankRuehl" w:hAnsi="FrankRuehl" w:cs="FrankRuehl"/>
        <w:rtl/>
      </w:rPr>
      <w:fldChar w:fldCharType="end"/>
    </w:r>
  </w:p>
  <w:p w14:paraId="103C0F62" w14:textId="77777777" w:rsidR="00947C9D" w:rsidRPr="005F49A5" w:rsidRDefault="005F49A5" w:rsidP="005F49A5">
    <w:pPr>
      <w:pStyle w:val="a4"/>
      <w:pBdr>
        <w:top w:val="single" w:sz="4" w:space="1" w:color="auto"/>
        <w:between w:val="single" w:sz="4" w:space="0" w:color="auto"/>
      </w:pBdr>
      <w:spacing w:after="60"/>
      <w:jc w:val="center"/>
      <w:rPr>
        <w:rFonts w:ascii="FrankRuehl" w:hAnsi="FrankRuehl" w:cs="FrankRuehl"/>
        <w:color w:val="000000"/>
      </w:rPr>
    </w:pPr>
    <w:r w:rsidRPr="005F49A5">
      <w:rPr>
        <w:rFonts w:ascii="FrankRuehl" w:hAnsi="FrankRuehl" w:cs="FrankRuehl"/>
        <w:color w:val="000000"/>
      </w:rPr>
      <w:pict w14:anchorId="44192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2217A" w14:textId="77777777" w:rsidR="006D7E19" w:rsidRPr="00C0193B" w:rsidRDefault="006D7E19">
      <w:pPr>
        <w:rPr>
          <w:rFonts w:cs="Arial"/>
          <w:szCs w:val="20"/>
        </w:rPr>
      </w:pPr>
      <w:r>
        <w:separator/>
      </w:r>
    </w:p>
  </w:footnote>
  <w:footnote w:type="continuationSeparator" w:id="0">
    <w:p w14:paraId="36231639" w14:textId="77777777" w:rsidR="006D7E19" w:rsidRPr="00C0193B" w:rsidRDefault="006D7E1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24FED" w14:textId="77777777" w:rsidR="005F49A5" w:rsidRPr="005F49A5" w:rsidRDefault="005F49A5" w:rsidP="005F49A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16282-03-13</w:t>
    </w:r>
    <w:r>
      <w:rPr>
        <w:rFonts w:ascii="David" w:hAnsi="David"/>
        <w:color w:val="000000"/>
        <w:sz w:val="22"/>
        <w:szCs w:val="22"/>
        <w:rtl/>
      </w:rPr>
      <w:tab/>
      <w:t xml:space="preserve"> מדינת ישראל נ' מוסטפא מסארווה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96301" w14:textId="77777777" w:rsidR="005F49A5" w:rsidRPr="005F49A5" w:rsidRDefault="005F49A5" w:rsidP="005F49A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16282-03-13</w:t>
    </w:r>
    <w:r>
      <w:rPr>
        <w:rFonts w:ascii="David" w:hAnsi="David"/>
        <w:color w:val="000000"/>
        <w:sz w:val="22"/>
        <w:szCs w:val="22"/>
        <w:rtl/>
      </w:rPr>
      <w:tab/>
      <w:t xml:space="preserve"> מדינת ישראל נ' מוסטפא מסארווה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7C9D"/>
    <w:rsid w:val="005F49A5"/>
    <w:rsid w:val="006D7E19"/>
    <w:rsid w:val="00781687"/>
    <w:rsid w:val="00947C9D"/>
    <w:rsid w:val="00DB1D9D"/>
    <w:rsid w:val="00FF28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748761"/>
  <w15:chartTrackingRefBased/>
  <w15:docId w15:val="{D216C286-F659-4BE2-BF6B-D1027B12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7C9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47C9D"/>
    <w:pPr>
      <w:tabs>
        <w:tab w:val="center" w:pos="4153"/>
        <w:tab w:val="right" w:pos="8306"/>
      </w:tabs>
    </w:pPr>
  </w:style>
  <w:style w:type="paragraph" w:styleId="a4">
    <w:name w:val="footer"/>
    <w:basedOn w:val="a"/>
    <w:rsid w:val="00947C9D"/>
    <w:pPr>
      <w:tabs>
        <w:tab w:val="center" w:pos="4153"/>
        <w:tab w:val="right" w:pos="8306"/>
      </w:tabs>
    </w:pPr>
  </w:style>
  <w:style w:type="character" w:styleId="a5">
    <w:name w:val="page number"/>
    <w:basedOn w:val="a0"/>
    <w:rsid w:val="00947C9D"/>
  </w:style>
  <w:style w:type="character" w:styleId="Hyperlink">
    <w:name w:val="Hyperlink"/>
    <w:basedOn w:val="a0"/>
    <w:rsid w:val="005F49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 TargetMode="External"/><Relationship Id="rId18" Type="http://schemas.openxmlformats.org/officeDocument/2006/relationships/hyperlink" Target="http://www.nevo.co.il/law/70301/40ja.8" TargetMode="External"/><Relationship Id="rId26" Type="http://schemas.openxmlformats.org/officeDocument/2006/relationships/hyperlink" Target="http://www.nevo.co.il/law/70301" TargetMode="External"/><Relationship Id="rId39" Type="http://schemas.openxmlformats.org/officeDocument/2006/relationships/header" Target="header2.xml"/><Relationship Id="rId21" Type="http://schemas.openxmlformats.org/officeDocument/2006/relationships/hyperlink" Target="http://www.nevo.co.il/law/4216" TargetMode="External"/><Relationship Id="rId34" Type="http://schemas.openxmlformats.org/officeDocument/2006/relationships/hyperlink" Target="http://www.nevo.co.il/links/psika/?link=&#1506;&#1508;%201323/08" TargetMode="External"/><Relationship Id="rId42" Type="http://schemas.openxmlformats.org/officeDocument/2006/relationships/fontTable" Target="fontTable.xml"/><Relationship Id="rId7" Type="http://schemas.openxmlformats.org/officeDocument/2006/relationships/hyperlink" Target="http://www.nevo.co.il/law/4216/13" TargetMode="External"/><Relationship Id="rId2" Type="http://schemas.openxmlformats.org/officeDocument/2006/relationships/settings" Target="settings.xml"/><Relationship Id="rId16" Type="http://schemas.openxmlformats.org/officeDocument/2006/relationships/hyperlink" Target="http://www.nevo.co.il/law/70301/40ja.3" TargetMode="External"/><Relationship Id="rId20" Type="http://schemas.openxmlformats.org/officeDocument/2006/relationships/hyperlink" Target="http://www.nevo.co.il/law/4216/19a" TargetMode="External"/><Relationship Id="rId29" Type="http://schemas.openxmlformats.org/officeDocument/2006/relationships/hyperlink" Target="http://www.nevo.co.il/links/psika/?link=&#1506;&#1508;%202000/06"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f" TargetMode="External"/><Relationship Id="rId24" Type="http://schemas.openxmlformats.org/officeDocument/2006/relationships/hyperlink" Target="http://www.nevo.co.il/links/psika/?NEWPROC=&#1514;&#1508;&amp;NEWPARTA=42974&amp;NEWPARTB=11&amp;NEWPARTC=12" TargetMode="External"/><Relationship Id="rId32" Type="http://schemas.openxmlformats.org/officeDocument/2006/relationships/hyperlink" Target="http://www.nevo.co.il/law/70301/40ja.1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0ja.11" TargetMode="External"/><Relationship Id="rId23" Type="http://schemas.openxmlformats.org/officeDocument/2006/relationships/hyperlink" Target="http://www.nevo.co.il/links/psika/?NEWPROC=&#1514;&#1508;&amp;NEWPARTA=16209&amp;NEWPARTB=03&amp;NEWPARTC=13" TargetMode="External"/><Relationship Id="rId28" Type="http://schemas.openxmlformats.org/officeDocument/2006/relationships/hyperlink" Target="http://www.nevo.co.il/law/70301/40ja.3" TargetMode="External"/><Relationship Id="rId36" Type="http://schemas.openxmlformats.org/officeDocument/2006/relationships/hyperlink" Target="http://www.nevo.co.il/links/psika/?NEWPROC=&#1514;&#1508;&amp;NEWPARTA=24055&amp;NEWPARTB=06&amp;NEWPARTC=12" TargetMode="External"/><Relationship Id="rId10" Type="http://schemas.openxmlformats.org/officeDocument/2006/relationships/hyperlink" Target="http://www.nevo.co.il/law/70301/40e"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70301/40ja.8"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58" TargetMode="External"/><Relationship Id="rId22" Type="http://schemas.openxmlformats.org/officeDocument/2006/relationships/hyperlink" Target="http://www.nevo.co.il/links/psika/?NEWPROC=&#1514;&#1508;&amp;NEWPARTA=24055&amp;NEWPARTB=06&amp;NEWPARTC=12" TargetMode="External"/><Relationship Id="rId27" Type="http://schemas.openxmlformats.org/officeDocument/2006/relationships/hyperlink" Target="http://www.nevo.co.il/links/psika/?link=&#1506;&#1508;%202000/06" TargetMode="External"/><Relationship Id="rId30" Type="http://schemas.openxmlformats.org/officeDocument/2006/relationships/hyperlink" Target="http://www.nevo.co.il/law/70301/40ja.4" TargetMode="External"/><Relationship Id="rId35" Type="http://schemas.openxmlformats.org/officeDocument/2006/relationships/hyperlink" Target="http://www.nevo.co.il/law/70301/40e;40f;40g" TargetMode="External"/><Relationship Id="rId43" Type="http://schemas.openxmlformats.org/officeDocument/2006/relationships/theme" Target="theme/theme1.xml"/><Relationship Id="rId8" Type="http://schemas.openxmlformats.org/officeDocument/2006/relationships/hyperlink" Target="http://www.nevo.co.il/law/4216/19a" TargetMode="External"/><Relationship Id="rId3" Type="http://schemas.openxmlformats.org/officeDocument/2006/relationships/webSettings" Target="webSettings.xml"/><Relationship Id="rId12" Type="http://schemas.openxmlformats.org/officeDocument/2006/relationships/hyperlink" Target="http://www.nevo.co.il/law/70301/40g" TargetMode="External"/><Relationship Id="rId17" Type="http://schemas.openxmlformats.org/officeDocument/2006/relationships/hyperlink" Target="http://www.nevo.co.il/law/70301/40ja.4" TargetMode="External"/><Relationship Id="rId25" Type="http://schemas.openxmlformats.org/officeDocument/2006/relationships/hyperlink" Target="http://www.nevo.co.il/law/70301/40i.a" TargetMode="External"/><Relationship Id="rId33" Type="http://schemas.openxmlformats.org/officeDocument/2006/relationships/hyperlink" Target="http://www.nevo.co.il/law/70301/58"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2303</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13794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98502110</vt:i4>
      </vt:variant>
      <vt:variant>
        <vt:i4>90</vt:i4>
      </vt:variant>
      <vt:variant>
        <vt:i4>0</vt:i4>
      </vt:variant>
      <vt:variant>
        <vt:i4>5</vt:i4>
      </vt:variant>
      <vt:variant>
        <vt:lpwstr>http://www.nevo.co.il/links/psika/?NEWPROC=תפ&amp;NEWPARTA=24055&amp;NEWPARTB=06&amp;NEWPARTC=12</vt:lpwstr>
      </vt:variant>
      <vt:variant>
        <vt:lpwstr/>
      </vt:variant>
      <vt:variant>
        <vt:i4>6619234</vt:i4>
      </vt:variant>
      <vt:variant>
        <vt:i4>87</vt:i4>
      </vt:variant>
      <vt:variant>
        <vt:i4>0</vt:i4>
      </vt:variant>
      <vt:variant>
        <vt:i4>5</vt:i4>
      </vt:variant>
      <vt:variant>
        <vt:lpwstr>http://www.nevo.co.il/law/70301/40e;40f;40g</vt:lpwstr>
      </vt:variant>
      <vt:variant>
        <vt:lpwstr/>
      </vt:variant>
      <vt:variant>
        <vt:i4>98633149</vt:i4>
      </vt:variant>
      <vt:variant>
        <vt:i4>84</vt:i4>
      </vt:variant>
      <vt:variant>
        <vt:i4>0</vt:i4>
      </vt:variant>
      <vt:variant>
        <vt:i4>5</vt:i4>
      </vt:variant>
      <vt:variant>
        <vt:lpwstr>http://www.nevo.co.il/links/psika/?link=עפ 1323/08</vt:lpwstr>
      </vt:variant>
      <vt:variant>
        <vt:lpwstr/>
      </vt:variant>
      <vt:variant>
        <vt:i4>7143520</vt:i4>
      </vt:variant>
      <vt:variant>
        <vt:i4>81</vt:i4>
      </vt:variant>
      <vt:variant>
        <vt:i4>0</vt:i4>
      </vt:variant>
      <vt:variant>
        <vt:i4>5</vt:i4>
      </vt:variant>
      <vt:variant>
        <vt:lpwstr>http://www.nevo.co.il/law/70301/58</vt:lpwstr>
      </vt:variant>
      <vt:variant>
        <vt:lpwstr/>
      </vt:variant>
      <vt:variant>
        <vt:i4>3473445</vt:i4>
      </vt:variant>
      <vt:variant>
        <vt:i4>78</vt:i4>
      </vt:variant>
      <vt:variant>
        <vt:i4>0</vt:i4>
      </vt:variant>
      <vt:variant>
        <vt:i4>5</vt:i4>
      </vt:variant>
      <vt:variant>
        <vt:lpwstr>http://www.nevo.co.il/law/70301/40ja.11</vt:lpwstr>
      </vt:variant>
      <vt:variant>
        <vt:lpwstr/>
      </vt:variant>
      <vt:variant>
        <vt:i4>3932197</vt:i4>
      </vt:variant>
      <vt:variant>
        <vt:i4>75</vt:i4>
      </vt:variant>
      <vt:variant>
        <vt:i4>0</vt:i4>
      </vt:variant>
      <vt:variant>
        <vt:i4>5</vt:i4>
      </vt:variant>
      <vt:variant>
        <vt:lpwstr>http://www.nevo.co.il/law/70301/40ja.8</vt:lpwstr>
      </vt:variant>
      <vt:variant>
        <vt:lpwstr/>
      </vt:variant>
      <vt:variant>
        <vt:i4>3145765</vt:i4>
      </vt:variant>
      <vt:variant>
        <vt:i4>72</vt:i4>
      </vt:variant>
      <vt:variant>
        <vt:i4>0</vt:i4>
      </vt:variant>
      <vt:variant>
        <vt:i4>5</vt:i4>
      </vt:variant>
      <vt:variant>
        <vt:lpwstr>http://www.nevo.co.il/law/70301/40ja.4</vt:lpwstr>
      </vt:variant>
      <vt:variant>
        <vt:lpwstr/>
      </vt:variant>
      <vt:variant>
        <vt:i4>99485117</vt:i4>
      </vt:variant>
      <vt:variant>
        <vt:i4>69</vt:i4>
      </vt:variant>
      <vt:variant>
        <vt:i4>0</vt:i4>
      </vt:variant>
      <vt:variant>
        <vt:i4>5</vt:i4>
      </vt:variant>
      <vt:variant>
        <vt:lpwstr>http://www.nevo.co.il/links/psika/?link=עפ 2000/06</vt:lpwstr>
      </vt:variant>
      <vt:variant>
        <vt:lpwstr/>
      </vt:variant>
      <vt:variant>
        <vt:i4>3604517</vt:i4>
      </vt:variant>
      <vt:variant>
        <vt:i4>66</vt:i4>
      </vt:variant>
      <vt:variant>
        <vt:i4>0</vt:i4>
      </vt:variant>
      <vt:variant>
        <vt:i4>5</vt:i4>
      </vt:variant>
      <vt:variant>
        <vt:lpwstr>http://www.nevo.co.il/law/70301/40ja.3</vt:lpwstr>
      </vt:variant>
      <vt:variant>
        <vt:lpwstr/>
      </vt:variant>
      <vt:variant>
        <vt:i4>99485117</vt:i4>
      </vt:variant>
      <vt:variant>
        <vt:i4>63</vt:i4>
      </vt:variant>
      <vt:variant>
        <vt:i4>0</vt:i4>
      </vt:variant>
      <vt:variant>
        <vt:i4>5</vt:i4>
      </vt:variant>
      <vt:variant>
        <vt:lpwstr>http://www.nevo.co.il/links/psika/?link=עפ 2000/06</vt:lpwstr>
      </vt:variant>
      <vt:variant>
        <vt:lpwstr/>
      </vt:variant>
      <vt:variant>
        <vt:i4>7995492</vt:i4>
      </vt:variant>
      <vt:variant>
        <vt:i4>60</vt:i4>
      </vt:variant>
      <vt:variant>
        <vt:i4>0</vt:i4>
      </vt:variant>
      <vt:variant>
        <vt:i4>5</vt:i4>
      </vt:variant>
      <vt:variant>
        <vt:lpwstr>http://www.nevo.co.il/law/70301</vt:lpwstr>
      </vt:variant>
      <vt:variant>
        <vt:lpwstr/>
      </vt:variant>
      <vt:variant>
        <vt:i4>4915208</vt:i4>
      </vt:variant>
      <vt:variant>
        <vt:i4>57</vt:i4>
      </vt:variant>
      <vt:variant>
        <vt:i4>0</vt:i4>
      </vt:variant>
      <vt:variant>
        <vt:i4>5</vt:i4>
      </vt:variant>
      <vt:variant>
        <vt:lpwstr>http://www.nevo.co.il/law/70301/40i.a</vt:lpwstr>
      </vt:variant>
      <vt:variant>
        <vt:lpwstr/>
      </vt:variant>
      <vt:variant>
        <vt:i4>97912283</vt:i4>
      </vt:variant>
      <vt:variant>
        <vt:i4>54</vt:i4>
      </vt:variant>
      <vt:variant>
        <vt:i4>0</vt:i4>
      </vt:variant>
      <vt:variant>
        <vt:i4>5</vt:i4>
      </vt:variant>
      <vt:variant>
        <vt:lpwstr>http://www.nevo.co.il/links/psika/?NEWPROC=תפ&amp;NEWPARTA=42974&amp;NEWPARTB=11&amp;NEWPARTC=12</vt:lpwstr>
      </vt:variant>
      <vt:variant>
        <vt:lpwstr/>
      </vt:variant>
      <vt:variant>
        <vt:i4>97912281</vt:i4>
      </vt:variant>
      <vt:variant>
        <vt:i4>51</vt:i4>
      </vt:variant>
      <vt:variant>
        <vt:i4>0</vt:i4>
      </vt:variant>
      <vt:variant>
        <vt:i4>5</vt:i4>
      </vt:variant>
      <vt:variant>
        <vt:lpwstr>http://www.nevo.co.il/links/psika/?NEWPROC=תפ&amp;NEWPARTA=16209&amp;NEWPARTB=03&amp;NEWPARTC=13</vt:lpwstr>
      </vt:variant>
      <vt:variant>
        <vt:lpwstr/>
      </vt:variant>
      <vt:variant>
        <vt:i4>98502110</vt:i4>
      </vt:variant>
      <vt:variant>
        <vt:i4>48</vt:i4>
      </vt:variant>
      <vt:variant>
        <vt:i4>0</vt:i4>
      </vt:variant>
      <vt:variant>
        <vt:i4>5</vt:i4>
      </vt:variant>
      <vt:variant>
        <vt:lpwstr>http://www.nevo.co.il/links/psika/?NEWPROC=תפ&amp;NEWPARTA=24055&amp;NEWPARTB=06&amp;NEWPARTC=12</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3932197</vt:i4>
      </vt:variant>
      <vt:variant>
        <vt:i4>36</vt:i4>
      </vt:variant>
      <vt:variant>
        <vt:i4>0</vt:i4>
      </vt:variant>
      <vt:variant>
        <vt:i4>5</vt:i4>
      </vt:variant>
      <vt:variant>
        <vt:lpwstr>http://www.nevo.co.il/law/70301/40ja.8</vt:lpwstr>
      </vt:variant>
      <vt:variant>
        <vt:lpwstr/>
      </vt:variant>
      <vt:variant>
        <vt:i4>3145765</vt:i4>
      </vt:variant>
      <vt:variant>
        <vt:i4>33</vt:i4>
      </vt:variant>
      <vt:variant>
        <vt:i4>0</vt:i4>
      </vt:variant>
      <vt:variant>
        <vt:i4>5</vt:i4>
      </vt:variant>
      <vt:variant>
        <vt:lpwstr>http://www.nevo.co.il/law/70301/40ja.4</vt:lpwstr>
      </vt:variant>
      <vt:variant>
        <vt:lpwstr/>
      </vt:variant>
      <vt:variant>
        <vt:i4>3604517</vt:i4>
      </vt:variant>
      <vt:variant>
        <vt:i4>30</vt:i4>
      </vt:variant>
      <vt:variant>
        <vt:i4>0</vt:i4>
      </vt:variant>
      <vt:variant>
        <vt:i4>5</vt:i4>
      </vt:variant>
      <vt:variant>
        <vt:lpwstr>http://www.nevo.co.il/law/70301/40ja.3</vt:lpwstr>
      </vt:variant>
      <vt:variant>
        <vt:lpwstr/>
      </vt:variant>
      <vt:variant>
        <vt:i4>3473445</vt:i4>
      </vt:variant>
      <vt:variant>
        <vt:i4>27</vt:i4>
      </vt:variant>
      <vt:variant>
        <vt:i4>0</vt:i4>
      </vt:variant>
      <vt:variant>
        <vt:i4>5</vt:i4>
      </vt:variant>
      <vt:variant>
        <vt:lpwstr>http://www.nevo.co.il/law/70301/40ja.11</vt:lpwstr>
      </vt:variant>
      <vt:variant>
        <vt:lpwstr/>
      </vt:variant>
      <vt:variant>
        <vt:i4>7143520</vt:i4>
      </vt:variant>
      <vt:variant>
        <vt:i4>24</vt:i4>
      </vt:variant>
      <vt:variant>
        <vt:i4>0</vt:i4>
      </vt:variant>
      <vt:variant>
        <vt:i4>5</vt:i4>
      </vt:variant>
      <vt:variant>
        <vt:lpwstr>http://www.nevo.co.il/law/70301/58</vt:lpwstr>
      </vt:variant>
      <vt:variant>
        <vt:lpwstr/>
      </vt:variant>
      <vt:variant>
        <vt:i4>4915208</vt:i4>
      </vt:variant>
      <vt:variant>
        <vt:i4>21</vt:i4>
      </vt:variant>
      <vt:variant>
        <vt:i4>0</vt:i4>
      </vt:variant>
      <vt:variant>
        <vt:i4>5</vt:i4>
      </vt:variant>
      <vt:variant>
        <vt:lpwstr>http://www.nevo.co.il/law/70301/40i.a</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16282</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מוסטפא מסארווה</vt:lpwstr>
  </property>
  <property fmtid="{D5CDD505-2E9C-101B-9397-08002B2CF9AE}" pid="10" name="LAWYER">
    <vt:lpwstr>אבישי רובינשטיין;דרוויש נאשף</vt:lpwstr>
  </property>
  <property fmtid="{D5CDD505-2E9C-101B-9397-08002B2CF9AE}" pid="11" name="JUDGE">
    <vt:lpwstr>נאוה בכור</vt:lpwstr>
  </property>
  <property fmtid="{D5CDD505-2E9C-101B-9397-08002B2CF9AE}" pid="12" name="CITY">
    <vt:lpwstr>כ"ס</vt:lpwstr>
  </property>
  <property fmtid="{D5CDD505-2E9C-101B-9397-08002B2CF9AE}" pid="13" name="DATE">
    <vt:lpwstr>20140109</vt:lpwstr>
  </property>
  <property fmtid="{D5CDD505-2E9C-101B-9397-08002B2CF9AE}" pid="14" name="TYPE_N_DATE">
    <vt:lpwstr>38020140109</vt:lpwstr>
  </property>
  <property fmtid="{D5CDD505-2E9C-101B-9397-08002B2CF9AE}" pid="15" name="WORDNUMPAGES">
    <vt:lpwstr>7</vt:lpwstr>
  </property>
  <property fmtid="{D5CDD505-2E9C-101B-9397-08002B2CF9AE}" pid="16" name="TYPE_ABS_DATE">
    <vt:lpwstr>380020140109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4216/013;019a</vt:lpwstr>
  </property>
  <property fmtid="{D5CDD505-2E9C-101B-9397-08002B2CF9AE}" pid="36" name="LAWLISTTMP2">
    <vt:lpwstr>70301/040i.a;40ja.3;40ja.4;40ja.8;40ja.11;058;040e;040f;040g</vt:lpwstr>
  </property>
</Properties>
</file>