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11543E" w:rsidRPr="000F22AE" w14:paraId="4A525366" w14:textId="77777777" w:rsidTr="000F22AE">
        <w:trPr>
          <w:trHeight w:hRule="exact" w:val="418"/>
          <w:jc w:val="center"/>
        </w:trPr>
        <w:tc>
          <w:tcPr>
            <w:tcW w:w="8720" w:type="dxa"/>
            <w:gridSpan w:val="3"/>
          </w:tcPr>
          <w:p w14:paraId="5D02AA76" w14:textId="77777777" w:rsidR="0011543E" w:rsidRPr="000F22AE" w:rsidRDefault="0011543E" w:rsidP="000F22AE">
            <w:pPr>
              <w:pStyle w:val="a4"/>
              <w:tabs>
                <w:tab w:val="clear" w:pos="8306"/>
              </w:tabs>
              <w:jc w:val="center"/>
              <w:rPr>
                <w:rFonts w:ascii="Tahoma" w:hAnsi="Tahoma" w:cs="Tahoma"/>
                <w:b/>
                <w:bCs/>
                <w:color w:val="000080"/>
                <w:sz w:val="20"/>
                <w:szCs w:val="20"/>
                <w:rtl/>
              </w:rPr>
            </w:pPr>
            <w:bookmarkStart w:id="0" w:name="LastJudge"/>
            <w:r w:rsidRPr="000F22AE">
              <w:rPr>
                <w:rFonts w:ascii="Tahoma" w:hAnsi="Tahoma" w:cs="Tahoma"/>
                <w:b/>
                <w:bCs/>
                <w:color w:val="000080"/>
                <w:sz w:val="20"/>
                <w:szCs w:val="20"/>
                <w:rtl/>
              </w:rPr>
              <w:t>בית משפט השלום בנתניה</w:t>
            </w:r>
          </w:p>
        </w:tc>
      </w:tr>
      <w:tr w:rsidR="0011543E" w:rsidRPr="000F22AE" w14:paraId="24C45BB8" w14:textId="77777777" w:rsidTr="000F22AE">
        <w:trPr>
          <w:trHeight w:val="337"/>
          <w:jc w:val="center"/>
        </w:trPr>
        <w:tc>
          <w:tcPr>
            <w:tcW w:w="3973" w:type="dxa"/>
          </w:tcPr>
          <w:p w14:paraId="5356446C" w14:textId="77777777" w:rsidR="0011543E" w:rsidRPr="000F22AE" w:rsidRDefault="0011543E" w:rsidP="000F22AE">
            <w:pPr>
              <w:rPr>
                <w:b/>
                <w:bCs/>
                <w:sz w:val="26"/>
                <w:szCs w:val="26"/>
                <w:rtl/>
              </w:rPr>
            </w:pPr>
            <w:r w:rsidRPr="000F22AE">
              <w:rPr>
                <w:b/>
                <w:bCs/>
                <w:sz w:val="26"/>
                <w:szCs w:val="26"/>
                <w:rtl/>
              </w:rPr>
              <w:t>ת"פ</w:t>
            </w:r>
            <w:r w:rsidRPr="000F22AE">
              <w:rPr>
                <w:rFonts w:hint="cs"/>
                <w:b/>
                <w:bCs/>
                <w:sz w:val="26"/>
                <w:szCs w:val="26"/>
                <w:rtl/>
              </w:rPr>
              <w:t xml:space="preserve"> </w:t>
            </w:r>
            <w:r w:rsidRPr="000F22AE">
              <w:rPr>
                <w:b/>
                <w:bCs/>
                <w:sz w:val="26"/>
                <w:szCs w:val="26"/>
                <w:rtl/>
              </w:rPr>
              <w:t>17018-03-13</w:t>
            </w:r>
            <w:r w:rsidRPr="000F22AE">
              <w:rPr>
                <w:rFonts w:hint="cs"/>
                <w:b/>
                <w:bCs/>
                <w:sz w:val="26"/>
                <w:szCs w:val="26"/>
                <w:rtl/>
              </w:rPr>
              <w:t xml:space="preserve"> </w:t>
            </w:r>
            <w:r w:rsidRPr="000F22AE">
              <w:rPr>
                <w:b/>
                <w:bCs/>
                <w:sz w:val="26"/>
                <w:szCs w:val="26"/>
                <w:rtl/>
              </w:rPr>
              <w:t>מדינת ישראל נ' סויסה אייזנברג</w:t>
            </w:r>
          </w:p>
          <w:p w14:paraId="2F8BD14E" w14:textId="77777777" w:rsidR="0011543E" w:rsidRPr="000F22AE" w:rsidRDefault="0011543E" w:rsidP="000F22AE">
            <w:pPr>
              <w:rPr>
                <w:b/>
                <w:bCs/>
                <w:sz w:val="26"/>
                <w:szCs w:val="26"/>
                <w:rtl/>
              </w:rPr>
            </w:pPr>
          </w:p>
        </w:tc>
        <w:tc>
          <w:tcPr>
            <w:tcW w:w="1068" w:type="dxa"/>
          </w:tcPr>
          <w:p w14:paraId="21E970A9" w14:textId="77777777" w:rsidR="0011543E" w:rsidRPr="000F22AE" w:rsidRDefault="0011543E" w:rsidP="000F22AE">
            <w:pPr>
              <w:pStyle w:val="a4"/>
              <w:jc w:val="right"/>
              <w:rPr>
                <w:b/>
                <w:bCs/>
                <w:sz w:val="26"/>
                <w:szCs w:val="26"/>
                <w:rtl/>
              </w:rPr>
            </w:pPr>
          </w:p>
        </w:tc>
        <w:tc>
          <w:tcPr>
            <w:tcW w:w="3679" w:type="dxa"/>
          </w:tcPr>
          <w:p w14:paraId="1393B646" w14:textId="77777777" w:rsidR="0011543E" w:rsidRPr="000F22AE" w:rsidRDefault="0011543E" w:rsidP="000F22AE">
            <w:pPr>
              <w:pStyle w:val="a4"/>
              <w:tabs>
                <w:tab w:val="clear" w:pos="4153"/>
              </w:tabs>
              <w:jc w:val="right"/>
              <w:rPr>
                <w:b/>
                <w:bCs/>
                <w:sz w:val="26"/>
                <w:szCs w:val="26"/>
                <w:rtl/>
              </w:rPr>
            </w:pPr>
            <w:r w:rsidRPr="000F22AE">
              <w:rPr>
                <w:b/>
                <w:bCs/>
                <w:sz w:val="26"/>
                <w:szCs w:val="26"/>
                <w:rtl/>
              </w:rPr>
              <w:t>06 ינואר 2016</w:t>
            </w:r>
          </w:p>
        </w:tc>
      </w:tr>
    </w:tbl>
    <w:p w14:paraId="1BFF75D7" w14:textId="77777777" w:rsidR="0011543E" w:rsidRPr="000F22AE" w:rsidRDefault="0011543E" w:rsidP="0011543E">
      <w:pPr>
        <w:pStyle w:val="a4"/>
        <w:jc w:val="center"/>
        <w:rPr>
          <w:rFonts w:ascii="Tahoma" w:hAnsi="Tahoma" w:cs="Tahoma"/>
          <w:b/>
          <w:bCs/>
          <w:color w:val="000080"/>
          <w:sz w:val="20"/>
          <w:szCs w:val="20"/>
          <w:rtl/>
        </w:rPr>
      </w:pPr>
    </w:p>
    <w:p w14:paraId="32588456" w14:textId="77777777" w:rsidR="0011543E" w:rsidRPr="000F22AE" w:rsidRDefault="0011543E" w:rsidP="0011543E">
      <w:pPr>
        <w:spacing w:line="360" w:lineRule="auto"/>
        <w:jc w:val="both"/>
        <w:rPr>
          <w:sz w:val="28"/>
          <w:szCs w:val="28"/>
          <w:rtl/>
        </w:rPr>
      </w:pPr>
    </w:p>
    <w:tbl>
      <w:tblPr>
        <w:bidiVisual/>
        <w:tblW w:w="8802" w:type="dxa"/>
        <w:tblInd w:w="-28" w:type="dxa"/>
        <w:tblLook w:val="01E0" w:firstRow="1" w:lastRow="1" w:firstColumn="1" w:lastColumn="1" w:noHBand="0" w:noVBand="0"/>
      </w:tblPr>
      <w:tblGrid>
        <w:gridCol w:w="2880"/>
        <w:gridCol w:w="5839"/>
        <w:gridCol w:w="83"/>
      </w:tblGrid>
      <w:tr w:rsidR="0011543E" w:rsidRPr="000F22AE" w14:paraId="770A12C9" w14:textId="77777777" w:rsidTr="000F22AE">
        <w:trPr>
          <w:gridAfter w:val="1"/>
          <w:wAfter w:w="55" w:type="dxa"/>
        </w:trPr>
        <w:tc>
          <w:tcPr>
            <w:tcW w:w="8719" w:type="dxa"/>
            <w:gridSpan w:val="2"/>
            <w:shd w:val="clear" w:color="auto" w:fill="auto"/>
          </w:tcPr>
          <w:p w14:paraId="08D998CF" w14:textId="77777777" w:rsidR="0011543E" w:rsidRPr="000F22AE" w:rsidRDefault="0011543E" w:rsidP="000F22AE">
            <w:pPr>
              <w:rPr>
                <w:rFonts w:ascii="Arial" w:eastAsia="Times New Roman" w:hAnsi="Arial"/>
                <w:sz w:val="28"/>
                <w:szCs w:val="28"/>
                <w:highlight w:val="yellow"/>
              </w:rPr>
            </w:pPr>
            <w:r w:rsidRPr="000F22AE">
              <w:rPr>
                <w:rFonts w:ascii="Times New Roman" w:eastAsia="Times New Roman" w:hAnsi="Times New Roman" w:hint="cs"/>
                <w:b/>
                <w:bCs/>
                <w:sz w:val="28"/>
                <w:szCs w:val="28"/>
                <w:rtl/>
              </w:rPr>
              <w:t xml:space="preserve">בפני </w:t>
            </w:r>
            <w:r w:rsidRPr="000F22AE">
              <w:rPr>
                <w:rFonts w:ascii="Arial" w:eastAsia="Times New Roman" w:hAnsi="Arial" w:hint="cs"/>
                <w:b/>
                <w:bCs/>
                <w:sz w:val="28"/>
                <w:szCs w:val="28"/>
                <w:rtl/>
              </w:rPr>
              <w:t xml:space="preserve">כב' השופטת הבכירה </w:t>
            </w:r>
            <w:r w:rsidRPr="000F22AE">
              <w:rPr>
                <w:rFonts w:ascii="Arial" w:eastAsia="Times New Roman" w:hAnsi="Arial"/>
                <w:b/>
                <w:bCs/>
                <w:sz w:val="28"/>
                <w:szCs w:val="28"/>
                <w:rtl/>
              </w:rPr>
              <w:t>גלית ציגלר</w:t>
            </w:r>
          </w:p>
          <w:p w14:paraId="1EC7EE34" w14:textId="77777777" w:rsidR="0011543E" w:rsidRPr="000F22AE" w:rsidRDefault="0011543E" w:rsidP="000F22AE">
            <w:pPr>
              <w:spacing w:line="360" w:lineRule="auto"/>
              <w:jc w:val="both"/>
              <w:rPr>
                <w:rFonts w:ascii="Arial" w:eastAsia="Times New Roman" w:hAnsi="Arial" w:cs="Times New Roman"/>
                <w:sz w:val="28"/>
                <w:szCs w:val="28"/>
                <w:rtl/>
              </w:rPr>
            </w:pPr>
          </w:p>
        </w:tc>
      </w:tr>
      <w:tr w:rsidR="0011543E" w:rsidRPr="000F22AE" w14:paraId="7CC9A3C1" w14:textId="77777777" w:rsidTr="000F22AE">
        <w:tc>
          <w:tcPr>
            <w:tcW w:w="2880" w:type="dxa"/>
            <w:shd w:val="clear" w:color="auto" w:fill="auto"/>
          </w:tcPr>
          <w:p w14:paraId="587F9750" w14:textId="77777777" w:rsidR="0011543E" w:rsidRPr="000F22AE" w:rsidRDefault="0011543E" w:rsidP="000F22AE">
            <w:pPr>
              <w:ind w:left="26"/>
              <w:rPr>
                <w:rFonts w:ascii="Times New Roman" w:eastAsia="Times New Roman" w:hAnsi="Times New Roman"/>
                <w:b/>
                <w:bCs/>
                <w:sz w:val="28"/>
                <w:szCs w:val="28"/>
                <w:rtl/>
              </w:rPr>
            </w:pPr>
            <w:bookmarkStart w:id="1" w:name="FirstAppellant"/>
            <w:r w:rsidRPr="000F22AE">
              <w:rPr>
                <w:rFonts w:ascii="Times New Roman" w:eastAsia="Times New Roman" w:hAnsi="Times New Roman" w:hint="cs"/>
                <w:b/>
                <w:bCs/>
                <w:sz w:val="28"/>
                <w:szCs w:val="28"/>
                <w:rtl/>
              </w:rPr>
              <w:t>ה</w:t>
            </w:r>
            <w:r w:rsidRPr="000F22AE">
              <w:rPr>
                <w:rFonts w:ascii="Times New Roman" w:eastAsia="Times New Roman" w:hAnsi="Times New Roman" w:hint="cs"/>
                <w:sz w:val="28"/>
                <w:szCs w:val="28"/>
                <w:rtl/>
              </w:rPr>
              <w:t>מאשימה</w:t>
            </w:r>
          </w:p>
        </w:tc>
        <w:tc>
          <w:tcPr>
            <w:tcW w:w="5922" w:type="dxa"/>
            <w:gridSpan w:val="2"/>
            <w:shd w:val="clear" w:color="auto" w:fill="auto"/>
          </w:tcPr>
          <w:p w14:paraId="31DCC04A" w14:textId="77777777" w:rsidR="0011543E" w:rsidRPr="000F22AE" w:rsidRDefault="0011543E" w:rsidP="000F22AE">
            <w:pPr>
              <w:rPr>
                <w:rFonts w:ascii="Times New Roman" w:eastAsia="Times New Roman" w:hAnsi="Times New Roman"/>
                <w:b/>
                <w:bCs/>
                <w:sz w:val="28"/>
                <w:szCs w:val="28"/>
                <w:rtl/>
              </w:rPr>
            </w:pPr>
            <w:r w:rsidRPr="000F22AE">
              <w:rPr>
                <w:rFonts w:ascii="Times New Roman" w:eastAsia="Times New Roman" w:hAnsi="Times New Roman" w:hint="cs"/>
                <w:b/>
                <w:bCs/>
                <w:sz w:val="28"/>
                <w:szCs w:val="28"/>
                <w:rtl/>
              </w:rPr>
              <w:t xml:space="preserve"> </w:t>
            </w:r>
            <w:r w:rsidRPr="000F22AE">
              <w:rPr>
                <w:rFonts w:ascii="Times New Roman" w:eastAsia="Times New Roman" w:hAnsi="Times New Roman" w:hint="cs"/>
                <w:sz w:val="28"/>
                <w:szCs w:val="28"/>
                <w:rtl/>
              </w:rPr>
              <w:t>מדינת ישראל</w:t>
            </w:r>
          </w:p>
        </w:tc>
      </w:tr>
      <w:bookmarkEnd w:id="1"/>
      <w:tr w:rsidR="0011543E" w:rsidRPr="000F22AE" w14:paraId="664CE3C9" w14:textId="77777777" w:rsidTr="000F22AE">
        <w:tc>
          <w:tcPr>
            <w:tcW w:w="8802" w:type="dxa"/>
            <w:gridSpan w:val="3"/>
            <w:shd w:val="clear" w:color="auto" w:fill="auto"/>
          </w:tcPr>
          <w:p w14:paraId="5E9C3140" w14:textId="77777777" w:rsidR="0011543E" w:rsidRPr="000F22AE" w:rsidRDefault="0011543E" w:rsidP="000F22AE">
            <w:pPr>
              <w:jc w:val="both"/>
              <w:rPr>
                <w:rFonts w:ascii="Arial" w:eastAsia="Times New Roman" w:hAnsi="Arial"/>
                <w:b/>
                <w:bCs/>
                <w:sz w:val="28"/>
                <w:szCs w:val="28"/>
                <w:rtl/>
              </w:rPr>
            </w:pPr>
          </w:p>
          <w:p w14:paraId="291A541F" w14:textId="77777777" w:rsidR="0011543E" w:rsidRPr="000F22AE" w:rsidRDefault="0011543E" w:rsidP="000F22AE">
            <w:pPr>
              <w:jc w:val="center"/>
              <w:rPr>
                <w:rFonts w:ascii="Arial" w:eastAsia="Times New Roman" w:hAnsi="Arial"/>
                <w:b/>
                <w:bCs/>
                <w:sz w:val="28"/>
                <w:szCs w:val="28"/>
                <w:rtl/>
              </w:rPr>
            </w:pPr>
            <w:r w:rsidRPr="000F22AE">
              <w:rPr>
                <w:rFonts w:ascii="Arial" w:eastAsia="Times New Roman" w:hAnsi="Arial"/>
                <w:b/>
                <w:bCs/>
                <w:sz w:val="28"/>
                <w:szCs w:val="28"/>
                <w:rtl/>
              </w:rPr>
              <w:t>נגד</w:t>
            </w:r>
          </w:p>
          <w:p w14:paraId="7219E401" w14:textId="77777777" w:rsidR="0011543E" w:rsidRPr="000F22AE" w:rsidRDefault="0011543E" w:rsidP="000F22AE">
            <w:pPr>
              <w:jc w:val="center"/>
              <w:rPr>
                <w:rFonts w:ascii="Arial" w:eastAsia="Times New Roman" w:hAnsi="Arial"/>
                <w:b/>
                <w:bCs/>
                <w:sz w:val="28"/>
                <w:szCs w:val="28"/>
              </w:rPr>
            </w:pPr>
          </w:p>
        </w:tc>
      </w:tr>
      <w:tr w:rsidR="0011543E" w:rsidRPr="000F22AE" w14:paraId="4E9994AE" w14:textId="77777777" w:rsidTr="000F22AE">
        <w:tc>
          <w:tcPr>
            <w:tcW w:w="2880" w:type="dxa"/>
            <w:shd w:val="clear" w:color="auto" w:fill="auto"/>
          </w:tcPr>
          <w:p w14:paraId="2ECB85BD" w14:textId="77777777" w:rsidR="0011543E" w:rsidRPr="000F22AE" w:rsidRDefault="0011543E" w:rsidP="000F22AE">
            <w:pPr>
              <w:ind w:left="26"/>
              <w:rPr>
                <w:rFonts w:ascii="Times New Roman" w:eastAsia="Times New Roman" w:hAnsi="Times New Roman"/>
                <w:b/>
                <w:bCs/>
                <w:sz w:val="28"/>
                <w:szCs w:val="28"/>
                <w:rtl/>
              </w:rPr>
            </w:pPr>
            <w:r w:rsidRPr="000F22AE">
              <w:rPr>
                <w:rFonts w:ascii="Times New Roman" w:eastAsia="Times New Roman" w:hAnsi="Times New Roman" w:hint="cs"/>
                <w:b/>
                <w:bCs/>
                <w:sz w:val="28"/>
                <w:szCs w:val="28"/>
                <w:rtl/>
              </w:rPr>
              <w:t>ה</w:t>
            </w:r>
            <w:r w:rsidRPr="000F22AE">
              <w:rPr>
                <w:rFonts w:ascii="Times New Roman" w:eastAsia="Times New Roman" w:hAnsi="Times New Roman" w:hint="cs"/>
                <w:sz w:val="28"/>
                <w:szCs w:val="28"/>
                <w:rtl/>
              </w:rPr>
              <w:t>נאשם</w:t>
            </w:r>
          </w:p>
        </w:tc>
        <w:tc>
          <w:tcPr>
            <w:tcW w:w="5922" w:type="dxa"/>
            <w:gridSpan w:val="2"/>
            <w:shd w:val="clear" w:color="auto" w:fill="auto"/>
          </w:tcPr>
          <w:p w14:paraId="50D676D4" w14:textId="77777777" w:rsidR="0011543E" w:rsidRPr="000F22AE" w:rsidRDefault="0011543E" w:rsidP="000F22AE">
            <w:pPr>
              <w:rPr>
                <w:rFonts w:ascii="Times New Roman" w:eastAsia="Times New Roman" w:hAnsi="Times New Roman"/>
                <w:b/>
                <w:bCs/>
                <w:sz w:val="28"/>
                <w:szCs w:val="28"/>
                <w:rtl/>
              </w:rPr>
            </w:pPr>
            <w:r w:rsidRPr="000F22AE">
              <w:rPr>
                <w:rFonts w:ascii="Times New Roman" w:eastAsia="Times New Roman" w:hAnsi="Times New Roman" w:hint="cs"/>
                <w:sz w:val="28"/>
                <w:szCs w:val="28"/>
                <w:rtl/>
              </w:rPr>
              <w:t>לירון סויסה אייזנברג</w:t>
            </w:r>
          </w:p>
        </w:tc>
      </w:tr>
    </w:tbl>
    <w:p w14:paraId="74E9C61A" w14:textId="77777777" w:rsidR="0011543E" w:rsidRPr="000F22AE" w:rsidRDefault="0011543E" w:rsidP="0011543E">
      <w:pPr>
        <w:spacing w:line="360" w:lineRule="auto"/>
        <w:jc w:val="both"/>
        <w:rPr>
          <w:sz w:val="28"/>
          <w:szCs w:val="28"/>
          <w:rtl/>
        </w:rPr>
      </w:pPr>
    </w:p>
    <w:p w14:paraId="4761CD0E" w14:textId="77777777" w:rsidR="0011543E" w:rsidRPr="000F22AE" w:rsidRDefault="0011543E" w:rsidP="0011543E">
      <w:pPr>
        <w:spacing w:line="360" w:lineRule="auto"/>
        <w:jc w:val="both"/>
        <w:rPr>
          <w:sz w:val="28"/>
          <w:szCs w:val="28"/>
          <w:rtl/>
        </w:rPr>
      </w:pPr>
      <w:r w:rsidRPr="000F22AE">
        <w:rPr>
          <w:sz w:val="28"/>
          <w:szCs w:val="28"/>
          <w:rtl/>
        </w:rPr>
        <w:t>&lt;#1#&gt;</w:t>
      </w:r>
    </w:p>
    <w:p w14:paraId="0E04646F" w14:textId="77777777" w:rsidR="0011543E" w:rsidRPr="000F22AE" w:rsidRDefault="0011543E" w:rsidP="0011543E">
      <w:pPr>
        <w:pStyle w:val="12"/>
        <w:rPr>
          <w:u w:val="none"/>
          <w:rtl/>
        </w:rPr>
      </w:pPr>
      <w:r w:rsidRPr="000F22AE">
        <w:rPr>
          <w:rFonts w:hint="cs"/>
          <w:u w:val="none"/>
          <w:rtl/>
        </w:rPr>
        <w:t>נוכחים:</w:t>
      </w:r>
    </w:p>
    <w:p w14:paraId="598DC1B3" w14:textId="77777777" w:rsidR="0011543E" w:rsidRPr="000F22AE" w:rsidRDefault="0011543E" w:rsidP="0011543E">
      <w:pPr>
        <w:pStyle w:val="12"/>
        <w:rPr>
          <w:b w:val="0"/>
          <w:bCs w:val="0"/>
          <w:u w:val="none"/>
          <w:rtl/>
        </w:rPr>
      </w:pPr>
      <w:bookmarkStart w:id="2" w:name="FirstLawyer"/>
      <w:r w:rsidRPr="000F22AE">
        <w:rPr>
          <w:rFonts w:hint="cs"/>
          <w:b w:val="0"/>
          <w:bCs w:val="0"/>
          <w:u w:val="none"/>
          <w:rtl/>
        </w:rPr>
        <w:t>ב"כ</w:t>
      </w:r>
      <w:bookmarkEnd w:id="2"/>
      <w:r w:rsidRPr="000F22AE">
        <w:rPr>
          <w:rFonts w:hint="cs"/>
          <w:b w:val="0"/>
          <w:bCs w:val="0"/>
          <w:u w:val="none"/>
          <w:rtl/>
        </w:rPr>
        <w:t xml:space="preserve"> המאשימה עו"ד קובי בן דוד</w:t>
      </w:r>
    </w:p>
    <w:p w14:paraId="2E4CE5E4" w14:textId="77777777" w:rsidR="0011543E" w:rsidRPr="000F22AE" w:rsidRDefault="0011543E" w:rsidP="0011543E">
      <w:pPr>
        <w:pStyle w:val="12"/>
        <w:rPr>
          <w:b w:val="0"/>
          <w:bCs w:val="0"/>
          <w:u w:val="none"/>
          <w:rtl/>
        </w:rPr>
      </w:pPr>
      <w:r w:rsidRPr="000F22AE">
        <w:rPr>
          <w:rFonts w:hint="cs"/>
          <w:b w:val="0"/>
          <w:bCs w:val="0"/>
          <w:u w:val="none"/>
          <w:rtl/>
        </w:rPr>
        <w:t>הנאשם ובאי כוחו עו"ד נתן יצחק ועו"ד קובי בן שעיה</w:t>
      </w:r>
    </w:p>
    <w:p w14:paraId="571C2AF4" w14:textId="77777777" w:rsidR="0011543E" w:rsidRPr="000F22AE" w:rsidRDefault="0011543E" w:rsidP="0011543E">
      <w:pPr>
        <w:pStyle w:val="12"/>
        <w:rPr>
          <w:b w:val="0"/>
          <w:bCs w:val="0"/>
          <w:sz w:val="28"/>
          <w:szCs w:val="28"/>
          <w:u w:val="none"/>
          <w:rtl/>
        </w:rPr>
      </w:pPr>
    </w:p>
    <w:p w14:paraId="6EA8A549" w14:textId="77777777" w:rsidR="0011543E" w:rsidRPr="000F22AE" w:rsidRDefault="0011543E" w:rsidP="0011543E">
      <w:pPr>
        <w:pStyle w:val="12"/>
        <w:rPr>
          <w:b w:val="0"/>
          <w:bCs w:val="0"/>
          <w:sz w:val="28"/>
          <w:szCs w:val="28"/>
          <w:u w:val="none"/>
          <w:rtl/>
        </w:rPr>
      </w:pPr>
    </w:p>
    <w:p w14:paraId="56D9C8C5" w14:textId="77777777" w:rsidR="0011543E" w:rsidRPr="000F22AE" w:rsidRDefault="0011543E" w:rsidP="0011543E">
      <w:pPr>
        <w:spacing w:line="360" w:lineRule="auto"/>
        <w:jc w:val="center"/>
        <w:rPr>
          <w:rFonts w:ascii="Arial" w:hAnsi="Arial"/>
          <w:b/>
          <w:bCs/>
          <w:sz w:val="28"/>
          <w:szCs w:val="28"/>
          <w:rtl/>
        </w:rPr>
      </w:pPr>
      <w:r w:rsidRPr="000F22AE">
        <w:rPr>
          <w:rFonts w:ascii="Arial" w:hAnsi="Arial"/>
          <w:b/>
          <w:color w:val="FF0000"/>
          <w:sz w:val="28"/>
          <w:rtl/>
        </w:rPr>
        <w:t>במסמך זה הושמטו פרוטוקולים</w:t>
      </w:r>
    </w:p>
    <w:p w14:paraId="7BF81317" w14:textId="77777777" w:rsidR="000F22AE" w:rsidRDefault="000F22AE" w:rsidP="0011543E">
      <w:pPr>
        <w:spacing w:line="360" w:lineRule="auto"/>
        <w:jc w:val="center"/>
        <w:rPr>
          <w:rFonts w:ascii="Arial" w:hAnsi="Arial"/>
          <w:sz w:val="28"/>
          <w:szCs w:val="28"/>
          <w:rtl/>
        </w:rPr>
      </w:pPr>
      <w:bookmarkStart w:id="3" w:name="LawTable"/>
      <w:bookmarkEnd w:id="3"/>
    </w:p>
    <w:p w14:paraId="77015E46" w14:textId="77777777" w:rsidR="000F22AE" w:rsidRPr="000F22AE" w:rsidRDefault="000F22AE" w:rsidP="000F22AE">
      <w:pPr>
        <w:spacing w:after="120" w:line="240" w:lineRule="exact"/>
        <w:ind w:left="283" w:hanging="283"/>
        <w:jc w:val="both"/>
        <w:rPr>
          <w:rFonts w:ascii="FrankRuehl" w:hAnsi="FrankRuehl" w:cs="FrankRuehl"/>
          <w:rtl/>
        </w:rPr>
      </w:pPr>
    </w:p>
    <w:p w14:paraId="0A8AACA1" w14:textId="77777777" w:rsidR="000F22AE" w:rsidRPr="000F22AE" w:rsidRDefault="000F22AE" w:rsidP="000F22AE">
      <w:pPr>
        <w:spacing w:after="120" w:line="240" w:lineRule="exact"/>
        <w:ind w:left="283" w:hanging="283"/>
        <w:jc w:val="both"/>
        <w:rPr>
          <w:rFonts w:ascii="FrankRuehl" w:hAnsi="FrankRuehl" w:cs="FrankRuehl"/>
          <w:rtl/>
        </w:rPr>
      </w:pPr>
      <w:r w:rsidRPr="000F22AE">
        <w:rPr>
          <w:rFonts w:ascii="FrankRuehl" w:hAnsi="FrankRuehl" w:cs="FrankRuehl"/>
          <w:rtl/>
        </w:rPr>
        <w:t xml:space="preserve">חקיקה שאוזכרה: </w:t>
      </w:r>
    </w:p>
    <w:p w14:paraId="050D4015" w14:textId="77777777" w:rsidR="000F22AE" w:rsidRPr="000F22AE" w:rsidRDefault="000F22AE" w:rsidP="000F22AE">
      <w:pPr>
        <w:spacing w:after="120" w:line="240" w:lineRule="exact"/>
        <w:ind w:left="283" w:hanging="283"/>
        <w:jc w:val="both"/>
        <w:rPr>
          <w:rFonts w:ascii="FrankRuehl" w:hAnsi="FrankRuehl" w:cs="FrankRuehl"/>
          <w:rtl/>
        </w:rPr>
      </w:pPr>
      <w:hyperlink r:id="rId6" w:history="1">
        <w:r w:rsidRPr="000F22AE">
          <w:rPr>
            <w:rFonts w:ascii="FrankRuehl" w:hAnsi="FrankRuehl" w:cs="FrankRuehl"/>
            <w:color w:val="0000FF"/>
            <w:u w:val="single"/>
            <w:rtl/>
          </w:rPr>
          <w:t>פקודת הסמים המסוכנים [נוסח חדש], תשל"ג-1973</w:t>
        </w:r>
      </w:hyperlink>
    </w:p>
    <w:p w14:paraId="686023D1" w14:textId="77777777" w:rsidR="000F22AE" w:rsidRPr="000F22AE" w:rsidRDefault="000F22AE" w:rsidP="000F22AE">
      <w:pPr>
        <w:spacing w:after="120" w:line="240" w:lineRule="exact"/>
        <w:ind w:left="283" w:hanging="283"/>
        <w:jc w:val="both"/>
        <w:rPr>
          <w:rFonts w:ascii="FrankRuehl" w:hAnsi="FrankRuehl" w:cs="FrankRuehl"/>
          <w:rtl/>
        </w:rPr>
      </w:pPr>
    </w:p>
    <w:p w14:paraId="4B4AFFFD" w14:textId="77777777" w:rsidR="000F22AE" w:rsidRPr="000F22AE" w:rsidRDefault="000F22AE" w:rsidP="000F22AE">
      <w:pPr>
        <w:spacing w:line="360" w:lineRule="auto"/>
        <w:jc w:val="center"/>
        <w:rPr>
          <w:rFonts w:ascii="Arial" w:hAnsi="Arial"/>
          <w:b/>
          <w:bCs/>
          <w:sz w:val="28"/>
          <w:szCs w:val="28"/>
          <w:u w:val="single"/>
          <w:rtl/>
        </w:rPr>
      </w:pPr>
      <w:bookmarkStart w:id="4" w:name="LawTable_End"/>
      <w:bookmarkStart w:id="5" w:name="PsakDin"/>
      <w:bookmarkEnd w:id="0"/>
      <w:bookmarkEnd w:id="4"/>
      <w:r w:rsidRPr="000F22AE">
        <w:rPr>
          <w:rFonts w:ascii="Arial" w:hAnsi="Arial"/>
          <w:b/>
          <w:bCs/>
          <w:sz w:val="28"/>
          <w:szCs w:val="28"/>
          <w:u w:val="single"/>
          <w:rtl/>
        </w:rPr>
        <w:t>גזר דין</w:t>
      </w:r>
    </w:p>
    <w:bookmarkEnd w:id="5"/>
    <w:p w14:paraId="174B5871" w14:textId="77777777" w:rsidR="0011543E" w:rsidRDefault="0011543E" w:rsidP="0011543E">
      <w:pPr>
        <w:spacing w:line="360" w:lineRule="auto"/>
        <w:jc w:val="both"/>
        <w:rPr>
          <w:rFonts w:ascii="Arial" w:hAnsi="Arial"/>
        </w:rPr>
      </w:pPr>
    </w:p>
    <w:p w14:paraId="408C9E20" w14:textId="77777777" w:rsidR="0011543E" w:rsidRDefault="0011543E" w:rsidP="0011543E">
      <w:pPr>
        <w:spacing w:line="360" w:lineRule="auto"/>
        <w:jc w:val="both"/>
        <w:rPr>
          <w:sz w:val="28"/>
          <w:szCs w:val="28"/>
          <w:rtl/>
        </w:rPr>
      </w:pPr>
      <w:r>
        <w:rPr>
          <w:rFonts w:hint="cs"/>
          <w:sz w:val="28"/>
          <w:szCs w:val="28"/>
          <w:rtl/>
        </w:rPr>
        <w:t>הנאשם הורשע בכתב אישום מתוקן האוחז שלושה אישומים, שעניינם עבירות סמים שביצע, חלקן יחד עם אחרים, והקשורות בהפעלתו של סוכן משטרתי בשנת 2012.</w:t>
      </w:r>
    </w:p>
    <w:p w14:paraId="6D9AF881" w14:textId="77777777" w:rsidR="0011543E" w:rsidRDefault="0011543E" w:rsidP="0011543E">
      <w:pPr>
        <w:spacing w:line="360" w:lineRule="auto"/>
        <w:jc w:val="both"/>
        <w:rPr>
          <w:sz w:val="28"/>
          <w:szCs w:val="28"/>
          <w:rtl/>
        </w:rPr>
      </w:pPr>
    </w:p>
    <w:p w14:paraId="6D3C669F" w14:textId="77777777" w:rsidR="0011543E" w:rsidRDefault="0011543E" w:rsidP="0011543E">
      <w:pPr>
        <w:spacing w:line="360" w:lineRule="auto"/>
        <w:jc w:val="both"/>
        <w:rPr>
          <w:sz w:val="28"/>
          <w:szCs w:val="28"/>
          <w:rtl/>
        </w:rPr>
      </w:pPr>
      <w:r>
        <w:rPr>
          <w:rFonts w:hint="cs"/>
          <w:sz w:val="28"/>
          <w:szCs w:val="28"/>
          <w:rtl/>
        </w:rPr>
        <w:t>במועדים שונים באותה שנה, פעל הנאשם וסייע לסחר בסם מסוכן בשתי הזדמנויות, כאשר מדובר בסם מסוג חשיש ובהזדמנות שלישית ביום 5.11.12 סחר הנאשם בעצמו בסם המסוכן.</w:t>
      </w:r>
    </w:p>
    <w:p w14:paraId="4139C20B" w14:textId="77777777" w:rsidR="0011543E" w:rsidRDefault="0011543E" w:rsidP="0011543E">
      <w:pPr>
        <w:spacing w:line="360" w:lineRule="auto"/>
        <w:jc w:val="both"/>
        <w:rPr>
          <w:sz w:val="28"/>
          <w:szCs w:val="28"/>
          <w:rtl/>
        </w:rPr>
      </w:pPr>
      <w:r>
        <w:rPr>
          <w:rFonts w:hint="cs"/>
          <w:sz w:val="28"/>
          <w:szCs w:val="28"/>
          <w:rtl/>
        </w:rPr>
        <w:t>כאמור הנאשם הודה, וזאת לאחר שכתב האישום תוקן בשנית והוצג לבימ"ש.</w:t>
      </w:r>
    </w:p>
    <w:p w14:paraId="5FD60992" w14:textId="77777777" w:rsidR="0011543E" w:rsidRDefault="0011543E" w:rsidP="0011543E">
      <w:pPr>
        <w:spacing w:line="360" w:lineRule="auto"/>
        <w:jc w:val="both"/>
        <w:rPr>
          <w:sz w:val="28"/>
          <w:szCs w:val="28"/>
          <w:rtl/>
        </w:rPr>
      </w:pPr>
      <w:r>
        <w:rPr>
          <w:rFonts w:hint="cs"/>
          <w:sz w:val="28"/>
          <w:szCs w:val="28"/>
          <w:rtl/>
        </w:rPr>
        <w:t>במסגרת הסדר הופנה הנאשם לשירות מבחן על מנת שיתן תסקיר בעניינו וימליץ לגבי ענישה ראויה.</w:t>
      </w:r>
    </w:p>
    <w:p w14:paraId="3139FD42" w14:textId="77777777" w:rsidR="0011543E" w:rsidRDefault="0011543E" w:rsidP="0011543E">
      <w:pPr>
        <w:spacing w:line="360" w:lineRule="auto"/>
        <w:jc w:val="both"/>
        <w:rPr>
          <w:sz w:val="28"/>
          <w:szCs w:val="28"/>
          <w:rtl/>
        </w:rPr>
      </w:pPr>
      <w:r>
        <w:rPr>
          <w:rFonts w:hint="cs"/>
          <w:sz w:val="28"/>
          <w:szCs w:val="28"/>
          <w:rtl/>
        </w:rPr>
        <w:lastRenderedPageBreak/>
        <w:t>מהתסקיר שהתקבל עולה כי הנאשם, יליד 1989, היה מעורב בעברו בעבירות רכוש, ואף ריצה עונש מאסר בפועל.</w:t>
      </w:r>
    </w:p>
    <w:p w14:paraId="18B590F0" w14:textId="77777777" w:rsidR="0011543E" w:rsidRDefault="0011543E" w:rsidP="0011543E">
      <w:pPr>
        <w:spacing w:line="360" w:lineRule="auto"/>
        <w:jc w:val="both"/>
        <w:rPr>
          <w:sz w:val="28"/>
          <w:szCs w:val="28"/>
          <w:rtl/>
        </w:rPr>
      </w:pPr>
    </w:p>
    <w:p w14:paraId="0886175D" w14:textId="77777777" w:rsidR="0011543E" w:rsidRDefault="0011543E" w:rsidP="0011543E">
      <w:pPr>
        <w:spacing w:line="360" w:lineRule="auto"/>
        <w:jc w:val="both"/>
        <w:rPr>
          <w:sz w:val="28"/>
          <w:szCs w:val="28"/>
          <w:rtl/>
        </w:rPr>
      </w:pPr>
      <w:r>
        <w:rPr>
          <w:rFonts w:hint="cs"/>
          <w:sz w:val="28"/>
          <w:szCs w:val="28"/>
          <w:rtl/>
        </w:rPr>
        <w:t>התסקיר בוחן את מצבו האישי והמשפחתי של הנאשם, בעיות שונות אשר ליוו אותו במהלך חייו, שנות לימודיו שלא הושלמו, והאיבחון הקוגנטיבי שנערך לו.</w:t>
      </w:r>
    </w:p>
    <w:p w14:paraId="1B3B0BE7" w14:textId="77777777" w:rsidR="0011543E" w:rsidRDefault="0011543E" w:rsidP="0011543E">
      <w:pPr>
        <w:spacing w:line="360" w:lineRule="auto"/>
        <w:jc w:val="both"/>
        <w:rPr>
          <w:sz w:val="28"/>
          <w:szCs w:val="28"/>
          <w:rtl/>
        </w:rPr>
      </w:pPr>
    </w:p>
    <w:p w14:paraId="43444A79" w14:textId="77777777" w:rsidR="0011543E" w:rsidRDefault="0011543E" w:rsidP="0011543E">
      <w:pPr>
        <w:spacing w:line="360" w:lineRule="auto"/>
        <w:jc w:val="both"/>
        <w:rPr>
          <w:sz w:val="28"/>
          <w:szCs w:val="28"/>
          <w:rtl/>
        </w:rPr>
      </w:pPr>
      <w:r>
        <w:rPr>
          <w:rFonts w:hint="cs"/>
          <w:sz w:val="28"/>
          <w:szCs w:val="28"/>
          <w:rtl/>
        </w:rPr>
        <w:t>הנאשם נשוי, אב לשניים, עובד באופן מסודר והתרשמות קצין המבחן היתה כי הנאשם אינו מכור לסמים, כי לקח אחריות על המעשה, תפקודו תקין, והוא הבין את הפסול שבשימוש בסמים או בעיסוק בהם.</w:t>
      </w:r>
    </w:p>
    <w:p w14:paraId="2DE9EE95" w14:textId="77777777" w:rsidR="0011543E" w:rsidRDefault="0011543E" w:rsidP="0011543E">
      <w:pPr>
        <w:spacing w:line="360" w:lineRule="auto"/>
        <w:jc w:val="both"/>
        <w:rPr>
          <w:sz w:val="28"/>
          <w:szCs w:val="28"/>
          <w:rtl/>
        </w:rPr>
      </w:pPr>
    </w:p>
    <w:p w14:paraId="02728FD1" w14:textId="77777777" w:rsidR="0011543E" w:rsidRDefault="0011543E" w:rsidP="0011543E">
      <w:pPr>
        <w:spacing w:line="360" w:lineRule="auto"/>
        <w:jc w:val="both"/>
        <w:rPr>
          <w:sz w:val="28"/>
          <w:szCs w:val="28"/>
          <w:rtl/>
        </w:rPr>
      </w:pPr>
      <w:r>
        <w:rPr>
          <w:rFonts w:hint="cs"/>
          <w:sz w:val="28"/>
          <w:szCs w:val="28"/>
          <w:rtl/>
        </w:rPr>
        <w:t>בנסיבות אלה המליץ קצין המבחן על ענישה ממשית באמצעות של"צ.</w:t>
      </w:r>
    </w:p>
    <w:p w14:paraId="0003F58F" w14:textId="77777777" w:rsidR="0011543E" w:rsidRDefault="0011543E" w:rsidP="0011543E">
      <w:pPr>
        <w:spacing w:line="360" w:lineRule="auto"/>
        <w:jc w:val="both"/>
        <w:rPr>
          <w:sz w:val="28"/>
          <w:szCs w:val="28"/>
          <w:rtl/>
        </w:rPr>
      </w:pPr>
    </w:p>
    <w:p w14:paraId="32F01E02" w14:textId="77777777" w:rsidR="0011543E" w:rsidRDefault="0011543E" w:rsidP="0011543E">
      <w:pPr>
        <w:spacing w:line="360" w:lineRule="auto"/>
        <w:jc w:val="both"/>
        <w:rPr>
          <w:sz w:val="28"/>
          <w:szCs w:val="28"/>
          <w:rtl/>
        </w:rPr>
      </w:pPr>
      <w:r>
        <w:rPr>
          <w:rFonts w:hint="cs"/>
          <w:sz w:val="28"/>
          <w:szCs w:val="28"/>
          <w:rtl/>
        </w:rPr>
        <w:t>באי כח הצדדים שוחחו ביניהם לאחר קבלת התסקיר כאשר אין ספק כי מדובר בעבירות חמורות, שהענישה עליהם מחמירה ומגיעה כדי מאסר בפועל לתקופות לא קצרות, כאשר מדובר בצבר של עבירות.</w:t>
      </w:r>
    </w:p>
    <w:p w14:paraId="40BBFFE6" w14:textId="77777777" w:rsidR="0011543E" w:rsidRDefault="0011543E" w:rsidP="0011543E">
      <w:pPr>
        <w:spacing w:line="360" w:lineRule="auto"/>
        <w:jc w:val="both"/>
        <w:rPr>
          <w:sz w:val="28"/>
          <w:szCs w:val="28"/>
          <w:rtl/>
        </w:rPr>
      </w:pPr>
    </w:p>
    <w:p w14:paraId="0754E70F" w14:textId="77777777" w:rsidR="0011543E" w:rsidRDefault="0011543E" w:rsidP="0011543E">
      <w:pPr>
        <w:spacing w:line="360" w:lineRule="auto"/>
        <w:jc w:val="both"/>
        <w:rPr>
          <w:sz w:val="28"/>
          <w:szCs w:val="28"/>
          <w:rtl/>
        </w:rPr>
      </w:pPr>
      <w:r>
        <w:rPr>
          <w:rFonts w:hint="cs"/>
          <w:sz w:val="28"/>
          <w:szCs w:val="28"/>
          <w:rtl/>
        </w:rPr>
        <w:t>עם זאת, נוכח הנסיבות שבתסקיר, לקיחת האחריות ופרק הזמן שחלף הגיעו הצדדים להבנות וביקשו במשותף להטיל על הנאשם עונש של 6 חודשי מאסר אשר ירוצו בעבודות שירות, ובנוסף מאסר על תנאי וקנס, כאשר הסנגור ביקש כי הקנס יהיה מתון בהתחשב בנסיבות שפורטו.</w:t>
      </w:r>
    </w:p>
    <w:p w14:paraId="5F30EF62" w14:textId="77777777" w:rsidR="0011543E" w:rsidRDefault="0011543E" w:rsidP="0011543E">
      <w:pPr>
        <w:spacing w:line="360" w:lineRule="auto"/>
        <w:jc w:val="both"/>
        <w:rPr>
          <w:sz w:val="28"/>
          <w:szCs w:val="28"/>
          <w:rtl/>
        </w:rPr>
      </w:pPr>
    </w:p>
    <w:p w14:paraId="735C60A2" w14:textId="77777777" w:rsidR="0011543E" w:rsidRDefault="0011543E" w:rsidP="0011543E">
      <w:pPr>
        <w:spacing w:line="360" w:lineRule="auto"/>
        <w:jc w:val="both"/>
        <w:rPr>
          <w:sz w:val="28"/>
          <w:szCs w:val="28"/>
          <w:rtl/>
        </w:rPr>
      </w:pPr>
      <w:r>
        <w:rPr>
          <w:rFonts w:hint="cs"/>
          <w:sz w:val="28"/>
          <w:szCs w:val="28"/>
          <w:rtl/>
        </w:rPr>
        <w:t>כפי שציינתי מדובר בנסיבות לא קלות, בנאשם שהודה ולקח אחריות, בעובדה כי מאז האירועים חלפו כשלוש שנים, והנאשם לא הסתבך עוד בעבירות נוספות ולא נפתחו לו תיקים חדשים.</w:t>
      </w:r>
    </w:p>
    <w:p w14:paraId="39F4257B" w14:textId="77777777" w:rsidR="0011543E" w:rsidRDefault="0011543E" w:rsidP="0011543E">
      <w:pPr>
        <w:spacing w:line="360" w:lineRule="auto"/>
        <w:jc w:val="both"/>
        <w:rPr>
          <w:sz w:val="28"/>
          <w:szCs w:val="28"/>
          <w:rtl/>
        </w:rPr>
      </w:pPr>
      <w:r>
        <w:rPr>
          <w:rFonts w:hint="cs"/>
          <w:sz w:val="28"/>
          <w:szCs w:val="28"/>
          <w:rtl/>
        </w:rPr>
        <w:t>אומנם המלצת שירות המבחן הינה המלצה מקלה מאד, אולם אין לי ספק כי המלצה זאת באה על רקע הנסיבות האישיות כמפורט שם.</w:t>
      </w:r>
    </w:p>
    <w:p w14:paraId="664EB89F" w14:textId="77777777" w:rsidR="0011543E" w:rsidRDefault="0011543E" w:rsidP="0011543E">
      <w:pPr>
        <w:spacing w:line="360" w:lineRule="auto"/>
        <w:jc w:val="both"/>
        <w:rPr>
          <w:sz w:val="28"/>
          <w:szCs w:val="28"/>
          <w:rtl/>
        </w:rPr>
      </w:pPr>
      <w:r>
        <w:rPr>
          <w:rFonts w:hint="cs"/>
          <w:sz w:val="28"/>
          <w:szCs w:val="28"/>
          <w:rtl/>
        </w:rPr>
        <w:t>בחנתי את ההסדר המוצע, כאשר מדובר בענישה מקלה יחסית, עם זאת ונוכח הנסיבות הנזקפות לזכותו של הנאשם אני רואה לכבד את ההסדר ולגזור עליו את העונשים הבאים:</w:t>
      </w:r>
    </w:p>
    <w:p w14:paraId="750D9CE7" w14:textId="77777777" w:rsidR="0011543E" w:rsidRDefault="0011543E" w:rsidP="0011543E">
      <w:pPr>
        <w:spacing w:line="360" w:lineRule="auto"/>
        <w:ind w:left="720" w:hanging="720"/>
        <w:jc w:val="both"/>
        <w:rPr>
          <w:sz w:val="28"/>
          <w:szCs w:val="28"/>
          <w:rtl/>
        </w:rPr>
      </w:pPr>
    </w:p>
    <w:p w14:paraId="26492E66" w14:textId="77777777" w:rsidR="0011543E" w:rsidRDefault="0011543E" w:rsidP="0011543E">
      <w:pPr>
        <w:spacing w:line="360" w:lineRule="auto"/>
        <w:ind w:left="720" w:hanging="720"/>
        <w:jc w:val="both"/>
        <w:rPr>
          <w:rFonts w:ascii="DaunPenh" w:hAnsi="DaunPenh"/>
          <w:sz w:val="28"/>
          <w:szCs w:val="28"/>
          <w:rtl/>
        </w:rPr>
      </w:pPr>
      <w:r w:rsidRPr="00FB19B6">
        <w:rPr>
          <w:rFonts w:hint="cs"/>
          <w:sz w:val="28"/>
          <w:szCs w:val="28"/>
          <w:rtl/>
        </w:rPr>
        <w:t>א</w:t>
      </w:r>
      <w:r w:rsidRPr="00FB19B6">
        <w:rPr>
          <w:rFonts w:ascii="DaunPenh" w:hAnsi="DaunPenh"/>
          <w:sz w:val="28"/>
          <w:szCs w:val="28"/>
          <w:rtl/>
        </w:rPr>
        <w:t>.</w:t>
      </w:r>
      <w:r w:rsidRPr="00FB19B6">
        <w:rPr>
          <w:rFonts w:ascii="DaunPenh" w:hAnsi="DaunPenh"/>
          <w:sz w:val="28"/>
          <w:szCs w:val="28"/>
          <w:rtl/>
        </w:rPr>
        <w:tab/>
      </w:r>
      <w:r>
        <w:rPr>
          <w:rFonts w:ascii="DaunPenh" w:hAnsi="DaunPenh" w:hint="cs"/>
          <w:sz w:val="28"/>
          <w:szCs w:val="28"/>
          <w:rtl/>
        </w:rPr>
        <w:t>6 חודשי מאסר שירוצו בעבודות שירות בהתאם לחוות דעתו של הממונה ובהחלטה נפרדת.</w:t>
      </w:r>
    </w:p>
    <w:p w14:paraId="6085C8DB" w14:textId="77777777" w:rsidR="0011543E" w:rsidRDefault="0011543E" w:rsidP="0011543E">
      <w:pPr>
        <w:spacing w:line="360" w:lineRule="auto"/>
        <w:ind w:left="720" w:hanging="720"/>
        <w:jc w:val="both"/>
        <w:rPr>
          <w:rFonts w:ascii="DaunPenh" w:hAnsi="DaunPenh"/>
          <w:sz w:val="28"/>
          <w:szCs w:val="28"/>
          <w:rtl/>
        </w:rPr>
      </w:pPr>
    </w:p>
    <w:p w14:paraId="0777768B" w14:textId="77777777" w:rsidR="0011543E" w:rsidRDefault="0011543E" w:rsidP="0011543E">
      <w:pPr>
        <w:spacing w:line="360" w:lineRule="auto"/>
        <w:ind w:left="720" w:hanging="720"/>
        <w:jc w:val="both"/>
        <w:rPr>
          <w:sz w:val="28"/>
          <w:szCs w:val="28"/>
          <w:rtl/>
        </w:rPr>
      </w:pPr>
      <w:r>
        <w:rPr>
          <w:rFonts w:ascii="DaunPenh" w:hAnsi="DaunPenh" w:hint="cs"/>
          <w:sz w:val="28"/>
          <w:szCs w:val="28"/>
          <w:rtl/>
        </w:rPr>
        <w:t>ב.</w:t>
      </w:r>
      <w:r>
        <w:rPr>
          <w:rFonts w:ascii="DaunPenh" w:hAnsi="DaunPenh" w:hint="cs"/>
          <w:sz w:val="28"/>
          <w:szCs w:val="28"/>
          <w:rtl/>
        </w:rPr>
        <w:tab/>
        <w:t>3</w:t>
      </w:r>
      <w:r w:rsidRPr="00FB19B6">
        <w:rPr>
          <w:rFonts w:ascii="DaunPenh" w:hAnsi="DaunPenh"/>
          <w:sz w:val="28"/>
          <w:szCs w:val="28"/>
          <w:rtl/>
        </w:rPr>
        <w:t xml:space="preserve"> </w:t>
      </w:r>
      <w:r w:rsidRPr="00FB19B6">
        <w:rPr>
          <w:rFonts w:hint="cs"/>
          <w:sz w:val="28"/>
          <w:szCs w:val="28"/>
          <w:rtl/>
        </w:rPr>
        <w:t>חודשי</w:t>
      </w:r>
      <w:r w:rsidRPr="00FB19B6">
        <w:rPr>
          <w:rFonts w:ascii="DaunPenh" w:hAnsi="DaunPenh"/>
          <w:sz w:val="28"/>
          <w:szCs w:val="28"/>
          <w:rtl/>
        </w:rPr>
        <w:t xml:space="preserve"> </w:t>
      </w:r>
      <w:r w:rsidRPr="00FB19B6">
        <w:rPr>
          <w:rFonts w:hint="cs"/>
          <w:sz w:val="28"/>
          <w:szCs w:val="28"/>
          <w:rtl/>
        </w:rPr>
        <w:t>מאסר</w:t>
      </w:r>
      <w:r w:rsidRPr="00FB19B6">
        <w:rPr>
          <w:rFonts w:ascii="DaunPenh" w:hAnsi="DaunPenh"/>
          <w:sz w:val="28"/>
          <w:szCs w:val="28"/>
          <w:rtl/>
        </w:rPr>
        <w:t xml:space="preserve"> </w:t>
      </w:r>
      <w:r w:rsidRPr="00FB19B6">
        <w:rPr>
          <w:rFonts w:hint="cs"/>
          <w:sz w:val="28"/>
          <w:szCs w:val="28"/>
          <w:rtl/>
        </w:rPr>
        <w:t>על</w:t>
      </w:r>
      <w:r w:rsidRPr="00FB19B6">
        <w:rPr>
          <w:rFonts w:ascii="DaunPenh" w:hAnsi="DaunPenh"/>
          <w:sz w:val="28"/>
          <w:szCs w:val="28"/>
          <w:rtl/>
        </w:rPr>
        <w:t xml:space="preserve"> </w:t>
      </w:r>
      <w:r w:rsidRPr="00FB19B6">
        <w:rPr>
          <w:rFonts w:hint="cs"/>
          <w:sz w:val="28"/>
          <w:szCs w:val="28"/>
          <w:rtl/>
        </w:rPr>
        <w:t>תנאי</w:t>
      </w:r>
      <w:r w:rsidRPr="00FB19B6">
        <w:rPr>
          <w:rFonts w:ascii="DaunPenh" w:hAnsi="DaunPenh"/>
          <w:sz w:val="28"/>
          <w:szCs w:val="28"/>
          <w:rtl/>
        </w:rPr>
        <w:t xml:space="preserve"> </w:t>
      </w:r>
      <w:r w:rsidRPr="00FB19B6">
        <w:rPr>
          <w:rFonts w:hint="cs"/>
          <w:sz w:val="28"/>
          <w:szCs w:val="28"/>
          <w:rtl/>
        </w:rPr>
        <w:t>לתקופה</w:t>
      </w:r>
      <w:r w:rsidRPr="00FB19B6">
        <w:rPr>
          <w:rFonts w:ascii="DaunPenh" w:hAnsi="DaunPenh"/>
          <w:sz w:val="28"/>
          <w:szCs w:val="28"/>
          <w:rtl/>
        </w:rPr>
        <w:t xml:space="preserve"> </w:t>
      </w:r>
      <w:r w:rsidRPr="00FB19B6">
        <w:rPr>
          <w:rFonts w:hint="cs"/>
          <w:sz w:val="28"/>
          <w:szCs w:val="28"/>
          <w:rtl/>
        </w:rPr>
        <w:t>של</w:t>
      </w:r>
      <w:r w:rsidRPr="00FB19B6">
        <w:rPr>
          <w:rFonts w:ascii="DaunPenh" w:hAnsi="DaunPenh"/>
          <w:sz w:val="28"/>
          <w:szCs w:val="28"/>
          <w:rtl/>
        </w:rPr>
        <w:t xml:space="preserve"> 3 </w:t>
      </w:r>
      <w:r w:rsidRPr="00FB19B6">
        <w:rPr>
          <w:rFonts w:hint="cs"/>
          <w:sz w:val="28"/>
          <w:szCs w:val="28"/>
          <w:rtl/>
        </w:rPr>
        <w:t>שנים</w:t>
      </w:r>
      <w:r w:rsidRPr="00FB19B6">
        <w:rPr>
          <w:rFonts w:ascii="DaunPenh" w:hAnsi="DaunPenh"/>
          <w:sz w:val="28"/>
          <w:szCs w:val="28"/>
          <w:rtl/>
        </w:rPr>
        <w:t xml:space="preserve">, </w:t>
      </w:r>
      <w:r w:rsidRPr="00FB19B6">
        <w:rPr>
          <w:rFonts w:hint="cs"/>
          <w:sz w:val="28"/>
          <w:szCs w:val="28"/>
          <w:rtl/>
        </w:rPr>
        <w:t>והתנאי</w:t>
      </w:r>
      <w:r w:rsidRPr="00FB19B6">
        <w:rPr>
          <w:rFonts w:ascii="DaunPenh" w:hAnsi="DaunPenh"/>
          <w:sz w:val="28"/>
          <w:szCs w:val="28"/>
          <w:rtl/>
        </w:rPr>
        <w:t xml:space="preserve"> </w:t>
      </w:r>
      <w:r w:rsidRPr="00FB19B6">
        <w:rPr>
          <w:rFonts w:hint="cs"/>
          <w:sz w:val="28"/>
          <w:szCs w:val="28"/>
          <w:rtl/>
        </w:rPr>
        <w:t>הוא</w:t>
      </w:r>
      <w:r w:rsidRPr="00FB19B6">
        <w:rPr>
          <w:rFonts w:ascii="DaunPenh" w:hAnsi="DaunPenh"/>
          <w:sz w:val="28"/>
          <w:szCs w:val="28"/>
          <w:rtl/>
        </w:rPr>
        <w:t xml:space="preserve"> </w:t>
      </w:r>
      <w:r w:rsidRPr="00FB19B6">
        <w:rPr>
          <w:rFonts w:hint="cs"/>
          <w:sz w:val="28"/>
          <w:szCs w:val="28"/>
          <w:rtl/>
        </w:rPr>
        <w:t>שהנאשם</w:t>
      </w:r>
      <w:r w:rsidRPr="00FB19B6">
        <w:rPr>
          <w:rFonts w:ascii="DaunPenh" w:hAnsi="DaunPenh"/>
          <w:sz w:val="28"/>
          <w:szCs w:val="28"/>
          <w:rtl/>
        </w:rPr>
        <w:t xml:space="preserve"> </w:t>
      </w:r>
      <w:r w:rsidRPr="00FB19B6">
        <w:rPr>
          <w:rFonts w:hint="cs"/>
          <w:sz w:val="28"/>
          <w:szCs w:val="28"/>
          <w:rtl/>
        </w:rPr>
        <w:t>לא</w:t>
      </w:r>
      <w:r w:rsidRPr="00FB19B6">
        <w:rPr>
          <w:rFonts w:ascii="DaunPenh" w:hAnsi="DaunPenh"/>
          <w:sz w:val="28"/>
          <w:szCs w:val="28"/>
          <w:rtl/>
        </w:rPr>
        <w:t xml:space="preserve"> </w:t>
      </w:r>
      <w:r w:rsidRPr="00FB19B6">
        <w:rPr>
          <w:rFonts w:hint="cs"/>
          <w:sz w:val="28"/>
          <w:szCs w:val="28"/>
          <w:rtl/>
        </w:rPr>
        <w:t>יעבור</w:t>
      </w:r>
      <w:r w:rsidRPr="00FB19B6">
        <w:rPr>
          <w:rFonts w:ascii="DaunPenh" w:hAnsi="DaunPenh"/>
          <w:sz w:val="28"/>
          <w:szCs w:val="28"/>
          <w:rtl/>
        </w:rPr>
        <w:t xml:space="preserve"> </w:t>
      </w:r>
      <w:r>
        <w:rPr>
          <w:rFonts w:hint="cs"/>
          <w:sz w:val="28"/>
          <w:szCs w:val="28"/>
          <w:rtl/>
        </w:rPr>
        <w:t xml:space="preserve">עבירה מסוג עוון על </w:t>
      </w:r>
      <w:hyperlink r:id="rId7" w:history="1">
        <w:r w:rsidR="000F22AE" w:rsidRPr="000F22AE">
          <w:rPr>
            <w:color w:val="0000FF"/>
            <w:sz w:val="28"/>
            <w:szCs w:val="28"/>
            <w:u w:val="single"/>
            <w:rtl/>
          </w:rPr>
          <w:t>פקודת הסמים המסוכנים</w:t>
        </w:r>
      </w:hyperlink>
      <w:r>
        <w:rPr>
          <w:rFonts w:hint="cs"/>
          <w:sz w:val="28"/>
          <w:szCs w:val="28"/>
          <w:rtl/>
        </w:rPr>
        <w:t>.</w:t>
      </w:r>
    </w:p>
    <w:p w14:paraId="0D0B6513" w14:textId="77777777" w:rsidR="0011543E" w:rsidRDefault="0011543E" w:rsidP="0011543E">
      <w:pPr>
        <w:spacing w:line="360" w:lineRule="auto"/>
        <w:rPr>
          <w:rFonts w:ascii="DaunPenh" w:hAnsi="DaunPenh"/>
          <w:sz w:val="28"/>
          <w:szCs w:val="28"/>
          <w:rtl/>
        </w:rPr>
      </w:pPr>
    </w:p>
    <w:p w14:paraId="093154AF" w14:textId="77777777" w:rsidR="0011543E" w:rsidRDefault="0011543E" w:rsidP="0011543E">
      <w:pPr>
        <w:spacing w:line="360" w:lineRule="auto"/>
        <w:ind w:left="720" w:hanging="720"/>
        <w:rPr>
          <w:rFonts w:ascii="DaunPenh" w:hAnsi="DaunPenh"/>
          <w:sz w:val="28"/>
          <w:szCs w:val="28"/>
          <w:rtl/>
        </w:rPr>
      </w:pPr>
      <w:r>
        <w:rPr>
          <w:rFonts w:ascii="DaunPenh" w:hAnsi="DaunPenh" w:hint="cs"/>
          <w:sz w:val="28"/>
          <w:szCs w:val="28"/>
          <w:rtl/>
        </w:rPr>
        <w:t>ג.</w:t>
      </w:r>
      <w:r>
        <w:rPr>
          <w:rFonts w:ascii="DaunPenh" w:hAnsi="DaunPenh" w:hint="cs"/>
          <w:sz w:val="28"/>
          <w:szCs w:val="28"/>
          <w:rtl/>
        </w:rPr>
        <w:tab/>
        <w:t xml:space="preserve">8 חודשי מאסר על תנאי לתקופה של 3 שנים, והתנאי הוא שהנאשם לא יעבור עבירה מסוג פשע על </w:t>
      </w:r>
      <w:hyperlink r:id="rId8" w:history="1">
        <w:r w:rsidR="000F22AE" w:rsidRPr="000F22AE">
          <w:rPr>
            <w:rFonts w:ascii="DaunPenh" w:hAnsi="DaunPenh" w:hint="eastAsia"/>
            <w:color w:val="0000FF"/>
            <w:sz w:val="28"/>
            <w:szCs w:val="28"/>
            <w:u w:val="single"/>
            <w:rtl/>
          </w:rPr>
          <w:t>פקודת</w:t>
        </w:r>
        <w:r w:rsidR="000F22AE" w:rsidRPr="000F22AE">
          <w:rPr>
            <w:rFonts w:ascii="DaunPenh" w:hAnsi="DaunPenh"/>
            <w:color w:val="0000FF"/>
            <w:sz w:val="28"/>
            <w:szCs w:val="28"/>
            <w:u w:val="single"/>
            <w:rtl/>
          </w:rPr>
          <w:t xml:space="preserve"> </w:t>
        </w:r>
        <w:r w:rsidR="000F22AE" w:rsidRPr="000F22AE">
          <w:rPr>
            <w:rFonts w:ascii="DaunPenh" w:hAnsi="DaunPenh" w:hint="eastAsia"/>
            <w:color w:val="0000FF"/>
            <w:sz w:val="28"/>
            <w:szCs w:val="28"/>
            <w:u w:val="single"/>
            <w:rtl/>
          </w:rPr>
          <w:t>הסמים</w:t>
        </w:r>
        <w:r w:rsidR="000F22AE" w:rsidRPr="000F22AE">
          <w:rPr>
            <w:rFonts w:ascii="DaunPenh" w:hAnsi="DaunPenh"/>
            <w:color w:val="0000FF"/>
            <w:sz w:val="28"/>
            <w:szCs w:val="28"/>
            <w:u w:val="single"/>
            <w:rtl/>
          </w:rPr>
          <w:t xml:space="preserve"> </w:t>
        </w:r>
        <w:r w:rsidR="000F22AE" w:rsidRPr="000F22AE">
          <w:rPr>
            <w:rFonts w:ascii="DaunPenh" w:hAnsi="DaunPenh" w:hint="eastAsia"/>
            <w:color w:val="0000FF"/>
            <w:sz w:val="28"/>
            <w:szCs w:val="28"/>
            <w:u w:val="single"/>
            <w:rtl/>
          </w:rPr>
          <w:t>המסוכנים</w:t>
        </w:r>
      </w:hyperlink>
      <w:r>
        <w:rPr>
          <w:rFonts w:ascii="DaunPenh" w:hAnsi="DaunPenh" w:hint="cs"/>
          <w:sz w:val="28"/>
          <w:szCs w:val="28"/>
          <w:rtl/>
        </w:rPr>
        <w:t>.</w:t>
      </w:r>
    </w:p>
    <w:p w14:paraId="448A7BB1" w14:textId="77777777" w:rsidR="0011543E" w:rsidRPr="00FB19B6" w:rsidRDefault="0011543E" w:rsidP="0011543E">
      <w:pPr>
        <w:spacing w:line="360" w:lineRule="auto"/>
        <w:rPr>
          <w:rFonts w:ascii="DaunPenh" w:hAnsi="DaunPenh"/>
          <w:sz w:val="28"/>
          <w:szCs w:val="28"/>
          <w:rtl/>
        </w:rPr>
      </w:pPr>
    </w:p>
    <w:p w14:paraId="0FB7FF09" w14:textId="77777777" w:rsidR="0011543E" w:rsidRDefault="0011543E" w:rsidP="0011543E">
      <w:pPr>
        <w:spacing w:line="360" w:lineRule="auto"/>
        <w:ind w:left="720" w:hanging="720"/>
        <w:jc w:val="both"/>
        <w:rPr>
          <w:sz w:val="28"/>
          <w:szCs w:val="28"/>
          <w:rtl/>
        </w:rPr>
      </w:pPr>
      <w:r>
        <w:rPr>
          <w:rFonts w:hint="cs"/>
          <w:sz w:val="28"/>
          <w:szCs w:val="28"/>
          <w:rtl/>
        </w:rPr>
        <w:t>ד</w:t>
      </w:r>
      <w:r w:rsidRPr="00FB19B6">
        <w:rPr>
          <w:rFonts w:ascii="DaunPenh" w:hAnsi="DaunPenh"/>
          <w:sz w:val="28"/>
          <w:szCs w:val="28"/>
          <w:rtl/>
        </w:rPr>
        <w:t>.</w:t>
      </w:r>
      <w:r w:rsidRPr="00FB19B6">
        <w:rPr>
          <w:rFonts w:ascii="DaunPenh" w:hAnsi="DaunPenh"/>
          <w:sz w:val="28"/>
          <w:szCs w:val="28"/>
          <w:rtl/>
        </w:rPr>
        <w:tab/>
      </w:r>
      <w:r w:rsidRPr="00FB19B6">
        <w:rPr>
          <w:rFonts w:hint="cs"/>
          <w:sz w:val="28"/>
          <w:szCs w:val="28"/>
          <w:rtl/>
        </w:rPr>
        <w:t>קנס</w:t>
      </w:r>
      <w:r w:rsidRPr="00FB19B6">
        <w:rPr>
          <w:rFonts w:ascii="DaunPenh" w:hAnsi="DaunPenh"/>
          <w:sz w:val="28"/>
          <w:szCs w:val="28"/>
          <w:rtl/>
        </w:rPr>
        <w:t xml:space="preserve"> </w:t>
      </w:r>
      <w:r w:rsidRPr="00FB19B6">
        <w:rPr>
          <w:rFonts w:hint="cs"/>
          <w:sz w:val="28"/>
          <w:szCs w:val="28"/>
          <w:rtl/>
        </w:rPr>
        <w:t>בסך</w:t>
      </w:r>
      <w:r w:rsidRPr="00FB19B6">
        <w:rPr>
          <w:rFonts w:ascii="DaunPenh" w:hAnsi="DaunPenh"/>
          <w:sz w:val="28"/>
          <w:szCs w:val="28"/>
          <w:rtl/>
        </w:rPr>
        <w:t xml:space="preserve"> </w:t>
      </w:r>
      <w:r>
        <w:rPr>
          <w:rFonts w:ascii="DaunPenh" w:hAnsi="DaunPenh" w:hint="cs"/>
          <w:sz w:val="28"/>
          <w:szCs w:val="28"/>
          <w:rtl/>
        </w:rPr>
        <w:t xml:space="preserve">1,800 </w:t>
      </w:r>
      <w:r>
        <w:rPr>
          <w:rFonts w:ascii="DaunPenh" w:hAnsi="DaunPenh" w:hint="eastAsia"/>
          <w:sz w:val="28"/>
          <w:szCs w:val="28"/>
          <w:rtl/>
        </w:rPr>
        <w:t>₪</w:t>
      </w:r>
      <w:r>
        <w:rPr>
          <w:rFonts w:ascii="DaunPenh" w:hAnsi="DaunPenh" w:hint="cs"/>
          <w:sz w:val="28"/>
          <w:szCs w:val="28"/>
          <w:rtl/>
        </w:rPr>
        <w:t xml:space="preserve"> </w:t>
      </w:r>
      <w:r w:rsidRPr="00FB19B6">
        <w:rPr>
          <w:rFonts w:hint="cs"/>
          <w:sz w:val="28"/>
          <w:szCs w:val="28"/>
          <w:rtl/>
        </w:rPr>
        <w:t>אשר</w:t>
      </w:r>
      <w:r w:rsidRPr="00FB19B6">
        <w:rPr>
          <w:rFonts w:ascii="DaunPenh" w:hAnsi="DaunPenh"/>
          <w:sz w:val="28"/>
          <w:szCs w:val="28"/>
          <w:rtl/>
        </w:rPr>
        <w:t xml:space="preserve"> </w:t>
      </w:r>
      <w:r>
        <w:rPr>
          <w:rFonts w:hint="cs"/>
          <w:sz w:val="28"/>
          <w:szCs w:val="28"/>
          <w:rtl/>
        </w:rPr>
        <w:t>יקוזז מהכספים המופקדים ב</w:t>
      </w:r>
      <w:hyperlink r:id="rId9" w:history="1">
        <w:r w:rsidR="000F22AE" w:rsidRPr="000F22AE">
          <w:rPr>
            <w:color w:val="0000FF"/>
            <w:sz w:val="28"/>
            <w:szCs w:val="28"/>
            <w:u w:val="single"/>
            <w:rtl/>
          </w:rPr>
          <w:t>עמ"ת 12216-04-13</w:t>
        </w:r>
      </w:hyperlink>
      <w:r>
        <w:rPr>
          <w:rFonts w:hint="cs"/>
          <w:sz w:val="28"/>
          <w:szCs w:val="28"/>
          <w:rtl/>
        </w:rPr>
        <w:t>.</w:t>
      </w:r>
    </w:p>
    <w:p w14:paraId="20BFA58F" w14:textId="77777777" w:rsidR="0011543E" w:rsidRDefault="0011543E" w:rsidP="0011543E">
      <w:pPr>
        <w:spacing w:line="360" w:lineRule="auto"/>
        <w:ind w:left="720"/>
        <w:jc w:val="both"/>
        <w:rPr>
          <w:sz w:val="28"/>
          <w:szCs w:val="28"/>
          <w:rtl/>
        </w:rPr>
      </w:pPr>
      <w:r>
        <w:rPr>
          <w:rFonts w:hint="cs"/>
          <w:sz w:val="28"/>
          <w:szCs w:val="28"/>
          <w:rtl/>
        </w:rPr>
        <w:t>ככל שאין כספים מופקדים ישולם הקנס עד יום 20.2.16.</w:t>
      </w:r>
    </w:p>
    <w:p w14:paraId="733F15A5" w14:textId="77777777" w:rsidR="0011543E" w:rsidRDefault="0011543E" w:rsidP="0011543E">
      <w:pPr>
        <w:spacing w:line="360" w:lineRule="auto"/>
        <w:ind w:left="720"/>
        <w:jc w:val="both"/>
        <w:rPr>
          <w:rFonts w:ascii="DaunPenh" w:hAnsi="DaunPenh"/>
          <w:sz w:val="28"/>
          <w:szCs w:val="28"/>
          <w:rtl/>
        </w:rPr>
      </w:pPr>
      <w:r w:rsidRPr="00FB19B6">
        <w:rPr>
          <w:rFonts w:hint="cs"/>
          <w:sz w:val="28"/>
          <w:szCs w:val="28"/>
          <w:rtl/>
        </w:rPr>
        <w:t>לא</w:t>
      </w:r>
      <w:r w:rsidRPr="00FB19B6">
        <w:rPr>
          <w:rFonts w:ascii="DaunPenh" w:hAnsi="DaunPenh"/>
          <w:sz w:val="28"/>
          <w:szCs w:val="28"/>
          <w:rtl/>
        </w:rPr>
        <w:t xml:space="preserve"> </w:t>
      </w:r>
      <w:r w:rsidRPr="00FB19B6">
        <w:rPr>
          <w:rFonts w:hint="cs"/>
          <w:sz w:val="28"/>
          <w:szCs w:val="28"/>
          <w:rtl/>
        </w:rPr>
        <w:t>ישולם</w:t>
      </w:r>
      <w:r w:rsidRPr="00FB19B6">
        <w:rPr>
          <w:rFonts w:ascii="DaunPenh" w:hAnsi="DaunPenh"/>
          <w:sz w:val="28"/>
          <w:szCs w:val="28"/>
          <w:rtl/>
        </w:rPr>
        <w:t xml:space="preserve"> </w:t>
      </w:r>
      <w:r w:rsidRPr="00FB19B6">
        <w:rPr>
          <w:rFonts w:hint="cs"/>
          <w:sz w:val="28"/>
          <w:szCs w:val="28"/>
          <w:rtl/>
        </w:rPr>
        <w:t>הקנס</w:t>
      </w:r>
      <w:r w:rsidRPr="00FB19B6">
        <w:rPr>
          <w:rFonts w:ascii="DaunPenh" w:hAnsi="DaunPenh"/>
          <w:sz w:val="28"/>
          <w:szCs w:val="28"/>
          <w:rtl/>
        </w:rPr>
        <w:t xml:space="preserve"> </w:t>
      </w:r>
      <w:r>
        <w:rPr>
          <w:rFonts w:ascii="DaunPenh" w:hAnsi="DaunPenh" w:hint="cs"/>
          <w:sz w:val="28"/>
          <w:szCs w:val="28"/>
          <w:rtl/>
        </w:rPr>
        <w:t xml:space="preserve">במועד </w:t>
      </w:r>
      <w:r w:rsidRPr="00FB19B6">
        <w:rPr>
          <w:rFonts w:hint="cs"/>
          <w:sz w:val="28"/>
          <w:szCs w:val="28"/>
          <w:rtl/>
        </w:rPr>
        <w:t>הנאשם</w:t>
      </w:r>
      <w:r w:rsidRPr="00FB19B6">
        <w:rPr>
          <w:rFonts w:ascii="DaunPenh" w:hAnsi="DaunPenh"/>
          <w:sz w:val="28"/>
          <w:szCs w:val="28"/>
          <w:rtl/>
        </w:rPr>
        <w:t xml:space="preserve"> </w:t>
      </w:r>
      <w:r w:rsidRPr="00FB19B6">
        <w:rPr>
          <w:rFonts w:hint="cs"/>
          <w:sz w:val="28"/>
          <w:szCs w:val="28"/>
          <w:rtl/>
        </w:rPr>
        <w:t>ירצה</w:t>
      </w:r>
      <w:r w:rsidRPr="00FB19B6">
        <w:rPr>
          <w:rFonts w:ascii="DaunPenh" w:hAnsi="DaunPenh"/>
          <w:sz w:val="28"/>
          <w:szCs w:val="28"/>
          <w:rtl/>
        </w:rPr>
        <w:t xml:space="preserve"> </w:t>
      </w:r>
      <w:r>
        <w:rPr>
          <w:rFonts w:hint="cs"/>
          <w:sz w:val="28"/>
          <w:szCs w:val="28"/>
          <w:rtl/>
        </w:rPr>
        <w:t xml:space="preserve">21 </w:t>
      </w:r>
      <w:r w:rsidRPr="00FB19B6">
        <w:rPr>
          <w:rFonts w:hint="cs"/>
          <w:sz w:val="28"/>
          <w:szCs w:val="28"/>
          <w:rtl/>
        </w:rPr>
        <w:t>ימי</w:t>
      </w:r>
      <w:r w:rsidRPr="00FB19B6">
        <w:rPr>
          <w:rFonts w:ascii="DaunPenh" w:hAnsi="DaunPenh"/>
          <w:sz w:val="28"/>
          <w:szCs w:val="28"/>
          <w:rtl/>
        </w:rPr>
        <w:t xml:space="preserve"> </w:t>
      </w:r>
      <w:r w:rsidRPr="00FB19B6">
        <w:rPr>
          <w:rFonts w:hint="cs"/>
          <w:sz w:val="28"/>
          <w:szCs w:val="28"/>
          <w:rtl/>
        </w:rPr>
        <w:t>מאסר</w:t>
      </w:r>
      <w:r w:rsidRPr="00FB19B6">
        <w:rPr>
          <w:rFonts w:ascii="DaunPenh" w:hAnsi="DaunPenh"/>
          <w:sz w:val="28"/>
          <w:szCs w:val="28"/>
          <w:rtl/>
        </w:rPr>
        <w:t xml:space="preserve"> </w:t>
      </w:r>
      <w:r w:rsidRPr="00FB19B6">
        <w:rPr>
          <w:rFonts w:hint="cs"/>
          <w:sz w:val="28"/>
          <w:szCs w:val="28"/>
          <w:rtl/>
        </w:rPr>
        <w:t>תמורתו</w:t>
      </w:r>
      <w:r w:rsidRPr="00FB19B6">
        <w:rPr>
          <w:rFonts w:ascii="DaunPenh" w:hAnsi="DaunPenh"/>
          <w:sz w:val="28"/>
          <w:szCs w:val="28"/>
          <w:rtl/>
        </w:rPr>
        <w:t>.</w:t>
      </w:r>
    </w:p>
    <w:p w14:paraId="562E4BB5" w14:textId="77777777" w:rsidR="0011543E" w:rsidRDefault="0011543E" w:rsidP="0011543E">
      <w:pPr>
        <w:spacing w:line="360" w:lineRule="auto"/>
        <w:ind w:left="720" w:hanging="720"/>
        <w:jc w:val="both"/>
        <w:rPr>
          <w:rFonts w:ascii="DaunPenh" w:hAnsi="DaunPenh"/>
          <w:sz w:val="28"/>
          <w:szCs w:val="28"/>
          <w:rtl/>
        </w:rPr>
      </w:pPr>
      <w:r>
        <w:rPr>
          <w:rFonts w:ascii="DaunPenh" w:hAnsi="DaunPenh"/>
          <w:sz w:val="28"/>
          <w:szCs w:val="28"/>
          <w:rtl/>
        </w:rPr>
        <w:tab/>
      </w:r>
      <w:r>
        <w:rPr>
          <w:rFonts w:ascii="DaunPenh" w:hAnsi="DaunPenh" w:hint="cs"/>
          <w:sz w:val="28"/>
          <w:szCs w:val="28"/>
          <w:rtl/>
        </w:rPr>
        <w:t>יתרת הכספים תוחזר לידיו של עו"ד קובי בן שעיה כמפורט לעיל.</w:t>
      </w:r>
    </w:p>
    <w:p w14:paraId="491B46D4" w14:textId="77777777" w:rsidR="0011543E" w:rsidRDefault="0011543E" w:rsidP="0011543E">
      <w:pPr>
        <w:spacing w:line="360" w:lineRule="auto"/>
        <w:ind w:left="720" w:hanging="720"/>
        <w:jc w:val="both"/>
        <w:rPr>
          <w:rFonts w:ascii="DaunPenh" w:hAnsi="DaunPenh"/>
          <w:sz w:val="28"/>
          <w:szCs w:val="28"/>
          <w:rtl/>
        </w:rPr>
      </w:pPr>
    </w:p>
    <w:p w14:paraId="36791852" w14:textId="77777777" w:rsidR="0011543E" w:rsidRDefault="0011543E" w:rsidP="0011543E">
      <w:pPr>
        <w:spacing w:line="360" w:lineRule="auto"/>
        <w:ind w:left="720" w:hanging="720"/>
        <w:jc w:val="both"/>
        <w:rPr>
          <w:rFonts w:ascii="DaunPenh" w:hAnsi="DaunPenh"/>
          <w:sz w:val="28"/>
          <w:szCs w:val="28"/>
          <w:rtl/>
        </w:rPr>
      </w:pPr>
      <w:r>
        <w:rPr>
          <w:rFonts w:ascii="DaunPenh" w:hAnsi="DaunPenh" w:hint="cs"/>
          <w:sz w:val="28"/>
          <w:szCs w:val="28"/>
          <w:rtl/>
        </w:rPr>
        <w:t>ה.</w:t>
      </w:r>
      <w:r>
        <w:rPr>
          <w:rFonts w:ascii="DaunPenh" w:hAnsi="DaunPenh" w:hint="cs"/>
          <w:sz w:val="28"/>
          <w:szCs w:val="28"/>
          <w:rtl/>
        </w:rPr>
        <w:tab/>
        <w:t>הסם יושמד.</w:t>
      </w:r>
    </w:p>
    <w:p w14:paraId="5EA6CB71" w14:textId="77777777" w:rsidR="0011543E" w:rsidRDefault="0011543E" w:rsidP="0011543E">
      <w:pPr>
        <w:spacing w:line="360" w:lineRule="auto"/>
        <w:ind w:left="720" w:hanging="720"/>
        <w:jc w:val="both"/>
        <w:rPr>
          <w:rFonts w:ascii="DaunPenh" w:hAnsi="DaunPenh"/>
          <w:sz w:val="6"/>
          <w:szCs w:val="6"/>
          <w:rtl/>
        </w:rPr>
      </w:pPr>
    </w:p>
    <w:p w14:paraId="3FD79D18" w14:textId="77777777" w:rsidR="0011543E" w:rsidRDefault="0011543E" w:rsidP="0011543E">
      <w:pPr>
        <w:spacing w:line="360" w:lineRule="auto"/>
        <w:ind w:left="720" w:hanging="720"/>
        <w:jc w:val="both"/>
        <w:rPr>
          <w:rFonts w:ascii="DaunPenh" w:hAnsi="DaunPenh"/>
          <w:sz w:val="6"/>
          <w:szCs w:val="6"/>
          <w:rtl/>
        </w:rPr>
      </w:pPr>
      <w:r>
        <w:rPr>
          <w:rFonts w:ascii="DaunPenh" w:hAnsi="DaunPenh"/>
          <w:sz w:val="6"/>
          <w:szCs w:val="6"/>
          <w:rtl/>
        </w:rPr>
        <w:t>&lt;#4#&gt;</w:t>
      </w:r>
    </w:p>
    <w:p w14:paraId="4DB282E6" w14:textId="77777777" w:rsidR="0011543E" w:rsidRDefault="0011543E" w:rsidP="0011543E">
      <w:pPr>
        <w:spacing w:line="360" w:lineRule="auto"/>
        <w:rPr>
          <w:rtl/>
        </w:rPr>
      </w:pPr>
      <w:r>
        <w:rPr>
          <w:rFonts w:hint="cs"/>
          <w:b/>
          <w:bCs/>
          <w:rtl/>
        </w:rPr>
        <w:t xml:space="preserve">ניתנה והודעה היום </w:t>
      </w:r>
      <w:r>
        <w:rPr>
          <w:rFonts w:hint="cs"/>
          <w:rtl/>
        </w:rPr>
        <w:t>כ"ה טבת תשע"ו</w:t>
      </w:r>
      <w:r>
        <w:rPr>
          <w:rFonts w:hint="cs"/>
          <w:b/>
          <w:bCs/>
          <w:rtl/>
        </w:rPr>
        <w:t xml:space="preserve">, </w:t>
      </w:r>
      <w:r>
        <w:rPr>
          <w:rFonts w:hint="cs"/>
          <w:rtl/>
        </w:rPr>
        <w:t>06/01/2016</w:t>
      </w:r>
      <w:r>
        <w:rPr>
          <w:rFonts w:hint="cs"/>
          <w:b/>
          <w:bCs/>
          <w:rtl/>
        </w:rPr>
        <w:t xml:space="preserve"> במעמד הנוכחים.</w:t>
      </w:r>
    </w:p>
    <w:p w14:paraId="5454A1F2" w14:textId="77777777" w:rsidR="0011543E" w:rsidRDefault="0011543E" w:rsidP="0011543E">
      <w:pPr>
        <w:jc w:val="center"/>
        <w:rPr>
          <w:rtl/>
        </w:rPr>
      </w:pPr>
    </w:p>
    <w:p w14:paraId="4DD5AC70" w14:textId="77777777" w:rsidR="0011543E" w:rsidRDefault="0011543E" w:rsidP="0011543E">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1543E" w14:paraId="09B4299C" w14:textId="77777777" w:rsidTr="000F22AE">
        <w:trPr>
          <w:trHeight w:val="364"/>
          <w:jc w:val="right"/>
        </w:trPr>
        <w:tc>
          <w:tcPr>
            <w:tcW w:w="3708" w:type="dxa"/>
            <w:shd w:val="clear" w:color="auto" w:fill="auto"/>
          </w:tcPr>
          <w:p w14:paraId="19451144" w14:textId="77777777" w:rsidR="0011543E" w:rsidRPr="005F426D" w:rsidRDefault="0011543E" w:rsidP="000F22AE">
            <w:pPr>
              <w:jc w:val="center"/>
              <w:rPr>
                <w:rFonts w:ascii="Times New Roman" w:eastAsia="Times New Roman" w:hAnsi="Times New Roman" w:cs="Times New Roman"/>
                <w:rtl/>
              </w:rPr>
            </w:pPr>
          </w:p>
        </w:tc>
      </w:tr>
      <w:tr w:rsidR="0011543E" w14:paraId="09E1D85A" w14:textId="77777777" w:rsidTr="000F22AE">
        <w:trPr>
          <w:trHeight w:val="415"/>
          <w:jc w:val="right"/>
        </w:trPr>
        <w:tc>
          <w:tcPr>
            <w:tcW w:w="3708" w:type="dxa"/>
            <w:shd w:val="clear" w:color="auto" w:fill="auto"/>
          </w:tcPr>
          <w:p w14:paraId="5FACF939" w14:textId="77777777" w:rsidR="0011543E" w:rsidRPr="005F426D" w:rsidRDefault="0011543E" w:rsidP="000F22AE">
            <w:pPr>
              <w:jc w:val="center"/>
              <w:rPr>
                <w:rFonts w:ascii="Times New Roman" w:eastAsia="Times New Roman" w:hAnsi="Times New Roman"/>
                <w:b/>
                <w:bCs/>
                <w:rtl/>
              </w:rPr>
            </w:pPr>
            <w:r w:rsidRPr="005F426D">
              <w:rPr>
                <w:rFonts w:ascii="Times New Roman" w:eastAsia="Times New Roman" w:hAnsi="Times New Roman" w:hint="cs"/>
                <w:b/>
                <w:bCs/>
                <w:rtl/>
              </w:rPr>
              <w:t>גלית ציגלר, שופטת בכירה</w:t>
            </w:r>
          </w:p>
        </w:tc>
      </w:tr>
    </w:tbl>
    <w:p w14:paraId="3835A39A" w14:textId="77777777" w:rsidR="0011543E" w:rsidRDefault="0011543E" w:rsidP="0011543E">
      <w:pPr>
        <w:jc w:val="right"/>
        <w:rPr>
          <w:rtl/>
        </w:rPr>
      </w:pPr>
    </w:p>
    <w:p w14:paraId="7CD2198B" w14:textId="77777777" w:rsidR="0011543E" w:rsidRDefault="0011543E" w:rsidP="0011543E">
      <w:pPr>
        <w:spacing w:line="360" w:lineRule="auto"/>
        <w:ind w:left="720" w:hanging="720"/>
        <w:jc w:val="both"/>
        <w:rPr>
          <w:rtl/>
        </w:rPr>
      </w:pPr>
      <w:r>
        <w:rPr>
          <w:rtl/>
        </w:rPr>
        <w:t xml:space="preserve"> </w:t>
      </w:r>
    </w:p>
    <w:p w14:paraId="232AD818" w14:textId="77777777" w:rsidR="0011543E" w:rsidRDefault="0011543E" w:rsidP="0011543E">
      <w:pPr>
        <w:spacing w:line="360" w:lineRule="auto"/>
        <w:ind w:left="720" w:hanging="720"/>
        <w:jc w:val="both"/>
        <w:rPr>
          <w:sz w:val="6"/>
          <w:szCs w:val="6"/>
          <w:rtl/>
        </w:rPr>
      </w:pPr>
      <w:r>
        <w:rPr>
          <w:sz w:val="6"/>
          <w:szCs w:val="6"/>
          <w:rtl/>
        </w:rPr>
        <w:t>&lt;#5#&gt;</w:t>
      </w:r>
    </w:p>
    <w:p w14:paraId="3DB0C817" w14:textId="77777777" w:rsidR="0011543E" w:rsidRDefault="0011543E" w:rsidP="0011543E">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1F8FD1C" w14:textId="77777777" w:rsidR="0011543E" w:rsidRPr="00326767" w:rsidRDefault="0011543E" w:rsidP="0011543E">
      <w:pPr>
        <w:spacing w:line="360" w:lineRule="auto"/>
        <w:jc w:val="both"/>
        <w:rPr>
          <w:sz w:val="28"/>
          <w:szCs w:val="28"/>
        </w:rPr>
      </w:pPr>
    </w:p>
    <w:p w14:paraId="08130473" w14:textId="77777777" w:rsidR="0011543E" w:rsidRDefault="0011543E" w:rsidP="0011543E">
      <w:pPr>
        <w:spacing w:line="360" w:lineRule="auto"/>
        <w:jc w:val="both"/>
        <w:rPr>
          <w:sz w:val="28"/>
          <w:szCs w:val="28"/>
          <w:rtl/>
        </w:rPr>
      </w:pPr>
      <w:r w:rsidRPr="00326767">
        <w:rPr>
          <w:rFonts w:hint="cs"/>
          <w:sz w:val="28"/>
          <w:szCs w:val="28"/>
          <w:rtl/>
        </w:rPr>
        <w:t>בהמשך לגזר הדין שניתן</w:t>
      </w:r>
      <w:r>
        <w:rPr>
          <w:rFonts w:hint="cs"/>
          <w:sz w:val="28"/>
          <w:szCs w:val="28"/>
          <w:rtl/>
        </w:rPr>
        <w:t xml:space="preserve"> לעיל</w:t>
      </w:r>
      <w:r w:rsidRPr="00326767">
        <w:rPr>
          <w:rFonts w:hint="cs"/>
          <w:sz w:val="28"/>
          <w:szCs w:val="28"/>
          <w:rtl/>
        </w:rPr>
        <w:t xml:space="preserve"> אני מורה כ</w:t>
      </w:r>
      <w:r>
        <w:rPr>
          <w:rFonts w:hint="cs"/>
          <w:sz w:val="28"/>
          <w:szCs w:val="28"/>
          <w:rtl/>
        </w:rPr>
        <w:t>י הנאשם ירצה את עבודות השירות בשווים עמותה לשיקום תעסוקתי ברחוב המסגר 43 בנתניה.</w:t>
      </w:r>
    </w:p>
    <w:p w14:paraId="5C9E6B1E" w14:textId="77777777" w:rsidR="0011543E" w:rsidRDefault="0011543E" w:rsidP="0011543E">
      <w:pPr>
        <w:spacing w:line="360" w:lineRule="auto"/>
        <w:jc w:val="both"/>
        <w:rPr>
          <w:sz w:val="28"/>
          <w:szCs w:val="28"/>
          <w:rtl/>
        </w:rPr>
      </w:pPr>
      <w:r>
        <w:rPr>
          <w:rFonts w:hint="cs"/>
          <w:sz w:val="28"/>
          <w:szCs w:val="28"/>
          <w:rtl/>
        </w:rPr>
        <w:t>על הנאשם לעבוד 5 ימים בשבוע, 8 וחצי שעות בכל יום.</w:t>
      </w:r>
    </w:p>
    <w:p w14:paraId="448058B5" w14:textId="77777777" w:rsidR="0011543E" w:rsidRPr="00326767" w:rsidRDefault="0011543E" w:rsidP="0011543E">
      <w:pPr>
        <w:spacing w:line="360" w:lineRule="auto"/>
        <w:jc w:val="both"/>
        <w:rPr>
          <w:sz w:val="28"/>
          <w:szCs w:val="28"/>
          <w:rtl/>
        </w:rPr>
      </w:pPr>
      <w:r w:rsidRPr="00326767">
        <w:rPr>
          <w:rFonts w:hint="cs"/>
          <w:sz w:val="28"/>
          <w:szCs w:val="28"/>
          <w:rtl/>
        </w:rPr>
        <w:t xml:space="preserve"> </w:t>
      </w:r>
      <w:r>
        <w:rPr>
          <w:rFonts w:hint="cs"/>
          <w:sz w:val="28"/>
          <w:szCs w:val="28"/>
          <w:rtl/>
        </w:rPr>
        <w:t xml:space="preserve"> </w:t>
      </w:r>
    </w:p>
    <w:p w14:paraId="0AD7E66F" w14:textId="77777777" w:rsidR="0011543E" w:rsidRPr="00326767" w:rsidRDefault="0011543E" w:rsidP="0011543E">
      <w:pPr>
        <w:spacing w:line="360" w:lineRule="auto"/>
        <w:jc w:val="both"/>
        <w:rPr>
          <w:sz w:val="28"/>
          <w:szCs w:val="28"/>
          <w:rtl/>
        </w:rPr>
      </w:pPr>
      <w:r w:rsidRPr="00326767">
        <w:rPr>
          <w:rFonts w:hint="cs"/>
          <w:sz w:val="28"/>
          <w:szCs w:val="28"/>
          <w:rtl/>
        </w:rPr>
        <w:t>תשומת לב הנאשם כי עליו לעדכן את הממונה בכל שינוי בכתובתו, אם יהיה כזה, ועליו לדעת כי יתכנו ביקורי פתע וכל הפרה מצידו עלולה להביא להפסקה מינהלית ולריצוי עונש מאסר בפועל.</w:t>
      </w:r>
    </w:p>
    <w:p w14:paraId="17AFD92A" w14:textId="77777777" w:rsidR="0011543E" w:rsidRPr="00326767" w:rsidRDefault="0011543E" w:rsidP="0011543E">
      <w:pPr>
        <w:spacing w:line="360" w:lineRule="auto"/>
        <w:jc w:val="both"/>
        <w:rPr>
          <w:sz w:val="28"/>
          <w:szCs w:val="28"/>
          <w:rtl/>
        </w:rPr>
      </w:pPr>
    </w:p>
    <w:p w14:paraId="502AD382" w14:textId="77777777" w:rsidR="0011543E" w:rsidRPr="00326767" w:rsidRDefault="0011543E" w:rsidP="0011543E">
      <w:pPr>
        <w:spacing w:line="360" w:lineRule="auto"/>
        <w:jc w:val="both"/>
        <w:rPr>
          <w:sz w:val="28"/>
          <w:szCs w:val="28"/>
          <w:rtl/>
        </w:rPr>
      </w:pPr>
      <w:r w:rsidRPr="00326767">
        <w:rPr>
          <w:rFonts w:hint="cs"/>
          <w:sz w:val="28"/>
          <w:szCs w:val="28"/>
          <w:rtl/>
        </w:rPr>
        <w:t xml:space="preserve">תחילת עבודות השירות ביום </w:t>
      </w:r>
      <w:r>
        <w:rPr>
          <w:rFonts w:hint="cs"/>
          <w:b/>
          <w:bCs/>
          <w:sz w:val="28"/>
          <w:szCs w:val="28"/>
          <w:u w:val="single"/>
          <w:rtl/>
        </w:rPr>
        <w:t xml:space="preserve">21.2.16 </w:t>
      </w:r>
      <w:r w:rsidRPr="00326767">
        <w:rPr>
          <w:rFonts w:hint="cs"/>
          <w:sz w:val="28"/>
          <w:szCs w:val="28"/>
          <w:rtl/>
        </w:rPr>
        <w:t xml:space="preserve">ויש להתייצב בתחילת העבודות במפקדת מחוז מרכז יחידת עבודות שירות ברמלה, בשעה 08:00 בבוקר. </w:t>
      </w:r>
    </w:p>
    <w:p w14:paraId="1601055C" w14:textId="77777777" w:rsidR="0011543E" w:rsidRPr="00326767" w:rsidRDefault="0011543E" w:rsidP="0011543E">
      <w:pPr>
        <w:spacing w:line="360" w:lineRule="auto"/>
        <w:jc w:val="both"/>
        <w:rPr>
          <w:sz w:val="28"/>
          <w:szCs w:val="28"/>
          <w:rtl/>
        </w:rPr>
      </w:pPr>
    </w:p>
    <w:p w14:paraId="403759D0" w14:textId="77777777" w:rsidR="0011543E" w:rsidRDefault="0011543E" w:rsidP="0011543E">
      <w:pPr>
        <w:spacing w:line="360" w:lineRule="auto"/>
        <w:jc w:val="both"/>
        <w:rPr>
          <w:sz w:val="28"/>
          <w:szCs w:val="28"/>
          <w:rtl/>
        </w:rPr>
      </w:pPr>
      <w:r>
        <w:rPr>
          <w:rFonts w:hint="cs"/>
          <w:sz w:val="28"/>
          <w:szCs w:val="28"/>
          <w:rtl/>
        </w:rPr>
        <w:t>המזכירות תעביר העתק ההחלטה לממונה על עבודות שירות, אשר יבחן האם לנוכח נסיבותיו של הנאשם ניתן לשבצו בעבודה אחרת, וככל שהדבר מתאפשר תוגש הודעה מתאימה לחתימתי.</w:t>
      </w:r>
    </w:p>
    <w:p w14:paraId="267D4DAA" w14:textId="77777777" w:rsidR="0011543E" w:rsidRPr="0043299A" w:rsidRDefault="0011543E" w:rsidP="0011543E">
      <w:pPr>
        <w:spacing w:line="360" w:lineRule="auto"/>
        <w:jc w:val="both"/>
        <w:rPr>
          <w:sz w:val="28"/>
          <w:szCs w:val="28"/>
          <w:rtl/>
        </w:rPr>
      </w:pPr>
    </w:p>
    <w:p w14:paraId="30194914" w14:textId="77777777" w:rsidR="0011543E" w:rsidRPr="00FB19B6" w:rsidRDefault="0011543E" w:rsidP="0011543E">
      <w:pPr>
        <w:spacing w:line="360" w:lineRule="auto"/>
        <w:rPr>
          <w:rFonts w:ascii="DaunPenh" w:hAnsi="DaunPenh"/>
          <w:b/>
          <w:bCs/>
          <w:sz w:val="28"/>
          <w:szCs w:val="28"/>
          <w:rtl/>
        </w:rPr>
      </w:pPr>
      <w:r w:rsidRPr="00FB19B6">
        <w:rPr>
          <w:rFonts w:hint="cs"/>
          <w:b/>
          <w:bCs/>
          <w:sz w:val="28"/>
          <w:szCs w:val="28"/>
          <w:u w:val="single"/>
          <w:rtl/>
        </w:rPr>
        <w:t>זכות</w:t>
      </w:r>
      <w:r w:rsidRPr="00FB19B6">
        <w:rPr>
          <w:rFonts w:ascii="DaunPenh" w:hAnsi="DaunPenh"/>
          <w:b/>
          <w:bCs/>
          <w:sz w:val="28"/>
          <w:szCs w:val="28"/>
          <w:u w:val="single"/>
          <w:rtl/>
        </w:rPr>
        <w:t xml:space="preserve"> </w:t>
      </w:r>
      <w:r w:rsidRPr="00FB19B6">
        <w:rPr>
          <w:rFonts w:hint="cs"/>
          <w:b/>
          <w:bCs/>
          <w:sz w:val="28"/>
          <w:szCs w:val="28"/>
          <w:u w:val="single"/>
          <w:rtl/>
        </w:rPr>
        <w:t>ערעור</w:t>
      </w:r>
      <w:r w:rsidRPr="00FB19B6">
        <w:rPr>
          <w:rFonts w:ascii="DaunPenh" w:hAnsi="DaunPenh"/>
          <w:b/>
          <w:bCs/>
          <w:sz w:val="28"/>
          <w:szCs w:val="28"/>
          <w:u w:val="single"/>
          <w:rtl/>
        </w:rPr>
        <w:t xml:space="preserve"> </w:t>
      </w:r>
      <w:r w:rsidRPr="00FB19B6">
        <w:rPr>
          <w:rFonts w:hint="cs"/>
          <w:b/>
          <w:bCs/>
          <w:sz w:val="28"/>
          <w:szCs w:val="28"/>
          <w:u w:val="single"/>
          <w:rtl/>
        </w:rPr>
        <w:t>תוך</w:t>
      </w:r>
      <w:r w:rsidRPr="00FB19B6">
        <w:rPr>
          <w:rFonts w:ascii="DaunPenh" w:hAnsi="DaunPenh"/>
          <w:b/>
          <w:bCs/>
          <w:sz w:val="28"/>
          <w:szCs w:val="28"/>
          <w:u w:val="single"/>
          <w:rtl/>
        </w:rPr>
        <w:t xml:space="preserve"> 45 </w:t>
      </w:r>
      <w:r w:rsidRPr="00FB19B6">
        <w:rPr>
          <w:rFonts w:hint="cs"/>
          <w:b/>
          <w:bCs/>
          <w:sz w:val="28"/>
          <w:szCs w:val="28"/>
          <w:u w:val="single"/>
          <w:rtl/>
        </w:rPr>
        <w:t>יום</w:t>
      </w:r>
      <w:r w:rsidRPr="00FB19B6">
        <w:rPr>
          <w:rFonts w:ascii="DaunPenh" w:hAnsi="DaunPenh"/>
          <w:b/>
          <w:bCs/>
          <w:sz w:val="28"/>
          <w:szCs w:val="28"/>
          <w:u w:val="single"/>
          <w:rtl/>
        </w:rPr>
        <w:t xml:space="preserve"> </w:t>
      </w:r>
      <w:r w:rsidRPr="00FB19B6">
        <w:rPr>
          <w:rFonts w:hint="cs"/>
          <w:b/>
          <w:bCs/>
          <w:sz w:val="28"/>
          <w:szCs w:val="28"/>
          <w:u w:val="single"/>
          <w:rtl/>
        </w:rPr>
        <w:t>מהיום</w:t>
      </w:r>
      <w:r w:rsidRPr="00FB19B6">
        <w:rPr>
          <w:rFonts w:ascii="DaunPenh" w:hAnsi="DaunPenh"/>
          <w:b/>
          <w:bCs/>
          <w:sz w:val="28"/>
          <w:szCs w:val="28"/>
          <w:rtl/>
        </w:rPr>
        <w:t>.</w:t>
      </w:r>
    </w:p>
    <w:p w14:paraId="55154155" w14:textId="77777777" w:rsidR="0011543E" w:rsidRPr="00FB19B6" w:rsidRDefault="0011543E" w:rsidP="0011543E">
      <w:pPr>
        <w:rPr>
          <w:rFonts w:ascii="DaunPenh" w:hAnsi="DaunPenh"/>
          <w:sz w:val="28"/>
          <w:szCs w:val="28"/>
          <w:rtl/>
        </w:rPr>
      </w:pPr>
      <w:r w:rsidRPr="00FB19B6">
        <w:rPr>
          <w:rFonts w:ascii="DaunPenh" w:hAnsi="DaunPenh"/>
          <w:sz w:val="28"/>
          <w:szCs w:val="28"/>
          <w:rtl/>
        </w:rPr>
        <w:tab/>
      </w:r>
    </w:p>
    <w:p w14:paraId="2B783525" w14:textId="77777777" w:rsidR="0011543E" w:rsidRDefault="0011543E" w:rsidP="0011543E">
      <w:pPr>
        <w:rPr>
          <w:rFonts w:ascii="DaunPenh" w:hAnsi="DaunPenh"/>
          <w:sz w:val="6"/>
          <w:szCs w:val="6"/>
        </w:rPr>
      </w:pPr>
      <w:r>
        <w:rPr>
          <w:rFonts w:ascii="DaunPenh" w:hAnsi="DaunPenh"/>
          <w:sz w:val="6"/>
          <w:szCs w:val="6"/>
          <w:rtl/>
        </w:rPr>
        <w:t>&lt;#6#&gt;</w:t>
      </w:r>
    </w:p>
    <w:p w14:paraId="3D9B890F" w14:textId="77777777" w:rsidR="0011543E" w:rsidRDefault="0011543E" w:rsidP="0011543E">
      <w:pPr>
        <w:jc w:val="right"/>
        <w:rPr>
          <w:rtl/>
        </w:rPr>
      </w:pPr>
    </w:p>
    <w:p w14:paraId="12E5DC45" w14:textId="77777777" w:rsidR="0011543E" w:rsidRDefault="000F22AE" w:rsidP="0011543E">
      <w:pPr>
        <w:jc w:val="center"/>
        <w:rPr>
          <w:rtl/>
        </w:rPr>
      </w:pPr>
      <w:r w:rsidRPr="000F22AE">
        <w:rPr>
          <w:b/>
          <w:bCs/>
          <w:color w:val="FFFFFF"/>
          <w:sz w:val="2"/>
          <w:szCs w:val="2"/>
          <w:rtl/>
        </w:rPr>
        <w:t>5129371</w:t>
      </w:r>
      <w:r>
        <w:rPr>
          <w:b/>
          <w:bCs/>
          <w:rtl/>
        </w:rPr>
        <w:t xml:space="preserve">ניתנה והודעה היום כ"ה טבת תשע"ו, 06/01/2016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1543E" w14:paraId="0B358BEE" w14:textId="77777777" w:rsidTr="000F22AE">
        <w:trPr>
          <w:trHeight w:val="364"/>
          <w:jc w:val="right"/>
        </w:trPr>
        <w:tc>
          <w:tcPr>
            <w:tcW w:w="3708" w:type="dxa"/>
            <w:shd w:val="clear" w:color="auto" w:fill="auto"/>
          </w:tcPr>
          <w:p w14:paraId="173FF20D" w14:textId="77777777" w:rsidR="0011543E" w:rsidRPr="000F22AE" w:rsidRDefault="000F22AE" w:rsidP="000F22AE">
            <w:pPr>
              <w:jc w:val="center"/>
              <w:rPr>
                <w:rFonts w:ascii="Times New Roman" w:eastAsia="Times New Roman" w:hAnsi="Times New Roman" w:cs="Times New Roman"/>
                <w:color w:val="FFFFFF"/>
                <w:sz w:val="2"/>
                <w:szCs w:val="2"/>
                <w:rtl/>
              </w:rPr>
            </w:pPr>
            <w:r w:rsidRPr="000F22AE">
              <w:rPr>
                <w:rFonts w:ascii="Times New Roman" w:eastAsia="Times New Roman" w:hAnsi="Times New Roman" w:cs="Times New Roman"/>
                <w:color w:val="FFFFFF"/>
                <w:sz w:val="2"/>
                <w:szCs w:val="2"/>
                <w:rtl/>
              </w:rPr>
              <w:t>54678313</w:t>
            </w:r>
          </w:p>
        </w:tc>
      </w:tr>
      <w:tr w:rsidR="0011543E" w14:paraId="35B7D826" w14:textId="77777777" w:rsidTr="000F22AE">
        <w:trPr>
          <w:trHeight w:val="415"/>
          <w:jc w:val="right"/>
        </w:trPr>
        <w:tc>
          <w:tcPr>
            <w:tcW w:w="3708" w:type="dxa"/>
            <w:shd w:val="clear" w:color="auto" w:fill="auto"/>
          </w:tcPr>
          <w:p w14:paraId="2045ED93" w14:textId="77777777" w:rsidR="0011543E" w:rsidRPr="005F426D" w:rsidRDefault="0011543E" w:rsidP="000F22AE">
            <w:pPr>
              <w:jc w:val="center"/>
              <w:rPr>
                <w:rFonts w:ascii="Times New Roman" w:eastAsia="Times New Roman" w:hAnsi="Times New Roman"/>
                <w:b/>
                <w:bCs/>
                <w:rtl/>
              </w:rPr>
            </w:pPr>
            <w:r w:rsidRPr="005F426D">
              <w:rPr>
                <w:rFonts w:ascii="Times New Roman" w:eastAsia="Times New Roman" w:hAnsi="Times New Roman" w:hint="cs"/>
                <w:b/>
                <w:bCs/>
                <w:rtl/>
              </w:rPr>
              <w:t>גלית ציגלר, שופטת בכירה</w:t>
            </w:r>
          </w:p>
        </w:tc>
      </w:tr>
    </w:tbl>
    <w:p w14:paraId="68EC0909" w14:textId="77777777" w:rsidR="0011543E" w:rsidRPr="00FB19B6" w:rsidRDefault="0011543E" w:rsidP="0011543E">
      <w:pPr>
        <w:jc w:val="right"/>
        <w:rPr>
          <w:sz w:val="28"/>
          <w:szCs w:val="28"/>
          <w:rtl/>
        </w:rPr>
      </w:pPr>
    </w:p>
    <w:p w14:paraId="4223994D" w14:textId="77777777" w:rsidR="0011543E" w:rsidRDefault="0011543E" w:rsidP="0011543E">
      <w:r>
        <w:rPr>
          <w:rtl/>
        </w:rPr>
        <w:t>הוקלד</w:t>
      </w:r>
      <w:r>
        <w:t xml:space="preserve"> </w:t>
      </w:r>
      <w:r>
        <w:rPr>
          <w:rtl/>
        </w:rPr>
        <w:t>על</w:t>
      </w:r>
      <w:r>
        <w:t xml:space="preserve"> </w:t>
      </w:r>
      <w:r>
        <w:rPr>
          <w:rtl/>
        </w:rPr>
        <w:t>ידי</w:t>
      </w:r>
      <w:r>
        <w:t xml:space="preserve"> </w:t>
      </w:r>
      <w:r>
        <w:rPr>
          <w:rtl/>
        </w:rPr>
        <w:t>אורית</w:t>
      </w:r>
      <w:r>
        <w:t xml:space="preserve"> </w:t>
      </w:r>
      <w:r>
        <w:rPr>
          <w:rtl/>
        </w:rPr>
        <w:t>זיתוני</w:t>
      </w:r>
    </w:p>
    <w:p w14:paraId="6ABD028D" w14:textId="77777777" w:rsidR="000F22AE" w:rsidRPr="000F22AE" w:rsidRDefault="000F22AE" w:rsidP="000F22AE">
      <w:pPr>
        <w:keepNext/>
        <w:rPr>
          <w:color w:val="000000"/>
          <w:sz w:val="22"/>
          <w:szCs w:val="22"/>
          <w:rtl/>
        </w:rPr>
      </w:pPr>
    </w:p>
    <w:p w14:paraId="7017C46B" w14:textId="77777777" w:rsidR="000F22AE" w:rsidRPr="000F22AE" w:rsidRDefault="000F22AE" w:rsidP="000F22AE">
      <w:pPr>
        <w:keepNext/>
        <w:rPr>
          <w:color w:val="000000"/>
          <w:sz w:val="22"/>
          <w:szCs w:val="22"/>
          <w:rtl/>
        </w:rPr>
      </w:pPr>
      <w:r w:rsidRPr="000F22AE">
        <w:rPr>
          <w:color w:val="000000"/>
          <w:sz w:val="22"/>
          <w:szCs w:val="22"/>
          <w:rtl/>
        </w:rPr>
        <w:t>גלית ציגלר 54678313</w:t>
      </w:r>
    </w:p>
    <w:p w14:paraId="5AD73DF9" w14:textId="77777777" w:rsidR="000F22AE" w:rsidRDefault="000F22AE" w:rsidP="000F22AE">
      <w:r w:rsidRPr="000F22AE">
        <w:rPr>
          <w:color w:val="000000"/>
          <w:rtl/>
        </w:rPr>
        <w:t>נוסח מסמך זה כפוף לשינויי ניסוח ועריכה</w:t>
      </w:r>
    </w:p>
    <w:p w14:paraId="0E71521A" w14:textId="77777777" w:rsidR="000F22AE" w:rsidRDefault="000F22AE" w:rsidP="000F22AE">
      <w:pPr>
        <w:rPr>
          <w:rtl/>
        </w:rPr>
      </w:pPr>
    </w:p>
    <w:p w14:paraId="2C675E5A" w14:textId="77777777" w:rsidR="000F22AE" w:rsidRDefault="000F22AE" w:rsidP="000F22AE">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149B714C" w14:textId="77777777" w:rsidR="009737B5" w:rsidRPr="000F22AE" w:rsidRDefault="009737B5" w:rsidP="000F22AE">
      <w:pPr>
        <w:jc w:val="center"/>
        <w:rPr>
          <w:color w:val="0000FF"/>
          <w:u w:val="single"/>
        </w:rPr>
      </w:pPr>
    </w:p>
    <w:sectPr w:rsidR="009737B5" w:rsidRPr="000F22AE" w:rsidSect="000F22AE">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5EA75" w14:textId="77777777" w:rsidR="00E12556" w:rsidRDefault="00E12556">
      <w:r>
        <w:separator/>
      </w:r>
    </w:p>
  </w:endnote>
  <w:endnote w:type="continuationSeparator" w:id="0">
    <w:p w14:paraId="311A08E9" w14:textId="77777777" w:rsidR="00E12556" w:rsidRDefault="00E12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FEB15" w14:textId="77777777" w:rsidR="00E12556" w:rsidRDefault="00E12556" w:rsidP="000F22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24</w:t>
    </w:r>
    <w:r>
      <w:rPr>
        <w:rFonts w:ascii="FrankRuehl" w:hAnsi="FrankRuehl" w:cs="FrankRuehl"/>
        <w:rtl/>
      </w:rPr>
      <w:fldChar w:fldCharType="end"/>
    </w:r>
  </w:p>
  <w:p w14:paraId="25EA5FE5" w14:textId="77777777" w:rsidR="00E12556" w:rsidRPr="000F22AE" w:rsidRDefault="00E12556" w:rsidP="000F22AE">
    <w:pPr>
      <w:pStyle w:val="a5"/>
      <w:pBdr>
        <w:top w:val="single" w:sz="4" w:space="1" w:color="auto"/>
        <w:between w:val="single" w:sz="4" w:space="0" w:color="auto"/>
      </w:pBdr>
      <w:spacing w:after="60"/>
      <w:jc w:val="center"/>
      <w:rPr>
        <w:rFonts w:ascii="FrankRuehl" w:hAnsi="FrankRuehl" w:cs="FrankRuehl"/>
        <w:color w:val="000000"/>
      </w:rPr>
    </w:pPr>
    <w:r w:rsidRPr="000F22A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92D04" w14:textId="77777777" w:rsidR="00E12556" w:rsidRDefault="00E12556" w:rsidP="000F22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604A">
      <w:rPr>
        <w:rFonts w:ascii="FrankRuehl" w:hAnsi="FrankRuehl" w:cs="FrankRuehl"/>
        <w:noProof/>
        <w:rtl/>
      </w:rPr>
      <w:t>1</w:t>
    </w:r>
    <w:r>
      <w:rPr>
        <w:rFonts w:ascii="FrankRuehl" w:hAnsi="FrankRuehl" w:cs="FrankRuehl"/>
        <w:rtl/>
      </w:rPr>
      <w:fldChar w:fldCharType="end"/>
    </w:r>
  </w:p>
  <w:p w14:paraId="6920C7CB" w14:textId="77777777" w:rsidR="00E12556" w:rsidRPr="000F22AE" w:rsidRDefault="00E12556" w:rsidP="000F22AE">
    <w:pPr>
      <w:pStyle w:val="a5"/>
      <w:pBdr>
        <w:top w:val="single" w:sz="4" w:space="1" w:color="auto"/>
        <w:between w:val="single" w:sz="4" w:space="0" w:color="auto"/>
      </w:pBdr>
      <w:spacing w:after="60"/>
      <w:jc w:val="center"/>
      <w:rPr>
        <w:rFonts w:ascii="FrankRuehl" w:hAnsi="FrankRuehl" w:cs="FrankRuehl"/>
        <w:color w:val="000000"/>
      </w:rPr>
    </w:pPr>
    <w:r w:rsidRPr="000F22AE">
      <w:rPr>
        <w:rFonts w:ascii="FrankRuehl" w:hAnsi="FrankRuehl" w:cs="FrankRuehl"/>
        <w:color w:val="000000"/>
      </w:rPr>
      <w:pict w14:anchorId="235A0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F6DD7" w14:textId="77777777" w:rsidR="00E12556" w:rsidRDefault="00E12556">
      <w:r>
        <w:separator/>
      </w:r>
    </w:p>
  </w:footnote>
  <w:footnote w:type="continuationSeparator" w:id="0">
    <w:p w14:paraId="4DC1E832" w14:textId="77777777" w:rsidR="00E12556" w:rsidRDefault="00E12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1431B" w14:textId="77777777" w:rsidR="00E12556" w:rsidRPr="000F22AE" w:rsidRDefault="00E12556" w:rsidP="000F22A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17018-03-13</w:t>
    </w:r>
    <w:r>
      <w:rPr>
        <w:color w:val="000000"/>
        <w:sz w:val="22"/>
        <w:szCs w:val="22"/>
        <w:rtl/>
      </w:rPr>
      <w:tab/>
      <w:t xml:space="preserve"> מדינת ישראל נ' לירון סויסה אייזנברג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48969" w14:textId="77777777" w:rsidR="00E12556" w:rsidRPr="000F22AE" w:rsidRDefault="00E12556" w:rsidP="000F22A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17018-03-13</w:t>
    </w:r>
    <w:r>
      <w:rPr>
        <w:color w:val="000000"/>
        <w:sz w:val="22"/>
        <w:szCs w:val="22"/>
        <w:rtl/>
      </w:rPr>
      <w:tab/>
      <w:t xml:space="preserve"> מדינת ישראל נ' לירון סויסה אייזנברג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543E"/>
    <w:rsid w:val="000F22AE"/>
    <w:rsid w:val="0011543E"/>
    <w:rsid w:val="00233C1F"/>
    <w:rsid w:val="003E5D47"/>
    <w:rsid w:val="004254B0"/>
    <w:rsid w:val="0051604A"/>
    <w:rsid w:val="007F18FB"/>
    <w:rsid w:val="009737B5"/>
    <w:rsid w:val="00C523DE"/>
    <w:rsid w:val="00C94EE6"/>
    <w:rsid w:val="00E125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C27C0E"/>
  <w15:chartTrackingRefBased/>
  <w15:docId w15:val="{0D2C7162-8A6C-4760-80F1-D19D7410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543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1543E"/>
  </w:style>
  <w:style w:type="paragraph" w:styleId="a4">
    <w:name w:val="header"/>
    <w:basedOn w:val="a"/>
    <w:rsid w:val="0011543E"/>
    <w:pPr>
      <w:tabs>
        <w:tab w:val="center" w:pos="4153"/>
        <w:tab w:val="right" w:pos="8306"/>
      </w:tabs>
    </w:pPr>
  </w:style>
  <w:style w:type="paragraph" w:styleId="a5">
    <w:name w:val="footer"/>
    <w:basedOn w:val="a"/>
    <w:rsid w:val="0011543E"/>
    <w:pPr>
      <w:tabs>
        <w:tab w:val="center" w:pos="4153"/>
        <w:tab w:val="right" w:pos="8306"/>
      </w:tabs>
    </w:pPr>
  </w:style>
  <w:style w:type="character" w:styleId="a6">
    <w:name w:val="page number"/>
    <w:basedOn w:val="a0"/>
    <w:rsid w:val="0011543E"/>
  </w:style>
  <w:style w:type="paragraph" w:customStyle="1" w:styleId="12">
    <w:name w:val="רגיל + ‏12 נק'"/>
    <w:aliases w:val="מיושר לשני הצדדים,מרווח בין שורות:  שורה וחצי"/>
    <w:basedOn w:val="a"/>
    <w:rsid w:val="0011543E"/>
    <w:rPr>
      <w:rFonts w:ascii="Times New Roman" w:eastAsia="Times New Roman" w:hAnsi="Times New Roman"/>
      <w:b/>
      <w:bCs/>
      <w:u w:val="single"/>
    </w:rPr>
  </w:style>
  <w:style w:type="character" w:styleId="Hyperlink">
    <w:name w:val="Hyperlink"/>
    <w:basedOn w:val="a0"/>
    <w:rsid w:val="000F2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6873784"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3953</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3276919</vt:i4>
      </vt:variant>
      <vt:variant>
        <vt:i4>9</vt:i4>
      </vt:variant>
      <vt:variant>
        <vt:i4>0</vt:i4>
      </vt:variant>
      <vt:variant>
        <vt:i4>5</vt:i4>
      </vt:variant>
      <vt:variant>
        <vt:lpwstr>http://www.nevo.co.il/case/6873784</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2025-04-22T21:58:00Z</dcterms:created>
  <dcterms:modified xsi:type="dcterms:W3CDTF">2025-04-22T21:58:00Z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17018</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לירון סויסה אייזנברג</vt:lpwstr>
  </property>
  <property fmtid="{D5CDD505-2E9C-101B-9397-08002B2CF9AE}" pid="10" name="LAWYER">
    <vt:lpwstr>קובי בן דוד</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20160106</vt:lpwstr>
  </property>
  <property fmtid="{D5CDD505-2E9C-101B-9397-08002B2CF9AE}" pid="14" name="TYPE_N_DATE">
    <vt:lpwstr>38020160106</vt:lpwstr>
  </property>
  <property fmtid="{D5CDD505-2E9C-101B-9397-08002B2CF9AE}" pid="15" name="CASESLISTTMP1">
    <vt:lpwstr>6873784</vt:lpwstr>
  </property>
  <property fmtid="{D5CDD505-2E9C-101B-9397-08002B2CF9AE}" pid="16" name="LAWLISTTMP1">
    <vt:lpwstr>4216:2</vt:lpwstr>
  </property>
  <property fmtid="{D5CDD505-2E9C-101B-9397-08002B2CF9AE}" pid="17" name="WORDNUMPAGES">
    <vt:lpwstr>4</vt:lpwstr>
  </property>
  <property fmtid="{D5CDD505-2E9C-101B-9397-08002B2CF9AE}" pid="18" name="TYPE_ABS_DATE">
    <vt:lpwstr>380020160106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