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1F25C1" w:rsidRPr="0097169A" w14:paraId="4C0E501D" w14:textId="77777777">
        <w:trPr>
          <w:trHeight w:hRule="exact" w:val="418"/>
          <w:jc w:val="center"/>
        </w:trPr>
        <w:tc>
          <w:tcPr>
            <w:tcW w:w="8721" w:type="dxa"/>
            <w:gridSpan w:val="2"/>
          </w:tcPr>
          <w:p w14:paraId="776DD842" w14:textId="77777777" w:rsidR="001F25C1" w:rsidRPr="0097169A" w:rsidRDefault="0097169A">
            <w:pPr>
              <w:pStyle w:val="a5"/>
              <w:jc w:val="center"/>
              <w:rPr>
                <w:rFonts w:ascii="Tahoma" w:hAnsi="Tahoma" w:cs="Tahoma"/>
                <w:color w:val="000080"/>
                <w:rtl/>
              </w:rPr>
            </w:pPr>
            <w:bookmarkStart w:id="0" w:name="LastJudge"/>
            <w:r w:rsidRPr="0097169A">
              <w:rPr>
                <w:rFonts w:ascii="Tahoma" w:hAnsi="Tahoma" w:cs="Tahoma"/>
                <w:b/>
                <w:bCs/>
                <w:color w:val="000080"/>
                <w:rtl/>
              </w:rPr>
              <w:t>בית משפט השלום בירושלים</w:t>
            </w:r>
          </w:p>
        </w:tc>
      </w:tr>
      <w:tr w:rsidR="001F25C1" w:rsidRPr="0097169A" w14:paraId="47554053" w14:textId="77777777">
        <w:trPr>
          <w:trHeight w:val="337"/>
          <w:jc w:val="center"/>
        </w:trPr>
        <w:tc>
          <w:tcPr>
            <w:tcW w:w="5061" w:type="dxa"/>
          </w:tcPr>
          <w:p w14:paraId="5C24575A" w14:textId="77777777" w:rsidR="001F25C1" w:rsidRPr="0097169A" w:rsidRDefault="0097169A">
            <w:pPr>
              <w:rPr>
                <w:rFonts w:cs="FrankRuehl"/>
                <w:sz w:val="28"/>
                <w:szCs w:val="28"/>
                <w:rtl/>
              </w:rPr>
            </w:pPr>
            <w:r w:rsidRPr="0097169A">
              <w:rPr>
                <w:rFonts w:cs="FrankRuehl"/>
                <w:sz w:val="28"/>
                <w:szCs w:val="28"/>
                <w:rtl/>
              </w:rPr>
              <w:t>ת"פ</w:t>
            </w:r>
            <w:r w:rsidRPr="0097169A">
              <w:rPr>
                <w:rFonts w:cs="FrankRuehl" w:hint="cs"/>
                <w:sz w:val="28"/>
                <w:szCs w:val="28"/>
                <w:rtl/>
              </w:rPr>
              <w:t xml:space="preserve"> </w:t>
            </w:r>
            <w:r w:rsidRPr="0097169A">
              <w:rPr>
                <w:rFonts w:cs="FrankRuehl"/>
                <w:sz w:val="28"/>
                <w:szCs w:val="28"/>
                <w:rtl/>
              </w:rPr>
              <w:t>39699-03-13</w:t>
            </w:r>
            <w:r w:rsidRPr="0097169A">
              <w:rPr>
                <w:rFonts w:cs="FrankRuehl" w:hint="cs"/>
                <w:sz w:val="28"/>
                <w:szCs w:val="28"/>
                <w:rtl/>
              </w:rPr>
              <w:t xml:space="preserve"> </w:t>
            </w:r>
            <w:r w:rsidRPr="0097169A">
              <w:rPr>
                <w:rFonts w:cs="FrankRuehl"/>
                <w:sz w:val="28"/>
                <w:szCs w:val="28"/>
                <w:rtl/>
              </w:rPr>
              <w:t>מדינת ישראל נ' ממן(אחר/נוסף)</w:t>
            </w:r>
          </w:p>
          <w:p w14:paraId="79380A55" w14:textId="77777777" w:rsidR="001F25C1" w:rsidRPr="0097169A" w:rsidRDefault="001F25C1">
            <w:pPr>
              <w:pStyle w:val="a5"/>
              <w:rPr>
                <w:rFonts w:cs="FrankRuehl"/>
                <w:sz w:val="28"/>
                <w:szCs w:val="28"/>
                <w:rtl/>
              </w:rPr>
            </w:pPr>
          </w:p>
        </w:tc>
        <w:tc>
          <w:tcPr>
            <w:tcW w:w="3660" w:type="dxa"/>
          </w:tcPr>
          <w:p w14:paraId="75F15BA2" w14:textId="77777777" w:rsidR="001F25C1" w:rsidRPr="0097169A" w:rsidRDefault="001F25C1">
            <w:pPr>
              <w:pStyle w:val="a5"/>
              <w:jc w:val="right"/>
              <w:rPr>
                <w:rFonts w:cs="FrankRuehl"/>
                <w:sz w:val="28"/>
                <w:szCs w:val="28"/>
                <w:rtl/>
              </w:rPr>
            </w:pPr>
          </w:p>
        </w:tc>
      </w:tr>
    </w:tbl>
    <w:p w14:paraId="2C918E57" w14:textId="77777777" w:rsidR="001F25C1" w:rsidRPr="0097169A" w:rsidRDefault="0097169A">
      <w:pPr>
        <w:pStyle w:val="a5"/>
        <w:rPr>
          <w:rtl/>
        </w:rPr>
      </w:pPr>
      <w:r w:rsidRPr="0097169A">
        <w:rPr>
          <w:rFonts w:hint="cs"/>
          <w:rtl/>
        </w:rPr>
        <w:t xml:space="preserve"> </w:t>
      </w:r>
    </w:p>
    <w:p w14:paraId="670E5F71" w14:textId="77777777" w:rsidR="001F25C1" w:rsidRPr="0097169A" w:rsidRDefault="001F25C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F25C1" w:rsidRPr="0097169A" w14:paraId="41D16B02" w14:textId="77777777">
        <w:trPr>
          <w:trHeight w:val="295"/>
          <w:jc w:val="center"/>
        </w:trPr>
        <w:tc>
          <w:tcPr>
            <w:tcW w:w="923" w:type="dxa"/>
            <w:tcBorders>
              <w:top w:val="nil"/>
              <w:left w:val="nil"/>
              <w:bottom w:val="nil"/>
              <w:right w:val="nil"/>
            </w:tcBorders>
          </w:tcPr>
          <w:p w14:paraId="2D7068F7" w14:textId="77777777" w:rsidR="001F25C1" w:rsidRPr="0097169A" w:rsidRDefault="0097169A">
            <w:pPr>
              <w:jc w:val="both"/>
              <w:rPr>
                <w:rFonts w:ascii="Arial" w:hAnsi="Arial"/>
                <w:sz w:val="28"/>
                <w:szCs w:val="28"/>
              </w:rPr>
            </w:pPr>
            <w:r w:rsidRPr="0097169A">
              <w:rPr>
                <w:rFonts w:ascii="Arial" w:hAnsi="Arial" w:hint="cs"/>
                <w:sz w:val="28"/>
                <w:szCs w:val="28"/>
                <w:rtl/>
              </w:rPr>
              <w:t>ל</w:t>
            </w:r>
            <w:r w:rsidRPr="0097169A">
              <w:rPr>
                <w:rFonts w:ascii="Arial" w:hAnsi="Arial"/>
                <w:sz w:val="28"/>
                <w:szCs w:val="28"/>
                <w:rtl/>
              </w:rPr>
              <w:t xml:space="preserve">פני </w:t>
            </w:r>
          </w:p>
        </w:tc>
        <w:tc>
          <w:tcPr>
            <w:tcW w:w="7897" w:type="dxa"/>
            <w:gridSpan w:val="2"/>
            <w:tcBorders>
              <w:top w:val="nil"/>
              <w:left w:val="nil"/>
              <w:bottom w:val="nil"/>
              <w:right w:val="nil"/>
            </w:tcBorders>
          </w:tcPr>
          <w:p w14:paraId="4C778952" w14:textId="77777777" w:rsidR="001F25C1" w:rsidRPr="0097169A" w:rsidRDefault="0097169A">
            <w:pPr>
              <w:rPr>
                <w:rFonts w:ascii="Arial" w:hAnsi="Arial"/>
                <w:b/>
                <w:bCs/>
                <w:sz w:val="28"/>
                <w:szCs w:val="28"/>
                <w:rtl/>
              </w:rPr>
            </w:pPr>
            <w:r w:rsidRPr="0097169A">
              <w:rPr>
                <w:rFonts w:ascii="Arial" w:hAnsi="Arial" w:hint="cs"/>
                <w:b/>
                <w:bCs/>
                <w:sz w:val="28"/>
                <w:szCs w:val="28"/>
                <w:rtl/>
              </w:rPr>
              <w:t>כב' ה</w:t>
            </w:r>
            <w:r w:rsidRPr="0097169A">
              <w:rPr>
                <w:rFonts w:hint="cs"/>
                <w:sz w:val="28"/>
                <w:szCs w:val="28"/>
                <w:rtl/>
              </w:rPr>
              <w:t>שופט</w:t>
            </w:r>
            <w:r w:rsidRPr="0097169A">
              <w:rPr>
                <w:rFonts w:ascii="Arial" w:hAnsi="Arial" w:hint="cs"/>
                <w:b/>
                <w:bCs/>
                <w:sz w:val="28"/>
                <w:szCs w:val="28"/>
                <w:rtl/>
              </w:rPr>
              <w:t xml:space="preserve">  </w:t>
            </w:r>
            <w:r w:rsidRPr="0097169A">
              <w:rPr>
                <w:rFonts w:hint="cs"/>
                <w:sz w:val="28"/>
                <w:szCs w:val="28"/>
                <w:rtl/>
              </w:rPr>
              <w:t>מרדכי כדורי</w:t>
            </w:r>
          </w:p>
          <w:p w14:paraId="20DBF478" w14:textId="77777777" w:rsidR="001F25C1" w:rsidRPr="0097169A" w:rsidRDefault="001F25C1">
            <w:pPr>
              <w:rPr>
                <w:sz w:val="28"/>
                <w:szCs w:val="28"/>
                <w:rtl/>
              </w:rPr>
            </w:pPr>
          </w:p>
          <w:p w14:paraId="313E65BA" w14:textId="77777777" w:rsidR="001F25C1" w:rsidRPr="0097169A" w:rsidRDefault="001F25C1">
            <w:pPr>
              <w:jc w:val="both"/>
              <w:rPr>
                <w:rFonts w:ascii="Arial" w:hAnsi="Arial"/>
                <w:sz w:val="28"/>
                <w:szCs w:val="28"/>
              </w:rPr>
            </w:pPr>
          </w:p>
        </w:tc>
      </w:tr>
      <w:tr w:rsidR="001F25C1" w:rsidRPr="0097169A" w14:paraId="2CC32860" w14:textId="77777777">
        <w:trPr>
          <w:trHeight w:val="355"/>
          <w:jc w:val="center"/>
        </w:trPr>
        <w:tc>
          <w:tcPr>
            <w:tcW w:w="923" w:type="dxa"/>
            <w:tcBorders>
              <w:top w:val="nil"/>
              <w:left w:val="nil"/>
              <w:bottom w:val="nil"/>
              <w:right w:val="nil"/>
            </w:tcBorders>
          </w:tcPr>
          <w:p w14:paraId="1A030EC9" w14:textId="77777777" w:rsidR="001F25C1" w:rsidRPr="0097169A" w:rsidRDefault="0097169A">
            <w:pPr>
              <w:jc w:val="both"/>
              <w:rPr>
                <w:rFonts w:ascii="Arial" w:hAnsi="Arial"/>
                <w:sz w:val="28"/>
                <w:szCs w:val="28"/>
              </w:rPr>
            </w:pPr>
            <w:bookmarkStart w:id="1" w:name="FirstAppellant"/>
            <w:r w:rsidRPr="0097169A">
              <w:rPr>
                <w:rFonts w:ascii="Arial" w:hAnsi="Arial" w:hint="cs"/>
                <w:sz w:val="28"/>
                <w:szCs w:val="28"/>
                <w:rtl/>
              </w:rPr>
              <w:t>בעניין:</w:t>
            </w:r>
          </w:p>
        </w:tc>
        <w:tc>
          <w:tcPr>
            <w:tcW w:w="4126" w:type="dxa"/>
            <w:tcBorders>
              <w:top w:val="nil"/>
              <w:left w:val="nil"/>
              <w:bottom w:val="nil"/>
              <w:right w:val="nil"/>
            </w:tcBorders>
          </w:tcPr>
          <w:p w14:paraId="025AED72" w14:textId="77777777" w:rsidR="001F25C1" w:rsidRPr="0097169A" w:rsidRDefault="0097169A">
            <w:r w:rsidRPr="0097169A">
              <w:rPr>
                <w:rFonts w:hint="cs"/>
                <w:rtl/>
              </w:rPr>
              <w:t>מדינת ישראל</w:t>
            </w:r>
          </w:p>
        </w:tc>
        <w:tc>
          <w:tcPr>
            <w:tcW w:w="3771" w:type="dxa"/>
            <w:tcBorders>
              <w:top w:val="nil"/>
              <w:left w:val="nil"/>
              <w:bottom w:val="nil"/>
              <w:right w:val="nil"/>
            </w:tcBorders>
          </w:tcPr>
          <w:p w14:paraId="7553D945" w14:textId="77777777" w:rsidR="001F25C1" w:rsidRPr="0097169A" w:rsidRDefault="001F25C1">
            <w:pPr>
              <w:jc w:val="both"/>
              <w:rPr>
                <w:rFonts w:ascii="Arial" w:hAnsi="Arial"/>
                <w:sz w:val="28"/>
                <w:szCs w:val="28"/>
              </w:rPr>
            </w:pPr>
          </w:p>
        </w:tc>
      </w:tr>
      <w:bookmarkEnd w:id="1"/>
      <w:tr w:rsidR="001F25C1" w:rsidRPr="0097169A" w14:paraId="7173A517" w14:textId="77777777">
        <w:trPr>
          <w:trHeight w:val="355"/>
          <w:jc w:val="center"/>
        </w:trPr>
        <w:tc>
          <w:tcPr>
            <w:tcW w:w="923" w:type="dxa"/>
            <w:tcBorders>
              <w:top w:val="nil"/>
              <w:left w:val="nil"/>
              <w:bottom w:val="nil"/>
              <w:right w:val="nil"/>
            </w:tcBorders>
          </w:tcPr>
          <w:p w14:paraId="55F0C277" w14:textId="77777777" w:rsidR="001F25C1" w:rsidRPr="0097169A" w:rsidRDefault="001F25C1">
            <w:pPr>
              <w:jc w:val="both"/>
              <w:rPr>
                <w:rFonts w:ascii="Arial" w:hAnsi="Arial"/>
                <w:sz w:val="28"/>
                <w:szCs w:val="28"/>
                <w:rtl/>
              </w:rPr>
            </w:pPr>
          </w:p>
        </w:tc>
        <w:tc>
          <w:tcPr>
            <w:tcW w:w="4126" w:type="dxa"/>
            <w:tcBorders>
              <w:top w:val="nil"/>
              <w:left w:val="nil"/>
              <w:bottom w:val="nil"/>
              <w:right w:val="nil"/>
            </w:tcBorders>
          </w:tcPr>
          <w:p w14:paraId="10613609" w14:textId="77777777" w:rsidR="001F25C1" w:rsidRPr="0097169A" w:rsidRDefault="001F25C1">
            <w:pPr>
              <w:jc w:val="both"/>
              <w:rPr>
                <w:rtl/>
              </w:rPr>
            </w:pPr>
          </w:p>
        </w:tc>
        <w:tc>
          <w:tcPr>
            <w:tcW w:w="3771" w:type="dxa"/>
            <w:tcBorders>
              <w:top w:val="nil"/>
              <w:left w:val="nil"/>
              <w:bottom w:val="nil"/>
              <w:right w:val="nil"/>
            </w:tcBorders>
          </w:tcPr>
          <w:p w14:paraId="7C62B2D6" w14:textId="77777777" w:rsidR="001F25C1" w:rsidRPr="0097169A" w:rsidRDefault="0097169A">
            <w:pPr>
              <w:jc w:val="right"/>
              <w:rPr>
                <w:rFonts w:ascii="Arial" w:hAnsi="Arial"/>
                <w:sz w:val="28"/>
                <w:szCs w:val="28"/>
                <w:rtl/>
              </w:rPr>
            </w:pPr>
            <w:r w:rsidRPr="0097169A">
              <w:rPr>
                <w:rFonts w:ascii="Arial" w:hAnsi="Arial" w:hint="cs"/>
                <w:sz w:val="28"/>
                <w:szCs w:val="28"/>
                <w:rtl/>
              </w:rPr>
              <w:t>ה</w:t>
            </w:r>
            <w:r w:rsidRPr="0097169A">
              <w:rPr>
                <w:rFonts w:hint="cs"/>
                <w:rtl/>
              </w:rPr>
              <w:t>מאשימה</w:t>
            </w:r>
          </w:p>
        </w:tc>
      </w:tr>
      <w:tr w:rsidR="001F25C1" w:rsidRPr="0097169A" w14:paraId="51043E48" w14:textId="77777777">
        <w:trPr>
          <w:trHeight w:val="355"/>
          <w:jc w:val="center"/>
        </w:trPr>
        <w:tc>
          <w:tcPr>
            <w:tcW w:w="923" w:type="dxa"/>
            <w:tcBorders>
              <w:top w:val="nil"/>
              <w:left w:val="nil"/>
              <w:bottom w:val="nil"/>
              <w:right w:val="nil"/>
            </w:tcBorders>
          </w:tcPr>
          <w:p w14:paraId="7C914C2D" w14:textId="77777777" w:rsidR="001F25C1" w:rsidRPr="0097169A" w:rsidRDefault="001F25C1">
            <w:pPr>
              <w:jc w:val="both"/>
              <w:rPr>
                <w:rFonts w:ascii="Arial" w:hAnsi="Arial"/>
                <w:sz w:val="28"/>
                <w:szCs w:val="28"/>
                <w:rtl/>
              </w:rPr>
            </w:pPr>
          </w:p>
        </w:tc>
        <w:tc>
          <w:tcPr>
            <w:tcW w:w="7897" w:type="dxa"/>
            <w:gridSpan w:val="2"/>
            <w:tcBorders>
              <w:top w:val="nil"/>
              <w:left w:val="nil"/>
              <w:bottom w:val="nil"/>
              <w:right w:val="nil"/>
            </w:tcBorders>
          </w:tcPr>
          <w:p w14:paraId="6D245F0B" w14:textId="77777777" w:rsidR="001F25C1" w:rsidRPr="0097169A" w:rsidRDefault="001F25C1">
            <w:pPr>
              <w:jc w:val="center"/>
              <w:rPr>
                <w:rFonts w:ascii="Arial" w:hAnsi="Arial"/>
                <w:b/>
                <w:bCs/>
                <w:sz w:val="28"/>
                <w:szCs w:val="28"/>
                <w:rtl/>
              </w:rPr>
            </w:pPr>
          </w:p>
          <w:p w14:paraId="275F1D36" w14:textId="77777777" w:rsidR="001F25C1" w:rsidRPr="0097169A" w:rsidRDefault="0097169A">
            <w:pPr>
              <w:jc w:val="center"/>
              <w:rPr>
                <w:rFonts w:ascii="Arial" w:hAnsi="Arial"/>
                <w:b/>
                <w:bCs/>
                <w:sz w:val="28"/>
                <w:szCs w:val="28"/>
                <w:rtl/>
              </w:rPr>
            </w:pPr>
            <w:r w:rsidRPr="0097169A">
              <w:rPr>
                <w:rFonts w:ascii="Arial" w:hAnsi="Arial"/>
                <w:b/>
                <w:bCs/>
                <w:sz w:val="28"/>
                <w:szCs w:val="28"/>
                <w:rtl/>
              </w:rPr>
              <w:t>נגד</w:t>
            </w:r>
          </w:p>
          <w:p w14:paraId="06F06FF8" w14:textId="77777777" w:rsidR="001F25C1" w:rsidRPr="0097169A" w:rsidRDefault="001F25C1">
            <w:pPr>
              <w:jc w:val="both"/>
              <w:rPr>
                <w:rFonts w:ascii="Arial" w:hAnsi="Arial"/>
                <w:sz w:val="28"/>
                <w:szCs w:val="28"/>
              </w:rPr>
            </w:pPr>
          </w:p>
        </w:tc>
      </w:tr>
      <w:tr w:rsidR="001F25C1" w:rsidRPr="0097169A" w14:paraId="3C84A87F" w14:textId="77777777">
        <w:trPr>
          <w:trHeight w:val="355"/>
          <w:jc w:val="center"/>
        </w:trPr>
        <w:tc>
          <w:tcPr>
            <w:tcW w:w="923" w:type="dxa"/>
            <w:tcBorders>
              <w:top w:val="nil"/>
              <w:left w:val="nil"/>
              <w:bottom w:val="nil"/>
              <w:right w:val="nil"/>
            </w:tcBorders>
          </w:tcPr>
          <w:p w14:paraId="2AD62B0C" w14:textId="77777777" w:rsidR="001F25C1" w:rsidRPr="0097169A" w:rsidRDefault="001F25C1">
            <w:pPr>
              <w:rPr>
                <w:rFonts w:ascii="Arial" w:hAnsi="Arial"/>
                <w:sz w:val="28"/>
                <w:szCs w:val="28"/>
                <w:rtl/>
              </w:rPr>
            </w:pPr>
          </w:p>
        </w:tc>
        <w:tc>
          <w:tcPr>
            <w:tcW w:w="4126" w:type="dxa"/>
            <w:tcBorders>
              <w:top w:val="nil"/>
              <w:left w:val="nil"/>
              <w:bottom w:val="nil"/>
              <w:right w:val="nil"/>
            </w:tcBorders>
          </w:tcPr>
          <w:p w14:paraId="753E2B7F" w14:textId="77777777" w:rsidR="001F25C1" w:rsidRPr="0097169A" w:rsidRDefault="0097169A">
            <w:pPr>
              <w:rPr>
                <w:rtl/>
              </w:rPr>
            </w:pPr>
            <w:r w:rsidRPr="0097169A">
              <w:rPr>
                <w:rFonts w:hint="cs"/>
                <w:rtl/>
              </w:rPr>
              <w:t>בועז ממן</w:t>
            </w:r>
          </w:p>
        </w:tc>
        <w:tc>
          <w:tcPr>
            <w:tcW w:w="3771" w:type="dxa"/>
            <w:tcBorders>
              <w:top w:val="nil"/>
              <w:left w:val="nil"/>
              <w:bottom w:val="nil"/>
              <w:right w:val="nil"/>
            </w:tcBorders>
          </w:tcPr>
          <w:p w14:paraId="6D17938E" w14:textId="77777777" w:rsidR="001F25C1" w:rsidRPr="0097169A" w:rsidRDefault="001F25C1">
            <w:pPr>
              <w:jc w:val="right"/>
              <w:rPr>
                <w:rFonts w:ascii="Arial" w:hAnsi="Arial"/>
                <w:sz w:val="28"/>
                <w:szCs w:val="28"/>
              </w:rPr>
            </w:pPr>
          </w:p>
        </w:tc>
      </w:tr>
      <w:tr w:rsidR="001F25C1" w:rsidRPr="0097169A" w14:paraId="6FBFECE4" w14:textId="77777777">
        <w:trPr>
          <w:trHeight w:val="355"/>
          <w:jc w:val="center"/>
        </w:trPr>
        <w:tc>
          <w:tcPr>
            <w:tcW w:w="923" w:type="dxa"/>
            <w:tcBorders>
              <w:top w:val="nil"/>
              <w:left w:val="nil"/>
              <w:bottom w:val="nil"/>
              <w:right w:val="nil"/>
            </w:tcBorders>
          </w:tcPr>
          <w:p w14:paraId="4840D7FE" w14:textId="77777777" w:rsidR="001F25C1" w:rsidRPr="0097169A" w:rsidRDefault="001F25C1">
            <w:pPr>
              <w:jc w:val="both"/>
              <w:rPr>
                <w:rFonts w:ascii="Arial" w:hAnsi="Arial"/>
                <w:sz w:val="28"/>
                <w:szCs w:val="28"/>
                <w:rtl/>
              </w:rPr>
            </w:pPr>
          </w:p>
        </w:tc>
        <w:tc>
          <w:tcPr>
            <w:tcW w:w="4126" w:type="dxa"/>
            <w:tcBorders>
              <w:top w:val="nil"/>
              <w:left w:val="nil"/>
              <w:bottom w:val="nil"/>
              <w:right w:val="nil"/>
            </w:tcBorders>
          </w:tcPr>
          <w:p w14:paraId="7AAB0C87" w14:textId="77777777" w:rsidR="001F25C1" w:rsidRPr="0097169A" w:rsidRDefault="001F25C1">
            <w:pPr>
              <w:jc w:val="both"/>
              <w:rPr>
                <w:rtl/>
              </w:rPr>
            </w:pPr>
          </w:p>
        </w:tc>
        <w:tc>
          <w:tcPr>
            <w:tcW w:w="3771" w:type="dxa"/>
            <w:tcBorders>
              <w:top w:val="nil"/>
              <w:left w:val="nil"/>
              <w:bottom w:val="nil"/>
              <w:right w:val="nil"/>
            </w:tcBorders>
          </w:tcPr>
          <w:p w14:paraId="0F0C8E68" w14:textId="77777777" w:rsidR="001F25C1" w:rsidRPr="0097169A" w:rsidRDefault="0097169A">
            <w:pPr>
              <w:jc w:val="right"/>
              <w:rPr>
                <w:rFonts w:ascii="Arial" w:hAnsi="Arial"/>
                <w:sz w:val="28"/>
                <w:szCs w:val="28"/>
              </w:rPr>
            </w:pPr>
            <w:r w:rsidRPr="0097169A">
              <w:rPr>
                <w:rFonts w:ascii="Arial" w:hAnsi="Arial" w:hint="cs"/>
                <w:sz w:val="28"/>
                <w:szCs w:val="28"/>
                <w:rtl/>
              </w:rPr>
              <w:t>ה</w:t>
            </w:r>
            <w:r w:rsidRPr="0097169A">
              <w:rPr>
                <w:rFonts w:hint="cs"/>
                <w:rtl/>
              </w:rPr>
              <w:t>נאשם</w:t>
            </w:r>
          </w:p>
        </w:tc>
      </w:tr>
    </w:tbl>
    <w:p w14:paraId="30EFE11D" w14:textId="77777777" w:rsidR="00E237A8" w:rsidRDefault="00E237A8">
      <w:pPr>
        <w:rPr>
          <w:rtl/>
        </w:rPr>
      </w:pPr>
      <w:bookmarkStart w:id="2" w:name="LawTable"/>
      <w:bookmarkEnd w:id="2"/>
    </w:p>
    <w:p w14:paraId="7D9BD9CB" w14:textId="77777777" w:rsidR="00E237A8" w:rsidRPr="00E237A8" w:rsidRDefault="00E237A8" w:rsidP="00E237A8">
      <w:pPr>
        <w:spacing w:after="120" w:line="240" w:lineRule="exact"/>
        <w:ind w:left="283" w:hanging="283"/>
        <w:jc w:val="both"/>
        <w:rPr>
          <w:rFonts w:ascii="FrankRuehl" w:hAnsi="FrankRuehl" w:cs="FrankRuehl"/>
          <w:rtl/>
        </w:rPr>
      </w:pPr>
    </w:p>
    <w:p w14:paraId="5EFF2CCB" w14:textId="77777777" w:rsidR="00E237A8" w:rsidRPr="00E237A8" w:rsidRDefault="00E237A8" w:rsidP="00E237A8">
      <w:pPr>
        <w:spacing w:after="120" w:line="240" w:lineRule="exact"/>
        <w:ind w:left="283" w:hanging="283"/>
        <w:jc w:val="both"/>
        <w:rPr>
          <w:rFonts w:ascii="FrankRuehl" w:hAnsi="FrankRuehl" w:cs="FrankRuehl"/>
          <w:rtl/>
        </w:rPr>
      </w:pPr>
      <w:r w:rsidRPr="00E237A8">
        <w:rPr>
          <w:rFonts w:ascii="FrankRuehl" w:hAnsi="FrankRuehl" w:cs="FrankRuehl"/>
          <w:rtl/>
        </w:rPr>
        <w:t xml:space="preserve">חקיקה שאוזכרה: </w:t>
      </w:r>
    </w:p>
    <w:p w14:paraId="7E663EE2" w14:textId="77777777" w:rsidR="00E237A8" w:rsidRPr="00E237A8" w:rsidRDefault="00E237A8" w:rsidP="00E237A8">
      <w:pPr>
        <w:spacing w:after="120" w:line="240" w:lineRule="exact"/>
        <w:ind w:left="283" w:hanging="283"/>
        <w:jc w:val="both"/>
        <w:rPr>
          <w:rFonts w:ascii="FrankRuehl" w:hAnsi="FrankRuehl" w:cs="FrankRuehl"/>
          <w:rtl/>
        </w:rPr>
      </w:pPr>
      <w:hyperlink r:id="rId7" w:history="1">
        <w:r w:rsidRPr="00E237A8">
          <w:rPr>
            <w:rFonts w:ascii="FrankRuehl" w:hAnsi="FrankRuehl" w:cs="FrankRuehl"/>
            <w:color w:val="0000FF"/>
            <w:u w:val="single"/>
            <w:rtl/>
          </w:rPr>
          <w:t>פקודת הסמים המסוכנים [נוסח חדש], תשל"ג-1973</w:t>
        </w:r>
      </w:hyperlink>
      <w:r w:rsidRPr="00E237A8">
        <w:rPr>
          <w:rFonts w:ascii="FrankRuehl" w:hAnsi="FrankRuehl" w:cs="FrankRuehl"/>
          <w:rtl/>
        </w:rPr>
        <w:t xml:space="preserve">: סע'  </w:t>
      </w:r>
      <w:hyperlink r:id="rId8" w:history="1">
        <w:r w:rsidRPr="00E237A8">
          <w:rPr>
            <w:rFonts w:ascii="FrankRuehl" w:hAnsi="FrankRuehl" w:cs="FrankRuehl"/>
            <w:color w:val="0000FF"/>
            <w:u w:val="single"/>
            <w:rtl/>
          </w:rPr>
          <w:t>13</w:t>
        </w:r>
      </w:hyperlink>
      <w:r w:rsidRPr="00E237A8">
        <w:rPr>
          <w:rFonts w:ascii="FrankRuehl" w:hAnsi="FrankRuehl" w:cs="FrankRuehl"/>
          <w:rtl/>
        </w:rPr>
        <w:t xml:space="preserve">, </w:t>
      </w:r>
      <w:hyperlink r:id="rId9" w:history="1">
        <w:r w:rsidRPr="00E237A8">
          <w:rPr>
            <w:rFonts w:ascii="FrankRuehl" w:hAnsi="FrankRuehl" w:cs="FrankRuehl"/>
            <w:color w:val="0000FF"/>
            <w:u w:val="single"/>
            <w:rtl/>
          </w:rPr>
          <w:t>19א</w:t>
        </w:r>
      </w:hyperlink>
    </w:p>
    <w:p w14:paraId="33876DD2" w14:textId="77777777" w:rsidR="00E237A8" w:rsidRPr="00E237A8" w:rsidRDefault="00E237A8" w:rsidP="00E237A8">
      <w:pPr>
        <w:spacing w:after="120" w:line="240" w:lineRule="exact"/>
        <w:ind w:left="283" w:hanging="283"/>
        <w:jc w:val="both"/>
        <w:rPr>
          <w:rFonts w:ascii="FrankRuehl" w:hAnsi="FrankRuehl" w:cs="FrankRuehl"/>
          <w:rtl/>
        </w:rPr>
      </w:pPr>
      <w:hyperlink r:id="rId10" w:history="1">
        <w:r w:rsidRPr="00E237A8">
          <w:rPr>
            <w:rFonts w:ascii="FrankRuehl" w:hAnsi="FrankRuehl" w:cs="FrankRuehl"/>
            <w:color w:val="0000FF"/>
            <w:u w:val="single"/>
            <w:rtl/>
          </w:rPr>
          <w:t>חוק העונשין, תשל"ז-1977</w:t>
        </w:r>
      </w:hyperlink>
      <w:r w:rsidRPr="00E237A8">
        <w:rPr>
          <w:rFonts w:ascii="FrankRuehl" w:hAnsi="FrankRuehl" w:cs="FrankRuehl"/>
          <w:rtl/>
        </w:rPr>
        <w:t xml:space="preserve">: סע'  </w:t>
      </w:r>
      <w:hyperlink r:id="rId11" w:history="1">
        <w:r w:rsidRPr="00E237A8">
          <w:rPr>
            <w:rFonts w:ascii="FrankRuehl" w:hAnsi="FrankRuehl" w:cs="FrankRuehl"/>
            <w:color w:val="0000FF"/>
            <w:u w:val="single"/>
            <w:rtl/>
          </w:rPr>
          <w:t>40ד</w:t>
        </w:r>
      </w:hyperlink>
    </w:p>
    <w:p w14:paraId="6D8CE5BB" w14:textId="77777777" w:rsidR="00E237A8" w:rsidRPr="00E237A8" w:rsidRDefault="00E237A8" w:rsidP="00E237A8">
      <w:pPr>
        <w:spacing w:after="120" w:line="240" w:lineRule="exact"/>
        <w:ind w:left="283" w:hanging="283"/>
        <w:jc w:val="both"/>
        <w:rPr>
          <w:rFonts w:ascii="FrankRuehl" w:hAnsi="FrankRuehl" w:cs="FrankRuehl"/>
          <w:rtl/>
        </w:rPr>
      </w:pPr>
    </w:p>
    <w:p w14:paraId="51562BF9" w14:textId="77777777" w:rsidR="0097169A" w:rsidRPr="0097169A" w:rsidRDefault="0097169A">
      <w:pPr>
        <w:rPr>
          <w:rFonts w:ascii="Arial" w:hAnsi="Arial"/>
          <w:rtl/>
        </w:rPr>
      </w:pPr>
      <w:bookmarkStart w:id="3" w:name="LawTable_End"/>
      <w:bookmarkEnd w:id="3"/>
    </w:p>
    <w:p w14:paraId="71E1BECE" w14:textId="77777777" w:rsidR="001F25C1" w:rsidRPr="0097169A" w:rsidRDefault="001F25C1">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F25C1" w14:paraId="20C76D84" w14:textId="77777777">
        <w:trPr>
          <w:trHeight w:val="355"/>
          <w:jc w:val="center"/>
        </w:trPr>
        <w:tc>
          <w:tcPr>
            <w:tcW w:w="8820" w:type="dxa"/>
            <w:tcBorders>
              <w:top w:val="nil"/>
              <w:left w:val="nil"/>
              <w:bottom w:val="nil"/>
              <w:right w:val="nil"/>
            </w:tcBorders>
          </w:tcPr>
          <w:p w14:paraId="7C61CC62" w14:textId="77777777" w:rsidR="0097169A" w:rsidRPr="0097169A" w:rsidRDefault="0097169A" w:rsidP="0097169A">
            <w:pPr>
              <w:jc w:val="center"/>
              <w:rPr>
                <w:rFonts w:ascii="Arial" w:hAnsi="Arial"/>
                <w:b/>
                <w:bCs/>
                <w:sz w:val="32"/>
                <w:szCs w:val="32"/>
                <w:u w:val="single"/>
                <w:rtl/>
              </w:rPr>
            </w:pPr>
            <w:bookmarkStart w:id="4" w:name="PsakDin" w:colFirst="0" w:colLast="0"/>
            <w:bookmarkEnd w:id="0"/>
            <w:r w:rsidRPr="0097169A">
              <w:rPr>
                <w:rFonts w:ascii="Arial" w:hAnsi="Arial"/>
                <w:b/>
                <w:bCs/>
                <w:sz w:val="32"/>
                <w:szCs w:val="32"/>
                <w:u w:val="single"/>
                <w:rtl/>
              </w:rPr>
              <w:t>גזר דין</w:t>
            </w:r>
          </w:p>
          <w:p w14:paraId="4EEACD01" w14:textId="77777777" w:rsidR="001F25C1" w:rsidRPr="0097169A" w:rsidRDefault="001F25C1" w:rsidP="0097169A">
            <w:pPr>
              <w:jc w:val="center"/>
              <w:rPr>
                <w:rFonts w:ascii="Arial" w:hAnsi="Arial"/>
                <w:bCs/>
                <w:sz w:val="32"/>
                <w:szCs w:val="32"/>
                <w:u w:val="single"/>
                <w:rtl/>
              </w:rPr>
            </w:pPr>
          </w:p>
        </w:tc>
      </w:tr>
      <w:bookmarkEnd w:id="4"/>
    </w:tbl>
    <w:p w14:paraId="1DC125BD" w14:textId="77777777" w:rsidR="001F25C1" w:rsidRDefault="001F25C1">
      <w:pPr>
        <w:rPr>
          <w:rFonts w:ascii="Arial" w:hAnsi="Arial"/>
          <w:rtl/>
        </w:rPr>
      </w:pPr>
    </w:p>
    <w:p w14:paraId="15D193C3" w14:textId="77777777" w:rsidR="001F25C1" w:rsidRDefault="0097169A">
      <w:pPr>
        <w:spacing w:line="360" w:lineRule="auto"/>
        <w:jc w:val="both"/>
        <w:rPr>
          <w:b/>
          <w:bCs/>
          <w:u w:val="single"/>
          <w:rtl/>
        </w:rPr>
      </w:pPr>
      <w:r>
        <w:rPr>
          <w:b/>
          <w:bCs/>
          <w:u w:val="single"/>
          <w:rtl/>
        </w:rPr>
        <w:t>הרקע:</w:t>
      </w:r>
    </w:p>
    <w:p w14:paraId="241E59FC" w14:textId="77777777" w:rsidR="001F25C1" w:rsidRDefault="0097169A">
      <w:pPr>
        <w:spacing w:line="360" w:lineRule="auto"/>
        <w:jc w:val="both"/>
        <w:rPr>
          <w:rtl/>
        </w:rPr>
      </w:pPr>
      <w:bookmarkStart w:id="5" w:name="ABSTRACT_START"/>
      <w:bookmarkEnd w:id="5"/>
      <w:r>
        <w:rPr>
          <w:rtl/>
        </w:rPr>
        <w:t xml:space="preserve">הנאשם הורשע על פי הודאתו שניתנה במסגרת הסדר טיעון בחמש עבירות של סחר בסם מסוכן, לפי </w:t>
      </w:r>
      <w:hyperlink r:id="rId12" w:history="1">
        <w:r w:rsidR="00E237A8" w:rsidRPr="00E237A8">
          <w:rPr>
            <w:color w:val="0000FF"/>
            <w:u w:val="single"/>
            <w:rtl/>
          </w:rPr>
          <w:t>סעיף 13</w:t>
        </w:r>
      </w:hyperlink>
      <w:r>
        <w:rPr>
          <w:rtl/>
        </w:rPr>
        <w:t xml:space="preserve"> + </w:t>
      </w:r>
      <w:hyperlink r:id="rId13" w:history="1">
        <w:r w:rsidR="00E237A8" w:rsidRPr="00E237A8">
          <w:rPr>
            <w:color w:val="0000FF"/>
            <w:u w:val="single"/>
            <w:rtl/>
          </w:rPr>
          <w:t>סעיף 19א</w:t>
        </w:r>
      </w:hyperlink>
      <w:r>
        <w:rPr>
          <w:rtl/>
        </w:rPr>
        <w:t xml:space="preserve"> ל</w:t>
      </w:r>
      <w:hyperlink r:id="rId14" w:history="1">
        <w:r w:rsidRPr="0097169A">
          <w:rPr>
            <w:color w:val="0000FF"/>
            <w:u w:val="single"/>
            <w:rtl/>
          </w:rPr>
          <w:t>פקודת הסמים המסוכנים</w:t>
        </w:r>
      </w:hyperlink>
      <w:r>
        <w:rPr>
          <w:rtl/>
        </w:rPr>
        <w:t xml:space="preserve"> [נוסח חדש], תשל"ג – 1973 (להלן: </w:t>
      </w:r>
      <w:r>
        <w:rPr>
          <w:b/>
          <w:bCs/>
          <w:rtl/>
        </w:rPr>
        <w:t>"פקודת הסמים"</w:t>
      </w:r>
      <w:r>
        <w:rPr>
          <w:rtl/>
        </w:rPr>
        <w:t>).</w:t>
      </w:r>
    </w:p>
    <w:p w14:paraId="3B6EF097" w14:textId="77777777" w:rsidR="001F25C1" w:rsidRDefault="001F25C1">
      <w:pPr>
        <w:spacing w:line="360" w:lineRule="auto"/>
        <w:jc w:val="both"/>
        <w:rPr>
          <w:rtl/>
        </w:rPr>
      </w:pPr>
      <w:bookmarkStart w:id="6" w:name="ABSTRACT_END"/>
      <w:bookmarkEnd w:id="6"/>
    </w:p>
    <w:p w14:paraId="2A1094BE" w14:textId="77777777" w:rsidR="001F25C1" w:rsidRDefault="0097169A">
      <w:pPr>
        <w:spacing w:line="360" w:lineRule="auto"/>
        <w:jc w:val="both"/>
        <w:rPr>
          <w:rtl/>
        </w:rPr>
      </w:pPr>
      <w:r>
        <w:rPr>
          <w:rtl/>
        </w:rPr>
        <w:t xml:space="preserve">על פי עובדות כתב האישום המתוקן, בין יום 5/3/2013 ליום 14/3/2013, בחמישה מועדים סמוכים, מכר הנאשם לשוטר סם מסוכן, כדלהלן: </w:t>
      </w:r>
    </w:p>
    <w:p w14:paraId="5927063A" w14:textId="77777777" w:rsidR="001F25C1" w:rsidRDefault="0097169A">
      <w:pPr>
        <w:spacing w:line="360" w:lineRule="auto"/>
        <w:jc w:val="both"/>
        <w:rPr>
          <w:rtl/>
        </w:rPr>
      </w:pPr>
      <w:r>
        <w:rPr>
          <w:rtl/>
        </w:rPr>
        <w:t xml:space="preserve">ביום 5/3/2013 מכר הנאשם </w:t>
      </w:r>
      <w:r>
        <w:rPr>
          <w:b/>
          <w:bCs/>
          <w:rtl/>
        </w:rPr>
        <w:t>קנבוס במשקל 1.0142 גרם נטו בתמורה לסך של 150₪.</w:t>
      </w:r>
    </w:p>
    <w:p w14:paraId="4926CAAB" w14:textId="77777777" w:rsidR="001F25C1" w:rsidRDefault="0097169A">
      <w:pPr>
        <w:spacing w:line="360" w:lineRule="auto"/>
        <w:jc w:val="both"/>
        <w:rPr>
          <w:rtl/>
        </w:rPr>
      </w:pPr>
      <w:r>
        <w:rPr>
          <w:rtl/>
        </w:rPr>
        <w:t xml:space="preserve">ביום 7/3/2013 מכר הנאשם </w:t>
      </w:r>
      <w:r>
        <w:rPr>
          <w:b/>
          <w:bCs/>
          <w:rtl/>
        </w:rPr>
        <w:t>קנבוס במשקל 1.41 גרם נטו בתמורה לסך של 200 ₪</w:t>
      </w:r>
      <w:r>
        <w:rPr>
          <w:rtl/>
        </w:rPr>
        <w:t xml:space="preserve">. </w:t>
      </w:r>
    </w:p>
    <w:p w14:paraId="7039D5AA" w14:textId="77777777" w:rsidR="001F25C1" w:rsidRDefault="0097169A">
      <w:pPr>
        <w:spacing w:line="360" w:lineRule="auto"/>
        <w:jc w:val="both"/>
        <w:rPr>
          <w:rtl/>
        </w:rPr>
      </w:pPr>
      <w:r>
        <w:rPr>
          <w:rtl/>
        </w:rPr>
        <w:t xml:space="preserve">בלילה שבין יום 9/3/2013 ליום 10/3/2013 מכר הנאשם </w:t>
      </w:r>
      <w:r>
        <w:rPr>
          <w:b/>
          <w:bCs/>
          <w:rtl/>
        </w:rPr>
        <w:t>קנבוס במשקל של 1.19 גרם נטו בתמורה לסך של 200 ₪</w:t>
      </w:r>
      <w:r>
        <w:rPr>
          <w:rtl/>
        </w:rPr>
        <w:t xml:space="preserve">. </w:t>
      </w:r>
    </w:p>
    <w:p w14:paraId="75C6C8E6" w14:textId="77777777" w:rsidR="001F25C1" w:rsidRDefault="0097169A">
      <w:pPr>
        <w:spacing w:line="360" w:lineRule="auto"/>
        <w:jc w:val="both"/>
        <w:rPr>
          <w:rtl/>
        </w:rPr>
      </w:pPr>
      <w:r>
        <w:rPr>
          <w:rtl/>
        </w:rPr>
        <w:t xml:space="preserve">בלילה שבין יום 13/3/2013 ליום 14/3/2013 מכר הנאשם </w:t>
      </w:r>
      <w:r>
        <w:rPr>
          <w:b/>
          <w:bCs/>
          <w:rtl/>
        </w:rPr>
        <w:t>קנבוס במשקל של 1.31 גרם נטו בתמורה לסך של 200 ₪</w:t>
      </w:r>
      <w:r>
        <w:rPr>
          <w:rtl/>
        </w:rPr>
        <w:t xml:space="preserve">. </w:t>
      </w:r>
    </w:p>
    <w:p w14:paraId="6616205B" w14:textId="77777777" w:rsidR="001F25C1" w:rsidRDefault="0097169A">
      <w:pPr>
        <w:spacing w:line="360" w:lineRule="auto"/>
        <w:jc w:val="both"/>
        <w:rPr>
          <w:rtl/>
        </w:rPr>
      </w:pPr>
      <w:r>
        <w:rPr>
          <w:rtl/>
        </w:rPr>
        <w:lastRenderedPageBreak/>
        <w:t xml:space="preserve">ביום 14/3/2013 מכר הנאשם </w:t>
      </w:r>
      <w:r>
        <w:rPr>
          <w:b/>
          <w:bCs/>
          <w:rtl/>
        </w:rPr>
        <w:t>מריחואנה במשקל של  2.5 גרם ברוטו בתמורה לסך של 300 ₪</w:t>
      </w:r>
      <w:r>
        <w:rPr>
          <w:rtl/>
        </w:rPr>
        <w:t xml:space="preserve">. </w:t>
      </w:r>
    </w:p>
    <w:p w14:paraId="79E4262F" w14:textId="77777777" w:rsidR="001F25C1" w:rsidRDefault="001F25C1">
      <w:pPr>
        <w:spacing w:line="360" w:lineRule="auto"/>
        <w:jc w:val="both"/>
        <w:rPr>
          <w:rtl/>
        </w:rPr>
      </w:pPr>
    </w:p>
    <w:p w14:paraId="4099E531" w14:textId="77777777" w:rsidR="001F25C1" w:rsidRDefault="0097169A">
      <w:pPr>
        <w:spacing w:line="360" w:lineRule="auto"/>
        <w:jc w:val="both"/>
        <w:rPr>
          <w:b/>
          <w:bCs/>
          <w:u w:val="single"/>
          <w:rtl/>
        </w:rPr>
      </w:pPr>
      <w:r>
        <w:rPr>
          <w:b/>
          <w:bCs/>
          <w:u w:val="single"/>
          <w:rtl/>
        </w:rPr>
        <w:t>תמצית טיעוני הצדדים:</w:t>
      </w:r>
    </w:p>
    <w:p w14:paraId="6AFA560D" w14:textId="77777777" w:rsidR="001F25C1" w:rsidRDefault="0097169A">
      <w:pPr>
        <w:spacing w:line="360" w:lineRule="auto"/>
        <w:jc w:val="both"/>
        <w:rPr>
          <w:rtl/>
        </w:rPr>
      </w:pPr>
      <w:r>
        <w:rPr>
          <w:rtl/>
        </w:rPr>
        <w:t xml:space="preserve">המאשימה ביקשה להטיל על הנאשם עונש של 6 חודשי מאסר שירוצו בעבודות שירות, מאסר על תנאי וצו מבחן.  </w:t>
      </w:r>
    </w:p>
    <w:p w14:paraId="20C414FB" w14:textId="77777777" w:rsidR="001F25C1" w:rsidRDefault="001F25C1">
      <w:pPr>
        <w:tabs>
          <w:tab w:val="left" w:pos="2703"/>
        </w:tabs>
        <w:spacing w:line="360" w:lineRule="auto"/>
        <w:jc w:val="both"/>
        <w:rPr>
          <w:rtl/>
        </w:rPr>
      </w:pPr>
    </w:p>
    <w:p w14:paraId="1D659629" w14:textId="77777777" w:rsidR="001F25C1" w:rsidRDefault="0097169A">
      <w:pPr>
        <w:spacing w:line="360" w:lineRule="auto"/>
        <w:jc w:val="both"/>
        <w:rPr>
          <w:rtl/>
        </w:rPr>
      </w:pPr>
      <w:r>
        <w:rPr>
          <w:rtl/>
        </w:rPr>
        <w:t xml:space="preserve">בטיעוניה הזכירה המאשימה את חומרתו של מעשה הסחר בסמים, ואת הצורך להגן על שלום הציבור ולמגר את התופעה של הפצת סמים מסוכנים. </w:t>
      </w:r>
    </w:p>
    <w:p w14:paraId="5D3E667A" w14:textId="77777777" w:rsidR="001F25C1" w:rsidRDefault="001F25C1">
      <w:pPr>
        <w:tabs>
          <w:tab w:val="left" w:pos="2703"/>
        </w:tabs>
        <w:spacing w:line="360" w:lineRule="auto"/>
        <w:jc w:val="both"/>
        <w:rPr>
          <w:rtl/>
        </w:rPr>
      </w:pPr>
    </w:p>
    <w:p w14:paraId="3DEE5061" w14:textId="77777777" w:rsidR="001F25C1" w:rsidRDefault="0097169A">
      <w:pPr>
        <w:spacing w:line="360" w:lineRule="auto"/>
        <w:jc w:val="both"/>
        <w:rPr>
          <w:rtl/>
        </w:rPr>
      </w:pPr>
      <w:r>
        <w:rPr>
          <w:rtl/>
        </w:rPr>
        <w:t xml:space="preserve">המאשימה טענה כי העובדה שמדובר בחמש עבירות סחר אשר בוצעו בטווח של תשעה ימים מלמדת כי הנאשם היה זמין ומקושר ללקוחותיו, והיווה חוליה חשובה בשרשרת הסם. </w:t>
      </w:r>
    </w:p>
    <w:p w14:paraId="7A8E6EF4" w14:textId="77777777" w:rsidR="001F25C1" w:rsidRDefault="001F25C1">
      <w:pPr>
        <w:spacing w:line="360" w:lineRule="auto"/>
        <w:jc w:val="both"/>
        <w:rPr>
          <w:rtl/>
        </w:rPr>
      </w:pPr>
    </w:p>
    <w:p w14:paraId="45437F0D" w14:textId="77777777" w:rsidR="001F25C1" w:rsidRDefault="0097169A">
      <w:pPr>
        <w:spacing w:line="360" w:lineRule="auto"/>
        <w:jc w:val="both"/>
        <w:rPr>
          <w:rtl/>
        </w:rPr>
      </w:pPr>
      <w:r>
        <w:rPr>
          <w:rtl/>
        </w:rPr>
        <w:t>המאשימה טענה כי מתחם הענישה ההולם לכל אחד מהאישומים בהם הורשע הנאשם נע בין 6 חודשי מאסר לבין 12 חודשי מאסר. על פי הסדר הטיעון, לנוכח ההליך הטיפולי בו השתתף הנאשם, שיתוף הפעולה שלו עם המסגרת הטיפולית, הודאתו, עברו הנקי ואי מעורבותו בפלילים מאז האירוע האחרון, עתרה המאשימה לעונש כולל ביחס לכל האירועים, כנ"ל.</w:t>
      </w:r>
    </w:p>
    <w:p w14:paraId="496DEBAA" w14:textId="77777777" w:rsidR="001F25C1" w:rsidRDefault="001F25C1">
      <w:pPr>
        <w:spacing w:line="360" w:lineRule="auto"/>
        <w:jc w:val="both"/>
        <w:rPr>
          <w:rtl/>
        </w:rPr>
      </w:pPr>
    </w:p>
    <w:p w14:paraId="18F6BFB6" w14:textId="77777777" w:rsidR="001F25C1" w:rsidRDefault="0097169A">
      <w:pPr>
        <w:spacing w:line="360" w:lineRule="auto"/>
        <w:jc w:val="both"/>
        <w:rPr>
          <w:rtl/>
        </w:rPr>
      </w:pPr>
      <w:r>
        <w:rPr>
          <w:rtl/>
        </w:rPr>
        <w:t>ההגנה ביקשה להסתפק בעונש מאסר מותנה, צו מבחן והתחייבות, ולחילופין מאסר לתקופה קצרה בלבד שירוצה בעבודות שירות.</w:t>
      </w:r>
    </w:p>
    <w:p w14:paraId="4D25729F" w14:textId="77777777" w:rsidR="001F25C1" w:rsidRDefault="001F25C1">
      <w:pPr>
        <w:spacing w:line="360" w:lineRule="auto"/>
        <w:jc w:val="both"/>
        <w:rPr>
          <w:rtl/>
        </w:rPr>
      </w:pPr>
    </w:p>
    <w:p w14:paraId="30AB1EDF" w14:textId="77777777" w:rsidR="001F25C1" w:rsidRDefault="0097169A">
      <w:pPr>
        <w:spacing w:line="360" w:lineRule="auto"/>
        <w:jc w:val="both"/>
        <w:rPr>
          <w:rtl/>
        </w:rPr>
      </w:pPr>
      <w:r>
        <w:rPr>
          <w:rtl/>
        </w:rPr>
        <w:t>בטיעוניו ציין הסנגור כי במועד האירועים היה הנאשם צעיר כבן 20 בלבד וכי עברו פלילי נקי. עוד ציין הסנגור כי הנאשם היה עצור מאחורי סורג ובריח במשך למעלה מחודש ימים, לאחר מכן שוחרר בתנאים שכללו מעצר בית מלא עם איזוק אלקטרוני למשך למעלה מ-9 חודשים.</w:t>
      </w:r>
    </w:p>
    <w:p w14:paraId="2FCC1413" w14:textId="77777777" w:rsidR="001F25C1" w:rsidRDefault="001F25C1">
      <w:pPr>
        <w:spacing w:line="360" w:lineRule="auto"/>
        <w:jc w:val="both"/>
        <w:rPr>
          <w:rtl/>
        </w:rPr>
      </w:pPr>
    </w:p>
    <w:p w14:paraId="432AE62F" w14:textId="77777777" w:rsidR="001F25C1" w:rsidRDefault="0097169A">
      <w:pPr>
        <w:spacing w:line="360" w:lineRule="auto"/>
        <w:jc w:val="both"/>
        <w:rPr>
          <w:rtl/>
        </w:rPr>
      </w:pPr>
      <w:r>
        <w:rPr>
          <w:rtl/>
        </w:rPr>
        <w:t>ב"כ הנאשם הפנה לכך שעל פי עובדות כתב האישום השוטר הוא זה שיצר קשר עם הנאשם, כי בכל אחד מהמקרים מכר הנאשם כמות של כגרם אחד, וכי האירועים התרחשו בפרק זמן קצר ביותר.</w:t>
      </w:r>
    </w:p>
    <w:p w14:paraId="5FCD6546" w14:textId="77777777" w:rsidR="001F25C1" w:rsidRDefault="0097169A">
      <w:pPr>
        <w:spacing w:line="360" w:lineRule="auto"/>
        <w:jc w:val="both"/>
        <w:rPr>
          <w:rtl/>
        </w:rPr>
      </w:pPr>
      <w:r>
        <w:rPr>
          <w:rtl/>
        </w:rPr>
        <w:t>לטענת הסנגור, הנאשם לא פגע במעשיו בערך המוגן, שכן הסם נמכר לשוטר אשר הפקיד את הסם בכספת.</w:t>
      </w:r>
    </w:p>
    <w:p w14:paraId="65B32437" w14:textId="77777777" w:rsidR="001F25C1" w:rsidRDefault="001F25C1">
      <w:pPr>
        <w:spacing w:line="360" w:lineRule="auto"/>
        <w:jc w:val="both"/>
        <w:rPr>
          <w:rtl/>
        </w:rPr>
      </w:pPr>
    </w:p>
    <w:p w14:paraId="24814080" w14:textId="77777777" w:rsidR="001F25C1" w:rsidRDefault="0097169A">
      <w:pPr>
        <w:spacing w:line="360" w:lineRule="auto"/>
        <w:jc w:val="both"/>
        <w:rPr>
          <w:rtl/>
        </w:rPr>
      </w:pPr>
      <w:r>
        <w:rPr>
          <w:rtl/>
        </w:rPr>
        <w:t>לסברת ההגנה, מתחם העונש ההולם למעשי העבירה שביצע הנאשם נע בין מאסר על תנאי לבין מאסר בעבודות שירות בצירוף צו מבחן או התחייבות להימנע מעבירה.</w:t>
      </w:r>
    </w:p>
    <w:p w14:paraId="0D944545" w14:textId="77777777" w:rsidR="001F25C1" w:rsidRDefault="001F25C1">
      <w:pPr>
        <w:spacing w:line="360" w:lineRule="auto"/>
        <w:jc w:val="both"/>
        <w:rPr>
          <w:rtl/>
        </w:rPr>
      </w:pPr>
    </w:p>
    <w:p w14:paraId="0C322895" w14:textId="77777777" w:rsidR="001F25C1" w:rsidRDefault="0097169A">
      <w:pPr>
        <w:spacing w:line="360" w:lineRule="auto"/>
        <w:jc w:val="both"/>
        <w:rPr>
          <w:rtl/>
        </w:rPr>
      </w:pPr>
      <w:r>
        <w:rPr>
          <w:rtl/>
        </w:rPr>
        <w:t>לאור האמור, לנוכח ההליך הטיפולי הארוך שעבר הנאשם, ובהתחשב בכך שכיום הנאשם עובד ולומד, ביקשה ההגנה לקבל את המלצת שירות המבחן ולהטיל על הנאשם צו מבחן למשך שנה, כעונש כולל בגין כל האישומים.</w:t>
      </w:r>
    </w:p>
    <w:p w14:paraId="7B4B9EA9" w14:textId="77777777" w:rsidR="001F25C1" w:rsidRDefault="001F25C1">
      <w:pPr>
        <w:spacing w:line="360" w:lineRule="auto"/>
        <w:jc w:val="both"/>
        <w:rPr>
          <w:rtl/>
        </w:rPr>
      </w:pPr>
    </w:p>
    <w:p w14:paraId="1F12C4FD" w14:textId="77777777" w:rsidR="001F25C1" w:rsidRDefault="0097169A">
      <w:pPr>
        <w:spacing w:line="360" w:lineRule="auto"/>
        <w:jc w:val="both"/>
        <w:rPr>
          <w:rtl/>
        </w:rPr>
      </w:pPr>
      <w:r>
        <w:rPr>
          <w:rtl/>
        </w:rPr>
        <w:t>הנאשם טען כי לא היה מודע לחומרת המעשים שביצע, וכי לנוכח החוויות הקשות שעבר בעקבות מעצרו אין אפשרות שהוא יחזור על מעשיו.</w:t>
      </w:r>
    </w:p>
    <w:p w14:paraId="2E1BE0AC" w14:textId="77777777" w:rsidR="001F25C1" w:rsidRDefault="0097169A">
      <w:pPr>
        <w:spacing w:line="360" w:lineRule="auto"/>
        <w:jc w:val="both"/>
        <w:rPr>
          <w:rtl/>
        </w:rPr>
      </w:pPr>
      <w:r>
        <w:rPr>
          <w:rtl/>
        </w:rPr>
        <w:t>עוד ציין הנאשם כי ניתק את קשרי</w:t>
      </w:r>
      <w:r>
        <w:rPr>
          <w:rFonts w:hint="cs"/>
          <w:rtl/>
        </w:rPr>
        <w:t>ו</w:t>
      </w:r>
      <w:r>
        <w:rPr>
          <w:rtl/>
        </w:rPr>
        <w:t xml:space="preserve"> עם החברה השלילית אליה היה קשור בעת ביצוע העבירות, מצא חברים חדשים, הוא עובד ולומד ונמצא במקום אחר לגמרי.</w:t>
      </w:r>
    </w:p>
    <w:p w14:paraId="7E86FA40" w14:textId="77777777" w:rsidR="001F25C1" w:rsidRDefault="001F25C1">
      <w:pPr>
        <w:spacing w:line="360" w:lineRule="auto"/>
        <w:jc w:val="both"/>
        <w:rPr>
          <w:rtl/>
        </w:rPr>
      </w:pPr>
    </w:p>
    <w:p w14:paraId="1B3B6C4D" w14:textId="77777777" w:rsidR="001F25C1" w:rsidRDefault="001F25C1">
      <w:pPr>
        <w:spacing w:line="360" w:lineRule="auto"/>
        <w:jc w:val="both"/>
        <w:rPr>
          <w:rtl/>
        </w:rPr>
      </w:pPr>
    </w:p>
    <w:p w14:paraId="51B693F9" w14:textId="77777777" w:rsidR="001F25C1" w:rsidRDefault="001F25C1">
      <w:pPr>
        <w:spacing w:line="360" w:lineRule="auto"/>
        <w:jc w:val="both"/>
        <w:rPr>
          <w:rtl/>
        </w:rPr>
      </w:pPr>
    </w:p>
    <w:p w14:paraId="645794AA" w14:textId="77777777" w:rsidR="001F25C1" w:rsidRDefault="0097169A">
      <w:pPr>
        <w:spacing w:line="360" w:lineRule="auto"/>
        <w:jc w:val="both"/>
        <w:rPr>
          <w:b/>
          <w:bCs/>
          <w:u w:val="single"/>
          <w:rtl/>
        </w:rPr>
      </w:pPr>
      <w:r>
        <w:rPr>
          <w:b/>
          <w:bCs/>
          <w:u w:val="single"/>
          <w:rtl/>
        </w:rPr>
        <w:t>תסקירי שירות המבחן</w:t>
      </w:r>
      <w:r>
        <w:rPr>
          <w:rFonts w:hint="cs"/>
          <w:b/>
          <w:bCs/>
          <w:u w:val="single"/>
          <w:rtl/>
        </w:rPr>
        <w:t>:</w:t>
      </w:r>
    </w:p>
    <w:p w14:paraId="0EEF3C77" w14:textId="77777777" w:rsidR="001F25C1" w:rsidRDefault="0097169A">
      <w:pPr>
        <w:spacing w:line="360" w:lineRule="auto"/>
        <w:jc w:val="both"/>
        <w:rPr>
          <w:rtl/>
        </w:rPr>
      </w:pPr>
      <w:r>
        <w:rPr>
          <w:rtl/>
        </w:rPr>
        <w:t>שירות המבחן ליווה את הנאשם במשך למעלה משנה. בתסקיריו פרט שירות המבחן את נסיבותיו האישיות והמשפחתיות של הנאשם, גילו הצעיר, עברו פלילי הנקי, קשייו וקשיי משפחתו, תחושותיו, הפרעה ממנה סבל, הגיל הצעיר בו החל לעשות שימוש בסמים, החברה השולית אלה התחבר וכישלונו של הליך טיפולי קודם בו השתתף קודם למעצרו.</w:t>
      </w:r>
    </w:p>
    <w:p w14:paraId="0AEF5AA1" w14:textId="77777777" w:rsidR="001F25C1" w:rsidRDefault="001F25C1">
      <w:pPr>
        <w:spacing w:line="360" w:lineRule="auto"/>
        <w:jc w:val="both"/>
        <w:rPr>
          <w:rtl/>
        </w:rPr>
      </w:pPr>
    </w:p>
    <w:p w14:paraId="1B748B36" w14:textId="77777777" w:rsidR="001F25C1" w:rsidRDefault="0097169A">
      <w:pPr>
        <w:spacing w:line="360" w:lineRule="auto"/>
        <w:jc w:val="both"/>
        <w:rPr>
          <w:rtl/>
        </w:rPr>
      </w:pPr>
      <w:r>
        <w:rPr>
          <w:rtl/>
        </w:rPr>
        <w:t>שירות המבחן התרשם כי הנאשם סובל מבעיית התמכרות ממושכת לסמים, וזו מצריכה טיפול כוללני ומקיף. בהתאם, החל מיום 23/4/2013 שולב הנאשם בתוכניות טיפוליות במרכז יום, טרום מרכז יום וביחידה לטיפול בהתמכרויות באגף הרווחה. הנאשם השתתף בטיפולים פרטניים וקבוצתיים, ובדיקות סם שנערכו לו נמצאו נקיות. אמנם, במהלך התקופה הנאשם ניתק קשר עם העו"ס המטפלת ולא נענה לפניות שירות המבחן. אך בהמשך הנאשם יצר קשר מיוזמתו, הגיע לפגישות והשתתף במסגרת הטיפולית. מאז הנאשם מגלה מוטיבציה להמשיך בטיפול, מגיע לפגישות ללא איחורים וחיסורים, מוסר בדיקות שתן נקיות מסמים, יכולת הארגון שלו השתפרה ורמת מחויבותו לטיפול גבוהה ביותר. שירות המבחן העריך כי הנאשם מתאמץ ומגייס</w:t>
      </w:r>
      <w:r>
        <w:rPr>
          <w:rFonts w:hint="cs"/>
          <w:rtl/>
        </w:rPr>
        <w:t xml:space="preserve"> את</w:t>
      </w:r>
      <w:r>
        <w:rPr>
          <w:rtl/>
        </w:rPr>
        <w:t xml:space="preserve"> כוחותיו על מנת לשפר את תפקודיו במישורים השונים בחייו, וכי השתלבותו בעבודה ובמסגרת הטיפולית מפחיתים את הסיכון להישנות התנהגות בעייתית מצדו.</w:t>
      </w:r>
    </w:p>
    <w:p w14:paraId="610D5D59" w14:textId="77777777" w:rsidR="001F25C1" w:rsidRDefault="001F25C1">
      <w:pPr>
        <w:spacing w:line="360" w:lineRule="auto"/>
        <w:jc w:val="both"/>
        <w:rPr>
          <w:rtl/>
        </w:rPr>
      </w:pPr>
    </w:p>
    <w:p w14:paraId="58C30B27" w14:textId="77777777" w:rsidR="001F25C1" w:rsidRDefault="0097169A">
      <w:pPr>
        <w:spacing w:line="360" w:lineRule="auto"/>
        <w:jc w:val="both"/>
        <w:rPr>
          <w:rtl/>
        </w:rPr>
      </w:pPr>
      <w:r>
        <w:rPr>
          <w:rtl/>
        </w:rPr>
        <w:t>בסופו של דבר המליץ שירות המבחן להטיל על הנאשם צו מבחן למשך שנה. עוד המליץ שירות המבחן כי אם בית המשפט יחליט להטיל על הנאשם עונש מאסר בעבודות שירות, שזה יהיה לתקופה קצרה בלבד, כדי לא לפגוע בהליכי הטיפול והשיקום של הנאשם.</w:t>
      </w:r>
    </w:p>
    <w:p w14:paraId="4D8FBF9E" w14:textId="77777777" w:rsidR="001F25C1" w:rsidRDefault="001F25C1">
      <w:pPr>
        <w:spacing w:line="360" w:lineRule="auto"/>
        <w:jc w:val="both"/>
        <w:rPr>
          <w:rtl/>
        </w:rPr>
      </w:pPr>
    </w:p>
    <w:p w14:paraId="1EB6F22F" w14:textId="77777777" w:rsidR="001F25C1" w:rsidRDefault="0097169A">
      <w:pPr>
        <w:spacing w:line="360" w:lineRule="auto"/>
        <w:jc w:val="both"/>
        <w:rPr>
          <w:rFonts w:ascii="Calibri" w:hAnsi="Calibri"/>
          <w:b/>
          <w:bCs/>
          <w:u w:val="single"/>
          <w:rtl/>
        </w:rPr>
      </w:pPr>
      <w:r>
        <w:rPr>
          <w:rFonts w:ascii="Calibri" w:hAnsi="Calibri" w:hint="eastAsia"/>
          <w:b/>
          <w:bCs/>
          <w:u w:val="single"/>
          <w:rtl/>
        </w:rPr>
        <w:t>דיון</w:t>
      </w:r>
      <w:r>
        <w:rPr>
          <w:rFonts w:ascii="Calibri" w:hAnsi="Calibri"/>
          <w:b/>
          <w:bCs/>
          <w:u w:val="single"/>
          <w:rtl/>
        </w:rPr>
        <w:t xml:space="preserve"> </w:t>
      </w:r>
      <w:r>
        <w:rPr>
          <w:rFonts w:ascii="Calibri" w:hAnsi="Calibri" w:hint="eastAsia"/>
          <w:b/>
          <w:bCs/>
          <w:u w:val="single"/>
          <w:rtl/>
        </w:rPr>
        <w:t>ומסקנות</w:t>
      </w:r>
      <w:r>
        <w:rPr>
          <w:rFonts w:ascii="Calibri" w:hAnsi="Calibri"/>
          <w:b/>
          <w:bCs/>
          <w:u w:val="single"/>
          <w:rtl/>
        </w:rPr>
        <w:t>:</w:t>
      </w:r>
      <w:r>
        <w:rPr>
          <w:rFonts w:ascii="Calibri" w:hAnsi="Calibri"/>
          <w:rtl/>
        </w:rPr>
        <w:tab/>
      </w:r>
    </w:p>
    <w:p w14:paraId="6B75AA1F" w14:textId="77777777" w:rsidR="001F25C1" w:rsidRDefault="0097169A">
      <w:pPr>
        <w:spacing w:line="360" w:lineRule="auto"/>
        <w:jc w:val="both"/>
        <w:rPr>
          <w:rFonts w:ascii="Calibri" w:hAnsi="Calibri"/>
          <w:rtl/>
        </w:rPr>
      </w:pPr>
      <w:r>
        <w:rPr>
          <w:rFonts w:ascii="Calibri" w:hAnsi="Calibri" w:hint="eastAsia"/>
          <w:rtl/>
        </w:rPr>
        <w:t>מעשה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פוגע</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ממשית</w:t>
      </w:r>
      <w:r>
        <w:rPr>
          <w:rFonts w:ascii="Calibri" w:hAnsi="Calibri"/>
          <w:rtl/>
        </w:rPr>
        <w:t xml:space="preserve"> </w:t>
      </w:r>
      <w:r>
        <w:rPr>
          <w:rFonts w:ascii="Calibri" w:hAnsi="Calibri" w:hint="eastAsia"/>
          <w:rtl/>
        </w:rPr>
        <w:t>בבריאותה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החברה</w:t>
      </w:r>
      <w:r>
        <w:rPr>
          <w:rFonts w:ascii="Calibri" w:hAnsi="Calibri"/>
          <w:rtl/>
        </w:rPr>
        <w:t xml:space="preserve"> </w:t>
      </w:r>
      <w:r>
        <w:rPr>
          <w:rFonts w:ascii="Calibri" w:hAnsi="Calibri" w:hint="eastAsia"/>
          <w:rtl/>
        </w:rPr>
        <w:t>ובציבור</w:t>
      </w:r>
      <w:r>
        <w:rPr>
          <w:rFonts w:ascii="Calibri" w:hAnsi="Calibri"/>
          <w:rtl/>
        </w:rPr>
        <w:t xml:space="preserve"> </w:t>
      </w:r>
      <w:r>
        <w:rPr>
          <w:rFonts w:ascii="Calibri" w:hAnsi="Calibri" w:hint="eastAsia"/>
          <w:rtl/>
        </w:rPr>
        <w:t>בכללותו</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מפיץ</w:t>
      </w:r>
      <w:r>
        <w:rPr>
          <w:rFonts w:ascii="Calibri" w:hAnsi="Calibri"/>
          <w:rtl/>
        </w:rPr>
        <w:t xml:space="preserve"> </w:t>
      </w:r>
      <w:r>
        <w:rPr>
          <w:rFonts w:ascii="Calibri" w:hAnsi="Calibri" w:hint="eastAsia"/>
          <w:rtl/>
        </w:rPr>
        <w:t>ומגביר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הנזקים</w:t>
      </w:r>
      <w:r>
        <w:rPr>
          <w:rFonts w:ascii="Calibri" w:hAnsi="Calibri"/>
          <w:rtl/>
        </w:rPr>
        <w:t xml:space="preserve"> </w:t>
      </w:r>
      <w:r>
        <w:rPr>
          <w:rFonts w:ascii="Calibri" w:hAnsi="Calibri" w:hint="eastAsia"/>
          <w:rtl/>
        </w:rPr>
        <w:t>הנלווים</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בכלל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גורם</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חברתיים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משתמשים</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מבצעים</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אחרות</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לממן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צריכת</w:t>
      </w:r>
      <w:r>
        <w:rPr>
          <w:rFonts w:ascii="Calibri" w:hAnsi="Calibri"/>
          <w:rtl/>
        </w:rPr>
        <w:t xml:space="preserve"> </w:t>
      </w:r>
      <w:r>
        <w:rPr>
          <w:rFonts w:ascii="Calibri" w:hAnsi="Calibri" w:hint="eastAsia"/>
          <w:rtl/>
        </w:rPr>
        <w:t>הסמים</w:t>
      </w:r>
      <w:r>
        <w:rPr>
          <w:rFonts w:ascii="Calibri" w:hAnsi="Calibri"/>
          <w:rtl/>
        </w:rPr>
        <w:t>.</w:t>
      </w:r>
    </w:p>
    <w:p w14:paraId="1C0C582E" w14:textId="77777777" w:rsidR="001F25C1" w:rsidRDefault="001F25C1">
      <w:pPr>
        <w:spacing w:line="360" w:lineRule="auto"/>
        <w:jc w:val="both"/>
        <w:rPr>
          <w:rFonts w:ascii="Calibri" w:hAnsi="Calibri"/>
          <w:rtl/>
        </w:rPr>
      </w:pPr>
    </w:p>
    <w:p w14:paraId="209FAC5D" w14:textId="77777777" w:rsidR="001F25C1" w:rsidRDefault="0097169A">
      <w:pPr>
        <w:spacing w:line="360" w:lineRule="auto"/>
        <w:jc w:val="both"/>
        <w:rPr>
          <w:rFonts w:ascii="Calibri" w:hAnsi="Calibri"/>
          <w:rtl/>
        </w:rPr>
      </w:pP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שנסחרה</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שקבע</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w:t>
      </w:r>
    </w:p>
    <w:p w14:paraId="28A4227C" w14:textId="77777777" w:rsidR="001F25C1" w:rsidRDefault="001F25C1">
      <w:pPr>
        <w:spacing w:line="360" w:lineRule="auto"/>
        <w:jc w:val="both"/>
        <w:rPr>
          <w:rFonts w:ascii="Calibri" w:hAnsi="Calibri"/>
          <w:rtl/>
        </w:rPr>
      </w:pPr>
    </w:p>
    <w:p w14:paraId="3BCBB974" w14:textId="77777777" w:rsidR="001F25C1" w:rsidRDefault="0097169A">
      <w:pPr>
        <w:spacing w:line="360" w:lineRule="auto"/>
        <w:ind w:left="651" w:right="709"/>
        <w:jc w:val="both"/>
        <w:rPr>
          <w:rFonts w:ascii="Calibri" w:hAnsi="Calibri"/>
          <w:b/>
          <w:bCs/>
          <w:rtl/>
        </w:rPr>
      </w:pPr>
      <w:r>
        <w:rPr>
          <w:rFonts w:ascii="Calibri" w:hAnsi="Calibri"/>
          <w:b/>
          <w:bCs/>
          <w:rtl/>
        </w:rPr>
        <w:t>"</w:t>
      </w:r>
      <w:r>
        <w:rPr>
          <w:rFonts w:ascii="Calibri" w:hAnsi="Calibri" w:hint="eastAsia"/>
          <w:b/>
          <w:bCs/>
          <w:rtl/>
        </w:rPr>
        <w:t>הענקת</w:t>
      </w:r>
      <w:r>
        <w:rPr>
          <w:rFonts w:ascii="Calibri" w:hAnsi="Calibri"/>
          <w:b/>
          <w:bCs/>
          <w:rtl/>
        </w:rPr>
        <w:t xml:space="preserve"> </w:t>
      </w:r>
      <w:r>
        <w:rPr>
          <w:rFonts w:ascii="Calibri" w:hAnsi="Calibri" w:hint="eastAsia"/>
          <w:b/>
          <w:bCs/>
          <w:rtl/>
        </w:rPr>
        <w:t>משקל</w:t>
      </w:r>
      <w:r>
        <w:rPr>
          <w:rFonts w:ascii="Calibri" w:hAnsi="Calibri"/>
          <w:b/>
          <w:bCs/>
          <w:rtl/>
        </w:rPr>
        <w:t xml:space="preserve"> </w:t>
      </w:r>
      <w:r>
        <w:rPr>
          <w:rFonts w:ascii="Calibri" w:hAnsi="Calibri" w:hint="eastAsia"/>
          <w:b/>
          <w:bCs/>
          <w:rtl/>
        </w:rPr>
        <w:t>למשקל</w:t>
      </w:r>
      <w:r>
        <w:rPr>
          <w:rFonts w:ascii="Calibri" w:hAnsi="Calibri"/>
          <w:b/>
          <w:bCs/>
          <w:rtl/>
        </w:rPr>
        <w:t xml:space="preserve"> </w:t>
      </w:r>
      <w:r>
        <w:rPr>
          <w:rFonts w:ascii="Calibri" w:hAnsi="Calibri" w:hint="eastAsia"/>
          <w:b/>
          <w:bCs/>
          <w:rtl/>
        </w:rPr>
        <w:t>הסם</w:t>
      </w:r>
      <w:r>
        <w:rPr>
          <w:rFonts w:ascii="Calibri" w:hAnsi="Calibri"/>
          <w:b/>
          <w:bCs/>
          <w:rtl/>
        </w:rPr>
        <w:t xml:space="preserve"> </w:t>
      </w:r>
      <w:r>
        <w:rPr>
          <w:rFonts w:ascii="Calibri" w:hAnsi="Calibri" w:hint="eastAsia"/>
          <w:b/>
          <w:bCs/>
          <w:rtl/>
        </w:rPr>
        <w:t>אינה</w:t>
      </w:r>
      <w:r>
        <w:rPr>
          <w:rFonts w:ascii="Calibri" w:hAnsi="Calibri"/>
          <w:b/>
          <w:bCs/>
          <w:rtl/>
        </w:rPr>
        <w:t xml:space="preserve"> </w:t>
      </w:r>
      <w:r>
        <w:rPr>
          <w:rFonts w:ascii="Calibri" w:hAnsi="Calibri" w:hint="eastAsia"/>
          <w:b/>
          <w:bCs/>
          <w:rtl/>
        </w:rPr>
        <w:t>בגדר</w:t>
      </w:r>
      <w:r>
        <w:rPr>
          <w:rFonts w:ascii="Calibri" w:hAnsi="Calibri"/>
          <w:b/>
          <w:bCs/>
          <w:rtl/>
        </w:rPr>
        <w:t xml:space="preserve"> </w:t>
      </w:r>
      <w:r>
        <w:rPr>
          <w:rFonts w:ascii="Calibri" w:hAnsi="Calibri" w:hint="eastAsia"/>
          <w:b/>
          <w:bCs/>
          <w:rtl/>
        </w:rPr>
        <w:t>שיקול</w:t>
      </w:r>
      <w:r>
        <w:rPr>
          <w:rFonts w:ascii="Calibri" w:hAnsi="Calibri"/>
          <w:b/>
          <w:bCs/>
          <w:rtl/>
        </w:rPr>
        <w:t xml:space="preserve"> </w:t>
      </w:r>
      <w:r>
        <w:rPr>
          <w:rFonts w:ascii="Calibri" w:hAnsi="Calibri" w:hint="eastAsia"/>
          <w:b/>
          <w:bCs/>
          <w:rtl/>
        </w:rPr>
        <w:t>זר</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רלוונטי</w:t>
      </w:r>
      <w:r>
        <w:rPr>
          <w:rFonts w:ascii="Calibri" w:hAnsi="Calibri"/>
          <w:b/>
          <w:bCs/>
          <w:rtl/>
        </w:rPr>
        <w:t xml:space="preserve"> ... </w:t>
      </w:r>
      <w:r>
        <w:rPr>
          <w:rFonts w:ascii="Calibri" w:hAnsi="Calibri" w:hint="eastAsia"/>
          <w:b/>
          <w:bCs/>
          <w:rtl/>
        </w:rPr>
        <w:t>יוזכר</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החזקה</w:t>
      </w:r>
      <w:r>
        <w:rPr>
          <w:rFonts w:ascii="Calibri" w:hAnsi="Calibri"/>
          <w:b/>
          <w:bCs/>
          <w:rtl/>
        </w:rPr>
        <w:t xml:space="preserve"> </w:t>
      </w:r>
      <w:r>
        <w:rPr>
          <w:rFonts w:ascii="Calibri" w:hAnsi="Calibri" w:hint="eastAsia"/>
          <w:b/>
          <w:bCs/>
          <w:rtl/>
        </w:rPr>
        <w:t>שהסם</w:t>
      </w:r>
      <w:r>
        <w:rPr>
          <w:rFonts w:ascii="Calibri" w:hAnsi="Calibri"/>
          <w:b/>
          <w:bCs/>
          <w:rtl/>
        </w:rPr>
        <w:t xml:space="preserve"> </w:t>
      </w:r>
      <w:r>
        <w:rPr>
          <w:rFonts w:ascii="Calibri" w:hAnsi="Calibri" w:hint="eastAsia"/>
          <w:b/>
          <w:bCs/>
          <w:rtl/>
        </w:rPr>
        <w:t>אינו</w:t>
      </w:r>
      <w:r>
        <w:rPr>
          <w:rFonts w:ascii="Calibri" w:hAnsi="Calibri"/>
          <w:b/>
          <w:bCs/>
          <w:rtl/>
        </w:rPr>
        <w:t xml:space="preserve"> </w:t>
      </w:r>
      <w:r>
        <w:rPr>
          <w:rFonts w:ascii="Calibri" w:hAnsi="Calibri" w:hint="eastAsia"/>
          <w:b/>
          <w:bCs/>
          <w:rtl/>
        </w:rPr>
        <w:t>נועד</w:t>
      </w:r>
      <w:r>
        <w:rPr>
          <w:rFonts w:ascii="Calibri" w:hAnsi="Calibri"/>
          <w:b/>
          <w:bCs/>
          <w:rtl/>
        </w:rPr>
        <w:t xml:space="preserve"> </w:t>
      </w:r>
      <w:r>
        <w:rPr>
          <w:rFonts w:ascii="Calibri" w:hAnsi="Calibri" w:hint="eastAsia"/>
          <w:b/>
          <w:bCs/>
          <w:rtl/>
        </w:rPr>
        <w:t>לצריכה</w:t>
      </w:r>
      <w:r>
        <w:rPr>
          <w:rFonts w:ascii="Calibri" w:hAnsi="Calibri"/>
          <w:b/>
          <w:bCs/>
          <w:rtl/>
        </w:rPr>
        <w:t xml:space="preserve"> </w:t>
      </w:r>
      <w:r>
        <w:rPr>
          <w:rFonts w:ascii="Calibri" w:hAnsi="Calibri" w:hint="eastAsia"/>
          <w:b/>
          <w:bCs/>
          <w:rtl/>
        </w:rPr>
        <w:t>עצמית</w:t>
      </w:r>
      <w:r>
        <w:rPr>
          <w:rFonts w:ascii="Calibri" w:hAnsi="Calibri"/>
          <w:b/>
          <w:bCs/>
          <w:rtl/>
        </w:rPr>
        <w:t xml:space="preserve"> </w:t>
      </w:r>
      <w:r>
        <w:rPr>
          <w:rFonts w:ascii="Calibri" w:hAnsi="Calibri" w:hint="eastAsia"/>
          <w:b/>
          <w:bCs/>
          <w:rtl/>
        </w:rPr>
        <w:t>חלה</w:t>
      </w:r>
      <w:r>
        <w:rPr>
          <w:rFonts w:ascii="Calibri" w:hAnsi="Calibri"/>
          <w:b/>
          <w:bCs/>
          <w:rtl/>
        </w:rPr>
        <w:t xml:space="preserve"> </w:t>
      </w:r>
      <w:r>
        <w:rPr>
          <w:rFonts w:ascii="Calibri" w:hAnsi="Calibri" w:hint="eastAsia"/>
          <w:b/>
          <w:bCs/>
          <w:rtl/>
        </w:rPr>
        <w:t>כאשר</w:t>
      </w:r>
      <w:r>
        <w:rPr>
          <w:rFonts w:ascii="Calibri" w:hAnsi="Calibri"/>
          <w:b/>
          <w:bCs/>
          <w:rtl/>
        </w:rPr>
        <w:t xml:space="preserve"> </w:t>
      </w:r>
      <w:r>
        <w:rPr>
          <w:rFonts w:ascii="Calibri" w:hAnsi="Calibri" w:hint="eastAsia"/>
          <w:b/>
          <w:bCs/>
          <w:rtl/>
        </w:rPr>
        <w:t>מדובר</w:t>
      </w:r>
      <w:r>
        <w:rPr>
          <w:rFonts w:ascii="Calibri" w:hAnsi="Calibri"/>
          <w:b/>
          <w:bCs/>
          <w:rtl/>
        </w:rPr>
        <w:t xml:space="preserve"> </w:t>
      </w:r>
      <w:r>
        <w:rPr>
          <w:rFonts w:ascii="Calibri" w:hAnsi="Calibri" w:hint="eastAsia"/>
          <w:b/>
          <w:bCs/>
          <w:rtl/>
        </w:rPr>
        <w:t>בכמות</w:t>
      </w:r>
      <w:r>
        <w:rPr>
          <w:rFonts w:ascii="Calibri" w:hAnsi="Calibri"/>
          <w:b/>
          <w:bCs/>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של</w:t>
      </w:r>
      <w:r>
        <w:rPr>
          <w:rFonts w:ascii="Calibri" w:hAnsi="Calibri"/>
          <w:b/>
          <w:bCs/>
          <w:rtl/>
        </w:rPr>
        <w:t xml:space="preserve"> </w:t>
      </w:r>
      <w:smartTag w:uri="urn:schemas-microsoft-com:office:smarttags" w:element="metricconverter">
        <w:smartTagPr>
          <w:attr w:name="ProductID" w:val="0.3 גרם"/>
        </w:smartTagPr>
        <w:r>
          <w:rPr>
            <w:rFonts w:ascii="Calibri" w:hAnsi="Calibri"/>
            <w:b/>
            <w:bCs/>
            <w:rtl/>
          </w:rPr>
          <w:t xml:space="preserve">0.3 </w:t>
        </w:r>
        <w:r>
          <w:rPr>
            <w:rFonts w:ascii="Calibri" w:hAnsi="Calibri" w:hint="eastAsia"/>
            <w:b/>
            <w:bCs/>
            <w:rtl/>
          </w:rPr>
          <w:t>גרם</w:t>
        </w:r>
      </w:smartTag>
      <w:r>
        <w:rPr>
          <w:rFonts w:ascii="Calibri" w:hAnsi="Calibri"/>
          <w:b/>
          <w:bCs/>
          <w:rtl/>
        </w:rPr>
        <w:t xml:space="preserve">. </w:t>
      </w:r>
      <w:r>
        <w:rPr>
          <w:rFonts w:ascii="Calibri" w:hAnsi="Calibri" w:hint="eastAsia"/>
          <w:b/>
          <w:bCs/>
          <w:rtl/>
        </w:rPr>
        <w:t>נתון</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מהווה</w:t>
      </w:r>
      <w:r>
        <w:rPr>
          <w:rFonts w:ascii="Calibri" w:hAnsi="Calibri"/>
          <w:b/>
          <w:bCs/>
          <w:rtl/>
        </w:rPr>
        <w:t xml:space="preserve"> </w:t>
      </w:r>
      <w:r>
        <w:rPr>
          <w:rFonts w:ascii="Calibri" w:hAnsi="Calibri" w:hint="eastAsia"/>
          <w:b/>
          <w:bCs/>
          <w:rtl/>
        </w:rPr>
        <w:t>אינדיקציה</w:t>
      </w:r>
      <w:r>
        <w:rPr>
          <w:rFonts w:ascii="Calibri" w:hAnsi="Calibri"/>
          <w:b/>
          <w:bCs/>
          <w:rtl/>
        </w:rPr>
        <w:t xml:space="preserve"> </w:t>
      </w:r>
      <w:r>
        <w:rPr>
          <w:rFonts w:ascii="Calibri" w:hAnsi="Calibri" w:hint="eastAsia"/>
          <w:b/>
          <w:bCs/>
          <w:rtl/>
        </w:rPr>
        <w:t>למשמעות</w:t>
      </w:r>
      <w:r>
        <w:rPr>
          <w:rFonts w:ascii="Calibri" w:hAnsi="Calibri"/>
          <w:b/>
          <w:bCs/>
          <w:rtl/>
        </w:rPr>
        <w:t xml:space="preserve"> </w:t>
      </w:r>
      <w:r>
        <w:rPr>
          <w:rFonts w:ascii="Calibri" w:hAnsi="Calibri" w:hint="eastAsia"/>
          <w:b/>
          <w:bCs/>
          <w:rtl/>
        </w:rPr>
        <w:t>הכמות</w:t>
      </w:r>
      <w:r>
        <w:rPr>
          <w:rFonts w:ascii="Calibri" w:hAnsi="Calibri"/>
          <w:b/>
          <w:bCs/>
          <w:rtl/>
        </w:rPr>
        <w:t xml:space="preserve">. </w:t>
      </w:r>
      <w:r>
        <w:rPr>
          <w:rFonts w:ascii="Calibri" w:hAnsi="Calibri" w:hint="eastAsia"/>
          <w:b/>
          <w:bCs/>
          <w:rtl/>
        </w:rPr>
        <w:t>בהקשר</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לזכור</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הסם</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לשימוש</w:t>
      </w:r>
      <w:r>
        <w:rPr>
          <w:rFonts w:ascii="Calibri" w:hAnsi="Calibri"/>
          <w:b/>
          <w:bCs/>
          <w:rtl/>
        </w:rPr>
        <w:t xml:space="preserve"> </w:t>
      </w:r>
      <w:r>
        <w:rPr>
          <w:rFonts w:ascii="Calibri" w:hAnsi="Calibri" w:hint="eastAsia"/>
          <w:b/>
          <w:bCs/>
          <w:rtl/>
        </w:rPr>
        <w:t>עצמי</w:t>
      </w:r>
      <w:r>
        <w:rPr>
          <w:rFonts w:ascii="Calibri" w:hAnsi="Calibri"/>
          <w:b/>
          <w:bCs/>
          <w:rtl/>
        </w:rPr>
        <w:t xml:space="preserve">, </w:t>
      </w:r>
      <w:r>
        <w:rPr>
          <w:rFonts w:ascii="Calibri" w:hAnsi="Calibri" w:hint="eastAsia"/>
          <w:b/>
          <w:bCs/>
          <w:rtl/>
        </w:rPr>
        <w:t>לרבות</w:t>
      </w:r>
      <w:r>
        <w:rPr>
          <w:rFonts w:ascii="Calibri" w:hAnsi="Calibri"/>
          <w:b/>
          <w:bCs/>
          <w:rtl/>
        </w:rPr>
        <w:t xml:space="preserve"> </w:t>
      </w:r>
      <w:r>
        <w:rPr>
          <w:rFonts w:ascii="Calibri" w:hAnsi="Calibri" w:hint="eastAsia"/>
          <w:b/>
          <w:bCs/>
          <w:rtl/>
        </w:rPr>
        <w:t>ייבוא</w:t>
      </w:r>
      <w:r>
        <w:rPr>
          <w:rFonts w:ascii="Calibri" w:hAnsi="Calibri"/>
          <w:b/>
          <w:bCs/>
          <w:rtl/>
        </w:rPr>
        <w:t xml:space="preserve">, </w:t>
      </w:r>
      <w:r>
        <w:rPr>
          <w:rFonts w:ascii="Calibri" w:hAnsi="Calibri" w:hint="eastAsia"/>
          <w:b/>
          <w:bCs/>
          <w:rtl/>
        </w:rPr>
        <w:t>מכוערות</w:t>
      </w:r>
      <w:r>
        <w:rPr>
          <w:rFonts w:ascii="Calibri" w:hAnsi="Calibri"/>
          <w:b/>
          <w:bCs/>
          <w:rtl/>
        </w:rPr>
        <w:t xml:space="preserve"> </w:t>
      </w:r>
      <w:r>
        <w:rPr>
          <w:rFonts w:ascii="Calibri" w:hAnsi="Calibri" w:hint="eastAsia"/>
          <w:b/>
          <w:bCs/>
          <w:rtl/>
        </w:rPr>
        <w:t>הן</w:t>
      </w:r>
      <w:r>
        <w:rPr>
          <w:rFonts w:ascii="Calibri" w:hAnsi="Calibri"/>
          <w:b/>
          <w:bCs/>
          <w:rtl/>
        </w:rPr>
        <w:t xml:space="preserve"> </w:t>
      </w:r>
      <w:r>
        <w:rPr>
          <w:rFonts w:ascii="Calibri" w:hAnsi="Calibri" w:hint="eastAsia"/>
          <w:b/>
          <w:bCs/>
          <w:rtl/>
        </w:rPr>
        <w:t>בהיותן</w:t>
      </w:r>
      <w:r>
        <w:rPr>
          <w:rFonts w:ascii="Calibri" w:hAnsi="Calibri"/>
          <w:b/>
          <w:bCs/>
          <w:rtl/>
        </w:rPr>
        <w:t xml:space="preserve"> </w:t>
      </w:r>
      <w:r>
        <w:rPr>
          <w:rFonts w:ascii="Calibri" w:hAnsi="Calibri" w:hint="eastAsia"/>
          <w:b/>
          <w:bCs/>
          <w:rtl/>
        </w:rPr>
        <w:t>דומות</w:t>
      </w:r>
      <w:r>
        <w:rPr>
          <w:rFonts w:ascii="Calibri" w:hAnsi="Calibri"/>
          <w:b/>
          <w:bCs/>
          <w:rtl/>
        </w:rPr>
        <w:t xml:space="preserve"> </w:t>
      </w:r>
      <w:r>
        <w:rPr>
          <w:rFonts w:ascii="Calibri" w:hAnsi="Calibri" w:hint="eastAsia"/>
          <w:b/>
          <w:bCs/>
          <w:rtl/>
        </w:rPr>
        <w:t>לשילוח</w:t>
      </w:r>
      <w:r>
        <w:rPr>
          <w:rFonts w:ascii="Calibri" w:hAnsi="Calibri"/>
          <w:b/>
          <w:bCs/>
          <w:rtl/>
        </w:rPr>
        <w:t xml:space="preserve"> </w:t>
      </w:r>
      <w:r>
        <w:rPr>
          <w:rFonts w:ascii="Calibri" w:hAnsi="Calibri" w:hint="eastAsia"/>
          <w:b/>
          <w:bCs/>
          <w:rtl/>
        </w:rPr>
        <w:t>אש</w:t>
      </w:r>
      <w:r>
        <w:rPr>
          <w:rFonts w:ascii="Calibri" w:hAnsi="Calibri"/>
          <w:b/>
          <w:bCs/>
          <w:rtl/>
        </w:rPr>
        <w:t xml:space="preserve"> </w:t>
      </w:r>
      <w:r>
        <w:rPr>
          <w:rFonts w:ascii="Calibri" w:hAnsi="Calibri" w:hint="eastAsia"/>
          <w:b/>
          <w:bCs/>
          <w:rtl/>
        </w:rPr>
        <w:t>בשדה</w:t>
      </w:r>
      <w:r>
        <w:rPr>
          <w:rFonts w:ascii="Calibri" w:hAnsi="Calibri"/>
          <w:b/>
          <w:bCs/>
          <w:rtl/>
        </w:rPr>
        <w:t xml:space="preserve"> </w:t>
      </w:r>
      <w:r>
        <w:rPr>
          <w:rFonts w:ascii="Calibri" w:hAnsi="Calibri" w:hint="eastAsia"/>
          <w:b/>
          <w:bCs/>
          <w:rtl/>
        </w:rPr>
        <w:t>קוצים</w:t>
      </w:r>
      <w:r>
        <w:rPr>
          <w:rFonts w:ascii="Calibri" w:hAnsi="Calibri"/>
          <w:b/>
          <w:bCs/>
          <w:rtl/>
        </w:rPr>
        <w:t xml:space="preserve">. </w:t>
      </w:r>
      <w:r>
        <w:rPr>
          <w:rFonts w:ascii="Calibri" w:hAnsi="Calibri" w:hint="eastAsia"/>
          <w:b/>
          <w:bCs/>
          <w:rtl/>
        </w:rPr>
        <w:t>לצערנו</w:t>
      </w:r>
      <w:r>
        <w:rPr>
          <w:rFonts w:ascii="Calibri" w:hAnsi="Calibri"/>
          <w:b/>
          <w:bCs/>
          <w:rtl/>
        </w:rPr>
        <w:t xml:space="preserve"> </w:t>
      </w:r>
      <w:r>
        <w:rPr>
          <w:rFonts w:ascii="Calibri" w:hAnsi="Calibri" w:hint="eastAsia"/>
          <w:b/>
          <w:bCs/>
          <w:rtl/>
        </w:rPr>
        <w:t>הנגע</w:t>
      </w:r>
      <w:r>
        <w:rPr>
          <w:rFonts w:ascii="Calibri" w:hAnsi="Calibri"/>
          <w:b/>
          <w:bCs/>
          <w:rtl/>
        </w:rPr>
        <w:t xml:space="preserve"> </w:t>
      </w:r>
      <w:r>
        <w:rPr>
          <w:rFonts w:ascii="Calibri" w:hAnsi="Calibri" w:hint="eastAsia"/>
          <w:b/>
          <w:bCs/>
          <w:rtl/>
        </w:rPr>
        <w:t>מגיע</w:t>
      </w:r>
      <w:r>
        <w:rPr>
          <w:rFonts w:ascii="Calibri" w:hAnsi="Calibri"/>
          <w:b/>
          <w:bCs/>
          <w:rtl/>
        </w:rPr>
        <w:t xml:space="preserve"> </w:t>
      </w:r>
      <w:r>
        <w:rPr>
          <w:rFonts w:ascii="Calibri" w:hAnsi="Calibri" w:hint="eastAsia"/>
          <w:b/>
          <w:bCs/>
          <w:rtl/>
        </w:rPr>
        <w:t>לכל</w:t>
      </w:r>
      <w:r>
        <w:rPr>
          <w:rFonts w:ascii="Calibri" w:hAnsi="Calibri"/>
          <w:b/>
          <w:bCs/>
          <w:rtl/>
        </w:rPr>
        <w:t xml:space="preserve"> </w:t>
      </w:r>
      <w:r>
        <w:rPr>
          <w:rFonts w:ascii="Calibri" w:hAnsi="Calibri" w:hint="eastAsia"/>
          <w:b/>
          <w:bCs/>
          <w:rtl/>
        </w:rPr>
        <w:t>פינה</w:t>
      </w:r>
      <w:r>
        <w:rPr>
          <w:rFonts w:ascii="Calibri" w:hAnsi="Calibri"/>
          <w:b/>
          <w:bCs/>
          <w:rtl/>
        </w:rPr>
        <w:t xml:space="preserve"> </w:t>
      </w:r>
      <w:r>
        <w:rPr>
          <w:rFonts w:ascii="Calibri" w:hAnsi="Calibri" w:hint="eastAsia"/>
          <w:b/>
          <w:bCs/>
          <w:rtl/>
        </w:rPr>
        <w:t>בחברה</w:t>
      </w:r>
      <w:r>
        <w:rPr>
          <w:rFonts w:ascii="Calibri" w:hAnsi="Calibri"/>
          <w:b/>
          <w:bCs/>
          <w:rtl/>
        </w:rPr>
        <w:t xml:space="preserve">. </w:t>
      </w:r>
      <w:r>
        <w:rPr>
          <w:rFonts w:ascii="Calibri" w:hAnsi="Calibri" w:hint="eastAsia"/>
          <w:b/>
          <w:bCs/>
          <w:rtl/>
        </w:rPr>
        <w:t>אמת</w:t>
      </w:r>
      <w:r>
        <w:rPr>
          <w:rFonts w:ascii="Calibri" w:hAnsi="Calibri"/>
          <w:b/>
          <w:bCs/>
          <w:rtl/>
        </w:rPr>
        <w:t xml:space="preserve"> </w:t>
      </w:r>
      <w:r>
        <w:rPr>
          <w:rFonts w:ascii="Calibri" w:hAnsi="Calibri" w:hint="eastAsia"/>
          <w:b/>
          <w:bCs/>
          <w:rtl/>
        </w:rPr>
        <w:t>מידה</w:t>
      </w:r>
      <w:r>
        <w:rPr>
          <w:rFonts w:ascii="Calibri" w:hAnsi="Calibri"/>
          <w:b/>
          <w:bCs/>
          <w:rtl/>
        </w:rPr>
        <w:t xml:space="preserve"> </w:t>
      </w:r>
      <w:r>
        <w:rPr>
          <w:rFonts w:ascii="Calibri" w:hAnsi="Calibri" w:hint="eastAsia"/>
          <w:b/>
          <w:bCs/>
          <w:rtl/>
        </w:rPr>
        <w:t>זו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ההרס</w:t>
      </w:r>
      <w:r>
        <w:rPr>
          <w:rFonts w:ascii="Calibri" w:hAnsi="Calibri"/>
          <w:b/>
          <w:bCs/>
          <w:rtl/>
        </w:rPr>
        <w:t xml:space="preserve"> </w:t>
      </w:r>
      <w:r>
        <w:rPr>
          <w:rFonts w:ascii="Calibri" w:hAnsi="Calibri" w:hint="eastAsia"/>
          <w:b/>
          <w:bCs/>
          <w:rtl/>
        </w:rPr>
        <w:t>הטמון</w:t>
      </w:r>
      <w:r>
        <w:rPr>
          <w:rFonts w:ascii="Calibri" w:hAnsi="Calibri"/>
          <w:b/>
          <w:bCs/>
          <w:rtl/>
        </w:rPr>
        <w:t xml:space="preserve"> </w:t>
      </w:r>
      <w:r>
        <w:rPr>
          <w:rFonts w:ascii="Calibri" w:hAnsi="Calibri" w:hint="eastAsia"/>
          <w:b/>
          <w:bCs/>
          <w:rtl/>
        </w:rPr>
        <w:t>בסם</w:t>
      </w:r>
      <w:r>
        <w:rPr>
          <w:rFonts w:ascii="Calibri" w:hAnsi="Calibri"/>
          <w:b/>
          <w:bCs/>
          <w:rtl/>
        </w:rPr>
        <w:t xml:space="preserve"> </w:t>
      </w:r>
      <w:r>
        <w:rPr>
          <w:rFonts w:ascii="Calibri" w:hAnsi="Calibri" w:hint="eastAsia"/>
          <w:b/>
          <w:bCs/>
          <w:rtl/>
        </w:rPr>
        <w:t>מלמדת</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כמות</w:t>
      </w:r>
      <w:r>
        <w:rPr>
          <w:rFonts w:ascii="Calibri" w:hAnsi="Calibri"/>
          <w:b/>
          <w:bCs/>
          <w:rtl/>
        </w:rPr>
        <w:t xml:space="preserve"> </w:t>
      </w:r>
      <w:r>
        <w:rPr>
          <w:rFonts w:ascii="Calibri" w:hAnsi="Calibri" w:hint="eastAsia"/>
          <w:b/>
          <w:bCs/>
          <w:rtl/>
        </w:rPr>
        <w:t>קיצונית</w:t>
      </w:r>
      <w:r>
        <w:rPr>
          <w:rFonts w:ascii="Calibri" w:hAnsi="Calibri"/>
          <w:b/>
          <w:bCs/>
          <w:rtl/>
        </w:rPr>
        <w:t xml:space="preserve"> </w:t>
      </w:r>
      <w:r>
        <w:rPr>
          <w:rFonts w:ascii="Calibri" w:hAnsi="Calibri" w:hint="eastAsia"/>
          <w:b/>
          <w:bCs/>
          <w:rtl/>
        </w:rPr>
        <w:t>כזו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פוגעת</w:t>
      </w:r>
      <w:r>
        <w:rPr>
          <w:rFonts w:ascii="Calibri" w:hAnsi="Calibri"/>
          <w:b/>
          <w:bCs/>
          <w:rtl/>
        </w:rPr>
        <w:t xml:space="preserve"> </w:t>
      </w:r>
      <w:r>
        <w:rPr>
          <w:rFonts w:ascii="Calibri" w:hAnsi="Calibri" w:hint="eastAsia"/>
          <w:b/>
          <w:bCs/>
          <w:rtl/>
        </w:rPr>
        <w:t>בצורה</w:t>
      </w:r>
      <w:r>
        <w:rPr>
          <w:rFonts w:ascii="Calibri" w:hAnsi="Calibri"/>
          <w:b/>
          <w:bCs/>
          <w:rtl/>
        </w:rPr>
        <w:t xml:space="preserve"> </w:t>
      </w:r>
      <w:r>
        <w:rPr>
          <w:rFonts w:ascii="Calibri" w:hAnsi="Calibri" w:hint="eastAsia"/>
          <w:b/>
          <w:bCs/>
          <w:rtl/>
        </w:rPr>
        <w:t>קשה</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באינטרס</w:t>
      </w:r>
      <w:r>
        <w:rPr>
          <w:rFonts w:ascii="Calibri" w:hAnsi="Calibri"/>
          <w:b/>
          <w:bCs/>
          <w:rtl/>
        </w:rPr>
        <w:t xml:space="preserve"> </w:t>
      </w:r>
      <w:r>
        <w:rPr>
          <w:rFonts w:ascii="Calibri" w:hAnsi="Calibri" w:hint="eastAsia"/>
          <w:b/>
          <w:bCs/>
          <w:rtl/>
        </w:rPr>
        <w:t>הציבורי</w:t>
      </w:r>
      <w:r>
        <w:rPr>
          <w:rFonts w:ascii="Calibri" w:hAnsi="Calibri"/>
          <w:b/>
          <w:bCs/>
          <w:rtl/>
        </w:rPr>
        <w:t xml:space="preserve">. </w:t>
      </w:r>
      <w:r>
        <w:rPr>
          <w:rFonts w:ascii="Calibri" w:hAnsi="Calibri" w:hint="eastAsia"/>
          <w:b/>
          <w:bCs/>
          <w:rtl/>
        </w:rPr>
        <w:t>לכל</w:t>
      </w:r>
      <w:r>
        <w:rPr>
          <w:rFonts w:ascii="Calibri" w:hAnsi="Calibri"/>
          <w:b/>
          <w:bCs/>
          <w:rtl/>
        </w:rPr>
        <w:t xml:space="preserve"> </w:t>
      </w:r>
      <w:r>
        <w:rPr>
          <w:rFonts w:ascii="Calibri" w:hAnsi="Calibri" w:hint="eastAsia"/>
          <w:b/>
          <w:bCs/>
          <w:rtl/>
        </w:rPr>
        <w:t>גרם</w:t>
      </w:r>
      <w:r>
        <w:rPr>
          <w:rFonts w:ascii="Calibri" w:hAnsi="Calibri"/>
          <w:b/>
          <w:bCs/>
          <w:rtl/>
        </w:rPr>
        <w:t xml:space="preserve"> </w:t>
      </w:r>
      <w:r>
        <w:rPr>
          <w:rFonts w:ascii="Calibri" w:hAnsi="Calibri" w:hint="eastAsia"/>
          <w:b/>
          <w:bCs/>
          <w:rtl/>
        </w:rPr>
        <w:t>נוסף</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כתובת</w:t>
      </w:r>
      <w:r>
        <w:rPr>
          <w:rFonts w:ascii="Calibri" w:hAnsi="Calibri"/>
          <w:b/>
          <w:bCs/>
          <w:rtl/>
        </w:rPr>
        <w:t>..."</w:t>
      </w:r>
    </w:p>
    <w:p w14:paraId="119658C8" w14:textId="77777777" w:rsidR="001F25C1" w:rsidRDefault="0097169A">
      <w:pPr>
        <w:spacing w:line="360" w:lineRule="auto"/>
        <w:ind w:left="651" w:right="709"/>
        <w:jc w:val="both"/>
        <w:rPr>
          <w:rFonts w:ascii="Calibri" w:hAnsi="Calibri"/>
          <w:b/>
          <w:bCs/>
        </w:rPr>
      </w:pPr>
      <w:r>
        <w:rPr>
          <w:rFonts w:ascii="Calibri" w:hAnsi="Calibri"/>
          <w:b/>
          <w:bCs/>
          <w:rtl/>
        </w:rPr>
        <w:t>(</w:t>
      </w:r>
      <w:hyperlink r:id="rId15" w:history="1">
        <w:r w:rsidRPr="0097169A">
          <w:rPr>
            <w:rFonts w:ascii="Calibri" w:hAnsi="Calibri" w:hint="eastAsia"/>
            <w:b/>
            <w:bCs/>
            <w:color w:val="0000FF"/>
            <w:u w:val="single"/>
            <w:rtl/>
          </w:rPr>
          <w:t>ע</w:t>
        </w:r>
        <w:r w:rsidRPr="0097169A">
          <w:rPr>
            <w:rFonts w:ascii="Calibri" w:hAnsi="Calibri"/>
            <w:b/>
            <w:bCs/>
            <w:color w:val="0000FF"/>
            <w:u w:val="single"/>
            <w:rtl/>
          </w:rPr>
          <w:t>"</w:t>
        </w:r>
        <w:r w:rsidRPr="0097169A">
          <w:rPr>
            <w:rFonts w:ascii="Calibri" w:hAnsi="Calibri" w:hint="eastAsia"/>
            <w:b/>
            <w:bCs/>
            <w:color w:val="0000FF"/>
            <w:u w:val="single"/>
            <w:rtl/>
          </w:rPr>
          <w:t>פ</w:t>
        </w:r>
        <w:r w:rsidRPr="0097169A">
          <w:rPr>
            <w:rFonts w:ascii="Calibri" w:hAnsi="Calibri"/>
            <w:b/>
            <w:bCs/>
            <w:color w:val="0000FF"/>
            <w:u w:val="single"/>
            <w:rtl/>
          </w:rPr>
          <w:t xml:space="preserve"> 5741/11</w:t>
        </w:r>
      </w:hyperlink>
      <w:r>
        <w:rPr>
          <w:rFonts w:ascii="Calibri" w:hAnsi="Calibri"/>
          <w:b/>
          <w:bCs/>
          <w:rtl/>
        </w:rPr>
        <w:t xml:space="preserve"> </w:t>
      </w:r>
      <w:r>
        <w:rPr>
          <w:rFonts w:ascii="Calibri" w:hAnsi="Calibri" w:hint="eastAsia"/>
          <w:b/>
          <w:bCs/>
          <w:rtl/>
        </w:rPr>
        <w:t>סוארכה</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20/1/2013)</w:t>
      </w:r>
    </w:p>
    <w:p w14:paraId="4FD8A8A1" w14:textId="77777777" w:rsidR="001F25C1" w:rsidRDefault="001F25C1">
      <w:pPr>
        <w:spacing w:line="360" w:lineRule="auto"/>
        <w:jc w:val="both"/>
        <w:rPr>
          <w:rFonts w:ascii="Calibri" w:hAnsi="Calibri"/>
          <w:rtl/>
        </w:rPr>
      </w:pPr>
    </w:p>
    <w:p w14:paraId="45C9F644" w14:textId="77777777" w:rsidR="001F25C1" w:rsidRDefault="0097169A">
      <w:pPr>
        <w:spacing w:line="360" w:lineRule="auto"/>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בוצעה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פוגע</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ממשית</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הולכת</w:t>
      </w:r>
      <w:r>
        <w:rPr>
          <w:rFonts w:ascii="Calibri" w:hAnsi="Calibri"/>
          <w:rtl/>
        </w:rPr>
        <w:t xml:space="preserve"> </w:t>
      </w:r>
      <w:r>
        <w:rPr>
          <w:rFonts w:ascii="Calibri" w:hAnsi="Calibri" w:hint="eastAsia"/>
          <w:rtl/>
        </w:rPr>
        <w:t>וגוברת</w:t>
      </w:r>
      <w:r>
        <w:rPr>
          <w:rFonts w:ascii="Calibri" w:hAnsi="Calibri"/>
          <w:rtl/>
        </w:rPr>
        <w:t xml:space="preserve"> </w:t>
      </w:r>
      <w:r>
        <w:rPr>
          <w:rFonts w:ascii="Calibri" w:hAnsi="Calibri" w:hint="eastAsia"/>
          <w:rtl/>
        </w:rPr>
        <w:t>ככל</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קשים</w:t>
      </w:r>
      <w:r>
        <w:rPr>
          <w:rFonts w:ascii="Calibri" w:hAnsi="Calibri"/>
          <w:rtl/>
        </w:rPr>
        <w:t xml:space="preserve"> </w:t>
      </w:r>
      <w:r>
        <w:rPr>
          <w:rFonts w:ascii="Calibri" w:hAnsi="Calibri" w:hint="eastAsia"/>
          <w:rtl/>
        </w:rPr>
        <w:t>יותר</w:t>
      </w:r>
      <w:r>
        <w:rPr>
          <w:rFonts w:ascii="Calibri" w:hAnsi="Calibri"/>
          <w:rtl/>
        </w:rPr>
        <w:t>.</w:t>
      </w:r>
    </w:p>
    <w:p w14:paraId="6FF95702" w14:textId="77777777" w:rsidR="001F25C1" w:rsidRDefault="001F25C1">
      <w:pPr>
        <w:spacing w:line="360" w:lineRule="auto"/>
        <w:jc w:val="both"/>
        <w:rPr>
          <w:rFonts w:ascii="Calibri" w:hAnsi="Calibri"/>
          <w:rtl/>
        </w:rPr>
      </w:pPr>
    </w:p>
    <w:p w14:paraId="4B8BCC6E" w14:textId="77777777" w:rsidR="001F25C1" w:rsidRDefault="0097169A">
      <w:pPr>
        <w:spacing w:line="360" w:lineRule="auto"/>
        <w:jc w:val="both"/>
        <w:rPr>
          <w:rFonts w:ascii="Calibri" w:hAnsi="Calibri"/>
          <w:rtl/>
        </w:rPr>
      </w:pPr>
      <w:r>
        <w:rPr>
          <w:rFonts w:ascii="Calibri" w:hAnsi="Calibri" w:hint="eastAsia"/>
          <w:rtl/>
        </w:rPr>
        <w:t>בענייננו</w:t>
      </w:r>
      <w:r>
        <w:rPr>
          <w:rFonts w:ascii="Calibri" w:hAnsi="Calibri"/>
          <w:rtl/>
        </w:rPr>
        <w:t xml:space="preserve">, </w:t>
      </w:r>
      <w:r>
        <w:rPr>
          <w:rFonts w:ascii="Calibri" w:hAnsi="Calibri" w:hint="eastAsia"/>
          <w:rtl/>
        </w:rPr>
        <w:t>כמפורט</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מהמקרים</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מריחואנה</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שבין</w:t>
      </w:r>
      <w:r>
        <w:rPr>
          <w:rFonts w:ascii="Calibri" w:hAnsi="Calibri"/>
          <w:rtl/>
        </w:rPr>
        <w:t xml:space="preserve"> 1.0142 </w:t>
      </w:r>
      <w:r>
        <w:rPr>
          <w:rFonts w:ascii="Calibri" w:hAnsi="Calibri" w:hint="eastAsia"/>
          <w:rtl/>
        </w:rPr>
        <w:t>גרם</w:t>
      </w:r>
      <w:r>
        <w:rPr>
          <w:rFonts w:ascii="Calibri" w:hAnsi="Calibri"/>
          <w:rtl/>
        </w:rPr>
        <w:t xml:space="preserve"> </w:t>
      </w:r>
      <w:r>
        <w:rPr>
          <w:rFonts w:ascii="Calibri" w:hAnsi="Calibri" w:hint="eastAsia"/>
          <w:rtl/>
        </w:rPr>
        <w:t>לבין</w:t>
      </w:r>
      <w:r>
        <w:rPr>
          <w:rFonts w:ascii="Calibri" w:hAnsi="Calibri"/>
          <w:rtl/>
        </w:rPr>
        <w:t xml:space="preserve"> 2.5 </w:t>
      </w:r>
      <w:r>
        <w:rPr>
          <w:rFonts w:ascii="Calibri" w:hAnsi="Calibri" w:hint="eastAsia"/>
          <w:rtl/>
        </w:rPr>
        <w:t>גרם</w:t>
      </w:r>
      <w:r>
        <w:rPr>
          <w:rFonts w:ascii="Calibri" w:hAnsi="Calibri"/>
          <w:rtl/>
        </w:rPr>
        <w:t xml:space="preserve">, </w:t>
      </w:r>
      <w:r>
        <w:rPr>
          <w:rFonts w:ascii="Calibri" w:hAnsi="Calibri" w:hint="eastAsia"/>
          <w:rtl/>
        </w:rPr>
        <w:t>ובתמורה</w:t>
      </w:r>
      <w:r>
        <w:rPr>
          <w:rFonts w:ascii="Calibri" w:hAnsi="Calibri"/>
          <w:rtl/>
        </w:rPr>
        <w:t xml:space="preserve"> </w:t>
      </w:r>
      <w:r>
        <w:rPr>
          <w:rFonts w:ascii="Calibri" w:hAnsi="Calibri" w:hint="eastAsia"/>
          <w:rtl/>
        </w:rPr>
        <w:t>לסכום</w:t>
      </w:r>
      <w:r>
        <w:rPr>
          <w:rFonts w:ascii="Calibri" w:hAnsi="Calibri"/>
          <w:rtl/>
        </w:rPr>
        <w:t xml:space="preserve"> </w:t>
      </w:r>
      <w:r>
        <w:rPr>
          <w:rFonts w:ascii="Calibri" w:hAnsi="Calibri" w:hint="eastAsia"/>
          <w:rtl/>
        </w:rPr>
        <w:t>הנע</w:t>
      </w:r>
      <w:r>
        <w:rPr>
          <w:rFonts w:ascii="Calibri" w:hAnsi="Calibri"/>
          <w:rtl/>
        </w:rPr>
        <w:t xml:space="preserve"> </w:t>
      </w:r>
      <w:r>
        <w:rPr>
          <w:rFonts w:ascii="Calibri" w:hAnsi="Calibri" w:hint="eastAsia"/>
          <w:rtl/>
        </w:rPr>
        <w:t>בין</w:t>
      </w:r>
      <w:r>
        <w:rPr>
          <w:rFonts w:ascii="Calibri" w:hAnsi="Calibri"/>
          <w:rtl/>
        </w:rPr>
        <w:t xml:space="preserve"> 150 </w:t>
      </w:r>
      <w:r>
        <w:rPr>
          <w:rFonts w:ascii="Calibri" w:hAnsi="Calibri" w:hint="eastAsia"/>
          <w:rtl/>
        </w:rPr>
        <w:t>₪</w:t>
      </w:r>
      <w:r>
        <w:rPr>
          <w:rFonts w:ascii="Calibri" w:hAnsi="Calibri"/>
          <w:rtl/>
        </w:rPr>
        <w:t xml:space="preserve"> </w:t>
      </w:r>
      <w:r>
        <w:rPr>
          <w:rFonts w:ascii="Calibri" w:hAnsi="Calibri" w:hint="eastAsia"/>
          <w:rtl/>
        </w:rPr>
        <w:t>לבין</w:t>
      </w:r>
      <w:r>
        <w:rPr>
          <w:rFonts w:ascii="Calibri" w:hAnsi="Calibri"/>
          <w:rtl/>
        </w:rPr>
        <w:t xml:space="preserve"> 300</w:t>
      </w:r>
      <w:r>
        <w:rPr>
          <w:rFonts w:ascii="Calibri" w:hAnsi="Calibri" w:hint="eastAsia"/>
          <w:rtl/>
        </w:rPr>
        <w:t>₪</w:t>
      </w:r>
      <w:r>
        <w:rPr>
          <w:rFonts w:ascii="Calibri" w:hAnsi="Calibri"/>
          <w:rtl/>
        </w:rPr>
        <w:t xml:space="preserve">. </w:t>
      </w:r>
    </w:p>
    <w:p w14:paraId="4D2E7698" w14:textId="77777777" w:rsidR="001F25C1" w:rsidRDefault="001F25C1">
      <w:pPr>
        <w:spacing w:line="360" w:lineRule="auto"/>
        <w:jc w:val="both"/>
        <w:rPr>
          <w:rFonts w:ascii="Calibri" w:hAnsi="Calibri"/>
          <w:rtl/>
        </w:rPr>
      </w:pPr>
    </w:p>
    <w:p w14:paraId="0A888EDF" w14:textId="77777777" w:rsidR="001F25C1" w:rsidRDefault="0097169A">
      <w:pPr>
        <w:spacing w:line="360" w:lineRule="auto"/>
        <w:jc w:val="both"/>
        <w:rPr>
          <w:rFonts w:ascii="Calibri" w:hAnsi="Calibri"/>
          <w:rtl/>
        </w:rPr>
      </w:pPr>
      <w:r>
        <w:rPr>
          <w:rFonts w:ascii="Calibri" w:hAnsi="Calibri" w:hint="eastAsia"/>
          <w:rtl/>
        </w:rPr>
        <w:t>אשר</w:t>
      </w:r>
      <w:r>
        <w:rPr>
          <w:rFonts w:ascii="Calibri" w:hAnsi="Calibri"/>
          <w:rtl/>
        </w:rPr>
        <w:t xml:space="preserve"> </w:t>
      </w:r>
      <w:r>
        <w:rPr>
          <w:rFonts w:ascii="Calibri" w:hAnsi="Calibri" w:hint="eastAsia"/>
          <w:rtl/>
        </w:rPr>
        <w:t>לנזק</w:t>
      </w:r>
      <w:r>
        <w:rPr>
          <w:rFonts w:ascii="Calibri" w:hAnsi="Calibri"/>
          <w:rtl/>
        </w:rPr>
        <w:t xml:space="preserve"> </w:t>
      </w:r>
      <w:r>
        <w:rPr>
          <w:rFonts w:ascii="Calibri" w:hAnsi="Calibri" w:hint="eastAsia"/>
          <w:rtl/>
        </w:rPr>
        <w:t>שנגרם</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ממעשי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שעלול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להיגרם</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התממש</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ששוטר</w:t>
      </w:r>
      <w:r>
        <w:rPr>
          <w:rFonts w:ascii="Calibri" w:hAnsi="Calibri"/>
          <w:rtl/>
        </w:rPr>
        <w:t xml:space="preserve"> </w:t>
      </w:r>
      <w:r>
        <w:rPr>
          <w:rFonts w:ascii="Calibri" w:hAnsi="Calibri" w:hint="eastAsia"/>
          <w:rtl/>
        </w:rPr>
        <w:t>רכש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אזרח</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השורה</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אקראית</w:t>
      </w:r>
      <w:r>
        <w:rPr>
          <w:rFonts w:ascii="Calibri" w:hAnsi="Calibri"/>
          <w:rtl/>
        </w:rPr>
        <w:t xml:space="preserve"> </w:t>
      </w:r>
      <w:r>
        <w:rPr>
          <w:rFonts w:ascii="Calibri" w:hAnsi="Calibri" w:hint="eastAsia"/>
          <w:rtl/>
        </w:rPr>
        <w:t>בלבד</w:t>
      </w:r>
      <w:r>
        <w:rPr>
          <w:rFonts w:ascii="Calibri" w:hAnsi="Calibri"/>
          <w:rtl/>
        </w:rPr>
        <w:t>.</w:t>
      </w:r>
    </w:p>
    <w:p w14:paraId="33DDB8D6" w14:textId="77777777" w:rsidR="001F25C1" w:rsidRDefault="0097169A">
      <w:pPr>
        <w:spacing w:line="360" w:lineRule="auto"/>
        <w:jc w:val="both"/>
        <w:rPr>
          <w:rFonts w:ascii="Calibri" w:hAnsi="Calibri"/>
          <w:rtl/>
        </w:rPr>
      </w:pPr>
      <w:r>
        <w:rPr>
          <w:rFonts w:ascii="Calibri" w:hAnsi="Calibri"/>
          <w:rtl/>
        </w:rPr>
        <w:t xml:space="preserve"> </w:t>
      </w:r>
    </w:p>
    <w:p w14:paraId="5C08A994" w14:textId="77777777" w:rsidR="001F25C1" w:rsidRDefault="0097169A">
      <w:pPr>
        <w:spacing w:line="360" w:lineRule="auto"/>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הסיבה</w:t>
      </w:r>
      <w:r>
        <w:rPr>
          <w:rFonts w:ascii="Calibri" w:hAnsi="Calibri"/>
          <w:rtl/>
        </w:rPr>
        <w:t xml:space="preserve"> </w:t>
      </w:r>
      <w:r>
        <w:rPr>
          <w:rFonts w:ascii="Calibri" w:hAnsi="Calibri" w:hint="eastAsia"/>
          <w:rtl/>
        </w:rPr>
        <w:t>שהביאה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התמכרותו</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בגיל</w:t>
      </w:r>
      <w:r>
        <w:rPr>
          <w:rFonts w:ascii="Calibri" w:hAnsi="Calibri"/>
          <w:rtl/>
        </w:rPr>
        <w:t xml:space="preserve"> 13.</w:t>
      </w:r>
    </w:p>
    <w:p w14:paraId="535E89AD" w14:textId="77777777" w:rsidR="001F25C1" w:rsidRDefault="001F25C1">
      <w:pPr>
        <w:spacing w:line="360" w:lineRule="auto"/>
        <w:jc w:val="both"/>
        <w:rPr>
          <w:rFonts w:ascii="Calibri" w:hAnsi="Calibri"/>
          <w:u w:val="single"/>
          <w:rtl/>
        </w:rPr>
      </w:pPr>
    </w:p>
    <w:p w14:paraId="6CD495CD" w14:textId="77777777" w:rsidR="001F25C1" w:rsidRDefault="0097169A">
      <w:pPr>
        <w:spacing w:line="360" w:lineRule="auto"/>
        <w:jc w:val="both"/>
        <w:rPr>
          <w:rtl/>
        </w:rPr>
      </w:pPr>
      <w:r>
        <w:rPr>
          <w:rFonts w:ascii="Calibri" w:hAnsi="Calibri" w:hint="eastAsia"/>
          <w:rtl/>
        </w:rPr>
        <w:t>לאור</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ובהתחשב</w:t>
      </w:r>
      <w:r>
        <w:rPr>
          <w:rFonts w:ascii="Calibri" w:hAnsi="Calibri"/>
          <w:rtl/>
        </w:rPr>
        <w:t xml:space="preserve"> </w:t>
      </w:r>
      <w:r>
        <w:rPr>
          <w:rFonts w:ascii="Calibri" w:hAnsi="Calibri" w:hint="eastAsia"/>
          <w:rtl/>
        </w:rPr>
        <w:t>במדיניות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ממעשי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וירוצה</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לבין</w:t>
      </w:r>
      <w:r>
        <w:rPr>
          <w:rFonts w:ascii="Calibri" w:hAnsi="Calibri"/>
          <w:rtl/>
        </w:rPr>
        <w:t xml:space="preserve"> 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השוו</w:t>
      </w:r>
      <w:r>
        <w:rPr>
          <w:rFonts w:ascii="Calibri" w:hAnsi="Calibri"/>
          <w:rtl/>
        </w:rPr>
        <w:t xml:space="preserve">: </w:t>
      </w:r>
      <w:hyperlink r:id="rId16" w:history="1">
        <w:r w:rsidRPr="0097169A">
          <w:rPr>
            <w:rFonts w:ascii="Calibri" w:hAnsi="Calibri" w:hint="eastAsia"/>
            <w:color w:val="0000FF"/>
            <w:u w:val="single"/>
            <w:rtl/>
          </w:rPr>
          <w:t>עפ</w:t>
        </w:r>
        <w:r w:rsidRPr="0097169A">
          <w:rPr>
            <w:rFonts w:ascii="Calibri" w:hAnsi="Calibri"/>
            <w:color w:val="0000FF"/>
            <w:u w:val="single"/>
            <w:rtl/>
          </w:rPr>
          <w:t>"</w:t>
        </w:r>
        <w:r w:rsidRPr="0097169A">
          <w:rPr>
            <w:rFonts w:ascii="Calibri" w:hAnsi="Calibri" w:hint="eastAsia"/>
            <w:color w:val="0000FF"/>
            <w:u w:val="single"/>
            <w:rtl/>
          </w:rPr>
          <w:t>ג</w:t>
        </w:r>
        <w:r w:rsidRPr="0097169A">
          <w:rPr>
            <w:rFonts w:ascii="Calibri" w:hAnsi="Calibri"/>
            <w:color w:val="0000FF"/>
            <w:u w:val="single"/>
            <w:rtl/>
          </w:rPr>
          <w:t xml:space="preserve"> (</w:t>
        </w:r>
        <w:r w:rsidRPr="0097169A">
          <w:rPr>
            <w:rFonts w:ascii="Calibri" w:hAnsi="Calibri" w:hint="eastAsia"/>
            <w:color w:val="0000FF"/>
            <w:u w:val="single"/>
            <w:rtl/>
          </w:rPr>
          <w:t>י</w:t>
        </w:r>
        <w:r w:rsidRPr="0097169A">
          <w:rPr>
            <w:rFonts w:ascii="Calibri" w:hAnsi="Calibri"/>
            <w:color w:val="0000FF"/>
            <w:u w:val="single"/>
            <w:rtl/>
          </w:rPr>
          <w:t>-</w:t>
        </w:r>
        <w:r w:rsidRPr="0097169A">
          <w:rPr>
            <w:rFonts w:ascii="Calibri" w:hAnsi="Calibri" w:hint="eastAsia"/>
            <w:color w:val="0000FF"/>
            <w:u w:val="single"/>
            <w:rtl/>
          </w:rPr>
          <w:t>ם</w:t>
        </w:r>
        <w:r w:rsidRPr="0097169A">
          <w:rPr>
            <w:rFonts w:ascii="Calibri" w:hAnsi="Calibri"/>
            <w:color w:val="0000FF"/>
            <w:u w:val="single"/>
            <w:rtl/>
          </w:rPr>
          <w:t>) 39261-10-13</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הולצמן</w:t>
      </w:r>
      <w:r>
        <w:rPr>
          <w:rFonts w:ascii="Calibri" w:hAnsi="Calibri"/>
          <w:b/>
          <w:bCs/>
          <w:rtl/>
        </w:rPr>
        <w:t xml:space="preserve"> </w:t>
      </w:r>
      <w:r>
        <w:rPr>
          <w:rFonts w:ascii="Calibri" w:hAnsi="Calibri"/>
          <w:rtl/>
        </w:rPr>
        <w:t xml:space="preserve">30/12/2013, </w:t>
      </w:r>
      <w:hyperlink r:id="rId17" w:history="1">
        <w:r w:rsidRPr="0097169A">
          <w:rPr>
            <w:rFonts w:ascii="Calibri" w:hAnsi="Calibri" w:hint="eastAsia"/>
            <w:color w:val="0000FF"/>
            <w:u w:val="single"/>
            <w:rtl/>
          </w:rPr>
          <w:t>עפ</w:t>
        </w:r>
        <w:r w:rsidRPr="0097169A">
          <w:rPr>
            <w:rFonts w:ascii="Calibri" w:hAnsi="Calibri"/>
            <w:color w:val="0000FF"/>
            <w:u w:val="single"/>
            <w:rtl/>
          </w:rPr>
          <w:t>"</w:t>
        </w:r>
        <w:r w:rsidRPr="0097169A">
          <w:rPr>
            <w:rFonts w:ascii="Calibri" w:hAnsi="Calibri" w:hint="eastAsia"/>
            <w:color w:val="0000FF"/>
            <w:u w:val="single"/>
            <w:rtl/>
          </w:rPr>
          <w:t>ג</w:t>
        </w:r>
        <w:r w:rsidRPr="0097169A">
          <w:rPr>
            <w:rFonts w:ascii="Calibri" w:hAnsi="Calibri"/>
            <w:color w:val="0000FF"/>
            <w:u w:val="single"/>
            <w:rtl/>
          </w:rPr>
          <w:t xml:space="preserve"> (</w:t>
        </w:r>
        <w:r w:rsidRPr="0097169A">
          <w:rPr>
            <w:rFonts w:ascii="Calibri" w:hAnsi="Calibri" w:hint="eastAsia"/>
            <w:color w:val="0000FF"/>
            <w:u w:val="single"/>
            <w:rtl/>
          </w:rPr>
          <w:t>י</w:t>
        </w:r>
        <w:r w:rsidRPr="0097169A">
          <w:rPr>
            <w:rFonts w:ascii="Calibri" w:hAnsi="Calibri"/>
            <w:color w:val="0000FF"/>
            <w:u w:val="single"/>
            <w:rtl/>
          </w:rPr>
          <w:t>-</w:t>
        </w:r>
        <w:r w:rsidRPr="0097169A">
          <w:rPr>
            <w:rFonts w:ascii="Calibri" w:hAnsi="Calibri" w:hint="eastAsia"/>
            <w:color w:val="0000FF"/>
            <w:u w:val="single"/>
            <w:rtl/>
          </w:rPr>
          <w:t>ם</w:t>
        </w:r>
        <w:r w:rsidRPr="0097169A">
          <w:rPr>
            <w:rFonts w:ascii="Calibri" w:hAnsi="Calibri"/>
            <w:color w:val="0000FF"/>
            <w:u w:val="single"/>
            <w:rtl/>
          </w:rPr>
          <w:t>) 38165-12-13</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יעקבסון</w:t>
      </w:r>
      <w:r>
        <w:rPr>
          <w:rFonts w:ascii="Calibri" w:hAnsi="Calibri"/>
          <w:rtl/>
        </w:rPr>
        <w:t xml:space="preserve"> 27/1/2014, </w:t>
      </w:r>
      <w:r>
        <w:rPr>
          <w:rtl/>
        </w:rPr>
        <w:t>(</w:t>
      </w:r>
      <w:hyperlink r:id="rId18" w:history="1">
        <w:r w:rsidRPr="0097169A">
          <w:rPr>
            <w:color w:val="0000FF"/>
            <w:u w:val="single"/>
            <w:rtl/>
          </w:rPr>
          <w:t>ת"פ (שלום י-ם) 43167-10-12</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סוויסה</w:t>
      </w:r>
      <w:r>
        <w:rPr>
          <w:rtl/>
        </w:rPr>
        <w:t xml:space="preserve"> 30/6/2014).</w:t>
      </w:r>
    </w:p>
    <w:p w14:paraId="3283BF27" w14:textId="77777777" w:rsidR="001F25C1" w:rsidRDefault="001F25C1">
      <w:pPr>
        <w:spacing w:line="360" w:lineRule="auto"/>
        <w:jc w:val="both"/>
        <w:rPr>
          <w:rFonts w:ascii="Calibri" w:hAnsi="Calibri"/>
          <w:rtl/>
        </w:rPr>
      </w:pPr>
    </w:p>
    <w:p w14:paraId="03490161" w14:textId="77777777" w:rsidR="001F25C1" w:rsidRDefault="0097169A">
      <w:pPr>
        <w:spacing w:line="360" w:lineRule="auto"/>
        <w:jc w:val="both"/>
        <w:rPr>
          <w:rFonts w:ascii="Calibri" w:hAnsi="Calibri"/>
          <w:rtl/>
        </w:rPr>
      </w:pPr>
      <w:r>
        <w:rPr>
          <w:rFonts w:ascii="Calibri" w:hAnsi="Calibri" w:hint="eastAsia"/>
          <w:rtl/>
        </w:rPr>
        <w:t>לשם</w:t>
      </w:r>
      <w:r>
        <w:rPr>
          <w:rFonts w:ascii="Calibri" w:hAnsi="Calibri"/>
          <w:rtl/>
        </w:rPr>
        <w:t xml:space="preserve"> </w:t>
      </w:r>
      <w:r>
        <w:rPr>
          <w:rFonts w:ascii="Calibri" w:hAnsi="Calibri" w:hint="eastAsia"/>
          <w:rtl/>
        </w:rPr>
        <w:t>גזירת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לטובתו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חסכה</w:t>
      </w:r>
      <w:r>
        <w:rPr>
          <w:rFonts w:ascii="Calibri" w:hAnsi="Calibri"/>
          <w:rtl/>
        </w:rPr>
        <w:t xml:space="preserve"> </w:t>
      </w:r>
      <w:r>
        <w:rPr>
          <w:rFonts w:ascii="Calibri" w:hAnsi="Calibri" w:hint="eastAsia"/>
          <w:rtl/>
        </w:rPr>
        <w:t>מזמנם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העדים</w:t>
      </w:r>
      <w:r>
        <w:rPr>
          <w:rFonts w:ascii="Calibri" w:hAnsi="Calibri"/>
          <w:rtl/>
        </w:rPr>
        <w:t xml:space="preserve"> </w:t>
      </w:r>
      <w:r>
        <w:rPr>
          <w:rFonts w:ascii="Calibri" w:hAnsi="Calibri" w:hint="eastAsia"/>
          <w:rtl/>
        </w:rPr>
        <w:t>ומשאבי</w:t>
      </w:r>
      <w:r>
        <w:rPr>
          <w:rFonts w:ascii="Calibri" w:hAnsi="Calibri"/>
          <w:rtl/>
        </w:rPr>
        <w:t xml:space="preserve"> </w:t>
      </w:r>
      <w:r>
        <w:rPr>
          <w:rFonts w:ascii="Calibri" w:hAnsi="Calibri" w:hint="eastAsia"/>
          <w:rtl/>
        </w:rPr>
        <w:t>המערכת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יגרם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מטבע</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מהרשעתו</w:t>
      </w:r>
      <w:r>
        <w:rPr>
          <w:rFonts w:ascii="Calibri" w:hAnsi="Calibri"/>
          <w:rtl/>
        </w:rPr>
        <w:t xml:space="preserve"> </w:t>
      </w:r>
      <w:r>
        <w:rPr>
          <w:rFonts w:ascii="Calibri" w:hAnsi="Calibri" w:hint="eastAsia"/>
          <w:rtl/>
        </w:rPr>
        <w:t>ומהעונש</w:t>
      </w:r>
      <w:r>
        <w:rPr>
          <w:rFonts w:ascii="Calibri" w:hAnsi="Calibri"/>
          <w:rtl/>
        </w:rPr>
        <w:t xml:space="preserve"> </w:t>
      </w:r>
      <w:r>
        <w:rPr>
          <w:rFonts w:ascii="Calibri" w:hAnsi="Calibri" w:hint="eastAsia"/>
          <w:rtl/>
        </w:rPr>
        <w:t>שיוטל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סורג</w:t>
      </w:r>
      <w:r>
        <w:rPr>
          <w:rFonts w:ascii="Calibri" w:hAnsi="Calibri"/>
          <w:rtl/>
        </w:rPr>
        <w:t xml:space="preserve"> </w:t>
      </w:r>
      <w:r>
        <w:rPr>
          <w:rFonts w:ascii="Calibri" w:hAnsi="Calibri" w:hint="eastAsia"/>
          <w:rtl/>
        </w:rPr>
        <w:t>ובריח</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העולה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ולאחר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שהותו</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למעלה</w:t>
      </w:r>
      <w:r>
        <w:rPr>
          <w:rFonts w:ascii="Calibri" w:hAnsi="Calibri"/>
          <w:rtl/>
        </w:rPr>
        <w:t xml:space="preserve"> </w:t>
      </w:r>
      <w:r>
        <w:rPr>
          <w:rFonts w:ascii="Calibri" w:hAnsi="Calibri" w:hint="eastAsia"/>
          <w:rtl/>
        </w:rPr>
        <w:t>מ</w:t>
      </w:r>
      <w:r>
        <w:rPr>
          <w:rFonts w:ascii="Calibri" w:hAnsi="Calibri"/>
          <w:rtl/>
        </w:rPr>
        <w:t xml:space="preserve">-8 </w:t>
      </w:r>
      <w:r>
        <w:rPr>
          <w:rFonts w:ascii="Calibri" w:hAnsi="Calibri" w:hint="eastAsia"/>
          <w:rtl/>
        </w:rPr>
        <w:t>חודשים</w:t>
      </w:r>
      <w:r>
        <w:rPr>
          <w:rFonts w:ascii="Calibri" w:hAnsi="Calibri"/>
          <w:rtl/>
        </w:rPr>
        <w:t>.</w:t>
      </w:r>
    </w:p>
    <w:p w14:paraId="22C6A149" w14:textId="77777777" w:rsidR="001F25C1" w:rsidRDefault="001F25C1">
      <w:pPr>
        <w:spacing w:line="360" w:lineRule="auto"/>
        <w:jc w:val="both"/>
        <w:rPr>
          <w:rFonts w:ascii="Calibri" w:hAnsi="Calibri"/>
          <w:rtl/>
        </w:rPr>
      </w:pPr>
    </w:p>
    <w:p w14:paraId="39262618" w14:textId="77777777" w:rsidR="001F25C1" w:rsidRDefault="0097169A">
      <w:pPr>
        <w:spacing w:line="360" w:lineRule="auto"/>
        <w:jc w:val="both"/>
        <w:rPr>
          <w:rFonts w:ascii="Calibri" w:hAnsi="Calibri"/>
          <w:rtl/>
        </w:rPr>
      </w:pPr>
      <w:r>
        <w:rPr>
          <w:rFonts w:ascii="Calibri" w:hAnsi="Calibri" w:hint="eastAsia"/>
          <w:rtl/>
        </w:rPr>
        <w:t>בנוסף</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להלכה</w:t>
      </w:r>
      <w:r>
        <w:rPr>
          <w:rFonts w:ascii="Calibri" w:hAnsi="Calibri"/>
          <w:rtl/>
        </w:rPr>
        <w:t xml:space="preserve"> </w:t>
      </w:r>
      <w:r>
        <w:rPr>
          <w:rFonts w:ascii="Calibri" w:hAnsi="Calibri" w:hint="eastAsia"/>
          <w:rtl/>
        </w:rPr>
        <w:t>הפסוקה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לייחס</w:t>
      </w:r>
      <w:r>
        <w:rPr>
          <w:rFonts w:ascii="Calibri" w:hAnsi="Calibri"/>
          <w:rtl/>
        </w:rPr>
        <w:t xml:space="preserve"> </w:t>
      </w:r>
      <w:r>
        <w:rPr>
          <w:rFonts w:ascii="Calibri" w:hAnsi="Calibri" w:hint="eastAsia"/>
          <w:b/>
          <w:bCs/>
          <w:rtl/>
        </w:rPr>
        <w:t>משקל</w:t>
      </w:r>
      <w:r>
        <w:rPr>
          <w:rFonts w:ascii="Calibri" w:hAnsi="Calibri"/>
          <w:b/>
          <w:bCs/>
          <w:rtl/>
        </w:rPr>
        <w:t xml:space="preserve"> </w:t>
      </w:r>
      <w:r>
        <w:rPr>
          <w:rFonts w:ascii="Calibri" w:hAnsi="Calibri" w:hint="eastAsia"/>
          <w:b/>
          <w:bCs/>
          <w:rtl/>
        </w:rPr>
        <w:t>משמעותי</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שבמועדי</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נמנה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קבוצת</w:t>
      </w:r>
      <w:r>
        <w:rPr>
          <w:rFonts w:ascii="Calibri" w:hAnsi="Calibri"/>
          <w:rtl/>
        </w:rPr>
        <w:t xml:space="preserve"> </w:t>
      </w:r>
      <w:r>
        <w:rPr>
          <w:rFonts w:ascii="Calibri" w:hAnsi="Calibri" w:hint="eastAsia"/>
          <w:rtl/>
        </w:rPr>
        <w:t>הבגירים</w:t>
      </w:r>
      <w:r>
        <w:rPr>
          <w:rFonts w:ascii="Calibri" w:hAnsi="Calibri"/>
          <w:rtl/>
        </w:rPr>
        <w:t xml:space="preserve"> </w:t>
      </w:r>
      <w:r>
        <w:rPr>
          <w:rFonts w:ascii="Calibri" w:hAnsi="Calibri" w:hint="eastAsia"/>
          <w:rtl/>
        </w:rPr>
        <w:t>הצעירים</w:t>
      </w:r>
      <w:r>
        <w:rPr>
          <w:rFonts w:ascii="Calibri" w:hAnsi="Calibri"/>
          <w:rtl/>
        </w:rPr>
        <w:t xml:space="preserve">, </w:t>
      </w:r>
      <w:r>
        <w:rPr>
          <w:rFonts w:ascii="Calibri" w:hAnsi="Calibri" w:hint="eastAsia"/>
          <w:rtl/>
        </w:rPr>
        <w:t>ולכך</w:t>
      </w:r>
      <w:r>
        <w:rPr>
          <w:rFonts w:ascii="Calibri" w:hAnsi="Calibri"/>
          <w:rtl/>
        </w:rPr>
        <w:t xml:space="preserve"> </w:t>
      </w:r>
      <w:r>
        <w:rPr>
          <w:rFonts w:ascii="Calibri" w:hAnsi="Calibri" w:hint="eastAsia"/>
          <w:rtl/>
        </w:rPr>
        <w:t>שלפי</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שהוגש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ולו</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cs"/>
          <w:rtl/>
        </w:rPr>
        <w:t xml:space="preserve">שירות </w:t>
      </w:r>
      <w:r>
        <w:rPr>
          <w:rFonts w:ascii="Calibri" w:hAnsi="Calibri" w:hint="eastAsia"/>
          <w:rtl/>
        </w:rPr>
        <w:t>עלול</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בהליכי</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והשיקום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ראו</w:t>
      </w:r>
      <w:r>
        <w:rPr>
          <w:rFonts w:ascii="Calibri" w:hAnsi="Calibri"/>
          <w:rtl/>
        </w:rPr>
        <w:t xml:space="preserve">: </w:t>
      </w:r>
      <w:hyperlink r:id="rId19" w:history="1">
        <w:r w:rsidRPr="0097169A">
          <w:rPr>
            <w:rFonts w:ascii="Calibri" w:hAnsi="Calibri" w:hint="eastAsia"/>
            <w:color w:val="0000FF"/>
            <w:u w:val="single"/>
            <w:rtl/>
          </w:rPr>
          <w:t>ע</w:t>
        </w:r>
        <w:r w:rsidRPr="0097169A">
          <w:rPr>
            <w:rFonts w:ascii="Calibri" w:hAnsi="Calibri"/>
            <w:color w:val="0000FF"/>
            <w:u w:val="single"/>
            <w:rtl/>
          </w:rPr>
          <w:t>"</w:t>
        </w:r>
        <w:r w:rsidRPr="0097169A">
          <w:rPr>
            <w:rFonts w:ascii="Calibri" w:hAnsi="Calibri" w:hint="eastAsia"/>
            <w:color w:val="0000FF"/>
            <w:u w:val="single"/>
            <w:rtl/>
          </w:rPr>
          <w:t>פ</w:t>
        </w:r>
        <w:r w:rsidRPr="0097169A">
          <w:rPr>
            <w:rFonts w:ascii="Calibri" w:hAnsi="Calibri"/>
            <w:color w:val="0000FF"/>
            <w:u w:val="single"/>
            <w:rtl/>
          </w:rPr>
          <w:t xml:space="preserve"> 7781/12</w:t>
        </w:r>
      </w:hyperlink>
      <w:r>
        <w:rPr>
          <w:rFonts w:ascii="Calibri" w:hAnsi="Calibri"/>
          <w:rtl/>
        </w:rPr>
        <w:t xml:space="preserve"> </w:t>
      </w:r>
      <w:r>
        <w:rPr>
          <w:rFonts w:ascii="Calibri" w:hAnsi="Calibri" w:hint="eastAsia"/>
          <w:b/>
          <w:bCs/>
          <w:rtl/>
        </w:rPr>
        <w:t>פלוני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25/6/2013).</w:t>
      </w:r>
    </w:p>
    <w:p w14:paraId="07903685" w14:textId="77777777" w:rsidR="001F25C1" w:rsidRDefault="001F25C1">
      <w:pPr>
        <w:spacing w:line="360" w:lineRule="auto"/>
        <w:jc w:val="both"/>
        <w:rPr>
          <w:rFonts w:ascii="Calibri" w:hAnsi="Calibri"/>
          <w:rtl/>
        </w:rPr>
      </w:pPr>
    </w:p>
    <w:p w14:paraId="428850F3" w14:textId="77777777" w:rsidR="001F25C1" w:rsidRDefault="0097169A">
      <w:pPr>
        <w:spacing w:line="360" w:lineRule="auto"/>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שכל</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התרחשו</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פרק</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rtl/>
        </w:rPr>
        <w:t xml:space="preserve">-10 </w:t>
      </w:r>
      <w:r>
        <w:rPr>
          <w:rFonts w:ascii="Calibri" w:hAnsi="Calibri" w:hint="eastAsia"/>
          <w:rtl/>
        </w:rPr>
        <w:t>ימים</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המקרים</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לשוטר</w:t>
      </w:r>
      <w:r>
        <w:rPr>
          <w:rFonts w:ascii="Calibri" w:hAnsi="Calibri"/>
          <w:rtl/>
        </w:rPr>
        <w:t>.</w:t>
      </w:r>
    </w:p>
    <w:p w14:paraId="029662CE" w14:textId="77777777" w:rsidR="001F25C1" w:rsidRDefault="001F25C1">
      <w:pPr>
        <w:spacing w:line="360" w:lineRule="auto"/>
        <w:jc w:val="both"/>
        <w:rPr>
          <w:rtl/>
        </w:rPr>
      </w:pPr>
    </w:p>
    <w:p w14:paraId="5E593B39" w14:textId="77777777" w:rsidR="001F25C1" w:rsidRDefault="0097169A">
      <w:pPr>
        <w:spacing w:line="360" w:lineRule="auto"/>
        <w:jc w:val="both"/>
        <w:rPr>
          <w:rtl/>
        </w:rPr>
      </w:pPr>
      <w:r>
        <w:rPr>
          <w:rFonts w:hint="eastAsia"/>
          <w:rtl/>
        </w:rPr>
        <w:t>ולבסוף</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המשקל</w:t>
      </w:r>
      <w:r>
        <w:rPr>
          <w:rtl/>
        </w:rPr>
        <w:t xml:space="preserve"> </w:t>
      </w:r>
      <w:r>
        <w:rPr>
          <w:rFonts w:hint="eastAsia"/>
          <w:rtl/>
        </w:rPr>
        <w:t>הראוי</w:t>
      </w:r>
      <w:r>
        <w:rPr>
          <w:rtl/>
        </w:rPr>
        <w:t xml:space="preserve"> </w:t>
      </w:r>
      <w:r>
        <w:rPr>
          <w:rFonts w:hint="eastAsia"/>
          <w:rtl/>
        </w:rPr>
        <w:t>להליך</w:t>
      </w:r>
      <w:r>
        <w:rPr>
          <w:rtl/>
        </w:rPr>
        <w:t xml:space="preserve"> </w:t>
      </w:r>
      <w:r>
        <w:rPr>
          <w:rFonts w:hint="eastAsia"/>
          <w:rtl/>
        </w:rPr>
        <w:t>הטיפולי</w:t>
      </w:r>
      <w:r>
        <w:rPr>
          <w:rtl/>
        </w:rPr>
        <w:t xml:space="preserve"> </w:t>
      </w:r>
      <w:r>
        <w:rPr>
          <w:rFonts w:hint="eastAsia"/>
          <w:rtl/>
        </w:rPr>
        <w:t>שעבר</w:t>
      </w:r>
      <w:r>
        <w:rPr>
          <w:rtl/>
        </w:rPr>
        <w:t xml:space="preserve"> </w:t>
      </w:r>
      <w:r>
        <w:rPr>
          <w:rFonts w:hint="eastAsia"/>
          <w:rtl/>
        </w:rPr>
        <w:t>הנאשם</w:t>
      </w:r>
      <w:r>
        <w:rPr>
          <w:rtl/>
        </w:rPr>
        <w:t xml:space="preserve">. </w:t>
      </w:r>
      <w:r>
        <w:rPr>
          <w:rFonts w:hint="eastAsia"/>
          <w:rtl/>
        </w:rPr>
        <w:t>כאמור</w:t>
      </w:r>
      <w:r>
        <w:rPr>
          <w:rtl/>
        </w:rPr>
        <w:t xml:space="preserve">, </w:t>
      </w:r>
      <w:r>
        <w:rPr>
          <w:rFonts w:hint="eastAsia"/>
          <w:rtl/>
        </w:rPr>
        <w:t>הנאשם</w:t>
      </w:r>
      <w:r>
        <w:rPr>
          <w:rtl/>
        </w:rPr>
        <w:t xml:space="preserve"> </w:t>
      </w:r>
      <w:r>
        <w:rPr>
          <w:rFonts w:hint="eastAsia"/>
          <w:rtl/>
        </w:rPr>
        <w:t>החל</w:t>
      </w:r>
      <w:r>
        <w:rPr>
          <w:rtl/>
        </w:rPr>
        <w:t xml:space="preserve"> </w:t>
      </w:r>
      <w:r>
        <w:rPr>
          <w:rFonts w:hint="eastAsia"/>
          <w:rtl/>
        </w:rPr>
        <w:t>להשתמש</w:t>
      </w:r>
      <w:r>
        <w:rPr>
          <w:rtl/>
        </w:rPr>
        <w:t xml:space="preserve"> </w:t>
      </w:r>
      <w:r>
        <w:rPr>
          <w:rFonts w:hint="eastAsia"/>
          <w:rtl/>
        </w:rPr>
        <w:t>בסמים</w:t>
      </w:r>
      <w:r>
        <w:rPr>
          <w:rtl/>
        </w:rPr>
        <w:t xml:space="preserve"> </w:t>
      </w:r>
      <w:r>
        <w:rPr>
          <w:rFonts w:hint="eastAsia"/>
          <w:rtl/>
        </w:rPr>
        <w:t>בגיל</w:t>
      </w:r>
      <w:r>
        <w:rPr>
          <w:rtl/>
        </w:rPr>
        <w:t xml:space="preserve"> 13, </w:t>
      </w:r>
      <w:r>
        <w:rPr>
          <w:rFonts w:hint="eastAsia"/>
          <w:rtl/>
        </w:rPr>
        <w:t>והתחבר</w:t>
      </w:r>
      <w:r>
        <w:rPr>
          <w:rtl/>
        </w:rPr>
        <w:t xml:space="preserve"> </w:t>
      </w:r>
      <w:r>
        <w:rPr>
          <w:rFonts w:hint="eastAsia"/>
          <w:rtl/>
        </w:rPr>
        <w:t>לחברה</w:t>
      </w:r>
      <w:r>
        <w:rPr>
          <w:rtl/>
        </w:rPr>
        <w:t xml:space="preserve"> </w:t>
      </w:r>
      <w:r>
        <w:rPr>
          <w:rFonts w:hint="eastAsia"/>
          <w:rtl/>
        </w:rPr>
        <w:t>שולית</w:t>
      </w:r>
      <w:r>
        <w:rPr>
          <w:rtl/>
        </w:rPr>
        <w:t xml:space="preserve">. </w:t>
      </w:r>
      <w:r>
        <w:rPr>
          <w:rFonts w:hint="eastAsia"/>
          <w:rtl/>
        </w:rPr>
        <w:t>כיום</w:t>
      </w:r>
      <w:r>
        <w:rPr>
          <w:rtl/>
        </w:rPr>
        <w:t xml:space="preserve"> </w:t>
      </w:r>
      <w:r>
        <w:rPr>
          <w:rFonts w:hint="eastAsia"/>
          <w:rtl/>
        </w:rPr>
        <w:t>הנאשם</w:t>
      </w:r>
      <w:r>
        <w:rPr>
          <w:rtl/>
        </w:rPr>
        <w:t xml:space="preserve"> </w:t>
      </w:r>
      <w:r>
        <w:rPr>
          <w:rFonts w:hint="eastAsia"/>
          <w:rtl/>
        </w:rPr>
        <w:t>נקי</w:t>
      </w:r>
      <w:r>
        <w:rPr>
          <w:rtl/>
        </w:rPr>
        <w:t xml:space="preserve"> </w:t>
      </w:r>
      <w:r>
        <w:rPr>
          <w:rFonts w:hint="eastAsia"/>
          <w:rtl/>
        </w:rPr>
        <w:t>מסמים</w:t>
      </w:r>
      <w:r>
        <w:rPr>
          <w:rtl/>
        </w:rPr>
        <w:t xml:space="preserve">, </w:t>
      </w:r>
      <w:r>
        <w:rPr>
          <w:rFonts w:hint="eastAsia"/>
          <w:rtl/>
        </w:rPr>
        <w:t>השתלב</w:t>
      </w:r>
      <w:r>
        <w:rPr>
          <w:rtl/>
        </w:rPr>
        <w:t xml:space="preserve"> </w:t>
      </w:r>
      <w:r>
        <w:rPr>
          <w:rFonts w:hint="eastAsia"/>
          <w:rtl/>
        </w:rPr>
        <w:t>בעבודה</w:t>
      </w:r>
      <w:r>
        <w:rPr>
          <w:rtl/>
        </w:rPr>
        <w:t xml:space="preserve">, </w:t>
      </w:r>
      <w:r>
        <w:rPr>
          <w:rFonts w:hint="eastAsia"/>
          <w:rtl/>
        </w:rPr>
        <w:t>מגלה</w:t>
      </w:r>
      <w:r>
        <w:rPr>
          <w:rtl/>
        </w:rPr>
        <w:t xml:space="preserve"> </w:t>
      </w:r>
      <w:r>
        <w:rPr>
          <w:rFonts w:hint="eastAsia"/>
          <w:rtl/>
        </w:rPr>
        <w:t>מוטיבציה</w:t>
      </w:r>
      <w:r>
        <w:rPr>
          <w:rtl/>
        </w:rPr>
        <w:t xml:space="preserve"> </w:t>
      </w:r>
      <w:r>
        <w:rPr>
          <w:rFonts w:hint="eastAsia"/>
          <w:rtl/>
        </w:rPr>
        <w:t>לשיקום</w:t>
      </w:r>
      <w:r>
        <w:rPr>
          <w:rtl/>
        </w:rPr>
        <w:t xml:space="preserve"> </w:t>
      </w:r>
      <w:r>
        <w:rPr>
          <w:rFonts w:hint="eastAsia"/>
          <w:rtl/>
        </w:rPr>
        <w:t>ולהתקדמות</w:t>
      </w:r>
      <w:r>
        <w:rPr>
          <w:rtl/>
        </w:rPr>
        <w:t xml:space="preserve"> </w:t>
      </w:r>
      <w:r>
        <w:rPr>
          <w:rFonts w:hint="eastAsia"/>
          <w:rtl/>
        </w:rPr>
        <w:t>תעסוקתית</w:t>
      </w:r>
      <w:r>
        <w:rPr>
          <w:rtl/>
        </w:rPr>
        <w:t xml:space="preserve">. </w:t>
      </w:r>
      <w:r>
        <w:rPr>
          <w:rFonts w:hint="eastAsia"/>
          <w:rtl/>
        </w:rPr>
        <w:t>אין</w:t>
      </w:r>
      <w:r>
        <w:rPr>
          <w:rtl/>
        </w:rPr>
        <w:t xml:space="preserve"> </w:t>
      </w:r>
      <w:r>
        <w:rPr>
          <w:rFonts w:hint="eastAsia"/>
          <w:rtl/>
        </w:rPr>
        <w:t>ספק</w:t>
      </w:r>
      <w:r>
        <w:rPr>
          <w:rtl/>
        </w:rPr>
        <w:t xml:space="preserve"> </w:t>
      </w:r>
      <w:r>
        <w:rPr>
          <w:rFonts w:hint="eastAsia"/>
          <w:rtl/>
        </w:rPr>
        <w:t>אפוא</w:t>
      </w:r>
      <w:r>
        <w:rPr>
          <w:rtl/>
        </w:rPr>
        <w:t xml:space="preserve"> </w:t>
      </w:r>
      <w:r>
        <w:rPr>
          <w:rFonts w:hint="eastAsia"/>
          <w:rtl/>
        </w:rPr>
        <w:t>כי</w:t>
      </w:r>
      <w:r>
        <w:rPr>
          <w:rtl/>
        </w:rPr>
        <w:t xml:space="preserve"> </w:t>
      </w:r>
      <w:r>
        <w:rPr>
          <w:rFonts w:hint="eastAsia"/>
          <w:rtl/>
        </w:rPr>
        <w:t>קיים</w:t>
      </w:r>
      <w:r>
        <w:rPr>
          <w:rtl/>
        </w:rPr>
        <w:t xml:space="preserve"> </w:t>
      </w:r>
      <w:r>
        <w:rPr>
          <w:rFonts w:hint="eastAsia"/>
          <w:rtl/>
        </w:rPr>
        <w:t>סיכוי</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שהנאשם</w:t>
      </w:r>
      <w:r>
        <w:rPr>
          <w:rtl/>
        </w:rPr>
        <w:t xml:space="preserve"> </w:t>
      </w:r>
      <w:r>
        <w:rPr>
          <w:rFonts w:hint="eastAsia"/>
          <w:rtl/>
        </w:rPr>
        <w:t>ישתקם</w:t>
      </w:r>
      <w:r>
        <w:rPr>
          <w:rtl/>
        </w:rPr>
        <w:t xml:space="preserve">. </w:t>
      </w:r>
      <w:r>
        <w:rPr>
          <w:rFonts w:hint="eastAsia"/>
          <w:rtl/>
        </w:rPr>
        <w:t>יוזכר</w:t>
      </w:r>
      <w:r>
        <w:rPr>
          <w:rtl/>
        </w:rPr>
        <w:t xml:space="preserve"> </w:t>
      </w:r>
      <w:r>
        <w:rPr>
          <w:rFonts w:hint="eastAsia"/>
          <w:rtl/>
        </w:rPr>
        <w:t>כי</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הוראת</w:t>
      </w:r>
      <w:r>
        <w:rPr>
          <w:rtl/>
        </w:rPr>
        <w:t xml:space="preserve"> </w:t>
      </w:r>
      <w:hyperlink r:id="rId20" w:history="1">
        <w:r w:rsidR="00E237A8" w:rsidRPr="00E237A8">
          <w:rPr>
            <w:color w:val="0000FF"/>
            <w:u w:val="single"/>
            <w:rtl/>
          </w:rPr>
          <w:t>סעיף 40ד</w:t>
        </w:r>
      </w:hyperlink>
      <w:r>
        <w:rPr>
          <w:rtl/>
        </w:rPr>
        <w:t xml:space="preserve"> </w:t>
      </w:r>
      <w:r>
        <w:rPr>
          <w:rFonts w:hint="eastAsia"/>
          <w:rtl/>
        </w:rPr>
        <w:t>ל</w:t>
      </w:r>
      <w:hyperlink r:id="rId21" w:history="1">
        <w:r w:rsidRPr="0097169A">
          <w:rPr>
            <w:color w:val="0000FF"/>
            <w:u w:val="single"/>
            <w:rtl/>
          </w:rPr>
          <w:t>חוק העונשין</w:t>
        </w:r>
      </w:hyperlink>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רשאי</w:t>
      </w:r>
      <w:r>
        <w:rPr>
          <w:rtl/>
        </w:rPr>
        <w:t xml:space="preserve"> </w:t>
      </w:r>
      <w:r>
        <w:rPr>
          <w:rFonts w:hint="eastAsia"/>
          <w:rtl/>
        </w:rPr>
        <w:t>לקבוע</w:t>
      </w:r>
      <w:r>
        <w:rPr>
          <w:rtl/>
        </w:rPr>
        <w:t xml:space="preserve"> </w:t>
      </w:r>
      <w:r>
        <w:rPr>
          <w:rFonts w:hint="eastAsia"/>
          <w:rtl/>
        </w:rPr>
        <w:t>את</w:t>
      </w:r>
      <w:r>
        <w:rPr>
          <w:rtl/>
        </w:rPr>
        <w:t xml:space="preserve"> </w:t>
      </w:r>
      <w:r>
        <w:rPr>
          <w:rFonts w:hint="eastAsia"/>
          <w:rtl/>
        </w:rPr>
        <w:t>עונשו</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לפי</w:t>
      </w:r>
      <w:r>
        <w:rPr>
          <w:rtl/>
        </w:rPr>
        <w:t xml:space="preserve"> </w:t>
      </w:r>
      <w:r>
        <w:rPr>
          <w:rFonts w:hint="eastAsia"/>
          <w:rtl/>
        </w:rPr>
        <w:t>שיקולי</w:t>
      </w:r>
      <w:r>
        <w:rPr>
          <w:rtl/>
        </w:rPr>
        <w:t xml:space="preserve"> </w:t>
      </w:r>
      <w:r>
        <w:rPr>
          <w:rFonts w:hint="eastAsia"/>
          <w:rtl/>
        </w:rPr>
        <w:t>שיקומו</w:t>
      </w:r>
      <w:r>
        <w:rPr>
          <w:rtl/>
        </w:rPr>
        <w:t xml:space="preserve">. </w:t>
      </w:r>
      <w:r>
        <w:rPr>
          <w:rFonts w:hint="eastAsia"/>
          <w:rtl/>
        </w:rPr>
        <w:t>גם</w:t>
      </w:r>
      <w:r>
        <w:rPr>
          <w:rtl/>
        </w:rPr>
        <w:t xml:space="preserve"> </w:t>
      </w:r>
      <w:r>
        <w:rPr>
          <w:rFonts w:hint="eastAsia"/>
          <w:rtl/>
        </w:rPr>
        <w:t>במסגרת</w:t>
      </w:r>
      <w:r>
        <w:rPr>
          <w:rtl/>
        </w:rPr>
        <w:t xml:space="preserve"> </w:t>
      </w:r>
      <w:r>
        <w:rPr>
          <w:rFonts w:hint="eastAsia"/>
          <w:rtl/>
        </w:rPr>
        <w:t>זו</w:t>
      </w:r>
      <w:r>
        <w:rPr>
          <w:rtl/>
        </w:rPr>
        <w:t xml:space="preserve"> </w:t>
      </w:r>
      <w:r>
        <w:rPr>
          <w:rFonts w:hint="eastAsia"/>
          <w:rtl/>
        </w:rPr>
        <w:t>יש</w:t>
      </w:r>
      <w:r>
        <w:rPr>
          <w:rtl/>
        </w:rPr>
        <w:t xml:space="preserve"> </w:t>
      </w:r>
      <w:r>
        <w:rPr>
          <w:rFonts w:hint="eastAsia"/>
          <w:rtl/>
        </w:rPr>
        <w:t>להביא</w:t>
      </w:r>
      <w:r>
        <w:rPr>
          <w:rtl/>
        </w:rPr>
        <w:t xml:space="preserve"> </w:t>
      </w:r>
      <w:r>
        <w:rPr>
          <w:rFonts w:hint="eastAsia"/>
          <w:rtl/>
        </w:rPr>
        <w:t>בחשבון</w:t>
      </w:r>
      <w:r>
        <w:rPr>
          <w:rtl/>
        </w:rPr>
        <w:t xml:space="preserve"> </w:t>
      </w:r>
      <w:r>
        <w:rPr>
          <w:rFonts w:hint="eastAsia"/>
          <w:rtl/>
        </w:rPr>
        <w:t>את</w:t>
      </w:r>
      <w:r>
        <w:rPr>
          <w:rtl/>
        </w:rPr>
        <w:t xml:space="preserve"> </w:t>
      </w:r>
      <w:r>
        <w:rPr>
          <w:rFonts w:hint="eastAsia"/>
          <w:rtl/>
        </w:rPr>
        <w:t>האמור</w:t>
      </w:r>
      <w:r>
        <w:rPr>
          <w:rtl/>
        </w:rPr>
        <w:t xml:space="preserve"> </w:t>
      </w:r>
      <w:r>
        <w:rPr>
          <w:rFonts w:hint="eastAsia"/>
          <w:rtl/>
        </w:rPr>
        <w:t>בתסקיר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בדבר</w:t>
      </w:r>
      <w:r>
        <w:rPr>
          <w:rtl/>
        </w:rPr>
        <w:t xml:space="preserve"> </w:t>
      </w:r>
      <w:r>
        <w:rPr>
          <w:rFonts w:hint="eastAsia"/>
          <w:rtl/>
        </w:rPr>
        <w:t>פגיעה</w:t>
      </w:r>
      <w:r>
        <w:rPr>
          <w:rtl/>
        </w:rPr>
        <w:t xml:space="preserve"> </w:t>
      </w:r>
      <w:r>
        <w:rPr>
          <w:rFonts w:hint="eastAsia"/>
          <w:rtl/>
        </w:rPr>
        <w:t>אפשרית</w:t>
      </w:r>
      <w:r>
        <w:rPr>
          <w:rtl/>
        </w:rPr>
        <w:t xml:space="preserve"> </w:t>
      </w:r>
      <w:r>
        <w:rPr>
          <w:rFonts w:hint="eastAsia"/>
          <w:rtl/>
        </w:rPr>
        <w:t>בהליכי</w:t>
      </w:r>
      <w:r>
        <w:rPr>
          <w:rtl/>
        </w:rPr>
        <w:t xml:space="preserve"> </w:t>
      </w:r>
      <w:r>
        <w:rPr>
          <w:rFonts w:hint="eastAsia"/>
          <w:rtl/>
        </w:rPr>
        <w:t>השיקום</w:t>
      </w:r>
      <w:r>
        <w:rPr>
          <w:rtl/>
        </w:rPr>
        <w:t xml:space="preserve"> </w:t>
      </w:r>
      <w:r>
        <w:rPr>
          <w:rFonts w:hint="eastAsia"/>
          <w:rtl/>
        </w:rPr>
        <w:t>והטיפול</w:t>
      </w:r>
      <w:r>
        <w:rPr>
          <w:rtl/>
        </w:rPr>
        <w:t xml:space="preserve"> </w:t>
      </w:r>
      <w:r>
        <w:rPr>
          <w:rFonts w:hint="eastAsia"/>
          <w:rtl/>
        </w:rPr>
        <w:t>אם</w:t>
      </w:r>
      <w:r>
        <w:rPr>
          <w:rtl/>
        </w:rPr>
        <w:t xml:space="preserve"> </w:t>
      </w:r>
      <w:r>
        <w:rPr>
          <w:rFonts w:hint="eastAsia"/>
          <w:rtl/>
        </w:rPr>
        <w:t>יוטל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מאסר</w:t>
      </w:r>
      <w:r>
        <w:rPr>
          <w:rtl/>
        </w:rPr>
        <w:t>.</w:t>
      </w:r>
    </w:p>
    <w:p w14:paraId="2041D101" w14:textId="77777777" w:rsidR="001F25C1" w:rsidRDefault="001F25C1">
      <w:pPr>
        <w:spacing w:line="360" w:lineRule="auto"/>
        <w:jc w:val="both"/>
        <w:rPr>
          <w:rFonts w:ascii="Calibri" w:hAnsi="Calibri"/>
          <w:rtl/>
        </w:rPr>
      </w:pPr>
    </w:p>
    <w:p w14:paraId="17FBCEEF" w14:textId="77777777" w:rsidR="001F25C1" w:rsidRDefault="0097169A">
      <w:pPr>
        <w:spacing w:line="360" w:lineRule="auto"/>
        <w:jc w:val="both"/>
        <w:rPr>
          <w:rFonts w:ascii="Calibri" w:hAnsi="Calibri"/>
          <w:rtl/>
        </w:rPr>
      </w:pPr>
      <w:r>
        <w:rPr>
          <w:rFonts w:ascii="Calibri" w:hAnsi="Calibri" w:hint="eastAsia"/>
          <w:rtl/>
        </w:rPr>
        <w:t>לאור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נראה</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יחרוג</w:t>
      </w:r>
      <w:r>
        <w:rPr>
          <w:rFonts w:ascii="Calibri" w:hAnsi="Calibri"/>
          <w:rtl/>
        </w:rPr>
        <w:t xml:space="preserve"> </w:t>
      </w:r>
      <w:r>
        <w:rPr>
          <w:rFonts w:ascii="Calibri" w:hAnsi="Calibri" w:hint="eastAsia"/>
          <w:rtl/>
        </w:rPr>
        <w:t>לקולה</w:t>
      </w:r>
      <w:r>
        <w:rPr>
          <w:rFonts w:ascii="Calibri" w:hAnsi="Calibri"/>
          <w:rtl/>
        </w:rPr>
        <w:t xml:space="preserve"> </w:t>
      </w:r>
      <w:r>
        <w:rPr>
          <w:rFonts w:ascii="Calibri" w:hAnsi="Calibri" w:hint="eastAsia"/>
          <w:rtl/>
        </w:rPr>
        <w:t>מ</w:t>
      </w:r>
      <w:r>
        <w:rPr>
          <w:rFonts w:ascii="Calibri" w:hAnsi="Calibri" w:hint="cs"/>
          <w:rtl/>
        </w:rPr>
        <w:t xml:space="preserve">העונש הכולל </w:t>
      </w:r>
      <w:r>
        <w:rPr>
          <w:rFonts w:ascii="Calibri" w:hAnsi="Calibri" w:hint="eastAsia"/>
          <w:rtl/>
        </w:rPr>
        <w:t>ההולם</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חורגת</w:t>
      </w:r>
      <w:r>
        <w:rPr>
          <w:rFonts w:ascii="Calibri" w:hAnsi="Calibri" w:hint="cs"/>
          <w:rtl/>
        </w:rPr>
        <w:t xml:space="preserve"> מן העונש הכולל הנ"ל </w:t>
      </w:r>
      <w:r>
        <w:rPr>
          <w:rFonts w:ascii="Calibri" w:hAnsi="Calibri" w:hint="eastAsia"/>
          <w:rtl/>
        </w:rPr>
        <w:t>יתר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המידה</w:t>
      </w:r>
      <w:r>
        <w:rPr>
          <w:rFonts w:ascii="Calibri" w:hAnsi="Calibri" w:hint="cs"/>
          <w:rtl/>
        </w:rPr>
        <w:t>,</w:t>
      </w:r>
      <w:r>
        <w:rPr>
          <w:rFonts w:ascii="Calibri" w:hAnsi="Calibri"/>
          <w:rtl/>
        </w:rPr>
        <w:t xml:space="preserve"> </w:t>
      </w:r>
      <w:r>
        <w:rPr>
          <w:rFonts w:ascii="Calibri" w:hAnsi="Calibri" w:hint="cs"/>
          <w:rtl/>
        </w:rPr>
        <w:t>ו</w:t>
      </w:r>
      <w:r>
        <w:rPr>
          <w:rFonts w:ascii="Calibri" w:hAnsi="Calibri" w:hint="eastAsia"/>
          <w:rtl/>
        </w:rPr>
        <w:t>אינה</w:t>
      </w:r>
      <w:r>
        <w:rPr>
          <w:rFonts w:ascii="Calibri" w:hAnsi="Calibri"/>
          <w:rtl/>
        </w:rPr>
        <w:t xml:space="preserve"> </w:t>
      </w:r>
      <w:r>
        <w:rPr>
          <w:rFonts w:ascii="Calibri" w:hAnsi="Calibri" w:hint="eastAsia"/>
          <w:rtl/>
        </w:rPr>
        <w:t>מביאה</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עקרון</w:t>
      </w:r>
      <w:r>
        <w:rPr>
          <w:rFonts w:ascii="Calibri" w:hAnsi="Calibri"/>
          <w:rtl/>
        </w:rPr>
        <w:t xml:space="preserve"> </w:t>
      </w:r>
      <w:r>
        <w:rPr>
          <w:rFonts w:ascii="Calibri" w:hAnsi="Calibri" w:hint="eastAsia"/>
          <w:rtl/>
        </w:rPr>
        <w:t>ההלימה</w:t>
      </w:r>
      <w:r>
        <w:rPr>
          <w:rFonts w:ascii="Calibri" w:hAnsi="Calibri" w:hint="cs"/>
          <w:rtl/>
        </w:rPr>
        <w:t>.</w:t>
      </w:r>
      <w:r>
        <w:rPr>
          <w:rFonts w:ascii="Calibri" w:hAnsi="Calibri"/>
          <w:rtl/>
        </w:rPr>
        <w:t xml:space="preserve"> </w:t>
      </w:r>
      <w:r>
        <w:rPr>
          <w:rFonts w:ascii="Calibri" w:hAnsi="Calibri" w:hint="eastAsia"/>
          <w:rtl/>
        </w:rPr>
        <w:t>ל</w:t>
      </w:r>
      <w:r>
        <w:rPr>
          <w:rFonts w:ascii="Calibri" w:hAnsi="Calibri" w:hint="cs"/>
          <w:rtl/>
        </w:rPr>
        <w:t xml:space="preserve">כן, לא </w:t>
      </w:r>
      <w:r>
        <w:rPr>
          <w:rFonts w:ascii="Calibri" w:hAnsi="Calibri" w:hint="eastAsia"/>
          <w:rtl/>
        </w:rPr>
        <w:t>ניתן</w:t>
      </w:r>
      <w:r>
        <w:rPr>
          <w:rFonts w:ascii="Calibri" w:hAnsi="Calibri"/>
          <w:rtl/>
        </w:rPr>
        <w:t xml:space="preserve"> </w:t>
      </w:r>
      <w:r>
        <w:rPr>
          <w:rFonts w:ascii="Calibri" w:hAnsi="Calibri" w:hint="cs"/>
          <w:rtl/>
        </w:rPr>
        <w:t>להיעתר לבקשת ההגנה ו</w:t>
      </w:r>
      <w:r>
        <w:rPr>
          <w:rFonts w:ascii="Calibri" w:hAnsi="Calibri" w:hint="eastAsia"/>
          <w:rtl/>
        </w:rPr>
        <w:t>לאמ</w:t>
      </w:r>
      <w:r>
        <w:rPr>
          <w:rFonts w:ascii="Calibri" w:hAnsi="Calibri" w:hint="cs"/>
          <w:rtl/>
        </w:rPr>
        <w:t>ץ את המלצת שירות המבחן.</w:t>
      </w:r>
    </w:p>
    <w:p w14:paraId="323E69D0" w14:textId="77777777" w:rsidR="001F25C1" w:rsidRDefault="001F25C1">
      <w:pPr>
        <w:spacing w:line="360" w:lineRule="auto"/>
        <w:jc w:val="both"/>
        <w:rPr>
          <w:rFonts w:ascii="Calibri" w:hAnsi="Calibri"/>
          <w:rtl/>
        </w:rPr>
      </w:pPr>
    </w:p>
    <w:p w14:paraId="1F6E12E0" w14:textId="77777777" w:rsidR="001F25C1" w:rsidRDefault="0097169A">
      <w:pPr>
        <w:spacing w:line="360" w:lineRule="auto"/>
        <w:jc w:val="both"/>
        <w:rPr>
          <w:rFonts w:ascii="Calibri" w:hAnsi="Calibri"/>
          <w:b/>
          <w:bCs/>
          <w:rtl/>
        </w:rPr>
      </w:pPr>
      <w:r>
        <w:rPr>
          <w:b/>
          <w:bCs/>
          <w:rtl/>
        </w:rPr>
        <w:t>אני דן אפוא את הנאשם לעונשים הבאים:</w:t>
      </w:r>
    </w:p>
    <w:p w14:paraId="5CD6EBB2" w14:textId="77777777" w:rsidR="001F25C1" w:rsidRDefault="001F25C1">
      <w:pPr>
        <w:spacing w:line="360" w:lineRule="auto"/>
        <w:jc w:val="both"/>
        <w:rPr>
          <w:rtl/>
        </w:rPr>
      </w:pPr>
    </w:p>
    <w:p w14:paraId="3C1D0114" w14:textId="77777777" w:rsidR="001F25C1" w:rsidRDefault="0097169A">
      <w:pPr>
        <w:spacing w:line="360" w:lineRule="auto"/>
        <w:ind w:left="720" w:hanging="360"/>
        <w:jc w:val="both"/>
        <w:rPr>
          <w:rtl/>
        </w:rPr>
      </w:pPr>
      <w:r>
        <w:rPr>
          <w:rtl/>
        </w:rPr>
        <w:t>1.</w:t>
      </w:r>
      <w:r>
        <w:rPr>
          <w:rtl/>
        </w:rPr>
        <w:tab/>
        <w:t xml:space="preserve">מאסר למשך </w:t>
      </w:r>
      <w:r>
        <w:rPr>
          <w:rFonts w:hint="cs"/>
          <w:rtl/>
        </w:rPr>
        <w:t>4</w:t>
      </w:r>
      <w:r>
        <w:rPr>
          <w:rtl/>
        </w:rPr>
        <w:t xml:space="preserve"> חודשים</w:t>
      </w:r>
      <w:r>
        <w:rPr>
          <w:rFonts w:hint="cs"/>
          <w:rtl/>
        </w:rPr>
        <w:t xml:space="preserve">, </w:t>
      </w:r>
      <w:r>
        <w:rPr>
          <w:rtl/>
        </w:rPr>
        <w:t>בקיזוז ימי מעצרו מיום 14/3/2013 ועד ליום 22/4/2013.</w:t>
      </w:r>
      <w:r>
        <w:rPr>
          <w:rFonts w:hint="cs"/>
          <w:rtl/>
        </w:rPr>
        <w:t xml:space="preserve"> המאסר ירוצה בדרך של עבודות שירות.</w:t>
      </w:r>
    </w:p>
    <w:p w14:paraId="3FBF27F2" w14:textId="77777777" w:rsidR="001F25C1" w:rsidRDefault="001F25C1">
      <w:pPr>
        <w:spacing w:line="360" w:lineRule="auto"/>
        <w:ind w:left="720" w:hanging="360"/>
        <w:jc w:val="both"/>
        <w:rPr>
          <w:rtl/>
        </w:rPr>
      </w:pPr>
    </w:p>
    <w:p w14:paraId="236C33ED" w14:textId="77777777" w:rsidR="001F25C1" w:rsidRDefault="0097169A">
      <w:pPr>
        <w:pStyle w:val="ad"/>
        <w:ind w:left="658"/>
        <w:jc w:val="both"/>
        <w:rPr>
          <w:rtl/>
        </w:rPr>
      </w:pPr>
      <w:r>
        <w:rPr>
          <w:rFonts w:hint="cs"/>
          <w:rtl/>
        </w:rPr>
        <w:t>הנאשם יתייצב לפני המפקח על עבודות שירות לצורך קליטה והצבה ביום 25/11/2014 בשעה 10:00, במפקדת מחוז מרכז, יחידת עבודות שירות.</w:t>
      </w:r>
    </w:p>
    <w:p w14:paraId="0910C9BE" w14:textId="77777777" w:rsidR="001F25C1" w:rsidRDefault="001F25C1">
      <w:pPr>
        <w:spacing w:line="360" w:lineRule="auto"/>
        <w:ind w:left="658"/>
        <w:jc w:val="both"/>
        <w:rPr>
          <w:rtl/>
        </w:rPr>
      </w:pPr>
    </w:p>
    <w:p w14:paraId="64182BCE" w14:textId="77777777" w:rsidR="001F25C1" w:rsidRDefault="0097169A">
      <w:pPr>
        <w:spacing w:line="360" w:lineRule="auto"/>
        <w:ind w:left="658"/>
        <w:jc w:val="both"/>
        <w:rPr>
          <w:rtl/>
        </w:rPr>
      </w:pPr>
      <w:r>
        <w:rPr>
          <w:rFonts w:hint="cs"/>
          <w:rtl/>
        </w:rPr>
        <w:t xml:space="preserve">על הנאשם לעדכן את משרד הממונה על עבודות שירות בכל שינוי בכתובת מגוריו. הנאשם </w:t>
      </w:r>
      <w:r>
        <w:rPr>
          <w:rtl/>
        </w:rPr>
        <w:t xml:space="preserve">יבצע בדיקות לגילוי צריכת סמים ככל שיידרש על ידי </w:t>
      </w:r>
      <w:r>
        <w:rPr>
          <w:rFonts w:hint="cs"/>
          <w:rtl/>
        </w:rPr>
        <w:t>הממונה</w:t>
      </w:r>
      <w:r>
        <w:rPr>
          <w:rtl/>
        </w:rPr>
        <w:t>.</w:t>
      </w:r>
    </w:p>
    <w:p w14:paraId="0E555701" w14:textId="77777777" w:rsidR="001F25C1" w:rsidRDefault="0097169A">
      <w:pPr>
        <w:spacing w:line="360" w:lineRule="auto"/>
        <w:ind w:left="658"/>
        <w:jc w:val="both"/>
      </w:pPr>
      <w:r>
        <w:rPr>
          <w:rFonts w:hint="cs"/>
          <w:rtl/>
        </w:rPr>
        <w:t xml:space="preserve">מובהר לנאשם כי עליו לעמוד בתנאי הפיקוח ולשמור על ניקיון מסמים. עוד מובהר לנאשם תערכנה ביקורות פתע לבדיקת עמידתו בפיקוח וכי הפרה בעבודות השירות, ובכלל זאת גילוי סם או זיוף דגימת שתן, עלולה להביא להפסקה מנהלית של העבודות וריצוי העונש במאסר ממש. </w:t>
      </w:r>
    </w:p>
    <w:p w14:paraId="7AF77AAE" w14:textId="77777777" w:rsidR="001F25C1" w:rsidRDefault="001F25C1">
      <w:pPr>
        <w:spacing w:line="360" w:lineRule="auto"/>
        <w:ind w:left="720" w:hanging="360"/>
        <w:jc w:val="both"/>
        <w:rPr>
          <w:rtl/>
        </w:rPr>
      </w:pPr>
    </w:p>
    <w:p w14:paraId="032A63B2" w14:textId="77777777" w:rsidR="001F25C1" w:rsidRDefault="0097169A">
      <w:pPr>
        <w:spacing w:line="360" w:lineRule="auto"/>
        <w:ind w:left="720" w:hanging="360"/>
        <w:jc w:val="both"/>
        <w:rPr>
          <w:rtl/>
        </w:rPr>
      </w:pPr>
      <w:r>
        <w:rPr>
          <w:rtl/>
        </w:rPr>
        <w:t>2.</w:t>
      </w:r>
      <w:r>
        <w:rPr>
          <w:rtl/>
        </w:rPr>
        <w:tab/>
        <w:t xml:space="preserve">מאסר למשך 6 חודשים וזאת על תנאי  למשך 3 שנים </w:t>
      </w:r>
      <w:r>
        <w:rPr>
          <w:rFonts w:hint="cs"/>
          <w:rtl/>
        </w:rPr>
        <w:t>מיום שחרורו ממאסר</w:t>
      </w:r>
      <w:r>
        <w:rPr>
          <w:rtl/>
        </w:rPr>
        <w:t xml:space="preserve"> אם יעבור עבירת סמים מסוג פשע.</w:t>
      </w:r>
    </w:p>
    <w:p w14:paraId="0C3F4828" w14:textId="77777777" w:rsidR="001F25C1" w:rsidRDefault="001F25C1">
      <w:pPr>
        <w:spacing w:line="360" w:lineRule="auto"/>
        <w:ind w:left="720" w:hanging="360"/>
        <w:jc w:val="both"/>
      </w:pPr>
    </w:p>
    <w:p w14:paraId="72BFEB9D" w14:textId="77777777" w:rsidR="001F25C1" w:rsidRDefault="0097169A">
      <w:pPr>
        <w:spacing w:line="360" w:lineRule="auto"/>
        <w:ind w:left="720" w:hanging="360"/>
        <w:jc w:val="both"/>
        <w:rPr>
          <w:rtl/>
        </w:rPr>
      </w:pPr>
      <w:r>
        <w:rPr>
          <w:rtl/>
        </w:rPr>
        <w:t>3.</w:t>
      </w:r>
      <w:r>
        <w:rPr>
          <w:rtl/>
        </w:rPr>
        <w:tab/>
        <w:t xml:space="preserve">מאסר למשך 3 חודשים וזאת על תנאי  למשך 3 שנים </w:t>
      </w:r>
      <w:r>
        <w:rPr>
          <w:rFonts w:hint="cs"/>
          <w:rtl/>
        </w:rPr>
        <w:t>מיום שחרורו ממאסר</w:t>
      </w:r>
      <w:r>
        <w:rPr>
          <w:rtl/>
        </w:rPr>
        <w:t xml:space="preserve"> אם יעבור עבירת סמים מסוג עוון.</w:t>
      </w:r>
    </w:p>
    <w:p w14:paraId="47BEE900" w14:textId="77777777" w:rsidR="001F25C1" w:rsidRDefault="001F25C1">
      <w:pPr>
        <w:spacing w:line="360" w:lineRule="auto"/>
        <w:ind w:left="360"/>
        <w:contextualSpacing/>
        <w:jc w:val="both"/>
        <w:rPr>
          <w:b/>
          <w:bCs/>
        </w:rPr>
      </w:pPr>
    </w:p>
    <w:p w14:paraId="01FD8330" w14:textId="77777777" w:rsidR="001F25C1" w:rsidRDefault="0097169A">
      <w:pPr>
        <w:spacing w:line="360" w:lineRule="auto"/>
        <w:ind w:left="720" w:hanging="360"/>
        <w:contextualSpacing/>
        <w:jc w:val="both"/>
        <w:rPr>
          <w:rtl/>
        </w:rPr>
      </w:pPr>
      <w:r>
        <w:rPr>
          <w:rtl/>
        </w:rPr>
        <w:t>4.</w:t>
      </w:r>
      <w:r>
        <w:rPr>
          <w:rtl/>
        </w:rPr>
        <w:tab/>
        <w:t>ניתן בזאת צו מבחן לפיו הנאשם יעמוד בפיקוח שירות המבחן במשך שנה מהיום. הנאשם ישולב בכל קבוצה טיפולית לפי שיקול דעת שירות המבחן ויבצע בדיקות לגילוי צריכת סמים ככל שיידרש על ידי שירות המבחן.</w:t>
      </w:r>
    </w:p>
    <w:p w14:paraId="759E8846" w14:textId="77777777" w:rsidR="001F25C1" w:rsidRDefault="001F25C1">
      <w:pPr>
        <w:spacing w:line="360" w:lineRule="auto"/>
        <w:ind w:left="720" w:hanging="360"/>
        <w:contextualSpacing/>
        <w:jc w:val="both"/>
        <w:rPr>
          <w:rtl/>
        </w:rPr>
      </w:pPr>
    </w:p>
    <w:p w14:paraId="5DDEDC57" w14:textId="77777777" w:rsidR="001F25C1" w:rsidRDefault="0097169A">
      <w:pPr>
        <w:keepNext/>
        <w:spacing w:line="360" w:lineRule="auto"/>
        <w:jc w:val="both"/>
        <w:outlineLvl w:val="5"/>
        <w:rPr>
          <w:b/>
          <w:bCs/>
          <w:rtl/>
          <w:lang w:eastAsia="he-IL"/>
        </w:rPr>
      </w:pPr>
      <w:r>
        <w:rPr>
          <w:b/>
          <w:bCs/>
          <w:rtl/>
          <w:lang w:eastAsia="he-IL"/>
        </w:rPr>
        <w:t xml:space="preserve">המזכירות תשלח העתק גזר הדין לשירות המבחן ולממונה על עבודות השירות בשירות בתי הסוהר. </w:t>
      </w:r>
    </w:p>
    <w:p w14:paraId="49B7F090" w14:textId="77777777" w:rsidR="001F25C1" w:rsidRDefault="001F25C1">
      <w:pPr>
        <w:tabs>
          <w:tab w:val="left" w:pos="800"/>
        </w:tabs>
        <w:spacing w:line="360" w:lineRule="auto"/>
        <w:jc w:val="both"/>
        <w:rPr>
          <w:rtl/>
        </w:rPr>
      </w:pPr>
    </w:p>
    <w:p w14:paraId="3094A0ED" w14:textId="77777777" w:rsidR="001F25C1" w:rsidRDefault="0097169A">
      <w:pPr>
        <w:spacing w:line="360" w:lineRule="auto"/>
        <w:jc w:val="both"/>
        <w:rPr>
          <w:rFonts w:ascii="Calibri" w:hAnsi="Calibri"/>
          <w:b/>
          <w:bCs/>
          <w:rtl/>
        </w:rPr>
      </w:pPr>
      <w:r>
        <w:rPr>
          <w:rFonts w:ascii="Calibri" w:hAnsi="Calibri" w:hint="eastAsia"/>
          <w:b/>
          <w:bCs/>
          <w:rtl/>
        </w:rPr>
        <w:t>הסם</w:t>
      </w:r>
      <w:r>
        <w:rPr>
          <w:rFonts w:ascii="Calibri" w:hAnsi="Calibri"/>
          <w:b/>
          <w:bCs/>
          <w:rtl/>
        </w:rPr>
        <w:t xml:space="preserve"> </w:t>
      </w:r>
      <w:r>
        <w:rPr>
          <w:rFonts w:ascii="Calibri" w:hAnsi="Calibri" w:hint="cs"/>
          <w:b/>
          <w:bCs/>
          <w:rtl/>
        </w:rPr>
        <w:t xml:space="preserve">והמוצגים </w:t>
      </w:r>
      <w:bookmarkStart w:id="7" w:name="_GoBack"/>
      <w:bookmarkEnd w:id="7"/>
      <w:r>
        <w:rPr>
          <w:rFonts w:ascii="Calibri" w:hAnsi="Calibri" w:hint="eastAsia"/>
          <w:b/>
          <w:bCs/>
          <w:rtl/>
        </w:rPr>
        <w:t>יושמד</w:t>
      </w:r>
      <w:r>
        <w:rPr>
          <w:rFonts w:ascii="Calibri" w:hAnsi="Calibri"/>
          <w:b/>
          <w:bCs/>
          <w:rtl/>
        </w:rPr>
        <w:t>.</w:t>
      </w:r>
    </w:p>
    <w:p w14:paraId="50EE6B0E" w14:textId="77777777" w:rsidR="001F25C1" w:rsidRDefault="001F25C1">
      <w:pPr>
        <w:spacing w:line="360" w:lineRule="auto"/>
        <w:ind w:left="720" w:hanging="720"/>
        <w:jc w:val="both"/>
        <w:rPr>
          <w:b/>
          <w:bCs/>
          <w:rtl/>
        </w:rPr>
      </w:pPr>
    </w:p>
    <w:p w14:paraId="658DD273" w14:textId="77777777" w:rsidR="001F25C1" w:rsidRDefault="0097169A">
      <w:pPr>
        <w:spacing w:line="360" w:lineRule="auto"/>
        <w:jc w:val="both"/>
        <w:rPr>
          <w:b/>
          <w:bCs/>
        </w:rPr>
      </w:pPr>
      <w:r>
        <w:rPr>
          <w:b/>
          <w:bCs/>
          <w:rtl/>
        </w:rPr>
        <w:t>זכות ערעור לבית המשפט המחוזי בירושלים תוך 45 יום מהיום.</w:t>
      </w:r>
    </w:p>
    <w:p w14:paraId="0CCF61DE" w14:textId="77777777" w:rsidR="001F25C1" w:rsidRDefault="001F25C1">
      <w:pPr>
        <w:rPr>
          <w:rFonts w:ascii="Arial" w:hAnsi="Arial"/>
          <w:rtl/>
        </w:rPr>
      </w:pPr>
    </w:p>
    <w:p w14:paraId="0AEA3E32" w14:textId="77777777" w:rsidR="001F25C1" w:rsidRDefault="001F25C1">
      <w:pPr>
        <w:rPr>
          <w:rtl/>
        </w:rPr>
      </w:pPr>
    </w:p>
    <w:p w14:paraId="5760AEA6" w14:textId="77777777" w:rsidR="001F25C1" w:rsidRDefault="001F25C1">
      <w:pPr>
        <w:rPr>
          <w:rtl/>
        </w:rPr>
      </w:pPr>
    </w:p>
    <w:p w14:paraId="3318EFC5" w14:textId="77777777" w:rsidR="001F25C1" w:rsidRPr="0097169A" w:rsidRDefault="0097169A">
      <w:pPr>
        <w:rPr>
          <w:color w:val="FFFFFF"/>
          <w:sz w:val="2"/>
          <w:szCs w:val="2"/>
          <w:rtl/>
        </w:rPr>
      </w:pPr>
      <w:r w:rsidRPr="0097169A">
        <w:rPr>
          <w:color w:val="FFFFFF"/>
          <w:sz w:val="2"/>
          <w:szCs w:val="2"/>
          <w:rtl/>
        </w:rPr>
        <w:t>5129371</w:t>
      </w:r>
    </w:p>
    <w:p w14:paraId="5EB32DC2" w14:textId="77777777" w:rsidR="001F25C1" w:rsidRDefault="0097169A">
      <w:pPr>
        <w:rPr>
          <w:rFonts w:cs="FrankRuehl"/>
          <w:sz w:val="28"/>
          <w:szCs w:val="28"/>
          <w:rtl/>
        </w:rPr>
      </w:pPr>
      <w:r w:rsidRPr="0097169A">
        <w:rPr>
          <w:rFonts w:ascii="Arial" w:hAnsi="Arial"/>
          <w:color w:val="FFFFFF"/>
          <w:sz w:val="2"/>
          <w:szCs w:val="2"/>
          <w:rtl/>
        </w:rPr>
        <w:t>54678313</w:t>
      </w:r>
      <w:r>
        <w:rPr>
          <w:rFonts w:ascii="Arial" w:hAnsi="Arial"/>
          <w:rtl/>
        </w:rPr>
        <w:t xml:space="preserve">ניתן היום,  י"ט חשוון תשע"ה, 12 נובמבר 2014. </w:t>
      </w:r>
    </w:p>
    <w:p w14:paraId="1AEF5979" w14:textId="77777777" w:rsidR="001F25C1" w:rsidRDefault="0097169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B48434F" w14:textId="77777777" w:rsidR="001F25C1" w:rsidRDefault="001F25C1">
      <w:pPr>
        <w:jc w:val="center"/>
        <w:rPr>
          <w:rFonts w:ascii="Arial" w:hAnsi="Arial" w:cs="FrankRuehl"/>
          <w:sz w:val="28"/>
          <w:szCs w:val="28"/>
          <w:rtl/>
        </w:rPr>
      </w:pPr>
    </w:p>
    <w:p w14:paraId="4E4B0B0F" w14:textId="77777777" w:rsidR="001F25C1" w:rsidRDefault="001F25C1">
      <w:pPr>
        <w:rPr>
          <w:rFonts w:cs="FrankRuehl"/>
          <w:sz w:val="28"/>
          <w:szCs w:val="28"/>
          <w:rtl/>
        </w:rPr>
      </w:pPr>
    </w:p>
    <w:p w14:paraId="2FF424E1" w14:textId="77777777" w:rsidR="001F25C1" w:rsidRDefault="001F25C1">
      <w:pPr>
        <w:pStyle w:val="a5"/>
        <w:jc w:val="center"/>
        <w:rPr>
          <w:rtl/>
        </w:rPr>
      </w:pPr>
    </w:p>
    <w:p w14:paraId="44378AD4" w14:textId="77777777" w:rsidR="0097169A" w:rsidRPr="0097169A" w:rsidRDefault="0097169A" w:rsidP="0097169A">
      <w:pPr>
        <w:keepNext/>
        <w:rPr>
          <w:rFonts w:ascii="David" w:hAnsi="David"/>
          <w:color w:val="000000"/>
          <w:sz w:val="22"/>
          <w:szCs w:val="22"/>
          <w:rtl/>
        </w:rPr>
      </w:pPr>
    </w:p>
    <w:p w14:paraId="21D5BE9C" w14:textId="77777777" w:rsidR="0097169A" w:rsidRPr="0097169A" w:rsidRDefault="0097169A" w:rsidP="0097169A">
      <w:pPr>
        <w:keepNext/>
        <w:rPr>
          <w:rFonts w:ascii="David" w:hAnsi="David"/>
          <w:color w:val="000000"/>
          <w:sz w:val="22"/>
          <w:szCs w:val="22"/>
          <w:rtl/>
        </w:rPr>
      </w:pPr>
      <w:r w:rsidRPr="0097169A">
        <w:rPr>
          <w:rFonts w:ascii="David" w:hAnsi="David"/>
          <w:color w:val="000000"/>
          <w:sz w:val="22"/>
          <w:szCs w:val="22"/>
          <w:rtl/>
        </w:rPr>
        <w:t>מרדכי כדורי 54678313</w:t>
      </w:r>
    </w:p>
    <w:p w14:paraId="1FFE271D" w14:textId="77777777" w:rsidR="0097169A" w:rsidRDefault="0097169A" w:rsidP="0097169A">
      <w:r w:rsidRPr="0097169A">
        <w:rPr>
          <w:color w:val="000000"/>
          <w:rtl/>
        </w:rPr>
        <w:t>נוסח מסמך זה כפוף לשינויי ניסוח ועריכה</w:t>
      </w:r>
    </w:p>
    <w:p w14:paraId="742F3F1A" w14:textId="77777777" w:rsidR="0097169A" w:rsidRDefault="0097169A" w:rsidP="0097169A">
      <w:pPr>
        <w:rPr>
          <w:rtl/>
        </w:rPr>
      </w:pPr>
    </w:p>
    <w:p w14:paraId="5394B1CB" w14:textId="77777777" w:rsidR="0097169A" w:rsidRDefault="0097169A" w:rsidP="0097169A">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0A75A193" w14:textId="77777777" w:rsidR="001F25C1" w:rsidRPr="0097169A" w:rsidRDefault="001F25C1" w:rsidP="0097169A">
      <w:pPr>
        <w:jc w:val="center"/>
        <w:rPr>
          <w:color w:val="0000FF"/>
          <w:u w:val="single"/>
        </w:rPr>
      </w:pPr>
    </w:p>
    <w:sectPr w:rsidR="001F25C1" w:rsidRPr="0097169A" w:rsidSect="0097169A">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C57CA" w14:textId="77777777" w:rsidR="00AD2C2C" w:rsidRPr="004D35F4" w:rsidRDefault="00AD2C2C">
      <w:pPr>
        <w:rPr>
          <w:rFonts w:cs="Arial"/>
          <w:szCs w:val="20"/>
        </w:rPr>
      </w:pPr>
      <w:r>
        <w:separator/>
      </w:r>
    </w:p>
  </w:endnote>
  <w:endnote w:type="continuationSeparator" w:id="0">
    <w:p w14:paraId="5E640C53" w14:textId="77777777" w:rsidR="00AD2C2C" w:rsidRPr="004D35F4" w:rsidRDefault="00AD2C2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BFD3" w14:textId="77777777" w:rsidR="0097169A" w:rsidRDefault="0097169A" w:rsidP="0097169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2C3C144" w14:textId="77777777" w:rsidR="001F25C1" w:rsidRPr="0097169A" w:rsidRDefault="0097169A" w:rsidP="0097169A">
    <w:pPr>
      <w:pStyle w:val="a6"/>
      <w:pBdr>
        <w:top w:val="single" w:sz="4" w:space="1" w:color="auto"/>
        <w:between w:val="single" w:sz="4" w:space="0" w:color="auto"/>
      </w:pBdr>
      <w:spacing w:after="60"/>
      <w:jc w:val="center"/>
      <w:rPr>
        <w:rFonts w:ascii="FrankRuehl" w:hAnsi="FrankRuehl" w:cs="FrankRuehl"/>
        <w:color w:val="000000"/>
      </w:rPr>
    </w:pPr>
    <w:r w:rsidRPr="0097169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52311" w14:textId="77777777" w:rsidR="0097169A" w:rsidRDefault="0097169A" w:rsidP="0097169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7F5E">
      <w:rPr>
        <w:rFonts w:ascii="FrankRuehl" w:hAnsi="FrankRuehl" w:cs="FrankRuehl"/>
        <w:noProof/>
        <w:rtl/>
      </w:rPr>
      <w:t>1</w:t>
    </w:r>
    <w:r>
      <w:rPr>
        <w:rFonts w:ascii="FrankRuehl" w:hAnsi="FrankRuehl" w:cs="FrankRuehl"/>
        <w:rtl/>
      </w:rPr>
      <w:fldChar w:fldCharType="end"/>
    </w:r>
  </w:p>
  <w:p w14:paraId="65FF4E17" w14:textId="77777777" w:rsidR="001F25C1" w:rsidRPr="0097169A" w:rsidRDefault="0097169A" w:rsidP="0097169A">
    <w:pPr>
      <w:pStyle w:val="a6"/>
      <w:pBdr>
        <w:top w:val="single" w:sz="4" w:space="1" w:color="auto"/>
        <w:between w:val="single" w:sz="4" w:space="0" w:color="auto"/>
      </w:pBdr>
      <w:spacing w:after="60"/>
      <w:jc w:val="center"/>
      <w:rPr>
        <w:rFonts w:ascii="FrankRuehl" w:hAnsi="FrankRuehl" w:cs="FrankRuehl"/>
        <w:color w:val="000000"/>
      </w:rPr>
    </w:pPr>
    <w:r w:rsidRPr="0097169A">
      <w:rPr>
        <w:rFonts w:ascii="FrankRuehl" w:hAnsi="FrankRuehl" w:cs="FrankRuehl"/>
        <w:color w:val="000000"/>
      </w:rPr>
      <w:pict w14:anchorId="09EDF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A1CC8" w14:textId="77777777" w:rsidR="00AD2C2C" w:rsidRPr="004D35F4" w:rsidRDefault="00AD2C2C">
      <w:pPr>
        <w:rPr>
          <w:rFonts w:cs="Arial"/>
          <w:szCs w:val="20"/>
        </w:rPr>
      </w:pPr>
      <w:r>
        <w:separator/>
      </w:r>
    </w:p>
  </w:footnote>
  <w:footnote w:type="continuationSeparator" w:id="0">
    <w:p w14:paraId="53B396F5" w14:textId="77777777" w:rsidR="00AD2C2C" w:rsidRPr="004D35F4" w:rsidRDefault="00AD2C2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13576" w14:textId="77777777" w:rsidR="0097169A" w:rsidRPr="0097169A" w:rsidRDefault="0097169A" w:rsidP="0097169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39699-03-13</w:t>
    </w:r>
    <w:r>
      <w:rPr>
        <w:rFonts w:ascii="David" w:hAnsi="David"/>
        <w:color w:val="000000"/>
        <w:sz w:val="22"/>
        <w:szCs w:val="22"/>
        <w:rtl/>
      </w:rPr>
      <w:tab/>
      <w:t xml:space="preserve"> מדינת ישראל נ' בועז ממן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D57CB" w14:textId="77777777" w:rsidR="0097169A" w:rsidRPr="0097169A" w:rsidRDefault="0097169A" w:rsidP="0097169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39699-03-13</w:t>
    </w:r>
    <w:r>
      <w:rPr>
        <w:rFonts w:ascii="David" w:hAnsi="David"/>
        <w:color w:val="000000"/>
        <w:sz w:val="22"/>
        <w:szCs w:val="22"/>
        <w:rtl/>
      </w:rPr>
      <w:tab/>
      <w:t xml:space="preserve"> מדינת ישראל נ' בועז ממן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A72FD5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9A38D13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5CB8551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8A44B7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138D02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8842C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90E99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18963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2E60D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A28211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44614630">
    <w:abstractNumId w:val="11"/>
  </w:num>
  <w:num w:numId="2" w16cid:durableId="279144796">
    <w:abstractNumId w:val="10"/>
  </w:num>
  <w:num w:numId="3" w16cid:durableId="844899392">
    <w:abstractNumId w:val="8"/>
  </w:num>
  <w:num w:numId="4" w16cid:durableId="1832670668">
    <w:abstractNumId w:val="3"/>
  </w:num>
  <w:num w:numId="5" w16cid:durableId="961612282">
    <w:abstractNumId w:val="2"/>
  </w:num>
  <w:num w:numId="6" w16cid:durableId="1814133463">
    <w:abstractNumId w:val="1"/>
  </w:num>
  <w:num w:numId="7" w16cid:durableId="1270550890">
    <w:abstractNumId w:val="0"/>
  </w:num>
  <w:num w:numId="8" w16cid:durableId="833377980">
    <w:abstractNumId w:val="9"/>
  </w:num>
  <w:num w:numId="9" w16cid:durableId="663556532">
    <w:abstractNumId w:val="7"/>
  </w:num>
  <w:num w:numId="10" w16cid:durableId="1589464713">
    <w:abstractNumId w:val="6"/>
  </w:num>
  <w:num w:numId="11" w16cid:durableId="282657732">
    <w:abstractNumId w:val="5"/>
  </w:num>
  <w:num w:numId="12" w16cid:durableId="6087058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F25C1"/>
    <w:rsid w:val="001F25C1"/>
    <w:rsid w:val="0097169A"/>
    <w:rsid w:val="009E6E52"/>
    <w:rsid w:val="00AD2C2C"/>
    <w:rsid w:val="00C87F5E"/>
    <w:rsid w:val="00E237A8"/>
    <w:rsid w:val="00ED77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B77A02A"/>
  <w15:chartTrackingRefBased/>
  <w15:docId w15:val="{A3422088-2F1C-4541-88AF-597AB6C7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1F25C1"/>
    <w:pPr>
      <w:bidi/>
    </w:pPr>
    <w:rPr>
      <w:rFonts w:cs="David"/>
      <w:sz w:val="24"/>
      <w:szCs w:val="24"/>
    </w:rPr>
  </w:style>
  <w:style w:type="paragraph" w:styleId="1">
    <w:name w:val="heading 1"/>
    <w:basedOn w:val="a1"/>
    <w:next w:val="a1"/>
    <w:qFormat/>
    <w:rsid w:val="001F25C1"/>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1F25C1"/>
    <w:pPr>
      <w:keepNext/>
      <w:keepLines/>
      <w:spacing w:before="200"/>
      <w:outlineLvl w:val="1"/>
    </w:pPr>
    <w:rPr>
      <w:rFonts w:ascii="Cambria" w:hAnsi="Cambria" w:cs="Times New Roman"/>
      <w:b/>
      <w:bCs/>
      <w:color w:val="4F81BD"/>
      <w:sz w:val="26"/>
      <w:szCs w:val="26"/>
    </w:rPr>
  </w:style>
  <w:style w:type="paragraph" w:styleId="31">
    <w:name w:val="heading 3"/>
    <w:basedOn w:val="a1"/>
    <w:next w:val="a1"/>
    <w:link w:val="32"/>
    <w:qFormat/>
    <w:rsid w:val="001F25C1"/>
    <w:pPr>
      <w:keepNext/>
      <w:keepLines/>
      <w:spacing w:before="200"/>
      <w:outlineLvl w:val="2"/>
    </w:pPr>
    <w:rPr>
      <w:rFonts w:ascii="Cambria" w:hAnsi="Cambria" w:cs="Times New Roman"/>
      <w:b/>
      <w:bCs/>
      <w:color w:val="4F81BD"/>
    </w:rPr>
  </w:style>
  <w:style w:type="paragraph" w:styleId="41">
    <w:name w:val="heading 4"/>
    <w:basedOn w:val="a1"/>
    <w:next w:val="a1"/>
    <w:qFormat/>
    <w:rsid w:val="001F25C1"/>
    <w:pPr>
      <w:keepNext/>
      <w:ind w:left="5760" w:firstLine="720"/>
      <w:outlineLvl w:val="3"/>
    </w:pPr>
    <w:rPr>
      <w:rFonts w:cs="Narkisim"/>
      <w:b/>
      <w:bCs/>
    </w:rPr>
  </w:style>
  <w:style w:type="paragraph" w:styleId="51">
    <w:name w:val="heading 5"/>
    <w:basedOn w:val="a1"/>
    <w:next w:val="a1"/>
    <w:link w:val="52"/>
    <w:qFormat/>
    <w:rsid w:val="001F25C1"/>
    <w:pPr>
      <w:keepNext/>
      <w:keepLines/>
      <w:spacing w:before="200"/>
      <w:outlineLvl w:val="4"/>
    </w:pPr>
    <w:rPr>
      <w:rFonts w:ascii="Cambria" w:hAnsi="Cambria" w:cs="Times New Roman"/>
      <w:color w:val="243F60"/>
    </w:rPr>
  </w:style>
  <w:style w:type="paragraph" w:styleId="6">
    <w:name w:val="heading 6"/>
    <w:basedOn w:val="a1"/>
    <w:next w:val="a1"/>
    <w:link w:val="60"/>
    <w:qFormat/>
    <w:rsid w:val="001F25C1"/>
    <w:pPr>
      <w:keepNext/>
      <w:keepLines/>
      <w:spacing w:before="200"/>
      <w:outlineLvl w:val="5"/>
    </w:pPr>
    <w:rPr>
      <w:rFonts w:ascii="Cambria" w:hAnsi="Cambria" w:cs="Times New Roman"/>
      <w:i/>
      <w:iCs/>
      <w:color w:val="243F60"/>
    </w:rPr>
  </w:style>
  <w:style w:type="paragraph" w:styleId="7">
    <w:name w:val="heading 7"/>
    <w:basedOn w:val="a1"/>
    <w:next w:val="a1"/>
    <w:link w:val="70"/>
    <w:qFormat/>
    <w:rsid w:val="001F25C1"/>
    <w:pPr>
      <w:keepNext/>
      <w:keepLines/>
      <w:spacing w:before="200"/>
      <w:outlineLvl w:val="6"/>
    </w:pPr>
    <w:rPr>
      <w:rFonts w:ascii="Cambria" w:hAnsi="Cambria" w:cs="Times New Roman"/>
      <w:i/>
      <w:iCs/>
      <w:color w:val="404040"/>
    </w:rPr>
  </w:style>
  <w:style w:type="paragraph" w:styleId="8">
    <w:name w:val="heading 8"/>
    <w:basedOn w:val="a1"/>
    <w:next w:val="a1"/>
    <w:link w:val="80"/>
    <w:qFormat/>
    <w:rsid w:val="001F25C1"/>
    <w:pPr>
      <w:keepNext/>
      <w:keepLines/>
      <w:spacing w:before="200"/>
      <w:outlineLvl w:val="7"/>
    </w:pPr>
    <w:rPr>
      <w:rFonts w:ascii="Cambria" w:hAnsi="Cambria" w:cs="Times New Roman"/>
      <w:color w:val="404040"/>
      <w:sz w:val="20"/>
      <w:szCs w:val="20"/>
    </w:rPr>
  </w:style>
  <w:style w:type="paragraph" w:styleId="9">
    <w:name w:val="heading 9"/>
    <w:basedOn w:val="a1"/>
    <w:next w:val="a1"/>
    <w:link w:val="90"/>
    <w:qFormat/>
    <w:rsid w:val="001F25C1"/>
    <w:pPr>
      <w:keepNext/>
      <w:keepLines/>
      <w:spacing w:before="200"/>
      <w:outlineLvl w:val="8"/>
    </w:pPr>
    <w:rPr>
      <w:rFonts w:ascii="Cambria" w:hAnsi="Cambria" w:cs="Times New Roman"/>
      <w:i/>
      <w:iCs/>
      <w:color w:val="404040"/>
      <w:sz w:val="20"/>
      <w:szCs w:val="20"/>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1F25C1"/>
    <w:pPr>
      <w:tabs>
        <w:tab w:val="center" w:pos="4153"/>
        <w:tab w:val="right" w:pos="8306"/>
      </w:tabs>
    </w:pPr>
  </w:style>
  <w:style w:type="paragraph" w:styleId="a6">
    <w:name w:val="footer"/>
    <w:basedOn w:val="a1"/>
    <w:rsid w:val="001F25C1"/>
    <w:pPr>
      <w:tabs>
        <w:tab w:val="center" w:pos="4153"/>
        <w:tab w:val="right" w:pos="8306"/>
      </w:tabs>
    </w:pPr>
  </w:style>
  <w:style w:type="character" w:styleId="a7">
    <w:name w:val="annotation reference"/>
    <w:basedOn w:val="a2"/>
    <w:rsid w:val="001F25C1"/>
    <w:rPr>
      <w:sz w:val="16"/>
      <w:szCs w:val="16"/>
    </w:rPr>
  </w:style>
  <w:style w:type="paragraph" w:styleId="a8">
    <w:name w:val="annotation text"/>
    <w:basedOn w:val="a1"/>
    <w:link w:val="a9"/>
    <w:rsid w:val="001F25C1"/>
    <w:rPr>
      <w:rFonts w:cs="Times New Roman"/>
      <w:lang w:eastAsia="he-IL"/>
    </w:rPr>
  </w:style>
  <w:style w:type="paragraph" w:styleId="aa">
    <w:name w:val="Balloon Text"/>
    <w:basedOn w:val="a1"/>
    <w:rsid w:val="001F25C1"/>
    <w:rPr>
      <w:rFonts w:ascii="Tahoma" w:hAnsi="Tahoma" w:cs="Tahoma"/>
      <w:sz w:val="16"/>
      <w:szCs w:val="16"/>
    </w:rPr>
  </w:style>
  <w:style w:type="table" w:styleId="ab">
    <w:name w:val="Table Grid"/>
    <w:basedOn w:val="a3"/>
    <w:rsid w:val="001F25C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2"/>
    <w:rsid w:val="001F25C1"/>
  </w:style>
  <w:style w:type="paragraph" w:styleId="ad">
    <w:name w:val="Body Text"/>
    <w:basedOn w:val="a1"/>
    <w:link w:val="ae"/>
    <w:rsid w:val="001F25C1"/>
    <w:pPr>
      <w:spacing w:line="360" w:lineRule="auto"/>
    </w:pPr>
    <w:rPr>
      <w:sz w:val="20"/>
      <w:lang w:eastAsia="he-IL"/>
    </w:rPr>
  </w:style>
  <w:style w:type="character" w:customStyle="1" w:styleId="ae">
    <w:name w:val="גוף טקסט תו"/>
    <w:basedOn w:val="a2"/>
    <w:link w:val="ad"/>
    <w:rsid w:val="001F25C1"/>
    <w:rPr>
      <w:rFonts w:cs="David"/>
      <w:szCs w:val="24"/>
      <w:lang w:val="en-US" w:eastAsia="he-IL" w:bidi="he-IL"/>
    </w:rPr>
  </w:style>
  <w:style w:type="character" w:styleId="FollowedHyperlink">
    <w:name w:val="FollowedHyperlink"/>
    <w:basedOn w:val="a2"/>
    <w:rsid w:val="001F25C1"/>
    <w:rPr>
      <w:color w:val="800080"/>
      <w:u w:val="single"/>
    </w:rPr>
  </w:style>
  <w:style w:type="character" w:styleId="HTMLCite">
    <w:name w:val="HTML Cite"/>
    <w:basedOn w:val="a2"/>
    <w:rsid w:val="001F25C1"/>
    <w:rPr>
      <w:i/>
      <w:iCs/>
    </w:rPr>
  </w:style>
  <w:style w:type="character" w:styleId="HTMLCode">
    <w:name w:val="HTML Code"/>
    <w:basedOn w:val="a2"/>
    <w:rsid w:val="001F25C1"/>
    <w:rPr>
      <w:rFonts w:ascii="Consolas" w:hAnsi="Consolas" w:cs="Consolas"/>
      <w:sz w:val="20"/>
      <w:szCs w:val="20"/>
    </w:rPr>
  </w:style>
  <w:style w:type="character" w:styleId="HTMLDefinition">
    <w:name w:val="HTML Definition"/>
    <w:basedOn w:val="a2"/>
    <w:rsid w:val="001F25C1"/>
    <w:rPr>
      <w:i/>
      <w:iCs/>
    </w:rPr>
  </w:style>
  <w:style w:type="character" w:styleId="HTMLVariable">
    <w:name w:val="HTML Variable"/>
    <w:basedOn w:val="a2"/>
    <w:rsid w:val="001F25C1"/>
    <w:rPr>
      <w:i/>
      <w:iCs/>
    </w:rPr>
  </w:style>
  <w:style w:type="paragraph" w:styleId="HTML">
    <w:name w:val="HTML Preformatted"/>
    <w:basedOn w:val="a1"/>
    <w:link w:val="HTML0"/>
    <w:rsid w:val="001F25C1"/>
    <w:rPr>
      <w:rFonts w:ascii="Consolas" w:hAnsi="Consolas" w:cs="Consolas"/>
      <w:sz w:val="20"/>
      <w:szCs w:val="20"/>
    </w:rPr>
  </w:style>
  <w:style w:type="character" w:customStyle="1" w:styleId="HTML0">
    <w:name w:val="HTML מעוצב מראש תו"/>
    <w:basedOn w:val="a2"/>
    <w:link w:val="HTML"/>
    <w:rsid w:val="001F25C1"/>
    <w:rPr>
      <w:rFonts w:ascii="Consolas" w:hAnsi="Consolas" w:cs="Consolas"/>
      <w:lang w:val="en-US" w:eastAsia="en-US" w:bidi="he-IL"/>
    </w:rPr>
  </w:style>
  <w:style w:type="character" w:styleId="Hyperlink">
    <w:name w:val="Hyperlink"/>
    <w:basedOn w:val="a2"/>
    <w:rsid w:val="001F25C1"/>
    <w:rPr>
      <w:color w:val="0000FF"/>
      <w:u w:val="single"/>
    </w:rPr>
  </w:style>
  <w:style w:type="paragraph" w:styleId="Index1">
    <w:name w:val="index 1"/>
    <w:basedOn w:val="a1"/>
    <w:next w:val="a1"/>
    <w:autoRedefine/>
    <w:rsid w:val="001F25C1"/>
    <w:pPr>
      <w:ind w:left="240" w:hanging="240"/>
    </w:pPr>
  </w:style>
  <w:style w:type="paragraph" w:styleId="Index2">
    <w:name w:val="index 2"/>
    <w:basedOn w:val="a1"/>
    <w:next w:val="a1"/>
    <w:autoRedefine/>
    <w:rsid w:val="001F25C1"/>
    <w:pPr>
      <w:ind w:left="480" w:hanging="240"/>
    </w:pPr>
  </w:style>
  <w:style w:type="paragraph" w:styleId="Index3">
    <w:name w:val="index 3"/>
    <w:basedOn w:val="a1"/>
    <w:next w:val="a1"/>
    <w:autoRedefine/>
    <w:rsid w:val="001F25C1"/>
    <w:pPr>
      <w:ind w:left="720" w:hanging="240"/>
    </w:pPr>
  </w:style>
  <w:style w:type="paragraph" w:styleId="Index4">
    <w:name w:val="index 4"/>
    <w:basedOn w:val="a1"/>
    <w:next w:val="a1"/>
    <w:autoRedefine/>
    <w:rsid w:val="001F25C1"/>
    <w:pPr>
      <w:ind w:left="960" w:hanging="240"/>
    </w:pPr>
  </w:style>
  <w:style w:type="paragraph" w:styleId="Index5">
    <w:name w:val="index 5"/>
    <w:basedOn w:val="a1"/>
    <w:next w:val="a1"/>
    <w:autoRedefine/>
    <w:rsid w:val="001F25C1"/>
    <w:pPr>
      <w:ind w:left="1200" w:hanging="240"/>
    </w:pPr>
  </w:style>
  <w:style w:type="paragraph" w:styleId="Index6">
    <w:name w:val="index 6"/>
    <w:basedOn w:val="a1"/>
    <w:next w:val="a1"/>
    <w:autoRedefine/>
    <w:rsid w:val="001F25C1"/>
    <w:pPr>
      <w:ind w:left="1440" w:hanging="240"/>
    </w:pPr>
  </w:style>
  <w:style w:type="paragraph" w:styleId="Index7">
    <w:name w:val="index 7"/>
    <w:basedOn w:val="a1"/>
    <w:next w:val="a1"/>
    <w:autoRedefine/>
    <w:rsid w:val="001F25C1"/>
    <w:pPr>
      <w:ind w:left="1680" w:hanging="240"/>
    </w:pPr>
  </w:style>
  <w:style w:type="paragraph" w:styleId="Index8">
    <w:name w:val="index 8"/>
    <w:basedOn w:val="a1"/>
    <w:next w:val="a1"/>
    <w:autoRedefine/>
    <w:rsid w:val="001F25C1"/>
    <w:pPr>
      <w:ind w:left="1920" w:hanging="240"/>
    </w:pPr>
  </w:style>
  <w:style w:type="paragraph" w:styleId="Index9">
    <w:name w:val="index 9"/>
    <w:basedOn w:val="a1"/>
    <w:next w:val="a1"/>
    <w:autoRedefine/>
    <w:rsid w:val="001F25C1"/>
    <w:pPr>
      <w:ind w:left="2160" w:hanging="240"/>
    </w:pPr>
  </w:style>
  <w:style w:type="paragraph" w:styleId="NormalWeb">
    <w:name w:val="Normal (Web)"/>
    <w:basedOn w:val="a1"/>
    <w:rsid w:val="001F25C1"/>
    <w:rPr>
      <w:rFonts w:cs="Times New Roman"/>
    </w:rPr>
  </w:style>
  <w:style w:type="paragraph" w:styleId="TOC1">
    <w:name w:val="toc 1"/>
    <w:basedOn w:val="a1"/>
    <w:next w:val="a1"/>
    <w:autoRedefine/>
    <w:rsid w:val="001F25C1"/>
    <w:pPr>
      <w:spacing w:after="100"/>
    </w:pPr>
  </w:style>
  <w:style w:type="paragraph" w:styleId="TOC2">
    <w:name w:val="toc 2"/>
    <w:basedOn w:val="a1"/>
    <w:next w:val="a1"/>
    <w:autoRedefine/>
    <w:rsid w:val="001F25C1"/>
    <w:pPr>
      <w:spacing w:after="100"/>
      <w:ind w:left="240"/>
    </w:pPr>
  </w:style>
  <w:style w:type="paragraph" w:styleId="TOC3">
    <w:name w:val="toc 3"/>
    <w:basedOn w:val="a1"/>
    <w:next w:val="a1"/>
    <w:autoRedefine/>
    <w:rsid w:val="001F25C1"/>
    <w:pPr>
      <w:spacing w:after="100"/>
      <w:ind w:left="480"/>
    </w:pPr>
  </w:style>
  <w:style w:type="paragraph" w:styleId="TOC4">
    <w:name w:val="toc 4"/>
    <w:basedOn w:val="a1"/>
    <w:next w:val="a1"/>
    <w:autoRedefine/>
    <w:rsid w:val="001F25C1"/>
    <w:pPr>
      <w:spacing w:after="100"/>
      <w:ind w:left="720"/>
    </w:pPr>
  </w:style>
  <w:style w:type="paragraph" w:styleId="TOC5">
    <w:name w:val="toc 5"/>
    <w:basedOn w:val="a1"/>
    <w:next w:val="a1"/>
    <w:autoRedefine/>
    <w:rsid w:val="001F25C1"/>
    <w:pPr>
      <w:spacing w:after="100"/>
      <w:ind w:left="960"/>
    </w:pPr>
  </w:style>
  <w:style w:type="paragraph" w:styleId="TOC6">
    <w:name w:val="toc 6"/>
    <w:basedOn w:val="a1"/>
    <w:next w:val="a1"/>
    <w:autoRedefine/>
    <w:rsid w:val="001F25C1"/>
    <w:pPr>
      <w:spacing w:after="100"/>
      <w:ind w:left="1200"/>
    </w:pPr>
  </w:style>
  <w:style w:type="paragraph" w:styleId="TOC7">
    <w:name w:val="toc 7"/>
    <w:basedOn w:val="a1"/>
    <w:next w:val="a1"/>
    <w:autoRedefine/>
    <w:rsid w:val="001F25C1"/>
    <w:pPr>
      <w:spacing w:after="100"/>
      <w:ind w:left="1440"/>
    </w:pPr>
  </w:style>
  <w:style w:type="paragraph" w:styleId="TOC8">
    <w:name w:val="toc 8"/>
    <w:basedOn w:val="a1"/>
    <w:next w:val="a1"/>
    <w:autoRedefine/>
    <w:rsid w:val="001F25C1"/>
    <w:pPr>
      <w:spacing w:after="100"/>
      <w:ind w:left="1680"/>
    </w:pPr>
  </w:style>
  <w:style w:type="paragraph" w:styleId="TOC9">
    <w:name w:val="toc 9"/>
    <w:basedOn w:val="a1"/>
    <w:next w:val="a1"/>
    <w:autoRedefine/>
    <w:rsid w:val="001F25C1"/>
    <w:pPr>
      <w:spacing w:after="100"/>
      <w:ind w:left="1920"/>
    </w:pPr>
  </w:style>
  <w:style w:type="table" w:styleId="-1">
    <w:name w:val="Table 3D effects 1"/>
    <w:basedOn w:val="a3"/>
    <w:rsid w:val="001F25C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1F25C1"/>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1F25C1"/>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ibliography">
    <w:name w:val="Bibliography"/>
    <w:basedOn w:val="a1"/>
    <w:next w:val="a1"/>
    <w:rsid w:val="001F25C1"/>
  </w:style>
  <w:style w:type="paragraph" w:styleId="af">
    <w:name w:val="Salutation"/>
    <w:basedOn w:val="a1"/>
    <w:next w:val="a1"/>
    <w:link w:val="af0"/>
    <w:rsid w:val="001F25C1"/>
  </w:style>
  <w:style w:type="character" w:customStyle="1" w:styleId="af0">
    <w:name w:val="ברכה תו"/>
    <w:basedOn w:val="a2"/>
    <w:link w:val="af"/>
    <w:rsid w:val="001F25C1"/>
    <w:rPr>
      <w:rFonts w:cs="David"/>
      <w:sz w:val="24"/>
      <w:szCs w:val="24"/>
      <w:lang w:val="en-US" w:eastAsia="en-US" w:bidi="he-IL"/>
    </w:rPr>
  </w:style>
  <w:style w:type="paragraph" w:styleId="23">
    <w:name w:val="Body Text 2"/>
    <w:basedOn w:val="a1"/>
    <w:link w:val="24"/>
    <w:rsid w:val="001F25C1"/>
    <w:pPr>
      <w:spacing w:after="120" w:line="480" w:lineRule="auto"/>
    </w:pPr>
  </w:style>
  <w:style w:type="character" w:customStyle="1" w:styleId="24">
    <w:name w:val="גוף טקסט 2 תו"/>
    <w:basedOn w:val="a2"/>
    <w:link w:val="23"/>
    <w:rsid w:val="001F25C1"/>
    <w:rPr>
      <w:rFonts w:cs="David"/>
      <w:sz w:val="24"/>
      <w:szCs w:val="24"/>
      <w:lang w:val="en-US" w:eastAsia="en-US" w:bidi="he-IL"/>
    </w:rPr>
  </w:style>
  <w:style w:type="paragraph" w:styleId="33">
    <w:name w:val="Body Text 3"/>
    <w:basedOn w:val="a1"/>
    <w:link w:val="34"/>
    <w:rsid w:val="001F25C1"/>
    <w:pPr>
      <w:spacing w:after="120"/>
    </w:pPr>
    <w:rPr>
      <w:sz w:val="16"/>
      <w:szCs w:val="16"/>
    </w:rPr>
  </w:style>
  <w:style w:type="character" w:customStyle="1" w:styleId="34">
    <w:name w:val="גוף טקסט 3 תו"/>
    <w:basedOn w:val="a2"/>
    <w:link w:val="33"/>
    <w:rsid w:val="001F25C1"/>
    <w:rPr>
      <w:rFonts w:cs="David"/>
      <w:sz w:val="16"/>
      <w:szCs w:val="16"/>
      <w:lang w:val="en-US" w:eastAsia="en-US" w:bidi="he-IL"/>
    </w:rPr>
  </w:style>
  <w:style w:type="character" w:styleId="HTML1">
    <w:name w:val="HTML Sample"/>
    <w:basedOn w:val="a2"/>
    <w:rsid w:val="001F25C1"/>
    <w:rPr>
      <w:rFonts w:ascii="Consolas" w:hAnsi="Consolas" w:cs="Consolas"/>
      <w:sz w:val="24"/>
      <w:szCs w:val="24"/>
    </w:rPr>
  </w:style>
  <w:style w:type="character" w:styleId="af1">
    <w:name w:val="Emphasis"/>
    <w:basedOn w:val="a2"/>
    <w:qFormat/>
    <w:rsid w:val="001F25C1"/>
    <w:rPr>
      <w:i/>
      <w:iCs/>
    </w:rPr>
  </w:style>
  <w:style w:type="character" w:customStyle="1" w:styleId="IntenseEmphasis">
    <w:name w:val="Intense Emphasis"/>
    <w:basedOn w:val="a2"/>
    <w:rsid w:val="001F25C1"/>
    <w:rPr>
      <w:b/>
      <w:bCs/>
      <w:i/>
      <w:iCs/>
      <w:color w:val="4F81BD"/>
    </w:rPr>
  </w:style>
  <w:style w:type="character" w:customStyle="1" w:styleId="SubtleEmphasis">
    <w:name w:val="Subtle Emphasis"/>
    <w:basedOn w:val="a2"/>
    <w:rsid w:val="001F25C1"/>
    <w:rPr>
      <w:i/>
      <w:iCs/>
      <w:color w:val="808080"/>
    </w:rPr>
  </w:style>
  <w:style w:type="paragraph" w:styleId="af2">
    <w:name w:val="List Continue"/>
    <w:basedOn w:val="a1"/>
    <w:rsid w:val="001F25C1"/>
    <w:pPr>
      <w:spacing w:after="120"/>
      <w:ind w:left="283"/>
      <w:contextualSpacing/>
    </w:pPr>
  </w:style>
  <w:style w:type="paragraph" w:styleId="25">
    <w:name w:val="List Continue 2"/>
    <w:basedOn w:val="a1"/>
    <w:rsid w:val="001F25C1"/>
    <w:pPr>
      <w:spacing w:after="120"/>
      <w:ind w:left="566"/>
      <w:contextualSpacing/>
    </w:pPr>
  </w:style>
  <w:style w:type="paragraph" w:styleId="35">
    <w:name w:val="List Continue 3"/>
    <w:basedOn w:val="a1"/>
    <w:rsid w:val="001F25C1"/>
    <w:pPr>
      <w:spacing w:after="120"/>
      <w:ind w:left="849"/>
      <w:contextualSpacing/>
    </w:pPr>
  </w:style>
  <w:style w:type="paragraph" w:styleId="42">
    <w:name w:val="List Continue 4"/>
    <w:basedOn w:val="a1"/>
    <w:rsid w:val="001F25C1"/>
    <w:pPr>
      <w:spacing w:after="120"/>
      <w:ind w:left="1132"/>
      <w:contextualSpacing/>
    </w:pPr>
  </w:style>
  <w:style w:type="paragraph" w:styleId="53">
    <w:name w:val="List Continue 5"/>
    <w:basedOn w:val="a1"/>
    <w:rsid w:val="001F25C1"/>
    <w:pPr>
      <w:spacing w:after="120"/>
      <w:ind w:left="1415"/>
      <w:contextualSpacing/>
    </w:pPr>
  </w:style>
  <w:style w:type="character" w:customStyle="1" w:styleId="IntenseReference">
    <w:name w:val="Intense Reference"/>
    <w:basedOn w:val="a2"/>
    <w:rsid w:val="001F25C1"/>
    <w:rPr>
      <w:b/>
      <w:bCs/>
      <w:smallCaps/>
      <w:color w:val="C0504D"/>
      <w:spacing w:val="5"/>
      <w:u w:val="single"/>
    </w:rPr>
  </w:style>
  <w:style w:type="character" w:styleId="af3">
    <w:name w:val="endnote reference"/>
    <w:basedOn w:val="a2"/>
    <w:rsid w:val="001F25C1"/>
    <w:rPr>
      <w:vertAlign w:val="superscript"/>
    </w:rPr>
  </w:style>
  <w:style w:type="character" w:styleId="af4">
    <w:name w:val="footnote reference"/>
    <w:basedOn w:val="a2"/>
    <w:rsid w:val="001F25C1"/>
    <w:rPr>
      <w:vertAlign w:val="superscript"/>
    </w:rPr>
  </w:style>
  <w:style w:type="character" w:customStyle="1" w:styleId="SubtleReference">
    <w:name w:val="Subtle Reference"/>
    <w:basedOn w:val="a2"/>
    <w:rsid w:val="001F25C1"/>
    <w:rPr>
      <w:smallCaps/>
      <w:color w:val="C0504D"/>
      <w:u w:val="single"/>
    </w:rPr>
  </w:style>
  <w:style w:type="table" w:customStyle="1" w:styleId="LightShading">
    <w:name w:val="Light Shading"/>
    <w:basedOn w:val="a3"/>
    <w:rsid w:val="001F25C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
    <w:name w:val="Light Shading Accent 1"/>
    <w:basedOn w:val="a3"/>
    <w:rsid w:val="001F25C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
    <w:name w:val="Light Shading Accent 2"/>
    <w:basedOn w:val="a3"/>
    <w:rsid w:val="001F25C1"/>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
    <w:name w:val="Light Shading Accent 3"/>
    <w:basedOn w:val="a3"/>
    <w:rsid w:val="001F25C1"/>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
    <w:name w:val="Light Shading Accent 4"/>
    <w:basedOn w:val="a3"/>
    <w:rsid w:val="001F25C1"/>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
    <w:name w:val="Light Shading Accent 5"/>
    <w:basedOn w:val="a3"/>
    <w:rsid w:val="001F25C1"/>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
    <w:name w:val="Light Shading Accent 6"/>
    <w:basedOn w:val="a3"/>
    <w:rsid w:val="001F25C1"/>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Shading2Accent4">
    <w:name w:val="Medium Shading 2 Accent 4"/>
    <w:basedOn w:val="a3"/>
    <w:rsid w:val="001F25C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
    <w:name w:val="Medium Shading 1"/>
    <w:basedOn w:val="a3"/>
    <w:rsid w:val="001F25C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
    <w:name w:val="Medium Shading 1 Accent 1"/>
    <w:basedOn w:val="a3"/>
    <w:rsid w:val="001F25C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
    <w:name w:val="Medium Shading 1 Accent 2"/>
    <w:basedOn w:val="a3"/>
    <w:rsid w:val="001F25C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
    <w:name w:val="Medium Shading 1 Accent 3"/>
    <w:basedOn w:val="a3"/>
    <w:rsid w:val="001F25C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
    <w:name w:val="Medium Shading 1 Accent 4"/>
    <w:basedOn w:val="a3"/>
    <w:rsid w:val="001F25C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
    <w:name w:val="Medium Shading 1 Accent 5"/>
    <w:basedOn w:val="a3"/>
    <w:rsid w:val="001F25C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
    <w:name w:val="Medium Shading 1 Accent 6"/>
    <w:basedOn w:val="a3"/>
    <w:rsid w:val="001F25C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
    <w:name w:val="Medium Shading 2"/>
    <w:basedOn w:val="a3"/>
    <w:rsid w:val="001F25C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a3"/>
    <w:rsid w:val="001F25C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
    <w:name w:val="Medium Shading 2 Accent 2"/>
    <w:basedOn w:val="a3"/>
    <w:rsid w:val="001F25C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
    <w:name w:val="Medium Shading 2 Accent 3"/>
    <w:basedOn w:val="a3"/>
    <w:rsid w:val="001F25C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
    <w:name w:val="Medium Shading 2 Accent 5"/>
    <w:basedOn w:val="a3"/>
    <w:rsid w:val="001F25C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
    <w:name w:val="Medium Shading 2 Accent 6"/>
    <w:basedOn w:val="a3"/>
    <w:rsid w:val="001F25C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Shading">
    <w:name w:val="Colorful Shading"/>
    <w:basedOn w:val="a3"/>
    <w:rsid w:val="001F25C1"/>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
    <w:name w:val="Colorful Shading Accent 1"/>
    <w:basedOn w:val="a3"/>
    <w:rsid w:val="001F25C1"/>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
    <w:name w:val="Colorful Shading Accent 2"/>
    <w:basedOn w:val="a3"/>
    <w:rsid w:val="001F25C1"/>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
    <w:name w:val="Colorful Shading Accent 3"/>
    <w:basedOn w:val="a3"/>
    <w:rsid w:val="001F25C1"/>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
    <w:name w:val="Colorful Shading Accent 4"/>
    <w:basedOn w:val="a3"/>
    <w:rsid w:val="001F25C1"/>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
    <w:name w:val="Colorful Shading Accent 5"/>
    <w:basedOn w:val="a3"/>
    <w:rsid w:val="001F25C1"/>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
    <w:name w:val="Colorful Shading Accent 6"/>
    <w:basedOn w:val="a3"/>
    <w:rsid w:val="001F25C1"/>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5">
    <w:name w:val="Strong"/>
    <w:basedOn w:val="a2"/>
    <w:qFormat/>
    <w:rsid w:val="001F25C1"/>
    <w:rPr>
      <w:b/>
      <w:bCs/>
    </w:rPr>
  </w:style>
  <w:style w:type="paragraph" w:styleId="af6">
    <w:name w:val="Signature"/>
    <w:basedOn w:val="a1"/>
    <w:link w:val="af7"/>
    <w:rsid w:val="001F25C1"/>
    <w:pPr>
      <w:ind w:left="4252"/>
    </w:pPr>
  </w:style>
  <w:style w:type="character" w:customStyle="1" w:styleId="af7">
    <w:name w:val="חתימה תו"/>
    <w:basedOn w:val="a2"/>
    <w:link w:val="af6"/>
    <w:rsid w:val="001F25C1"/>
    <w:rPr>
      <w:rFonts w:cs="David"/>
      <w:sz w:val="24"/>
      <w:szCs w:val="24"/>
      <w:lang w:val="en-US" w:eastAsia="en-US" w:bidi="he-IL"/>
    </w:rPr>
  </w:style>
  <w:style w:type="paragraph" w:styleId="af8">
    <w:name w:val="E-mail Signature"/>
    <w:basedOn w:val="a1"/>
    <w:link w:val="af9"/>
    <w:rsid w:val="001F25C1"/>
  </w:style>
  <w:style w:type="character" w:customStyle="1" w:styleId="af9">
    <w:name w:val="חתימת דואר אלקטרוני תו"/>
    <w:basedOn w:val="a2"/>
    <w:link w:val="af8"/>
    <w:rsid w:val="001F25C1"/>
    <w:rPr>
      <w:rFonts w:cs="David"/>
      <w:sz w:val="24"/>
      <w:szCs w:val="24"/>
      <w:lang w:val="en-US" w:eastAsia="en-US" w:bidi="he-IL"/>
    </w:rPr>
  </w:style>
  <w:style w:type="table" w:styleId="afa">
    <w:name w:val="Table Elegant"/>
    <w:basedOn w:val="a3"/>
    <w:rsid w:val="001F25C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b">
    <w:name w:val="Table Professional"/>
    <w:basedOn w:val="a3"/>
    <w:rsid w:val="001F25C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0">
    <w:name w:val="Table Subtle 1"/>
    <w:basedOn w:val="a3"/>
    <w:rsid w:val="001F25C1"/>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rsid w:val="001F25C1"/>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c">
    <w:name w:val="Table Contemporary"/>
    <w:basedOn w:val="a3"/>
    <w:rsid w:val="001F25C1"/>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1">
    <w:name w:val="Table Simple 1"/>
    <w:basedOn w:val="a3"/>
    <w:rsid w:val="001F25C1"/>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1F25C1"/>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1F25C1"/>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2">
    <w:name w:val="Table Colorful 1"/>
    <w:basedOn w:val="a3"/>
    <w:rsid w:val="001F25C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3"/>
    <w:rsid w:val="001F25C1"/>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1F25C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3">
    <w:name w:val="Table Classic 1"/>
    <w:basedOn w:val="a3"/>
    <w:rsid w:val="001F25C1"/>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3"/>
    <w:rsid w:val="001F25C1"/>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1F25C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rsid w:val="001F25C1"/>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Web 1"/>
    <w:basedOn w:val="a3"/>
    <w:rsid w:val="001F25C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a">
    <w:name w:val="Table Web 2"/>
    <w:basedOn w:val="a3"/>
    <w:rsid w:val="001F25C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rsid w:val="001F25C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5">
    <w:name w:val="Table Grid 1"/>
    <w:basedOn w:val="a3"/>
    <w:rsid w:val="001F25C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3"/>
    <w:rsid w:val="001F25C1"/>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3"/>
    <w:rsid w:val="001F25C1"/>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4">
    <w:name w:val="Table Grid 4"/>
    <w:basedOn w:val="a3"/>
    <w:rsid w:val="001F25C1"/>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3"/>
    <w:rsid w:val="001F25C1"/>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rsid w:val="001F25C1"/>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rsid w:val="001F25C1"/>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rsid w:val="001F25C1"/>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d">
    <w:name w:val="Block Text"/>
    <w:basedOn w:val="a1"/>
    <w:rsid w:val="001F25C1"/>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e">
    <w:name w:val="endnote text"/>
    <w:basedOn w:val="a1"/>
    <w:link w:val="aff"/>
    <w:rsid w:val="001F25C1"/>
    <w:rPr>
      <w:sz w:val="20"/>
      <w:szCs w:val="20"/>
    </w:rPr>
  </w:style>
  <w:style w:type="character" w:customStyle="1" w:styleId="aff">
    <w:name w:val="טקסט הערת סיום תו"/>
    <w:basedOn w:val="a2"/>
    <w:link w:val="afe"/>
    <w:rsid w:val="001F25C1"/>
    <w:rPr>
      <w:rFonts w:cs="David"/>
      <w:lang w:val="en-US" w:eastAsia="en-US" w:bidi="he-IL"/>
    </w:rPr>
  </w:style>
  <w:style w:type="paragraph" w:styleId="aff0">
    <w:name w:val="footnote text"/>
    <w:basedOn w:val="a1"/>
    <w:link w:val="aff1"/>
    <w:rsid w:val="001F25C1"/>
    <w:rPr>
      <w:sz w:val="20"/>
      <w:szCs w:val="20"/>
    </w:rPr>
  </w:style>
  <w:style w:type="character" w:customStyle="1" w:styleId="aff1">
    <w:name w:val="טקסט הערת שוליים תו"/>
    <w:basedOn w:val="a2"/>
    <w:link w:val="aff0"/>
    <w:rsid w:val="001F25C1"/>
    <w:rPr>
      <w:rFonts w:cs="David"/>
      <w:lang w:val="en-US" w:eastAsia="en-US" w:bidi="he-IL"/>
    </w:rPr>
  </w:style>
  <w:style w:type="paragraph" w:styleId="aff2">
    <w:name w:val="macro"/>
    <w:link w:val="aff3"/>
    <w:rsid w:val="001F25C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3">
    <w:name w:val="טקסט מאקרו תו"/>
    <w:basedOn w:val="a2"/>
    <w:link w:val="aff2"/>
    <w:rsid w:val="001F25C1"/>
    <w:rPr>
      <w:rFonts w:ascii="Consolas" w:hAnsi="Consolas" w:cs="Consolas"/>
      <w:lang w:val="en-US" w:eastAsia="en-US" w:bidi="he-IL"/>
    </w:rPr>
  </w:style>
  <w:style w:type="character" w:customStyle="1" w:styleId="PlaceholderText">
    <w:name w:val="Placeholder Text"/>
    <w:basedOn w:val="a2"/>
    <w:rsid w:val="001F25C1"/>
    <w:rPr>
      <w:color w:val="808080"/>
    </w:rPr>
  </w:style>
  <w:style w:type="paragraph" w:styleId="aff4">
    <w:name w:val="Plain Text"/>
    <w:basedOn w:val="a1"/>
    <w:link w:val="aff5"/>
    <w:rsid w:val="001F25C1"/>
    <w:rPr>
      <w:rFonts w:ascii="Consolas" w:hAnsi="Consolas" w:cs="Consolas"/>
      <w:sz w:val="21"/>
      <w:szCs w:val="21"/>
    </w:rPr>
  </w:style>
  <w:style w:type="character" w:customStyle="1" w:styleId="aff5">
    <w:name w:val="טקסט רגיל תו"/>
    <w:basedOn w:val="a2"/>
    <w:link w:val="aff4"/>
    <w:rsid w:val="001F25C1"/>
    <w:rPr>
      <w:rFonts w:ascii="Consolas" w:hAnsi="Consolas" w:cs="Consolas"/>
      <w:sz w:val="21"/>
      <w:szCs w:val="21"/>
      <w:lang w:val="en-US" w:eastAsia="en-US" w:bidi="he-IL"/>
    </w:rPr>
  </w:style>
  <w:style w:type="character" w:customStyle="1" w:styleId="BookTitle">
    <w:name w:val="Book Title"/>
    <w:basedOn w:val="a2"/>
    <w:rsid w:val="001F25C1"/>
    <w:rPr>
      <w:b/>
      <w:bCs/>
      <w:smallCaps/>
      <w:spacing w:val="5"/>
    </w:rPr>
  </w:style>
  <w:style w:type="character" w:customStyle="1" w:styleId="22">
    <w:name w:val="כותרת 2 תו"/>
    <w:basedOn w:val="a2"/>
    <w:link w:val="21"/>
    <w:rsid w:val="001F25C1"/>
    <w:rPr>
      <w:rFonts w:ascii="Cambria" w:hAnsi="Cambria"/>
      <w:b/>
      <w:bCs/>
      <w:color w:val="4F81BD"/>
      <w:sz w:val="26"/>
      <w:szCs w:val="26"/>
      <w:lang w:val="en-US" w:eastAsia="en-US" w:bidi="he-IL"/>
    </w:rPr>
  </w:style>
  <w:style w:type="character" w:customStyle="1" w:styleId="32">
    <w:name w:val="כותרת 3 תו"/>
    <w:basedOn w:val="a2"/>
    <w:link w:val="31"/>
    <w:rsid w:val="001F25C1"/>
    <w:rPr>
      <w:rFonts w:ascii="Cambria" w:hAnsi="Cambria"/>
      <w:b/>
      <w:bCs/>
      <w:color w:val="4F81BD"/>
      <w:sz w:val="24"/>
      <w:szCs w:val="24"/>
      <w:lang w:val="en-US" w:eastAsia="en-US" w:bidi="he-IL"/>
    </w:rPr>
  </w:style>
  <w:style w:type="character" w:customStyle="1" w:styleId="52">
    <w:name w:val="כותרת 5 תו"/>
    <w:basedOn w:val="a2"/>
    <w:link w:val="51"/>
    <w:rsid w:val="001F25C1"/>
    <w:rPr>
      <w:rFonts w:ascii="Cambria" w:hAnsi="Cambria"/>
      <w:color w:val="243F60"/>
      <w:sz w:val="24"/>
      <w:szCs w:val="24"/>
      <w:lang w:val="en-US" w:eastAsia="en-US" w:bidi="he-IL"/>
    </w:rPr>
  </w:style>
  <w:style w:type="character" w:customStyle="1" w:styleId="60">
    <w:name w:val="כותרת 6 תו"/>
    <w:basedOn w:val="a2"/>
    <w:link w:val="6"/>
    <w:rsid w:val="001F25C1"/>
    <w:rPr>
      <w:rFonts w:ascii="Cambria" w:hAnsi="Cambria"/>
      <w:i/>
      <w:iCs/>
      <w:color w:val="243F60"/>
      <w:sz w:val="24"/>
      <w:szCs w:val="24"/>
      <w:lang w:val="en-US" w:eastAsia="en-US" w:bidi="he-IL"/>
    </w:rPr>
  </w:style>
  <w:style w:type="character" w:customStyle="1" w:styleId="70">
    <w:name w:val="כותרת 7 תו"/>
    <w:basedOn w:val="a2"/>
    <w:link w:val="7"/>
    <w:rsid w:val="001F25C1"/>
    <w:rPr>
      <w:rFonts w:ascii="Cambria" w:hAnsi="Cambria"/>
      <w:i/>
      <w:iCs/>
      <w:color w:val="404040"/>
      <w:sz w:val="24"/>
      <w:szCs w:val="24"/>
      <w:lang w:val="en-US" w:eastAsia="en-US" w:bidi="he-IL"/>
    </w:rPr>
  </w:style>
  <w:style w:type="character" w:customStyle="1" w:styleId="80">
    <w:name w:val="כותרת 8 תו"/>
    <w:basedOn w:val="a2"/>
    <w:link w:val="8"/>
    <w:rsid w:val="001F25C1"/>
    <w:rPr>
      <w:rFonts w:ascii="Cambria" w:hAnsi="Cambria"/>
      <w:color w:val="404040"/>
      <w:lang w:val="en-US" w:eastAsia="en-US" w:bidi="he-IL"/>
    </w:rPr>
  </w:style>
  <w:style w:type="character" w:customStyle="1" w:styleId="90">
    <w:name w:val="כותרת 9 תו"/>
    <w:basedOn w:val="a2"/>
    <w:link w:val="9"/>
    <w:rsid w:val="001F25C1"/>
    <w:rPr>
      <w:rFonts w:ascii="Cambria" w:hAnsi="Cambria"/>
      <w:i/>
      <w:iCs/>
      <w:color w:val="404040"/>
      <w:lang w:val="en-US" w:eastAsia="en-US" w:bidi="he-IL"/>
    </w:rPr>
  </w:style>
  <w:style w:type="paragraph" w:styleId="aff6">
    <w:name w:val="index heading"/>
    <w:basedOn w:val="a1"/>
    <w:next w:val="Index1"/>
    <w:rsid w:val="001F25C1"/>
    <w:rPr>
      <w:rFonts w:ascii="Cambria" w:hAnsi="Cambria" w:cs="Times New Roman"/>
      <w:b/>
      <w:bCs/>
    </w:rPr>
  </w:style>
  <w:style w:type="paragraph" w:styleId="aff7">
    <w:name w:val="Note Heading"/>
    <w:basedOn w:val="a1"/>
    <w:next w:val="a1"/>
    <w:link w:val="aff8"/>
    <w:rsid w:val="001F25C1"/>
  </w:style>
  <w:style w:type="character" w:customStyle="1" w:styleId="aff8">
    <w:name w:val="כותרת הערות תו"/>
    <w:basedOn w:val="a2"/>
    <w:link w:val="aff7"/>
    <w:rsid w:val="001F25C1"/>
    <w:rPr>
      <w:rFonts w:cs="David"/>
      <w:sz w:val="24"/>
      <w:szCs w:val="24"/>
      <w:lang w:val="en-US" w:eastAsia="en-US" w:bidi="he-IL"/>
    </w:rPr>
  </w:style>
  <w:style w:type="paragraph" w:styleId="aff9">
    <w:name w:val="Title"/>
    <w:basedOn w:val="a1"/>
    <w:next w:val="a1"/>
    <w:link w:val="affa"/>
    <w:qFormat/>
    <w:rsid w:val="001F25C1"/>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affa">
    <w:name w:val="כותרת טקסט תו"/>
    <w:basedOn w:val="a2"/>
    <w:link w:val="aff9"/>
    <w:rsid w:val="001F25C1"/>
    <w:rPr>
      <w:rFonts w:ascii="Cambria" w:hAnsi="Cambria"/>
      <w:color w:val="17365D"/>
      <w:spacing w:val="5"/>
      <w:kern w:val="28"/>
      <w:sz w:val="52"/>
      <w:szCs w:val="52"/>
      <w:lang w:val="en-US" w:eastAsia="en-US" w:bidi="he-IL"/>
    </w:rPr>
  </w:style>
  <w:style w:type="paragraph" w:styleId="affb">
    <w:name w:val="Subtitle"/>
    <w:basedOn w:val="a1"/>
    <w:next w:val="a1"/>
    <w:link w:val="affc"/>
    <w:qFormat/>
    <w:rsid w:val="001F25C1"/>
    <w:pPr>
      <w:numPr>
        <w:ilvl w:val="1"/>
      </w:numPr>
    </w:pPr>
    <w:rPr>
      <w:rFonts w:ascii="Cambria" w:hAnsi="Cambria" w:cs="Times New Roman"/>
      <w:i/>
      <w:iCs/>
      <w:color w:val="4F81BD"/>
      <w:spacing w:val="15"/>
    </w:rPr>
  </w:style>
  <w:style w:type="character" w:customStyle="1" w:styleId="affc">
    <w:name w:val="כותרת משנה תו"/>
    <w:basedOn w:val="a2"/>
    <w:link w:val="affb"/>
    <w:rsid w:val="001F25C1"/>
    <w:rPr>
      <w:rFonts w:ascii="Cambria" w:hAnsi="Cambria"/>
      <w:i/>
      <w:iCs/>
      <w:color w:val="4F81BD"/>
      <w:spacing w:val="15"/>
      <w:sz w:val="24"/>
      <w:szCs w:val="24"/>
      <w:lang w:val="en-US" w:eastAsia="en-US" w:bidi="he-IL"/>
    </w:rPr>
  </w:style>
  <w:style w:type="paragraph" w:styleId="affd">
    <w:name w:val="Message Header"/>
    <w:basedOn w:val="a1"/>
    <w:link w:val="affe"/>
    <w:rsid w:val="001F25C1"/>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e">
    <w:name w:val="כותרת עליונה של הודעה תו"/>
    <w:basedOn w:val="a2"/>
    <w:link w:val="affd"/>
    <w:rsid w:val="001F25C1"/>
    <w:rPr>
      <w:rFonts w:ascii="Cambria" w:hAnsi="Cambria"/>
      <w:sz w:val="24"/>
      <w:szCs w:val="24"/>
      <w:lang w:val="en-US" w:eastAsia="en-US" w:bidi="he-IL"/>
    </w:rPr>
  </w:style>
  <w:style w:type="paragraph" w:styleId="afff">
    <w:name w:val="toa heading"/>
    <w:basedOn w:val="a1"/>
    <w:next w:val="a1"/>
    <w:rsid w:val="001F25C1"/>
    <w:pPr>
      <w:spacing w:before="120"/>
    </w:pPr>
    <w:rPr>
      <w:rFonts w:ascii="Cambria" w:hAnsi="Cambria" w:cs="Times New Roman"/>
      <w:b/>
      <w:bCs/>
    </w:rPr>
  </w:style>
  <w:style w:type="paragraph" w:customStyle="1" w:styleId="TOCHeading">
    <w:name w:val="TOC Heading"/>
    <w:basedOn w:val="1"/>
    <w:next w:val="a1"/>
    <w:rsid w:val="001F25C1"/>
    <w:pPr>
      <w:keepLines/>
      <w:spacing w:before="480" w:after="0"/>
      <w:outlineLvl w:val="9"/>
    </w:pPr>
    <w:rPr>
      <w:rFonts w:ascii="Cambria" w:hAnsi="Cambria" w:cs="Times New Roman"/>
      <w:color w:val="365F91"/>
      <w:kern w:val="0"/>
      <w:sz w:val="28"/>
      <w:szCs w:val="28"/>
    </w:rPr>
  </w:style>
  <w:style w:type="paragraph" w:styleId="afff0">
    <w:name w:val="caption"/>
    <w:basedOn w:val="a1"/>
    <w:next w:val="a1"/>
    <w:qFormat/>
    <w:rsid w:val="001F25C1"/>
    <w:pPr>
      <w:spacing w:after="200"/>
    </w:pPr>
    <w:rPr>
      <w:b/>
      <w:bCs/>
      <w:color w:val="4F81BD"/>
      <w:sz w:val="18"/>
      <w:szCs w:val="18"/>
    </w:rPr>
  </w:style>
  <w:style w:type="paragraph" w:styleId="afff1">
    <w:name w:val="Body Text Indent"/>
    <w:basedOn w:val="a1"/>
    <w:link w:val="afff2"/>
    <w:rsid w:val="001F25C1"/>
    <w:pPr>
      <w:spacing w:after="120"/>
      <w:ind w:left="283"/>
    </w:pPr>
  </w:style>
  <w:style w:type="character" w:customStyle="1" w:styleId="afff2">
    <w:name w:val="כניסה בגוף טקסט תו"/>
    <w:basedOn w:val="a2"/>
    <w:link w:val="afff1"/>
    <w:rsid w:val="001F25C1"/>
    <w:rPr>
      <w:rFonts w:cs="David"/>
      <w:sz w:val="24"/>
      <w:szCs w:val="24"/>
      <w:lang w:val="en-US" w:eastAsia="en-US" w:bidi="he-IL"/>
    </w:rPr>
  </w:style>
  <w:style w:type="paragraph" w:styleId="2c">
    <w:name w:val="Body Text Indent 2"/>
    <w:basedOn w:val="a1"/>
    <w:link w:val="2d"/>
    <w:rsid w:val="001F25C1"/>
    <w:pPr>
      <w:spacing w:after="120" w:line="480" w:lineRule="auto"/>
      <w:ind w:left="283"/>
    </w:pPr>
  </w:style>
  <w:style w:type="character" w:customStyle="1" w:styleId="2d">
    <w:name w:val="כניסה בגוף טקסט 2 תו"/>
    <w:basedOn w:val="a2"/>
    <w:link w:val="2c"/>
    <w:rsid w:val="001F25C1"/>
    <w:rPr>
      <w:rFonts w:cs="David"/>
      <w:sz w:val="24"/>
      <w:szCs w:val="24"/>
      <w:lang w:val="en-US" w:eastAsia="en-US" w:bidi="he-IL"/>
    </w:rPr>
  </w:style>
  <w:style w:type="paragraph" w:styleId="3b">
    <w:name w:val="Body Text Indent 3"/>
    <w:basedOn w:val="a1"/>
    <w:link w:val="3c"/>
    <w:rsid w:val="001F25C1"/>
    <w:pPr>
      <w:spacing w:after="120"/>
      <w:ind w:left="283"/>
    </w:pPr>
    <w:rPr>
      <w:sz w:val="16"/>
      <w:szCs w:val="16"/>
    </w:rPr>
  </w:style>
  <w:style w:type="character" w:customStyle="1" w:styleId="3c">
    <w:name w:val="כניסה בגוף טקסט 3 תו"/>
    <w:basedOn w:val="a2"/>
    <w:link w:val="3b"/>
    <w:rsid w:val="001F25C1"/>
    <w:rPr>
      <w:rFonts w:cs="David"/>
      <w:sz w:val="16"/>
      <w:szCs w:val="16"/>
      <w:lang w:val="en-US" w:eastAsia="en-US" w:bidi="he-IL"/>
    </w:rPr>
  </w:style>
  <w:style w:type="paragraph" w:styleId="afff3">
    <w:name w:val="Normal Indent"/>
    <w:basedOn w:val="a1"/>
    <w:rsid w:val="001F25C1"/>
    <w:pPr>
      <w:ind w:left="720"/>
    </w:pPr>
  </w:style>
  <w:style w:type="paragraph" w:styleId="afff4">
    <w:name w:val="Body Text First Indent"/>
    <w:basedOn w:val="ad"/>
    <w:link w:val="afff5"/>
    <w:rsid w:val="001F25C1"/>
    <w:pPr>
      <w:spacing w:line="240" w:lineRule="auto"/>
      <w:ind w:firstLine="360"/>
    </w:pPr>
    <w:rPr>
      <w:sz w:val="24"/>
      <w:lang w:eastAsia="en-US"/>
    </w:rPr>
  </w:style>
  <w:style w:type="character" w:customStyle="1" w:styleId="afff5">
    <w:name w:val="כניסת שורה ראשונה בגוף טקסט תו"/>
    <w:basedOn w:val="ae"/>
    <w:link w:val="afff4"/>
    <w:rsid w:val="001F25C1"/>
    <w:rPr>
      <w:rFonts w:cs="David"/>
      <w:sz w:val="24"/>
      <w:szCs w:val="24"/>
      <w:lang w:val="en-US" w:eastAsia="en-US" w:bidi="he-IL"/>
    </w:rPr>
  </w:style>
  <w:style w:type="paragraph" w:styleId="2e">
    <w:name w:val="Body Text First Indent 2"/>
    <w:basedOn w:val="afff1"/>
    <w:link w:val="2f"/>
    <w:rsid w:val="001F25C1"/>
    <w:pPr>
      <w:spacing w:after="0"/>
      <w:ind w:left="360" w:firstLine="360"/>
    </w:pPr>
  </w:style>
  <w:style w:type="character" w:customStyle="1" w:styleId="2f">
    <w:name w:val="כניסת שורה ראשונה בגוף טקסט 2 תו"/>
    <w:basedOn w:val="afff2"/>
    <w:link w:val="2e"/>
    <w:rsid w:val="001F25C1"/>
    <w:rPr>
      <w:rFonts w:cs="David"/>
      <w:sz w:val="24"/>
      <w:szCs w:val="24"/>
      <w:lang w:val="en-US" w:eastAsia="en-US" w:bidi="he-IL"/>
    </w:rPr>
  </w:style>
  <w:style w:type="paragraph" w:styleId="HTML2">
    <w:name w:val="HTML Address"/>
    <w:basedOn w:val="a1"/>
    <w:link w:val="HTML3"/>
    <w:rsid w:val="001F25C1"/>
    <w:rPr>
      <w:i/>
      <w:iCs/>
    </w:rPr>
  </w:style>
  <w:style w:type="character" w:customStyle="1" w:styleId="HTML3">
    <w:name w:val="כתובת HTML תו"/>
    <w:basedOn w:val="a2"/>
    <w:link w:val="HTML2"/>
    <w:rsid w:val="001F25C1"/>
    <w:rPr>
      <w:rFonts w:cs="David"/>
      <w:i/>
      <w:iCs/>
      <w:sz w:val="24"/>
      <w:szCs w:val="24"/>
      <w:lang w:val="en-US" w:eastAsia="en-US" w:bidi="he-IL"/>
    </w:rPr>
  </w:style>
  <w:style w:type="paragraph" w:styleId="afff6">
    <w:name w:val="envelope address"/>
    <w:basedOn w:val="a1"/>
    <w:rsid w:val="001F25C1"/>
    <w:pPr>
      <w:framePr w:w="7920" w:h="1980" w:hRule="exact" w:hSpace="180" w:wrap="auto" w:hAnchor="page" w:xAlign="center" w:yAlign="bottom"/>
      <w:ind w:left="2880"/>
    </w:pPr>
    <w:rPr>
      <w:rFonts w:ascii="Cambria" w:hAnsi="Cambria" w:cs="Times New Roman"/>
    </w:rPr>
  </w:style>
  <w:style w:type="paragraph" w:styleId="afff7">
    <w:name w:val="envelope return"/>
    <w:basedOn w:val="a1"/>
    <w:rsid w:val="001F25C1"/>
    <w:rPr>
      <w:rFonts w:ascii="Cambria" w:hAnsi="Cambria" w:cs="Times New Roman"/>
      <w:sz w:val="20"/>
      <w:szCs w:val="20"/>
    </w:rPr>
  </w:style>
  <w:style w:type="paragraph" w:customStyle="1" w:styleId="NoSpacing">
    <w:name w:val="No Spacing"/>
    <w:rsid w:val="001F25C1"/>
    <w:pPr>
      <w:bidi/>
    </w:pPr>
    <w:rPr>
      <w:rFonts w:cs="David"/>
      <w:sz w:val="24"/>
      <w:szCs w:val="24"/>
    </w:rPr>
  </w:style>
  <w:style w:type="character" w:styleId="HTML4">
    <w:name w:val="HTML Typewriter"/>
    <w:basedOn w:val="a2"/>
    <w:rsid w:val="001F25C1"/>
    <w:rPr>
      <w:rFonts w:ascii="Consolas" w:hAnsi="Consolas" w:cs="Consolas"/>
      <w:sz w:val="20"/>
      <w:szCs w:val="20"/>
    </w:rPr>
  </w:style>
  <w:style w:type="character" w:styleId="afff8">
    <w:name w:val="line number"/>
    <w:basedOn w:val="a2"/>
    <w:rsid w:val="001F25C1"/>
  </w:style>
  <w:style w:type="paragraph" w:styleId="afff9">
    <w:name w:val="Document Map"/>
    <w:basedOn w:val="a1"/>
    <w:link w:val="afffa"/>
    <w:rsid w:val="001F25C1"/>
    <w:rPr>
      <w:rFonts w:ascii="Tahoma" w:hAnsi="Tahoma" w:cs="Tahoma"/>
      <w:sz w:val="16"/>
      <w:szCs w:val="16"/>
    </w:rPr>
  </w:style>
  <w:style w:type="character" w:customStyle="1" w:styleId="afffa">
    <w:name w:val="מפת מסמך תו"/>
    <w:basedOn w:val="a2"/>
    <w:link w:val="afff9"/>
    <w:rsid w:val="001F25C1"/>
    <w:rPr>
      <w:rFonts w:ascii="Tahoma" w:hAnsi="Tahoma" w:cs="Tahoma"/>
      <w:sz w:val="16"/>
      <w:szCs w:val="16"/>
      <w:lang w:val="en-US" w:eastAsia="en-US" w:bidi="he-IL"/>
    </w:rPr>
  </w:style>
  <w:style w:type="character" w:styleId="HTML5">
    <w:name w:val="HTML Keyboard"/>
    <w:basedOn w:val="a2"/>
    <w:rsid w:val="001F25C1"/>
    <w:rPr>
      <w:rFonts w:ascii="Consolas" w:hAnsi="Consolas" w:cs="Consolas"/>
      <w:sz w:val="20"/>
      <w:szCs w:val="20"/>
    </w:rPr>
  </w:style>
  <w:style w:type="paragraph" w:styleId="afffb">
    <w:name w:val="annotation subject"/>
    <w:basedOn w:val="a8"/>
    <w:next w:val="a8"/>
    <w:link w:val="afffc"/>
    <w:rsid w:val="001F25C1"/>
    <w:rPr>
      <w:rFonts w:cs="David"/>
      <w:b/>
      <w:bCs/>
      <w:sz w:val="20"/>
      <w:szCs w:val="20"/>
      <w:lang w:eastAsia="en-US"/>
    </w:rPr>
  </w:style>
  <w:style w:type="character" w:customStyle="1" w:styleId="a9">
    <w:name w:val="טקסט הערה תו"/>
    <w:basedOn w:val="a2"/>
    <w:link w:val="a8"/>
    <w:rsid w:val="001F25C1"/>
    <w:rPr>
      <w:sz w:val="24"/>
      <w:szCs w:val="24"/>
      <w:lang w:val="en-US" w:eastAsia="he-IL" w:bidi="he-IL"/>
    </w:rPr>
  </w:style>
  <w:style w:type="character" w:customStyle="1" w:styleId="afffc">
    <w:name w:val="נושא הערה תו"/>
    <w:basedOn w:val="a9"/>
    <w:link w:val="afffb"/>
    <w:rsid w:val="001F25C1"/>
    <w:rPr>
      <w:rFonts w:cs="David"/>
      <w:b/>
      <w:bCs/>
      <w:sz w:val="24"/>
      <w:szCs w:val="24"/>
      <w:lang w:val="en-US" w:eastAsia="en-US" w:bidi="he-IL"/>
    </w:rPr>
  </w:style>
  <w:style w:type="table" w:styleId="afffd">
    <w:name w:val="Table Theme"/>
    <w:basedOn w:val="a3"/>
    <w:rsid w:val="001F25C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Closing"/>
    <w:basedOn w:val="a1"/>
    <w:link w:val="affff"/>
    <w:rsid w:val="001F25C1"/>
    <w:pPr>
      <w:ind w:left="4252"/>
    </w:pPr>
  </w:style>
  <w:style w:type="character" w:customStyle="1" w:styleId="affff">
    <w:name w:val="סיום תו"/>
    <w:basedOn w:val="a2"/>
    <w:link w:val="afffe"/>
    <w:rsid w:val="001F25C1"/>
    <w:rPr>
      <w:rFonts w:cs="David"/>
      <w:sz w:val="24"/>
      <w:szCs w:val="24"/>
      <w:lang w:val="en-US" w:eastAsia="en-US" w:bidi="he-IL"/>
    </w:rPr>
  </w:style>
  <w:style w:type="table" w:styleId="16">
    <w:name w:val="Table Columns 1"/>
    <w:basedOn w:val="a3"/>
    <w:rsid w:val="001F25C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3"/>
    <w:rsid w:val="001F25C1"/>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3"/>
    <w:rsid w:val="001F25C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3"/>
    <w:rsid w:val="001F25C1"/>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1F25C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ListParagraph">
    <w:name w:val="List Paragraph"/>
    <w:basedOn w:val="a1"/>
    <w:rsid w:val="001F25C1"/>
    <w:pPr>
      <w:ind w:left="720"/>
      <w:contextualSpacing/>
    </w:pPr>
  </w:style>
  <w:style w:type="paragraph" w:customStyle="1" w:styleId="Quote">
    <w:name w:val="Quote"/>
    <w:basedOn w:val="a1"/>
    <w:next w:val="a1"/>
    <w:link w:val="affff0"/>
    <w:rsid w:val="001F25C1"/>
    <w:rPr>
      <w:i/>
      <w:iCs/>
      <w:color w:val="000000"/>
    </w:rPr>
  </w:style>
  <w:style w:type="character" w:customStyle="1" w:styleId="affff0">
    <w:name w:val="הצעת מחיר תו"/>
    <w:basedOn w:val="a2"/>
    <w:link w:val="Quote"/>
    <w:rsid w:val="001F25C1"/>
    <w:rPr>
      <w:rFonts w:cs="David"/>
      <w:i/>
      <w:iCs/>
      <w:color w:val="000000"/>
      <w:sz w:val="24"/>
      <w:szCs w:val="24"/>
      <w:lang w:val="en-US" w:eastAsia="en-US" w:bidi="he-IL"/>
    </w:rPr>
  </w:style>
  <w:style w:type="paragraph" w:customStyle="1" w:styleId="IntenseQuote">
    <w:name w:val="Intense Quote"/>
    <w:basedOn w:val="a1"/>
    <w:next w:val="a1"/>
    <w:link w:val="affff1"/>
    <w:rsid w:val="001F25C1"/>
    <w:pPr>
      <w:pBdr>
        <w:bottom w:val="single" w:sz="4" w:space="4" w:color="4F81BD"/>
      </w:pBdr>
      <w:spacing w:before="200" w:after="280"/>
      <w:ind w:left="936" w:right="936"/>
    </w:pPr>
    <w:rPr>
      <w:b/>
      <w:bCs/>
      <w:i/>
      <w:iCs/>
      <w:color w:val="4F81BD"/>
    </w:rPr>
  </w:style>
  <w:style w:type="character" w:customStyle="1" w:styleId="affff1">
    <w:name w:val="הצעת מחיר חזקה תו"/>
    <w:basedOn w:val="a2"/>
    <w:link w:val="IntenseQuote"/>
    <w:rsid w:val="001F25C1"/>
    <w:rPr>
      <w:rFonts w:cs="David"/>
      <w:b/>
      <w:bCs/>
      <w:i/>
      <w:iCs/>
      <w:color w:val="4F81BD"/>
      <w:sz w:val="24"/>
      <w:szCs w:val="24"/>
      <w:lang w:val="en-US" w:eastAsia="en-US" w:bidi="he-IL"/>
    </w:rPr>
  </w:style>
  <w:style w:type="character" w:styleId="HTML6">
    <w:name w:val="HTML Acronym"/>
    <w:basedOn w:val="a2"/>
    <w:rsid w:val="001F25C1"/>
  </w:style>
  <w:style w:type="paragraph" w:styleId="affff2">
    <w:name w:val="List"/>
    <w:basedOn w:val="a1"/>
    <w:rsid w:val="001F25C1"/>
    <w:pPr>
      <w:ind w:left="283" w:hanging="283"/>
      <w:contextualSpacing/>
    </w:pPr>
  </w:style>
  <w:style w:type="paragraph" w:styleId="2f1">
    <w:name w:val="List 2"/>
    <w:basedOn w:val="a1"/>
    <w:rsid w:val="001F25C1"/>
    <w:pPr>
      <w:ind w:left="566" w:hanging="283"/>
      <w:contextualSpacing/>
    </w:pPr>
  </w:style>
  <w:style w:type="paragraph" w:styleId="3e">
    <w:name w:val="List 3"/>
    <w:basedOn w:val="a1"/>
    <w:rsid w:val="001F25C1"/>
    <w:pPr>
      <w:ind w:left="849" w:hanging="283"/>
      <w:contextualSpacing/>
    </w:pPr>
  </w:style>
  <w:style w:type="paragraph" w:styleId="46">
    <w:name w:val="List 4"/>
    <w:basedOn w:val="a1"/>
    <w:rsid w:val="001F25C1"/>
    <w:pPr>
      <w:ind w:left="1132" w:hanging="283"/>
      <w:contextualSpacing/>
    </w:pPr>
  </w:style>
  <w:style w:type="paragraph" w:styleId="56">
    <w:name w:val="List 5"/>
    <w:basedOn w:val="a1"/>
    <w:rsid w:val="001F25C1"/>
    <w:pPr>
      <w:ind w:left="1415" w:hanging="283"/>
      <w:contextualSpacing/>
    </w:pPr>
  </w:style>
  <w:style w:type="table" w:customStyle="1" w:styleId="LightList">
    <w:name w:val="Light List"/>
    <w:basedOn w:val="a3"/>
    <w:rsid w:val="001F25C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Accent 1"/>
    <w:basedOn w:val="a3"/>
    <w:rsid w:val="001F25C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
    <w:name w:val="Light List Accent 2"/>
    <w:basedOn w:val="a3"/>
    <w:rsid w:val="001F25C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
    <w:name w:val="Light List Accent 3"/>
    <w:basedOn w:val="a3"/>
    <w:rsid w:val="001F25C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
    <w:name w:val="Light List Accent 4"/>
    <w:basedOn w:val="a3"/>
    <w:rsid w:val="001F25C1"/>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
    <w:name w:val="Light List Accent 5"/>
    <w:basedOn w:val="a3"/>
    <w:rsid w:val="001F25C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
    <w:name w:val="Light List Accent 6"/>
    <w:basedOn w:val="a3"/>
    <w:rsid w:val="001F25C1"/>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7">
    <w:name w:val="Table List 1"/>
    <w:basedOn w:val="a3"/>
    <w:rsid w:val="001F25C1"/>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3"/>
    <w:rsid w:val="001F25C1"/>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3"/>
    <w:rsid w:val="001F25C1"/>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rsid w:val="001F25C1"/>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rsid w:val="001F25C1"/>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rsid w:val="001F25C1"/>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rsid w:val="001F25C1"/>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rsid w:val="001F25C1"/>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MediumList1">
    <w:name w:val="Medium List 1"/>
    <w:basedOn w:val="a3"/>
    <w:rsid w:val="001F25C1"/>
    <w:rPr>
      <w:color w:val="000000"/>
    </w:rPr>
    <w:tblPr>
      <w:tblStyleRowBandSize w:val="1"/>
      <w:tblStyleColBandSize w:val="1"/>
      <w:tblBorders>
        <w:top w:val="single" w:sz="8" w:space="0" w:color="000000"/>
        <w:bottom w:val="single" w:sz="8" w:space="0" w:color="000000"/>
      </w:tblBorders>
    </w:tblPr>
    <w:tblStylePr w:type="firstRow">
      <w:rPr>
        <w:rFonts w:ascii="Aptos Display" w:eastAsia="Times New Roman" w:hAnsi="Aptos Display"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
    <w:name w:val="Medium List 1 Accent 1"/>
    <w:basedOn w:val="a3"/>
    <w:rsid w:val="001F25C1"/>
    <w:rPr>
      <w:color w:val="000000"/>
    </w:rPr>
    <w:tblPr>
      <w:tblStyleRowBandSize w:val="1"/>
      <w:tblStyleColBandSize w:val="1"/>
      <w:tblBorders>
        <w:top w:val="single" w:sz="8" w:space="0" w:color="4F81BD"/>
        <w:bottom w:val="single" w:sz="8" w:space="0" w:color="4F81BD"/>
      </w:tblBorders>
    </w:tblPr>
    <w:tblStylePr w:type="firstRow">
      <w:rPr>
        <w:rFonts w:ascii="Aptos Display" w:eastAsia="Times New Roman" w:hAnsi="Aptos Display"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
    <w:name w:val="Medium List 1 Accent 2"/>
    <w:basedOn w:val="a3"/>
    <w:rsid w:val="001F25C1"/>
    <w:rPr>
      <w:color w:val="000000"/>
    </w:rPr>
    <w:tblPr>
      <w:tblStyleRowBandSize w:val="1"/>
      <w:tblStyleColBandSize w:val="1"/>
      <w:tblBorders>
        <w:top w:val="single" w:sz="8" w:space="0" w:color="C0504D"/>
        <w:bottom w:val="single" w:sz="8" w:space="0" w:color="C0504D"/>
      </w:tblBorders>
    </w:tblPr>
    <w:tblStylePr w:type="firstRow">
      <w:rPr>
        <w:rFonts w:ascii="Aptos Display" w:eastAsia="Times New Roman" w:hAnsi="Aptos Display"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
    <w:name w:val="Medium List 1 Accent 3"/>
    <w:basedOn w:val="a3"/>
    <w:rsid w:val="001F25C1"/>
    <w:rPr>
      <w:color w:val="000000"/>
    </w:rPr>
    <w:tblPr>
      <w:tblStyleRowBandSize w:val="1"/>
      <w:tblStyleColBandSize w:val="1"/>
      <w:tblBorders>
        <w:top w:val="single" w:sz="8" w:space="0" w:color="9BBB59"/>
        <w:bottom w:val="single" w:sz="8" w:space="0" w:color="9BBB59"/>
      </w:tblBorders>
    </w:tblPr>
    <w:tblStylePr w:type="firstRow">
      <w:rPr>
        <w:rFonts w:ascii="Aptos Display" w:eastAsia="Times New Roman" w:hAnsi="Aptos Display"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
    <w:name w:val="Medium List 1 Accent 4"/>
    <w:basedOn w:val="a3"/>
    <w:rsid w:val="001F25C1"/>
    <w:rPr>
      <w:color w:val="000000"/>
    </w:rPr>
    <w:tblPr>
      <w:tblStyleRowBandSize w:val="1"/>
      <w:tblStyleColBandSize w:val="1"/>
      <w:tblBorders>
        <w:top w:val="single" w:sz="8" w:space="0" w:color="8064A2"/>
        <w:bottom w:val="single" w:sz="8" w:space="0" w:color="8064A2"/>
      </w:tblBorders>
    </w:tblPr>
    <w:tblStylePr w:type="firstRow">
      <w:rPr>
        <w:rFonts w:ascii="Aptos Display" w:eastAsia="Times New Roman" w:hAnsi="Aptos Display"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
    <w:name w:val="Medium List 1 Accent 5"/>
    <w:basedOn w:val="a3"/>
    <w:rsid w:val="001F25C1"/>
    <w:rPr>
      <w:color w:val="000000"/>
    </w:rPr>
    <w:tblPr>
      <w:tblStyleRowBandSize w:val="1"/>
      <w:tblStyleColBandSize w:val="1"/>
      <w:tblBorders>
        <w:top w:val="single" w:sz="8" w:space="0" w:color="4BACC6"/>
        <w:bottom w:val="single" w:sz="8" w:space="0" w:color="4BACC6"/>
      </w:tblBorders>
    </w:tblPr>
    <w:tblStylePr w:type="firstRow">
      <w:rPr>
        <w:rFonts w:ascii="Aptos Display" w:eastAsia="Times New Roman" w:hAnsi="Aptos Display"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
    <w:name w:val="Medium List 1 Accent 6"/>
    <w:basedOn w:val="a3"/>
    <w:rsid w:val="001F25C1"/>
    <w:rPr>
      <w:color w:val="000000"/>
    </w:rPr>
    <w:tblPr>
      <w:tblStyleRowBandSize w:val="1"/>
      <w:tblStyleColBandSize w:val="1"/>
      <w:tblBorders>
        <w:top w:val="single" w:sz="8" w:space="0" w:color="F79646"/>
        <w:bottom w:val="single" w:sz="8" w:space="0" w:color="F79646"/>
      </w:tblBorders>
    </w:tblPr>
    <w:tblStylePr w:type="firstRow">
      <w:rPr>
        <w:rFonts w:ascii="Aptos Display" w:eastAsia="Times New Roman" w:hAnsi="Aptos Display"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
    <w:name w:val="Medium List 2"/>
    <w:basedOn w:val="a3"/>
    <w:rsid w:val="001F25C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
    <w:name w:val="Medium List 2 Accent 1"/>
    <w:basedOn w:val="a3"/>
    <w:rsid w:val="001F25C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
    <w:name w:val="Medium List 2 Accent 2"/>
    <w:basedOn w:val="a3"/>
    <w:rsid w:val="001F25C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
    <w:name w:val="Medium List 2 Accent 3"/>
    <w:basedOn w:val="a3"/>
    <w:rsid w:val="001F25C1"/>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
    <w:name w:val="Medium List 2 Accent 4"/>
    <w:basedOn w:val="a3"/>
    <w:rsid w:val="001F25C1"/>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
    <w:name w:val="Medium List 2 Accent 5"/>
    <w:basedOn w:val="a3"/>
    <w:rsid w:val="001F25C1"/>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
    <w:name w:val="Medium List 2 Accent 6"/>
    <w:basedOn w:val="a3"/>
    <w:rsid w:val="001F25C1"/>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DarkList">
    <w:name w:val="Dark List"/>
    <w:basedOn w:val="a3"/>
    <w:rsid w:val="001F25C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
    <w:name w:val="Dark List Accent 1"/>
    <w:basedOn w:val="a3"/>
    <w:rsid w:val="001F25C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
    <w:name w:val="Dark List Accent 2"/>
    <w:basedOn w:val="a3"/>
    <w:rsid w:val="001F25C1"/>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
    <w:name w:val="Dark List Accent 3"/>
    <w:basedOn w:val="a3"/>
    <w:rsid w:val="001F25C1"/>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
    <w:name w:val="Dark List Accent 4"/>
    <w:basedOn w:val="a3"/>
    <w:rsid w:val="001F25C1"/>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
    <w:name w:val="Dark List Accent 5"/>
    <w:basedOn w:val="a3"/>
    <w:rsid w:val="001F25C1"/>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
    <w:name w:val="Dark List Accent 6"/>
    <w:basedOn w:val="a3"/>
    <w:rsid w:val="001F25C1"/>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1F25C1"/>
    <w:pPr>
      <w:numPr>
        <w:numId w:val="3"/>
      </w:numPr>
      <w:contextualSpacing/>
    </w:pPr>
  </w:style>
  <w:style w:type="paragraph" w:styleId="2">
    <w:name w:val="List Number 2"/>
    <w:basedOn w:val="a1"/>
    <w:rsid w:val="001F25C1"/>
    <w:pPr>
      <w:numPr>
        <w:numId w:val="4"/>
      </w:numPr>
      <w:contextualSpacing/>
    </w:pPr>
  </w:style>
  <w:style w:type="paragraph" w:styleId="3">
    <w:name w:val="List Number 3"/>
    <w:basedOn w:val="a1"/>
    <w:rsid w:val="001F25C1"/>
    <w:pPr>
      <w:numPr>
        <w:numId w:val="5"/>
      </w:numPr>
      <w:contextualSpacing/>
    </w:pPr>
  </w:style>
  <w:style w:type="paragraph" w:styleId="4">
    <w:name w:val="List Number 4"/>
    <w:basedOn w:val="a1"/>
    <w:rsid w:val="001F25C1"/>
    <w:pPr>
      <w:numPr>
        <w:numId w:val="6"/>
      </w:numPr>
      <w:contextualSpacing/>
    </w:pPr>
  </w:style>
  <w:style w:type="paragraph" w:styleId="5">
    <w:name w:val="List Number 5"/>
    <w:basedOn w:val="a1"/>
    <w:rsid w:val="001F25C1"/>
    <w:pPr>
      <w:numPr>
        <w:numId w:val="7"/>
      </w:numPr>
      <w:contextualSpacing/>
    </w:pPr>
  </w:style>
  <w:style w:type="paragraph" w:styleId="a0">
    <w:name w:val="List Bullet"/>
    <w:basedOn w:val="a1"/>
    <w:rsid w:val="001F25C1"/>
    <w:pPr>
      <w:numPr>
        <w:numId w:val="8"/>
      </w:numPr>
      <w:contextualSpacing/>
    </w:pPr>
  </w:style>
  <w:style w:type="paragraph" w:styleId="20">
    <w:name w:val="List Bullet 2"/>
    <w:basedOn w:val="a1"/>
    <w:rsid w:val="001F25C1"/>
    <w:pPr>
      <w:numPr>
        <w:numId w:val="9"/>
      </w:numPr>
      <w:contextualSpacing/>
    </w:pPr>
  </w:style>
  <w:style w:type="paragraph" w:styleId="30">
    <w:name w:val="List Bullet 3"/>
    <w:basedOn w:val="a1"/>
    <w:rsid w:val="001F25C1"/>
    <w:pPr>
      <w:numPr>
        <w:numId w:val="10"/>
      </w:numPr>
      <w:contextualSpacing/>
    </w:pPr>
  </w:style>
  <w:style w:type="paragraph" w:styleId="40">
    <w:name w:val="List Bullet 4"/>
    <w:basedOn w:val="a1"/>
    <w:rsid w:val="001F25C1"/>
    <w:pPr>
      <w:numPr>
        <w:numId w:val="11"/>
      </w:numPr>
      <w:contextualSpacing/>
    </w:pPr>
  </w:style>
  <w:style w:type="paragraph" w:styleId="50">
    <w:name w:val="List Bullet 5"/>
    <w:basedOn w:val="a1"/>
    <w:rsid w:val="001F25C1"/>
    <w:pPr>
      <w:numPr>
        <w:numId w:val="12"/>
      </w:numPr>
      <w:contextualSpacing/>
    </w:pPr>
  </w:style>
  <w:style w:type="table" w:customStyle="1" w:styleId="ColorfulList">
    <w:name w:val="Colorful List"/>
    <w:basedOn w:val="a3"/>
    <w:rsid w:val="001F25C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
    <w:name w:val="Colorful List Accent 1"/>
    <w:basedOn w:val="a3"/>
    <w:rsid w:val="001F25C1"/>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
    <w:name w:val="Colorful List Accent 2"/>
    <w:basedOn w:val="a3"/>
    <w:rsid w:val="001F25C1"/>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
    <w:name w:val="Colorful List Accent 3"/>
    <w:basedOn w:val="a3"/>
    <w:rsid w:val="001F25C1"/>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
    <w:name w:val="Colorful List Accent 4"/>
    <w:basedOn w:val="a3"/>
    <w:rsid w:val="001F25C1"/>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
    <w:name w:val="Colorful List Accent 5"/>
    <w:basedOn w:val="a3"/>
    <w:rsid w:val="001F25C1"/>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
    <w:name w:val="Colorful List Accent 6"/>
    <w:basedOn w:val="a3"/>
    <w:rsid w:val="001F25C1"/>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3">
    <w:name w:val="table of figures"/>
    <w:basedOn w:val="a1"/>
    <w:next w:val="a1"/>
    <w:rsid w:val="001F25C1"/>
  </w:style>
  <w:style w:type="paragraph" w:styleId="affff4">
    <w:name w:val="table of authorities"/>
    <w:basedOn w:val="a1"/>
    <w:next w:val="a1"/>
    <w:rsid w:val="001F25C1"/>
    <w:pPr>
      <w:ind w:left="240" w:hanging="240"/>
    </w:pPr>
  </w:style>
  <w:style w:type="table" w:customStyle="1" w:styleId="LightGrid">
    <w:name w:val="Light Grid"/>
    <w:basedOn w:val="a3"/>
    <w:rsid w:val="001F25C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ptos Display" w:eastAsia="Times New Roman" w:hAnsi="Aptos Display"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ptos Display" w:eastAsia="Times New Roman" w:hAnsi="Aptos Display"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ptos Display" w:eastAsia="Times New Roman" w:hAnsi="Aptos Display" w:cs="Times New Roman"/>
        <w:b/>
        <w:bCs/>
      </w:rPr>
    </w:tblStylePr>
    <w:tblStylePr w:type="lastCol">
      <w:rPr>
        <w:rFonts w:ascii="Aptos Display" w:eastAsia="Times New Roman" w:hAnsi="Aptos Display"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Accent 1"/>
    <w:basedOn w:val="a3"/>
    <w:rsid w:val="001F25C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Aptos Display" w:eastAsia="Times New Roman" w:hAnsi="Aptos Display"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Aptos Display" w:eastAsia="Times New Roman" w:hAnsi="Aptos Display"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Aptos Display" w:eastAsia="Times New Roman" w:hAnsi="Aptos Display" w:cs="Times New Roman"/>
        <w:b/>
        <w:bCs/>
      </w:rPr>
    </w:tblStylePr>
    <w:tblStylePr w:type="lastCol">
      <w:rPr>
        <w:rFonts w:ascii="Aptos Display" w:eastAsia="Times New Roman" w:hAnsi="Aptos Display"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
    <w:name w:val="Light Grid Accent 2"/>
    <w:basedOn w:val="a3"/>
    <w:rsid w:val="001F25C1"/>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Aptos Display" w:eastAsia="Times New Roman" w:hAnsi="Aptos Display"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Aptos Display" w:eastAsia="Times New Roman" w:hAnsi="Aptos Display"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Aptos Display" w:eastAsia="Times New Roman" w:hAnsi="Aptos Display" w:cs="Times New Roman"/>
        <w:b/>
        <w:bCs/>
      </w:rPr>
    </w:tblStylePr>
    <w:tblStylePr w:type="lastCol">
      <w:rPr>
        <w:rFonts w:ascii="Aptos Display" w:eastAsia="Times New Roman" w:hAnsi="Aptos Display"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
    <w:name w:val="Light Grid Accent 3"/>
    <w:basedOn w:val="a3"/>
    <w:rsid w:val="001F25C1"/>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ptos Display" w:eastAsia="Times New Roman" w:hAnsi="Aptos Display"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Aptos Display" w:eastAsia="Times New Roman" w:hAnsi="Aptos Display"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Aptos Display" w:eastAsia="Times New Roman" w:hAnsi="Aptos Display" w:cs="Times New Roman"/>
        <w:b/>
        <w:bCs/>
      </w:rPr>
    </w:tblStylePr>
    <w:tblStylePr w:type="lastCol">
      <w:rPr>
        <w:rFonts w:ascii="Aptos Display" w:eastAsia="Times New Roman" w:hAnsi="Aptos Display"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
    <w:name w:val="Light Grid Accent 4"/>
    <w:basedOn w:val="a3"/>
    <w:rsid w:val="001F25C1"/>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Aptos Display" w:eastAsia="Times New Roman" w:hAnsi="Aptos Display"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Aptos Display" w:eastAsia="Times New Roman" w:hAnsi="Aptos Display"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Aptos Display" w:eastAsia="Times New Roman" w:hAnsi="Aptos Display" w:cs="Times New Roman"/>
        <w:b/>
        <w:bCs/>
      </w:rPr>
    </w:tblStylePr>
    <w:tblStylePr w:type="lastCol">
      <w:rPr>
        <w:rFonts w:ascii="Aptos Display" w:eastAsia="Times New Roman" w:hAnsi="Aptos Display"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
    <w:name w:val="Light Grid Accent 5"/>
    <w:basedOn w:val="a3"/>
    <w:rsid w:val="001F25C1"/>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Aptos Display" w:eastAsia="Times New Roman" w:hAnsi="Aptos Display"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Aptos Display" w:eastAsia="Times New Roman" w:hAnsi="Aptos Display"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ptos Display" w:eastAsia="Times New Roman" w:hAnsi="Aptos Display" w:cs="Times New Roman"/>
        <w:b/>
        <w:bCs/>
      </w:rPr>
    </w:tblStylePr>
    <w:tblStylePr w:type="lastCol">
      <w:rPr>
        <w:rFonts w:ascii="Aptos Display" w:eastAsia="Times New Roman" w:hAnsi="Aptos Display"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
    <w:name w:val="Light Grid Accent 6"/>
    <w:basedOn w:val="a3"/>
    <w:rsid w:val="001F25C1"/>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Aptos Display" w:eastAsia="Times New Roman" w:hAnsi="Aptos Display"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Aptos Display" w:eastAsia="Times New Roman" w:hAnsi="Aptos Display"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ptos Display" w:eastAsia="Times New Roman" w:hAnsi="Aptos Display" w:cs="Times New Roman"/>
        <w:b/>
        <w:bCs/>
      </w:rPr>
    </w:tblStylePr>
    <w:tblStylePr w:type="lastCol">
      <w:rPr>
        <w:rFonts w:ascii="Aptos Display" w:eastAsia="Times New Roman" w:hAnsi="Aptos Display"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Accent1">
    <w:name w:val="Medium Grid 1 Accent 1"/>
    <w:basedOn w:val="a3"/>
    <w:rsid w:val="001F25C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
    <w:name w:val="Medium Grid 1"/>
    <w:basedOn w:val="a3"/>
    <w:rsid w:val="001F25C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2">
    <w:name w:val="Medium Grid 1 Accent 2"/>
    <w:basedOn w:val="a3"/>
    <w:rsid w:val="001F25C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
    <w:name w:val="Medium Grid 1 Accent 3"/>
    <w:basedOn w:val="a3"/>
    <w:rsid w:val="001F25C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
    <w:name w:val="Medium Grid 1 Accent 4"/>
    <w:basedOn w:val="a3"/>
    <w:rsid w:val="001F25C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
    <w:name w:val="Medium Grid 1 Accent 5"/>
    <w:basedOn w:val="a3"/>
    <w:rsid w:val="001F25C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
    <w:name w:val="Medium Grid 1 Accent 6"/>
    <w:basedOn w:val="a3"/>
    <w:rsid w:val="001F25C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
    <w:name w:val="Medium Grid 2"/>
    <w:basedOn w:val="a3"/>
    <w:rsid w:val="001F25C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
    <w:name w:val="Medium Grid 2 Accent 1"/>
    <w:basedOn w:val="a3"/>
    <w:rsid w:val="001F25C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
    <w:name w:val="Medium Grid 2 Accent 2"/>
    <w:basedOn w:val="a3"/>
    <w:rsid w:val="001F25C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
    <w:name w:val="Medium Grid 2 Accent 3"/>
    <w:basedOn w:val="a3"/>
    <w:rsid w:val="001F25C1"/>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
    <w:name w:val="Medium Grid 2 Accent 4"/>
    <w:basedOn w:val="a3"/>
    <w:rsid w:val="001F25C1"/>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
    <w:name w:val="Medium Grid 2 Accent 5"/>
    <w:basedOn w:val="a3"/>
    <w:rsid w:val="001F25C1"/>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
    <w:name w:val="Medium Grid 2 Accent 6"/>
    <w:basedOn w:val="a3"/>
    <w:rsid w:val="001F25C1"/>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
    <w:name w:val="Medium Grid 3"/>
    <w:basedOn w:val="a3"/>
    <w:rsid w:val="001F25C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Accent 1"/>
    <w:basedOn w:val="a3"/>
    <w:rsid w:val="001F25C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
    <w:name w:val="Medium Grid 3 Accent 2"/>
    <w:basedOn w:val="a3"/>
    <w:rsid w:val="001F25C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
    <w:name w:val="Medium Grid 3 Accent 3"/>
    <w:basedOn w:val="a3"/>
    <w:rsid w:val="001F25C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
    <w:name w:val="Medium Grid 3 Accent 4"/>
    <w:basedOn w:val="a3"/>
    <w:rsid w:val="001F25C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
    <w:name w:val="Medium Grid 3 Accent 5"/>
    <w:basedOn w:val="a3"/>
    <w:rsid w:val="001F25C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
    <w:name w:val="Medium Grid 3 Accent 6"/>
    <w:basedOn w:val="a3"/>
    <w:rsid w:val="001F25C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ColorfulGrid">
    <w:name w:val="Colorful Grid"/>
    <w:basedOn w:val="a3"/>
    <w:rsid w:val="001F25C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
    <w:name w:val="Colorful Grid Accent 1"/>
    <w:basedOn w:val="a3"/>
    <w:rsid w:val="001F25C1"/>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
    <w:name w:val="Colorful Grid Accent 2"/>
    <w:basedOn w:val="a3"/>
    <w:rsid w:val="001F25C1"/>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
    <w:name w:val="Colorful Grid Accent 3"/>
    <w:basedOn w:val="a3"/>
    <w:rsid w:val="001F25C1"/>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
    <w:name w:val="Colorful Grid Accent 4"/>
    <w:basedOn w:val="a3"/>
    <w:rsid w:val="001F25C1"/>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
    <w:name w:val="Colorful Grid Accent 5"/>
    <w:basedOn w:val="a3"/>
    <w:rsid w:val="001F25C1"/>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
    <w:name w:val="Colorful Grid Accent 6"/>
    <w:basedOn w:val="a3"/>
    <w:rsid w:val="001F25C1"/>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5">
    <w:name w:val="Date"/>
    <w:basedOn w:val="a1"/>
    <w:next w:val="a1"/>
    <w:link w:val="affff6"/>
    <w:rsid w:val="001F25C1"/>
  </w:style>
  <w:style w:type="character" w:customStyle="1" w:styleId="affff6">
    <w:name w:val="תאריך תו"/>
    <w:basedOn w:val="a2"/>
    <w:link w:val="affff5"/>
    <w:rsid w:val="001F25C1"/>
    <w:rPr>
      <w:rFonts w:cs="David"/>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9a" TargetMode="External"/><Relationship Id="rId18" Type="http://schemas.openxmlformats.org/officeDocument/2006/relationships/hyperlink" Target="http://www.nevo.co.il/case/4001352"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10534714"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8448705" TargetMode="External"/><Relationship Id="rId20" Type="http://schemas.openxmlformats.org/officeDocument/2006/relationships/hyperlink" Target="http://www.nevo.co.il/law/70301/40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6030418"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6248029"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9796</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http://www.nevo.co.il/law/70301/40d</vt:lpwstr>
      </vt:variant>
      <vt:variant>
        <vt:lpwstr/>
      </vt:variant>
      <vt:variant>
        <vt:i4>3866748</vt:i4>
      </vt:variant>
      <vt:variant>
        <vt:i4>36</vt:i4>
      </vt:variant>
      <vt:variant>
        <vt:i4>0</vt:i4>
      </vt:variant>
      <vt:variant>
        <vt:i4>5</vt:i4>
      </vt:variant>
      <vt:variant>
        <vt:lpwstr>http://www.nevo.co.il/case/6248029</vt:lpwstr>
      </vt:variant>
      <vt:variant>
        <vt:lpwstr/>
      </vt:variant>
      <vt:variant>
        <vt:i4>3473520</vt:i4>
      </vt:variant>
      <vt:variant>
        <vt:i4>33</vt:i4>
      </vt:variant>
      <vt:variant>
        <vt:i4>0</vt:i4>
      </vt:variant>
      <vt:variant>
        <vt:i4>5</vt:i4>
      </vt:variant>
      <vt:variant>
        <vt:lpwstr>http://www.nevo.co.il/case/4001352</vt:lpwstr>
      </vt:variant>
      <vt:variant>
        <vt:lpwstr/>
      </vt:variant>
      <vt:variant>
        <vt:i4>3211376</vt:i4>
      </vt:variant>
      <vt:variant>
        <vt:i4>30</vt:i4>
      </vt:variant>
      <vt:variant>
        <vt:i4>0</vt:i4>
      </vt:variant>
      <vt:variant>
        <vt:i4>5</vt:i4>
      </vt:variant>
      <vt:variant>
        <vt:lpwstr>http://www.nevo.co.il/case/10534714</vt:lpwstr>
      </vt:variant>
      <vt:variant>
        <vt:lpwstr/>
      </vt:variant>
      <vt:variant>
        <vt:i4>4063352</vt:i4>
      </vt:variant>
      <vt:variant>
        <vt:i4>27</vt:i4>
      </vt:variant>
      <vt:variant>
        <vt:i4>0</vt:i4>
      </vt:variant>
      <vt:variant>
        <vt:i4>5</vt:i4>
      </vt:variant>
      <vt:variant>
        <vt:lpwstr>http://www.nevo.co.il/case/8448705</vt:lpwstr>
      </vt:variant>
      <vt:variant>
        <vt:lpwstr/>
      </vt:variant>
      <vt:variant>
        <vt:i4>3735669</vt:i4>
      </vt:variant>
      <vt:variant>
        <vt:i4>24</vt:i4>
      </vt:variant>
      <vt:variant>
        <vt:i4>0</vt:i4>
      </vt:variant>
      <vt:variant>
        <vt:i4>5</vt:i4>
      </vt:variant>
      <vt:variant>
        <vt:lpwstr>http://www.nevo.co.il/case/6030418</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2025-04-22T21:59:00Z</dcterms:created>
  <dcterms:modified xsi:type="dcterms:W3CDTF">2025-04-22T21:59:00Z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39699</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בועז ממן</vt:lpwstr>
  </property>
  <property fmtid="{D5CDD505-2E9C-101B-9397-08002B2CF9AE}" pid="10" name="JUDGE">
    <vt:lpwstr>מרדכי כדורי</vt:lpwstr>
  </property>
  <property fmtid="{D5CDD505-2E9C-101B-9397-08002B2CF9AE}" pid="11" name="CITY">
    <vt:lpwstr>י-ם</vt:lpwstr>
  </property>
  <property fmtid="{D5CDD505-2E9C-101B-9397-08002B2CF9AE}" pid="12" name="DATE">
    <vt:lpwstr>20141112</vt:lpwstr>
  </property>
  <property fmtid="{D5CDD505-2E9C-101B-9397-08002B2CF9AE}" pid="13" name="TYPE_N_DATE">
    <vt:lpwstr>38020141112</vt:lpwstr>
  </property>
  <property fmtid="{D5CDD505-2E9C-101B-9397-08002B2CF9AE}" pid="14" name="CASESLISTTMP1">
    <vt:lpwstr>6030418;8448705;10534714;4001352;6248029</vt:lpwstr>
  </property>
  <property fmtid="{D5CDD505-2E9C-101B-9397-08002B2CF9AE}" pid="15" name="WORDNUMPAGES">
    <vt:lpwstr>6</vt:lpwstr>
  </property>
  <property fmtid="{D5CDD505-2E9C-101B-9397-08002B2CF9AE}" pid="16" name="TYPE_ABS_DATE">
    <vt:lpwstr>380020141112</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4216/013;019a</vt:lpwstr>
  </property>
  <property fmtid="{D5CDD505-2E9C-101B-9397-08002B2CF9AE}" pid="36" name="LAWLISTTMP2">
    <vt:lpwstr>70301/040d</vt:lpwstr>
  </property>
  <property fmtid="{D5CDD505-2E9C-101B-9397-08002B2CF9AE}" pid="37" name="ISABSTRACT">
    <vt:lpwstr>Y</vt:lpwstr>
  </property>
</Properties>
</file>