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C280F" w:rsidRPr="00DC280F" w14:paraId="5DCE59B2" w14:textId="77777777">
        <w:trPr>
          <w:trHeight w:hRule="exact" w:val="418"/>
          <w:jc w:val="center"/>
        </w:trPr>
        <w:tc>
          <w:tcPr>
            <w:tcW w:w="8720" w:type="dxa"/>
            <w:gridSpan w:val="3"/>
          </w:tcPr>
          <w:p w14:paraId="3419D35D" w14:textId="77777777" w:rsidR="00DC280F" w:rsidRPr="00DC280F" w:rsidRDefault="00DC280F" w:rsidP="00DC280F">
            <w:pPr>
              <w:pStyle w:val="a3"/>
              <w:tabs>
                <w:tab w:val="clear" w:pos="8306"/>
              </w:tabs>
              <w:jc w:val="center"/>
              <w:rPr>
                <w:rFonts w:ascii="Tahoma" w:hAnsi="Tahoma" w:cs="Tahoma"/>
                <w:b/>
                <w:bCs/>
                <w:color w:val="000080"/>
                <w:sz w:val="20"/>
                <w:szCs w:val="20"/>
                <w:rtl/>
              </w:rPr>
            </w:pPr>
            <w:bookmarkStart w:id="0" w:name="LastJudge"/>
            <w:r w:rsidRPr="00DC280F">
              <w:rPr>
                <w:rFonts w:ascii="Tahoma" w:hAnsi="Tahoma" w:cs="Tahoma"/>
                <w:b/>
                <w:bCs/>
                <w:color w:val="000080"/>
                <w:sz w:val="20"/>
                <w:szCs w:val="20"/>
                <w:rtl/>
              </w:rPr>
              <w:t>בית משפט השלום ברחובות</w:t>
            </w:r>
          </w:p>
        </w:tc>
      </w:tr>
      <w:tr w:rsidR="00DC280F" w:rsidRPr="00DC280F" w14:paraId="72B3BFC2" w14:textId="77777777">
        <w:trPr>
          <w:trHeight w:val="337"/>
          <w:jc w:val="center"/>
        </w:trPr>
        <w:tc>
          <w:tcPr>
            <w:tcW w:w="6396" w:type="dxa"/>
          </w:tcPr>
          <w:p w14:paraId="5053E35F" w14:textId="77777777" w:rsidR="00DC280F" w:rsidRPr="00DC280F" w:rsidRDefault="00DC280F" w:rsidP="00DC280F">
            <w:pPr>
              <w:rPr>
                <w:b/>
                <w:bCs/>
                <w:sz w:val="26"/>
                <w:szCs w:val="26"/>
                <w:rtl/>
              </w:rPr>
            </w:pPr>
            <w:r w:rsidRPr="00DC280F">
              <w:rPr>
                <w:b/>
                <w:bCs/>
                <w:sz w:val="26"/>
                <w:szCs w:val="26"/>
                <w:rtl/>
              </w:rPr>
              <w:t>ת"פ 10316-06-13 מדינת ישראל נ' עשיוי</w:t>
            </w:r>
          </w:p>
          <w:p w14:paraId="3D4687F5" w14:textId="77777777" w:rsidR="00DC280F" w:rsidRPr="00DC280F" w:rsidRDefault="00DC280F" w:rsidP="00DC280F">
            <w:pPr>
              <w:rPr>
                <w:b/>
                <w:bCs/>
                <w:sz w:val="26"/>
                <w:szCs w:val="26"/>
                <w:rtl/>
              </w:rPr>
            </w:pPr>
          </w:p>
        </w:tc>
        <w:tc>
          <w:tcPr>
            <w:tcW w:w="236" w:type="dxa"/>
          </w:tcPr>
          <w:p w14:paraId="55DA90AD" w14:textId="77777777" w:rsidR="00DC280F" w:rsidRPr="00DC280F" w:rsidRDefault="00DC280F" w:rsidP="00DC280F">
            <w:pPr>
              <w:pStyle w:val="a3"/>
              <w:jc w:val="right"/>
              <w:rPr>
                <w:b/>
                <w:bCs/>
                <w:sz w:val="26"/>
                <w:szCs w:val="26"/>
                <w:rtl/>
              </w:rPr>
            </w:pPr>
          </w:p>
        </w:tc>
        <w:tc>
          <w:tcPr>
            <w:tcW w:w="2088" w:type="dxa"/>
          </w:tcPr>
          <w:p w14:paraId="3CED3269" w14:textId="77777777" w:rsidR="00DC280F" w:rsidRPr="00DC280F" w:rsidRDefault="00DC280F" w:rsidP="00DC280F">
            <w:pPr>
              <w:pStyle w:val="a3"/>
              <w:tabs>
                <w:tab w:val="clear" w:pos="4153"/>
              </w:tabs>
              <w:jc w:val="right"/>
              <w:rPr>
                <w:b/>
                <w:bCs/>
                <w:sz w:val="26"/>
                <w:szCs w:val="26"/>
                <w:rtl/>
              </w:rPr>
            </w:pPr>
            <w:r w:rsidRPr="00DC280F">
              <w:rPr>
                <w:b/>
                <w:bCs/>
                <w:sz w:val="26"/>
                <w:szCs w:val="26"/>
                <w:rtl/>
              </w:rPr>
              <w:t>06 ינואר 2016</w:t>
            </w:r>
          </w:p>
        </w:tc>
      </w:tr>
    </w:tbl>
    <w:p w14:paraId="74D0589B" w14:textId="77777777" w:rsidR="00DC280F" w:rsidRPr="00DC280F" w:rsidRDefault="00DC280F" w:rsidP="00DC280F">
      <w:pPr>
        <w:pStyle w:val="a3"/>
        <w:jc w:val="center"/>
        <w:rPr>
          <w:rFonts w:ascii="Tahoma" w:hAnsi="Tahoma" w:cs="Tahoma"/>
          <w:b/>
          <w:bCs/>
          <w:color w:val="000080"/>
          <w:sz w:val="20"/>
          <w:szCs w:val="20"/>
          <w:rtl/>
        </w:rPr>
      </w:pPr>
    </w:p>
    <w:p w14:paraId="77E41822" w14:textId="77777777" w:rsidR="00B620F3" w:rsidRPr="00DC280F" w:rsidRDefault="00B620F3" w:rsidP="00C12A0E">
      <w:pPr>
        <w:spacing w:line="360" w:lineRule="auto"/>
        <w:jc w:val="both"/>
        <w:rPr>
          <w:rtl/>
        </w:rPr>
      </w:pPr>
      <w:r w:rsidRPr="00DC280F">
        <w:rPr>
          <w:rtl/>
        </w:rPr>
        <w:t xml:space="preserve"> </w:t>
      </w:r>
    </w:p>
    <w:tbl>
      <w:tblPr>
        <w:bidiVisual/>
        <w:tblW w:w="8802" w:type="dxa"/>
        <w:tblInd w:w="-28" w:type="dxa"/>
        <w:tblLook w:val="01E0" w:firstRow="1" w:lastRow="1" w:firstColumn="1" w:lastColumn="1" w:noHBand="0" w:noVBand="0"/>
      </w:tblPr>
      <w:tblGrid>
        <w:gridCol w:w="2880"/>
        <w:gridCol w:w="5838"/>
        <w:gridCol w:w="84"/>
      </w:tblGrid>
      <w:tr w:rsidR="00B620F3" w:rsidRPr="00DC280F" w14:paraId="0F39332A" w14:textId="77777777">
        <w:trPr>
          <w:gridAfter w:val="1"/>
          <w:wAfter w:w="56" w:type="dxa"/>
        </w:trPr>
        <w:tc>
          <w:tcPr>
            <w:tcW w:w="8718" w:type="dxa"/>
            <w:gridSpan w:val="2"/>
          </w:tcPr>
          <w:p w14:paraId="047ECADD" w14:textId="77777777" w:rsidR="00B620F3" w:rsidRPr="00DC280F" w:rsidRDefault="00B620F3" w:rsidP="002B1315">
            <w:pPr>
              <w:spacing w:line="360" w:lineRule="auto"/>
              <w:rPr>
                <w:rFonts w:ascii="Times New Roman" w:hAnsi="Times New Roman"/>
                <w:b/>
                <w:bCs/>
                <w:sz w:val="26"/>
                <w:szCs w:val="26"/>
                <w:rtl/>
              </w:rPr>
            </w:pPr>
            <w:r w:rsidRPr="00DC280F">
              <w:rPr>
                <w:rFonts w:ascii="Times New Roman" w:hAnsi="Times New Roman"/>
                <w:b/>
                <w:bCs/>
                <w:sz w:val="26"/>
                <w:szCs w:val="26"/>
                <w:rtl/>
              </w:rPr>
              <w:t>לפני כבוד השופטת אפרת פינק</w:t>
            </w:r>
            <w:r w:rsidRPr="00DC280F">
              <w:rPr>
                <w:rStyle w:val="TimesNewRomanTimesNewRoman"/>
                <w:rtl/>
              </w:rPr>
              <w:t xml:space="preserve"> </w:t>
            </w:r>
          </w:p>
        </w:tc>
      </w:tr>
      <w:tr w:rsidR="00B620F3" w:rsidRPr="00DC280F" w14:paraId="7EB44AF1" w14:textId="77777777">
        <w:trPr>
          <w:cantSplit/>
          <w:trHeight w:val="724"/>
        </w:trPr>
        <w:tc>
          <w:tcPr>
            <w:tcW w:w="2880" w:type="dxa"/>
          </w:tcPr>
          <w:p w14:paraId="206C928C" w14:textId="77777777" w:rsidR="00B620F3" w:rsidRPr="00DC280F" w:rsidRDefault="00B620F3" w:rsidP="002B1315">
            <w:pPr>
              <w:ind w:left="26"/>
              <w:rPr>
                <w:rFonts w:ascii="Times New Roman" w:hAnsi="Times New Roman"/>
                <w:b/>
                <w:bCs/>
                <w:sz w:val="26"/>
                <w:szCs w:val="26"/>
                <w:rtl/>
              </w:rPr>
            </w:pPr>
            <w:bookmarkStart w:id="1" w:name="FirstAppellant"/>
            <w:r w:rsidRPr="00DC280F">
              <w:rPr>
                <w:rFonts w:ascii="Times New Roman" w:hAnsi="Times New Roman"/>
                <w:b/>
                <w:bCs/>
                <w:sz w:val="26"/>
                <w:szCs w:val="26"/>
                <w:rtl/>
              </w:rPr>
              <w:t>המאשימה</w:t>
            </w:r>
          </w:p>
        </w:tc>
        <w:tc>
          <w:tcPr>
            <w:tcW w:w="5922" w:type="dxa"/>
            <w:gridSpan w:val="2"/>
          </w:tcPr>
          <w:p w14:paraId="003ED8DC" w14:textId="77777777" w:rsidR="00B620F3" w:rsidRPr="00DC280F" w:rsidRDefault="00B620F3" w:rsidP="002736EA">
            <w:pPr>
              <w:rPr>
                <w:rFonts w:ascii="Times New Roman" w:hAnsi="Times New Roman"/>
                <w:b/>
                <w:bCs/>
                <w:sz w:val="26"/>
                <w:szCs w:val="26"/>
                <w:rtl/>
              </w:rPr>
            </w:pPr>
            <w:r w:rsidRPr="00DC280F">
              <w:rPr>
                <w:rFonts w:ascii="Times New Roman" w:hAnsi="Times New Roman" w:cs="Times New Roman"/>
                <w:rtl/>
              </w:rPr>
              <w:t xml:space="preserve"> </w:t>
            </w:r>
            <w:r w:rsidRPr="00DC280F">
              <w:rPr>
                <w:rFonts w:ascii="Times New Roman" w:hAnsi="Times New Roman"/>
                <w:b/>
                <w:bCs/>
                <w:sz w:val="26"/>
                <w:szCs w:val="26"/>
                <w:rtl/>
              </w:rPr>
              <w:t>מדינת ישראל</w:t>
            </w:r>
          </w:p>
          <w:p w14:paraId="061214CA" w14:textId="77777777" w:rsidR="00B620F3" w:rsidRPr="00DC280F" w:rsidRDefault="00B620F3" w:rsidP="002736EA">
            <w:pPr>
              <w:rPr>
                <w:rFonts w:ascii="Times New Roman" w:hAnsi="Times New Roman"/>
                <w:b/>
                <w:bCs/>
                <w:sz w:val="26"/>
                <w:szCs w:val="26"/>
                <w:rtl/>
              </w:rPr>
            </w:pPr>
          </w:p>
        </w:tc>
      </w:tr>
      <w:bookmarkEnd w:id="1"/>
      <w:tr w:rsidR="00B620F3" w:rsidRPr="00DC280F" w14:paraId="7CB7BBC9" w14:textId="77777777">
        <w:tc>
          <w:tcPr>
            <w:tcW w:w="8802" w:type="dxa"/>
            <w:gridSpan w:val="3"/>
            <w:vAlign w:val="center"/>
          </w:tcPr>
          <w:p w14:paraId="65AC0BA7" w14:textId="77777777" w:rsidR="00B620F3" w:rsidRPr="00DC280F" w:rsidRDefault="00B620F3" w:rsidP="002B1315">
            <w:pPr>
              <w:jc w:val="center"/>
              <w:rPr>
                <w:rFonts w:ascii="Arial" w:hAnsi="Arial"/>
                <w:b/>
                <w:bCs/>
                <w:sz w:val="26"/>
                <w:szCs w:val="26"/>
                <w:rtl/>
              </w:rPr>
            </w:pPr>
          </w:p>
          <w:p w14:paraId="1447E25B" w14:textId="77777777" w:rsidR="00B620F3" w:rsidRPr="00DC280F" w:rsidRDefault="00B620F3" w:rsidP="002B1315">
            <w:pPr>
              <w:jc w:val="center"/>
              <w:rPr>
                <w:rFonts w:ascii="Arial" w:hAnsi="Arial"/>
                <w:b/>
                <w:bCs/>
                <w:sz w:val="26"/>
                <w:szCs w:val="26"/>
                <w:rtl/>
              </w:rPr>
            </w:pPr>
            <w:r w:rsidRPr="00DC280F">
              <w:rPr>
                <w:rFonts w:ascii="Arial" w:hAnsi="Arial"/>
                <w:b/>
                <w:bCs/>
                <w:sz w:val="26"/>
                <w:szCs w:val="26"/>
                <w:rtl/>
              </w:rPr>
              <w:t>נגד</w:t>
            </w:r>
          </w:p>
          <w:p w14:paraId="24C38AFC" w14:textId="77777777" w:rsidR="00B620F3" w:rsidRPr="00DC280F" w:rsidRDefault="00B620F3" w:rsidP="002736EA">
            <w:pPr>
              <w:rPr>
                <w:rFonts w:ascii="Arial" w:hAnsi="Arial"/>
                <w:b/>
                <w:bCs/>
                <w:sz w:val="26"/>
                <w:szCs w:val="26"/>
              </w:rPr>
            </w:pPr>
          </w:p>
        </w:tc>
      </w:tr>
      <w:tr w:rsidR="00B620F3" w:rsidRPr="00DC280F" w14:paraId="649CD5BD" w14:textId="77777777">
        <w:tc>
          <w:tcPr>
            <w:tcW w:w="2880" w:type="dxa"/>
          </w:tcPr>
          <w:p w14:paraId="2FAC10D8" w14:textId="77777777" w:rsidR="00B620F3" w:rsidRPr="00DC280F" w:rsidRDefault="00B620F3" w:rsidP="002B1315">
            <w:pPr>
              <w:ind w:left="26"/>
              <w:rPr>
                <w:rFonts w:ascii="Times New Roman" w:hAnsi="Times New Roman"/>
                <w:b/>
                <w:bCs/>
                <w:sz w:val="26"/>
                <w:szCs w:val="26"/>
                <w:rtl/>
              </w:rPr>
            </w:pPr>
            <w:r w:rsidRPr="00DC280F">
              <w:rPr>
                <w:rFonts w:ascii="Times New Roman" w:hAnsi="Times New Roman"/>
                <w:b/>
                <w:bCs/>
                <w:sz w:val="26"/>
                <w:szCs w:val="26"/>
                <w:rtl/>
              </w:rPr>
              <w:t>הנאשם</w:t>
            </w:r>
          </w:p>
        </w:tc>
        <w:tc>
          <w:tcPr>
            <w:tcW w:w="5922" w:type="dxa"/>
            <w:gridSpan w:val="2"/>
          </w:tcPr>
          <w:p w14:paraId="770F0E00" w14:textId="77777777" w:rsidR="00B620F3" w:rsidRPr="00DC280F" w:rsidRDefault="00B620F3" w:rsidP="002736EA">
            <w:pPr>
              <w:rPr>
                <w:rFonts w:ascii="Times New Roman" w:hAnsi="Times New Roman"/>
                <w:b/>
                <w:bCs/>
                <w:sz w:val="26"/>
                <w:szCs w:val="26"/>
                <w:rtl/>
              </w:rPr>
            </w:pPr>
            <w:r w:rsidRPr="00DC280F">
              <w:rPr>
                <w:rFonts w:ascii="Times New Roman" w:hAnsi="Times New Roman" w:cs="Times New Roman"/>
                <w:rtl/>
              </w:rPr>
              <w:t xml:space="preserve"> </w:t>
            </w:r>
            <w:r w:rsidRPr="00DC280F">
              <w:rPr>
                <w:rFonts w:ascii="Times New Roman" w:hAnsi="Times New Roman"/>
                <w:b/>
                <w:bCs/>
                <w:sz w:val="26"/>
                <w:szCs w:val="26"/>
                <w:rtl/>
              </w:rPr>
              <w:t>סאמי עשיוי</w:t>
            </w:r>
          </w:p>
          <w:p w14:paraId="1799068C" w14:textId="77777777" w:rsidR="00B620F3" w:rsidRPr="00DC280F" w:rsidRDefault="00B620F3" w:rsidP="002736EA">
            <w:pPr>
              <w:rPr>
                <w:rFonts w:ascii="Times New Roman" w:hAnsi="Times New Roman"/>
                <w:b/>
                <w:bCs/>
                <w:sz w:val="26"/>
                <w:szCs w:val="26"/>
                <w:rtl/>
              </w:rPr>
            </w:pPr>
          </w:p>
        </w:tc>
      </w:tr>
    </w:tbl>
    <w:p w14:paraId="6FC0AC4B" w14:textId="77777777" w:rsidR="00B620F3" w:rsidRPr="00DC280F" w:rsidRDefault="00B620F3">
      <w:pPr>
        <w:spacing w:line="360" w:lineRule="auto"/>
        <w:jc w:val="both"/>
        <w:rPr>
          <w:sz w:val="6"/>
          <w:szCs w:val="6"/>
          <w:rtl/>
        </w:rPr>
      </w:pPr>
      <w:r w:rsidRPr="00DC280F">
        <w:rPr>
          <w:sz w:val="6"/>
          <w:szCs w:val="6"/>
          <w:rtl/>
        </w:rPr>
        <w:t>&lt;#2#&gt;</w:t>
      </w:r>
    </w:p>
    <w:p w14:paraId="4D9EA405" w14:textId="77777777" w:rsidR="00B620F3" w:rsidRPr="00DC280F" w:rsidRDefault="00B620F3">
      <w:pPr>
        <w:pStyle w:val="12"/>
        <w:rPr>
          <w:u w:val="none"/>
          <w:rtl/>
        </w:rPr>
      </w:pPr>
      <w:r w:rsidRPr="00DC280F">
        <w:rPr>
          <w:u w:val="none"/>
          <w:rtl/>
        </w:rPr>
        <w:t>נוכחים:</w:t>
      </w:r>
    </w:p>
    <w:p w14:paraId="5A072783" w14:textId="77777777" w:rsidR="00B620F3" w:rsidRPr="00DC280F" w:rsidRDefault="00B620F3" w:rsidP="003B7732">
      <w:pPr>
        <w:pStyle w:val="12"/>
        <w:rPr>
          <w:sz w:val="4"/>
          <w:szCs w:val="4"/>
          <w:u w:val="none"/>
          <w:rtl/>
        </w:rPr>
      </w:pPr>
      <w:r w:rsidRPr="00DC280F">
        <w:rPr>
          <w:b w:val="0"/>
          <w:bCs w:val="0"/>
          <w:sz w:val="4"/>
          <w:szCs w:val="4"/>
          <w:u w:val="none"/>
          <w:rtl/>
        </w:rPr>
        <w:t xml:space="preserve"> </w:t>
      </w:r>
    </w:p>
    <w:p w14:paraId="5F83A24E" w14:textId="77777777" w:rsidR="00B620F3" w:rsidRPr="00DC280F" w:rsidRDefault="00B620F3" w:rsidP="00061B49">
      <w:pPr>
        <w:pStyle w:val="12"/>
        <w:rPr>
          <w:b w:val="0"/>
          <w:bCs w:val="0"/>
          <w:sz w:val="4"/>
          <w:szCs w:val="4"/>
          <w:u w:val="none"/>
        </w:rPr>
      </w:pPr>
      <w:bookmarkStart w:id="2" w:name="FirstLawyer"/>
      <w:r w:rsidRPr="00DC280F">
        <w:rPr>
          <w:b w:val="0"/>
          <w:bCs w:val="0"/>
          <w:u w:val="none"/>
          <w:rtl/>
        </w:rPr>
        <w:t>ב"כ</w:t>
      </w:r>
      <w:bookmarkEnd w:id="2"/>
      <w:r w:rsidRPr="00DC280F">
        <w:rPr>
          <w:b w:val="0"/>
          <w:bCs w:val="0"/>
          <w:u w:val="none"/>
          <w:rtl/>
        </w:rPr>
        <w:t xml:space="preserve"> המאשימה עו"ד נועה חסיד</w:t>
      </w:r>
      <w:r w:rsidRPr="00DC280F">
        <w:rPr>
          <w:b w:val="0"/>
          <w:bCs w:val="0"/>
          <w:u w:val="none"/>
          <w:rtl/>
        </w:rPr>
        <w:br/>
        <w:t xml:space="preserve">הנאשם בעצמו </w:t>
      </w:r>
      <w:r w:rsidRPr="00DC280F">
        <w:rPr>
          <w:b w:val="0"/>
          <w:bCs w:val="0"/>
          <w:u w:val="none"/>
          <w:rtl/>
        </w:rPr>
        <w:br/>
        <w:t>ב"כ הנאשמים עו"ד בנימין נהרי</w:t>
      </w:r>
      <w:r w:rsidRPr="00DC280F">
        <w:rPr>
          <w:b w:val="0"/>
          <w:bCs w:val="0"/>
          <w:u w:val="none"/>
          <w:rtl/>
        </w:rPr>
        <w:br/>
      </w:r>
    </w:p>
    <w:p w14:paraId="57F682BF" w14:textId="77777777" w:rsidR="00B620F3" w:rsidRPr="00DC280F" w:rsidRDefault="00B620F3">
      <w:pPr>
        <w:pStyle w:val="12"/>
        <w:rPr>
          <w:b w:val="0"/>
          <w:bCs w:val="0"/>
          <w:u w:val="none"/>
          <w:rtl/>
        </w:rPr>
      </w:pPr>
      <w:r w:rsidRPr="00DC280F">
        <w:rPr>
          <w:b w:val="0"/>
          <w:bCs w:val="0"/>
          <w:u w:val="none"/>
          <w:rtl/>
        </w:rPr>
        <w:t xml:space="preserve">נציג חברת קידום מר שי כוחיישאווילי </w:t>
      </w:r>
    </w:p>
    <w:p w14:paraId="2702AF42" w14:textId="77777777" w:rsidR="00B620F3" w:rsidRPr="00DC280F" w:rsidRDefault="00B620F3">
      <w:pPr>
        <w:pStyle w:val="12"/>
        <w:rPr>
          <w:b w:val="0"/>
          <w:bCs w:val="0"/>
          <w:u w:val="none"/>
          <w:rtl/>
        </w:rPr>
      </w:pPr>
    </w:p>
    <w:p w14:paraId="2D0A3099" w14:textId="77777777" w:rsidR="00B620F3" w:rsidRPr="00DC280F" w:rsidRDefault="00B620F3" w:rsidP="00D63784">
      <w:pPr>
        <w:spacing w:line="360" w:lineRule="auto"/>
        <w:jc w:val="both"/>
        <w:rPr>
          <w:rtl/>
        </w:rPr>
      </w:pPr>
    </w:p>
    <w:p w14:paraId="7AF72B34" w14:textId="77777777" w:rsidR="002B24F7" w:rsidRDefault="00B620F3" w:rsidP="002B24F7">
      <w:pPr>
        <w:spacing w:line="360" w:lineRule="auto"/>
        <w:jc w:val="both"/>
        <w:rPr>
          <w:sz w:val="6"/>
          <w:szCs w:val="6"/>
          <w:rtl/>
        </w:rPr>
      </w:pPr>
      <w:r w:rsidRPr="00DC280F">
        <w:rPr>
          <w:sz w:val="6"/>
          <w:szCs w:val="6"/>
          <w:rtl/>
        </w:rPr>
        <w:t>&lt;#3#</w:t>
      </w:r>
      <w:bookmarkStart w:id="3" w:name="LawTable"/>
      <w:bookmarkEnd w:id="3"/>
    </w:p>
    <w:p w14:paraId="774170FC" w14:textId="77777777" w:rsidR="002B24F7" w:rsidRPr="002B24F7" w:rsidRDefault="002B24F7" w:rsidP="002B24F7">
      <w:pPr>
        <w:spacing w:after="120" w:line="240" w:lineRule="exact"/>
        <w:ind w:left="283" w:hanging="283"/>
        <w:jc w:val="both"/>
        <w:rPr>
          <w:rFonts w:ascii="FrankRuehl" w:hAnsi="FrankRuehl" w:cs="FrankRuehl"/>
          <w:rtl/>
        </w:rPr>
      </w:pPr>
    </w:p>
    <w:p w14:paraId="24986092" w14:textId="77777777" w:rsidR="002B24F7" w:rsidRPr="002B24F7" w:rsidRDefault="002B24F7" w:rsidP="002B24F7">
      <w:pPr>
        <w:spacing w:after="120" w:line="240" w:lineRule="exact"/>
        <w:ind w:left="283" w:hanging="283"/>
        <w:jc w:val="both"/>
        <w:rPr>
          <w:rFonts w:ascii="FrankRuehl" w:hAnsi="FrankRuehl" w:cs="FrankRuehl"/>
          <w:rtl/>
        </w:rPr>
      </w:pPr>
      <w:r w:rsidRPr="002B24F7">
        <w:rPr>
          <w:rFonts w:ascii="FrankRuehl" w:hAnsi="FrankRuehl" w:cs="FrankRuehl"/>
          <w:rtl/>
        </w:rPr>
        <w:t xml:space="preserve">חקיקה שאוזכרה: </w:t>
      </w:r>
    </w:p>
    <w:p w14:paraId="04BD7F9C" w14:textId="77777777" w:rsidR="002B24F7" w:rsidRPr="002B24F7" w:rsidRDefault="002B24F7" w:rsidP="002B24F7">
      <w:pPr>
        <w:spacing w:after="120" w:line="240" w:lineRule="exact"/>
        <w:ind w:left="283" w:hanging="283"/>
        <w:jc w:val="both"/>
        <w:rPr>
          <w:rFonts w:ascii="FrankRuehl" w:hAnsi="FrankRuehl" w:cs="FrankRuehl"/>
          <w:rtl/>
        </w:rPr>
      </w:pPr>
      <w:hyperlink r:id="rId8" w:history="1">
        <w:r w:rsidRPr="002B24F7">
          <w:rPr>
            <w:rFonts w:ascii="FrankRuehl" w:hAnsi="FrankRuehl" w:cs="FrankRuehl"/>
            <w:color w:val="0000FF"/>
            <w:u w:val="single"/>
            <w:rtl/>
          </w:rPr>
          <w:t>פקודת הסמים המסוכנים [נוסח חדש], תשל"ג-1973</w:t>
        </w:r>
      </w:hyperlink>
      <w:r w:rsidRPr="002B24F7">
        <w:rPr>
          <w:rFonts w:ascii="FrankRuehl" w:hAnsi="FrankRuehl" w:cs="FrankRuehl"/>
          <w:rtl/>
        </w:rPr>
        <w:t xml:space="preserve">: סע'  </w:t>
      </w:r>
      <w:hyperlink r:id="rId9" w:history="1">
        <w:r w:rsidRPr="002B24F7">
          <w:rPr>
            <w:rFonts w:ascii="FrankRuehl" w:hAnsi="FrankRuehl" w:cs="FrankRuehl"/>
            <w:color w:val="0000FF"/>
            <w:u w:val="single"/>
            <w:rtl/>
          </w:rPr>
          <w:t>7(א)</w:t>
        </w:r>
      </w:hyperlink>
      <w:r w:rsidRPr="002B24F7">
        <w:rPr>
          <w:rFonts w:ascii="FrankRuehl" w:hAnsi="FrankRuehl" w:cs="FrankRuehl"/>
          <w:rtl/>
        </w:rPr>
        <w:t xml:space="preserve">, </w:t>
      </w:r>
      <w:hyperlink r:id="rId10" w:history="1">
        <w:r w:rsidRPr="002B24F7">
          <w:rPr>
            <w:rFonts w:ascii="FrankRuehl" w:hAnsi="FrankRuehl" w:cs="FrankRuehl"/>
            <w:color w:val="0000FF"/>
            <w:u w:val="single"/>
            <w:rtl/>
          </w:rPr>
          <w:t>7(ג)</w:t>
        </w:r>
      </w:hyperlink>
    </w:p>
    <w:p w14:paraId="74D52A7B" w14:textId="77777777" w:rsidR="002B24F7" w:rsidRPr="002B24F7" w:rsidRDefault="002B24F7" w:rsidP="002B24F7">
      <w:pPr>
        <w:spacing w:after="120" w:line="240" w:lineRule="exact"/>
        <w:ind w:left="283" w:hanging="283"/>
        <w:jc w:val="both"/>
        <w:rPr>
          <w:rFonts w:ascii="FrankRuehl" w:hAnsi="FrankRuehl" w:cs="FrankRuehl"/>
          <w:rtl/>
        </w:rPr>
      </w:pPr>
      <w:hyperlink r:id="rId11" w:history="1">
        <w:r w:rsidRPr="002B24F7">
          <w:rPr>
            <w:rFonts w:ascii="FrankRuehl" w:hAnsi="FrankRuehl" w:cs="FrankRuehl"/>
            <w:color w:val="0000FF"/>
            <w:u w:val="single"/>
            <w:rtl/>
          </w:rPr>
          <w:t>חוק העונשין, תשל"ז-1977</w:t>
        </w:r>
      </w:hyperlink>
      <w:r w:rsidRPr="002B24F7">
        <w:rPr>
          <w:rFonts w:ascii="FrankRuehl" w:hAnsi="FrankRuehl" w:cs="FrankRuehl"/>
          <w:rtl/>
        </w:rPr>
        <w:t xml:space="preserve">: סע'  </w:t>
      </w:r>
      <w:hyperlink r:id="rId12" w:history="1">
        <w:r w:rsidRPr="002B24F7">
          <w:rPr>
            <w:rFonts w:ascii="FrankRuehl" w:hAnsi="FrankRuehl" w:cs="FrankRuehl"/>
            <w:color w:val="0000FF"/>
            <w:u w:val="single"/>
            <w:rtl/>
          </w:rPr>
          <w:t>40ג</w:t>
        </w:r>
      </w:hyperlink>
      <w:r w:rsidRPr="002B24F7">
        <w:rPr>
          <w:rFonts w:ascii="FrankRuehl" w:hAnsi="FrankRuehl" w:cs="FrankRuehl"/>
          <w:rtl/>
        </w:rPr>
        <w:t xml:space="preserve">, </w:t>
      </w:r>
      <w:hyperlink r:id="rId13" w:history="1">
        <w:r w:rsidRPr="002B24F7">
          <w:rPr>
            <w:rFonts w:ascii="FrankRuehl" w:hAnsi="FrankRuehl" w:cs="FrankRuehl"/>
            <w:color w:val="0000FF"/>
            <w:u w:val="single"/>
            <w:rtl/>
          </w:rPr>
          <w:t>40ט</w:t>
        </w:r>
      </w:hyperlink>
      <w:r w:rsidRPr="002B24F7">
        <w:rPr>
          <w:rFonts w:ascii="FrankRuehl" w:hAnsi="FrankRuehl" w:cs="FrankRuehl"/>
          <w:rtl/>
        </w:rPr>
        <w:t xml:space="preserve">, </w:t>
      </w:r>
      <w:hyperlink r:id="rId14" w:history="1">
        <w:r w:rsidRPr="002B24F7">
          <w:rPr>
            <w:rFonts w:ascii="FrankRuehl" w:hAnsi="FrankRuehl" w:cs="FrankRuehl"/>
            <w:color w:val="0000FF"/>
            <w:u w:val="single"/>
            <w:rtl/>
          </w:rPr>
          <w:t>40 יא</w:t>
        </w:r>
      </w:hyperlink>
    </w:p>
    <w:p w14:paraId="30CBB455" w14:textId="77777777" w:rsidR="002B24F7" w:rsidRPr="002B24F7" w:rsidRDefault="002B24F7" w:rsidP="002B24F7">
      <w:pPr>
        <w:spacing w:after="120" w:line="240" w:lineRule="exact"/>
        <w:ind w:left="283" w:hanging="283"/>
        <w:jc w:val="both"/>
        <w:rPr>
          <w:rFonts w:ascii="FrankRuehl" w:hAnsi="FrankRuehl" w:cs="FrankRuehl"/>
          <w:rtl/>
        </w:rPr>
      </w:pPr>
    </w:p>
    <w:p w14:paraId="11D20044" w14:textId="77777777" w:rsidR="002B24F7" w:rsidRPr="002B24F7" w:rsidRDefault="002B24F7" w:rsidP="002B24F7">
      <w:pPr>
        <w:spacing w:line="360" w:lineRule="auto"/>
        <w:jc w:val="both"/>
        <w:rPr>
          <w:sz w:val="6"/>
          <w:szCs w:val="6"/>
          <w:rtl/>
        </w:rPr>
      </w:pPr>
      <w:bookmarkStart w:id="4" w:name="LawTable_End"/>
      <w:bookmarkEnd w:id="4"/>
    </w:p>
    <w:p w14:paraId="4060ECF2" w14:textId="77777777" w:rsidR="002B24F7" w:rsidRPr="002B24F7" w:rsidRDefault="002B24F7" w:rsidP="002B24F7">
      <w:pPr>
        <w:spacing w:line="360" w:lineRule="auto"/>
        <w:jc w:val="both"/>
        <w:rPr>
          <w:sz w:val="6"/>
          <w:szCs w:val="6"/>
          <w:rtl/>
        </w:rPr>
      </w:pPr>
    </w:p>
    <w:p w14:paraId="616EDB40" w14:textId="77777777" w:rsidR="000F1E64" w:rsidRPr="000F1E64" w:rsidRDefault="00B620F3" w:rsidP="002B24F7">
      <w:pPr>
        <w:spacing w:line="360" w:lineRule="auto"/>
        <w:jc w:val="both"/>
        <w:rPr>
          <w:rFonts w:ascii="FrankRuehl" w:hAnsi="FrankRuehl" w:cs="FrankRuehl"/>
          <w:rtl/>
        </w:rPr>
      </w:pPr>
      <w:r w:rsidRPr="002B24F7">
        <w:rPr>
          <w:sz w:val="6"/>
          <w:szCs w:val="6"/>
          <w:rtl/>
        </w:rPr>
        <w:t>&gt;</w:t>
      </w:r>
    </w:p>
    <w:p w14:paraId="74DE1032" w14:textId="77777777" w:rsidR="000F1E64" w:rsidRPr="000F1E64" w:rsidRDefault="000F1E64" w:rsidP="00061B49">
      <w:pPr>
        <w:spacing w:line="360" w:lineRule="auto"/>
        <w:jc w:val="both"/>
        <w:rPr>
          <w:sz w:val="6"/>
          <w:szCs w:val="6"/>
          <w:rtl/>
        </w:rPr>
      </w:pPr>
    </w:p>
    <w:p w14:paraId="0620483A" w14:textId="77777777" w:rsidR="000F1E64" w:rsidRPr="000F1E64" w:rsidRDefault="000F1E64" w:rsidP="00061B49">
      <w:pPr>
        <w:spacing w:line="360" w:lineRule="auto"/>
        <w:jc w:val="both"/>
        <w:rPr>
          <w:sz w:val="6"/>
          <w:szCs w:val="6"/>
          <w:rtl/>
        </w:rPr>
      </w:pPr>
    </w:p>
    <w:p w14:paraId="1F7F8881" w14:textId="77777777" w:rsidR="00B620F3" w:rsidRPr="000F1E64" w:rsidRDefault="00B620F3" w:rsidP="00061B49">
      <w:pPr>
        <w:spacing w:line="360" w:lineRule="auto"/>
        <w:jc w:val="both"/>
        <w:rPr>
          <w:sz w:val="6"/>
          <w:szCs w:val="6"/>
          <w:rtl/>
        </w:rPr>
      </w:pPr>
    </w:p>
    <w:p w14:paraId="7AA46F83" w14:textId="77777777" w:rsidR="00DC280F" w:rsidRPr="00DC280F" w:rsidRDefault="00DC280F">
      <w:pPr>
        <w:spacing w:line="360" w:lineRule="auto"/>
        <w:jc w:val="center"/>
        <w:rPr>
          <w:rFonts w:ascii="Arial" w:hAnsi="Arial"/>
          <w:sz w:val="28"/>
          <w:szCs w:val="28"/>
          <w:rtl/>
        </w:rPr>
      </w:pPr>
    </w:p>
    <w:bookmarkEnd w:id="0"/>
    <w:p w14:paraId="1156ECB4" w14:textId="77777777" w:rsidR="00DC280F" w:rsidRPr="00DC280F" w:rsidRDefault="00DC280F" w:rsidP="00DC280F">
      <w:pPr>
        <w:spacing w:line="360" w:lineRule="auto"/>
        <w:jc w:val="center"/>
        <w:rPr>
          <w:rFonts w:ascii="Arial" w:hAnsi="Arial"/>
          <w:b/>
          <w:bCs/>
          <w:sz w:val="28"/>
          <w:szCs w:val="28"/>
          <w:u w:val="single"/>
          <w:rtl/>
        </w:rPr>
      </w:pPr>
      <w:r w:rsidRPr="00DC280F">
        <w:rPr>
          <w:rFonts w:ascii="Arial" w:hAnsi="Arial"/>
          <w:b/>
          <w:bCs/>
          <w:sz w:val="28"/>
          <w:szCs w:val="28"/>
          <w:u w:val="single"/>
          <w:rtl/>
        </w:rPr>
        <w:t>החלטה</w:t>
      </w:r>
    </w:p>
    <w:p w14:paraId="4EC36F76" w14:textId="77777777" w:rsidR="00B620F3" w:rsidRDefault="00B620F3">
      <w:pPr>
        <w:spacing w:line="360" w:lineRule="auto"/>
        <w:jc w:val="both"/>
        <w:rPr>
          <w:rtl/>
        </w:rPr>
      </w:pPr>
    </w:p>
    <w:p w14:paraId="3A97D2F1" w14:textId="77777777" w:rsidR="00B620F3" w:rsidRDefault="00B620F3">
      <w:pPr>
        <w:spacing w:line="360" w:lineRule="auto"/>
        <w:jc w:val="both"/>
        <w:rPr>
          <w:rtl/>
        </w:rPr>
      </w:pPr>
      <w:r>
        <w:rPr>
          <w:rtl/>
        </w:rPr>
        <w:t xml:space="preserve">למרות שכבר היום יינתן גזר דין, ההחלטה בדבר חילוט הרכב לא תינתן היום, והיא תישלח לצדדים בדואר. </w:t>
      </w:r>
    </w:p>
    <w:p w14:paraId="6D842F8E" w14:textId="77777777" w:rsidR="00B620F3" w:rsidRDefault="00B620F3">
      <w:pPr>
        <w:spacing w:line="360" w:lineRule="auto"/>
        <w:jc w:val="both"/>
        <w:rPr>
          <w:sz w:val="6"/>
          <w:szCs w:val="6"/>
          <w:rtl/>
        </w:rPr>
      </w:pPr>
      <w:r>
        <w:rPr>
          <w:sz w:val="6"/>
          <w:szCs w:val="6"/>
          <w:rtl/>
        </w:rPr>
        <w:t>&lt;#4#&gt;</w:t>
      </w:r>
    </w:p>
    <w:p w14:paraId="032149C9" w14:textId="77777777" w:rsidR="00B620F3" w:rsidRDefault="00B620F3" w:rsidP="00F16537">
      <w:pPr>
        <w:spacing w:line="360" w:lineRule="auto"/>
        <w:rPr>
          <w:rtl/>
        </w:rPr>
      </w:pPr>
      <w:r>
        <w:rPr>
          <w:b/>
          <w:bCs/>
          <w:rtl/>
        </w:rPr>
        <w:t xml:space="preserve">ניתנה והודעה היום כ"ה טבת תשע"ו, </w:t>
      </w:r>
      <w:r>
        <w:rPr>
          <w:b/>
          <w:bCs/>
        </w:rPr>
        <w:t>06/01/2016</w:t>
      </w:r>
      <w:r>
        <w:rPr>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620F3" w14:paraId="5494CA85" w14:textId="77777777">
        <w:trPr>
          <w:trHeight w:val="316"/>
          <w:jc w:val="right"/>
        </w:trPr>
        <w:tc>
          <w:tcPr>
            <w:tcW w:w="3936" w:type="dxa"/>
          </w:tcPr>
          <w:p w14:paraId="2F18466A" w14:textId="77777777" w:rsidR="00B620F3" w:rsidRPr="002B1315" w:rsidRDefault="00B620F3" w:rsidP="002B1315">
            <w:pPr>
              <w:jc w:val="center"/>
              <w:rPr>
                <w:rFonts w:ascii="Times New Roman" w:hAnsi="Times New Roman" w:cs="Times New Roman"/>
              </w:rPr>
            </w:pPr>
          </w:p>
          <w:p w14:paraId="5152124C" w14:textId="77777777" w:rsidR="00B620F3" w:rsidRPr="002B1315" w:rsidRDefault="00B620F3" w:rsidP="002B1315">
            <w:pPr>
              <w:jc w:val="center"/>
              <w:rPr>
                <w:rFonts w:ascii="Times New Roman" w:hAnsi="Times New Roman" w:cs="Times New Roman"/>
                <w:rtl/>
              </w:rPr>
            </w:pPr>
          </w:p>
        </w:tc>
      </w:tr>
      <w:tr w:rsidR="00B620F3" w14:paraId="4CF902AF" w14:textId="77777777">
        <w:trPr>
          <w:trHeight w:val="361"/>
          <w:jc w:val="right"/>
        </w:trPr>
        <w:tc>
          <w:tcPr>
            <w:tcW w:w="3936" w:type="dxa"/>
          </w:tcPr>
          <w:p w14:paraId="6B2A3325" w14:textId="77777777" w:rsidR="00B620F3" w:rsidRPr="002B1315" w:rsidRDefault="00B620F3" w:rsidP="002B1315">
            <w:pPr>
              <w:jc w:val="center"/>
              <w:rPr>
                <w:rFonts w:ascii="Times New Roman" w:hAnsi="Times New Roman"/>
                <w:b/>
                <w:bCs/>
                <w:rtl/>
              </w:rPr>
            </w:pPr>
            <w:r w:rsidRPr="002B1315">
              <w:rPr>
                <w:rFonts w:ascii="Times New Roman" w:hAnsi="Times New Roman"/>
                <w:b/>
                <w:bCs/>
                <w:rtl/>
              </w:rPr>
              <w:t xml:space="preserve">אפרת פינק , שופטת </w:t>
            </w:r>
          </w:p>
        </w:tc>
      </w:tr>
    </w:tbl>
    <w:p w14:paraId="07E8D150" w14:textId="77777777" w:rsidR="00B620F3" w:rsidRDefault="00B620F3">
      <w:pPr>
        <w:jc w:val="right"/>
        <w:rPr>
          <w:rtl/>
        </w:rPr>
      </w:pPr>
    </w:p>
    <w:p w14:paraId="09B2A675" w14:textId="77777777" w:rsidR="00B620F3" w:rsidRDefault="00B620F3" w:rsidP="00C12A0E">
      <w:pPr>
        <w:spacing w:before="120" w:after="120"/>
        <w:ind w:left="509" w:hanging="567"/>
        <w:contextualSpacing/>
        <w:jc w:val="both"/>
        <w:rPr>
          <w:rtl/>
        </w:rPr>
      </w:pPr>
    </w:p>
    <w:p w14:paraId="25A8996B" w14:textId="77777777" w:rsidR="00B620F3" w:rsidRDefault="00B620F3" w:rsidP="00C12A0E">
      <w:pPr>
        <w:spacing w:before="120" w:after="120"/>
        <w:ind w:left="509" w:hanging="567"/>
        <w:contextualSpacing/>
        <w:jc w:val="both"/>
        <w:rPr>
          <w:rtl/>
        </w:rPr>
      </w:pPr>
      <w:r>
        <w:rPr>
          <w:rtl/>
        </w:rPr>
        <w:t>&lt;#7#&gt;</w:t>
      </w:r>
    </w:p>
    <w:p w14:paraId="50125937" w14:textId="77777777" w:rsidR="00B620F3" w:rsidRDefault="00B620F3">
      <w:pPr>
        <w:spacing w:line="360" w:lineRule="auto"/>
        <w:jc w:val="center"/>
        <w:rPr>
          <w:rFonts w:ascii="Arial" w:hAnsi="Arial"/>
          <w:b/>
          <w:bCs/>
          <w:sz w:val="28"/>
          <w:szCs w:val="28"/>
          <w:u w:val="single"/>
          <w:rtl/>
        </w:rPr>
      </w:pPr>
      <w:bookmarkStart w:id="5" w:name="PsakDin"/>
      <w:r>
        <w:rPr>
          <w:rFonts w:ascii="Arial" w:hAnsi="Arial"/>
          <w:b/>
          <w:bCs/>
          <w:sz w:val="28"/>
          <w:szCs w:val="28"/>
          <w:u w:val="single"/>
          <w:rtl/>
        </w:rPr>
        <w:t>גזר דין</w:t>
      </w:r>
      <w:bookmarkEnd w:id="5"/>
    </w:p>
    <w:p w14:paraId="6AF5676C" w14:textId="77777777" w:rsidR="00B620F3" w:rsidRDefault="00B620F3" w:rsidP="00374733">
      <w:pPr>
        <w:spacing w:before="120" w:after="120"/>
        <w:ind w:left="509" w:hanging="567"/>
        <w:contextualSpacing/>
        <w:jc w:val="both"/>
      </w:pPr>
      <w:r>
        <w:rPr>
          <w:rtl/>
        </w:rPr>
        <w:br/>
      </w:r>
    </w:p>
    <w:p w14:paraId="638D8F45" w14:textId="77777777" w:rsidR="00B620F3" w:rsidRDefault="00B620F3" w:rsidP="00374733">
      <w:pPr>
        <w:spacing w:before="120" w:after="120"/>
        <w:ind w:left="509" w:hanging="567"/>
        <w:contextualSpacing/>
        <w:jc w:val="both"/>
        <w:rPr>
          <w:b/>
          <w:bCs/>
          <w:u w:val="single"/>
          <w:rtl/>
        </w:rPr>
      </w:pPr>
      <w:r w:rsidRPr="00637CF8">
        <w:rPr>
          <w:b/>
          <w:bCs/>
          <w:u w:val="single"/>
          <w:rtl/>
        </w:rPr>
        <w:lastRenderedPageBreak/>
        <w:t>מבוא</w:t>
      </w:r>
    </w:p>
    <w:p w14:paraId="48BE3FC7" w14:textId="77777777" w:rsidR="00B620F3" w:rsidRDefault="00B620F3" w:rsidP="00374733">
      <w:pPr>
        <w:pStyle w:val="ListParagraph"/>
        <w:numPr>
          <w:ilvl w:val="0"/>
          <w:numId w:val="21"/>
        </w:numPr>
        <w:bidi/>
        <w:spacing w:before="120" w:after="120"/>
        <w:ind w:left="567" w:hanging="567"/>
        <w:contextualSpacing w:val="0"/>
        <w:jc w:val="both"/>
        <w:rPr>
          <w:sz w:val="24"/>
          <w:szCs w:val="24"/>
        </w:rPr>
      </w:pPr>
      <w:r w:rsidRPr="004B046E">
        <w:rPr>
          <w:sz w:val="24"/>
          <w:szCs w:val="24"/>
          <w:rtl/>
        </w:rPr>
        <w:t xml:space="preserve">בהכרעת הדין מיום </w:t>
      </w:r>
      <w:r>
        <w:rPr>
          <w:sz w:val="24"/>
          <w:szCs w:val="24"/>
          <w:rtl/>
        </w:rPr>
        <w:t>6.12.15</w:t>
      </w:r>
      <w:r w:rsidRPr="004B046E">
        <w:rPr>
          <w:sz w:val="24"/>
          <w:szCs w:val="24"/>
          <w:rtl/>
        </w:rPr>
        <w:t xml:space="preserve">, שניתנה לאחר הליך הוכחות, הרשעתי את הנאשם בעבירה של </w:t>
      </w:r>
      <w:r>
        <w:rPr>
          <w:sz w:val="24"/>
          <w:szCs w:val="24"/>
          <w:rtl/>
        </w:rPr>
        <w:t>החזקת סמים מסוכנים שלא לצריכה עצמית</w:t>
      </w:r>
      <w:r w:rsidRPr="004B046E">
        <w:rPr>
          <w:sz w:val="24"/>
          <w:szCs w:val="24"/>
          <w:rtl/>
        </w:rPr>
        <w:t xml:space="preserve">, לפי </w:t>
      </w:r>
      <w:hyperlink r:id="rId15" w:history="1">
        <w:r w:rsidR="000F1E64" w:rsidRPr="000F1E64">
          <w:rPr>
            <w:color w:val="0000FF"/>
            <w:sz w:val="24"/>
            <w:szCs w:val="24"/>
            <w:u w:val="single"/>
            <w:rtl/>
          </w:rPr>
          <w:t>סעיף 7(א)</w:t>
        </w:r>
      </w:hyperlink>
      <w:r>
        <w:rPr>
          <w:sz w:val="24"/>
          <w:szCs w:val="24"/>
          <w:rtl/>
        </w:rPr>
        <w:t xml:space="preserve"> יחד עם </w:t>
      </w:r>
      <w:hyperlink r:id="rId16" w:history="1">
        <w:r w:rsidR="000F1E64" w:rsidRPr="000F1E64">
          <w:rPr>
            <w:color w:val="0000FF"/>
            <w:sz w:val="24"/>
            <w:szCs w:val="24"/>
            <w:u w:val="single"/>
            <w:rtl/>
          </w:rPr>
          <w:t>סעיף 7(ג)</w:t>
        </w:r>
      </w:hyperlink>
      <w:r>
        <w:rPr>
          <w:sz w:val="24"/>
          <w:szCs w:val="24"/>
          <w:rtl/>
        </w:rPr>
        <w:t xml:space="preserve"> רישא</w:t>
      </w:r>
      <w:r w:rsidRPr="004B046E">
        <w:rPr>
          <w:sz w:val="24"/>
          <w:szCs w:val="24"/>
          <w:rtl/>
        </w:rPr>
        <w:t xml:space="preserve"> ל</w:t>
      </w:r>
      <w:hyperlink r:id="rId17" w:history="1">
        <w:r w:rsidR="00DC280F" w:rsidRPr="00DC280F">
          <w:rPr>
            <w:color w:val="0000FF"/>
            <w:sz w:val="24"/>
            <w:szCs w:val="24"/>
            <w:u w:val="single"/>
            <w:rtl/>
          </w:rPr>
          <w:t>פקודת הסמים המסוכנים</w:t>
        </w:r>
      </w:hyperlink>
      <w:r>
        <w:rPr>
          <w:sz w:val="24"/>
          <w:szCs w:val="24"/>
          <w:rtl/>
        </w:rPr>
        <w:t xml:space="preserve"> [נוסח חדש], התשל"ג - 1973.</w:t>
      </w:r>
      <w:r w:rsidRPr="004B046E">
        <w:rPr>
          <w:sz w:val="24"/>
          <w:szCs w:val="24"/>
          <w:rtl/>
        </w:rPr>
        <w:t xml:space="preserve"> </w:t>
      </w:r>
    </w:p>
    <w:p w14:paraId="45A19CD8" w14:textId="77777777" w:rsidR="00B620F3" w:rsidRDefault="00B620F3" w:rsidP="00374733">
      <w:pPr>
        <w:pStyle w:val="ListParagraph"/>
        <w:numPr>
          <w:ilvl w:val="0"/>
          <w:numId w:val="21"/>
        </w:numPr>
        <w:bidi/>
        <w:spacing w:before="120" w:after="120"/>
        <w:ind w:left="567" w:hanging="567"/>
        <w:contextualSpacing w:val="0"/>
        <w:jc w:val="both"/>
        <w:rPr>
          <w:sz w:val="24"/>
          <w:szCs w:val="24"/>
        </w:rPr>
      </w:pPr>
      <w:r w:rsidRPr="004B046E">
        <w:rPr>
          <w:sz w:val="24"/>
          <w:szCs w:val="24"/>
          <w:rtl/>
        </w:rPr>
        <w:t>קבעתי בהכרעת הדין,</w:t>
      </w:r>
      <w:r>
        <w:rPr>
          <w:sz w:val="24"/>
          <w:szCs w:val="24"/>
          <w:rtl/>
        </w:rPr>
        <w:t xml:space="preserve"> כי ביום 29.5.13 החזיק הנאשם ברכבו, סמוך למושב הנהג סמים מסוג קוקאין במשקל של 9.83 גרם נטו. </w:t>
      </w:r>
    </w:p>
    <w:p w14:paraId="640AE55B" w14:textId="77777777" w:rsidR="00B620F3" w:rsidRDefault="00B620F3" w:rsidP="00374733">
      <w:pPr>
        <w:spacing w:before="120" w:after="120"/>
        <w:ind w:left="509" w:hanging="567"/>
        <w:contextualSpacing/>
        <w:jc w:val="both"/>
        <w:rPr>
          <w:b/>
          <w:bCs/>
          <w:u w:val="single"/>
          <w:rtl/>
        </w:rPr>
      </w:pPr>
      <w:r>
        <w:rPr>
          <w:b/>
          <w:bCs/>
          <w:u w:val="single"/>
          <w:rtl/>
        </w:rPr>
        <w:br/>
      </w:r>
    </w:p>
    <w:p w14:paraId="110DBA90" w14:textId="77777777" w:rsidR="00B620F3" w:rsidRDefault="00B620F3" w:rsidP="00374733">
      <w:pPr>
        <w:spacing w:before="120" w:after="120"/>
        <w:ind w:left="509" w:hanging="567"/>
        <w:contextualSpacing/>
        <w:jc w:val="both"/>
        <w:rPr>
          <w:b/>
          <w:bCs/>
          <w:u w:val="single"/>
          <w:rtl/>
        </w:rPr>
      </w:pPr>
    </w:p>
    <w:p w14:paraId="56BAEC5F" w14:textId="77777777" w:rsidR="00B620F3" w:rsidRDefault="00B620F3" w:rsidP="00374733">
      <w:pPr>
        <w:spacing w:before="120" w:after="120"/>
        <w:ind w:left="509" w:hanging="567"/>
        <w:contextualSpacing/>
        <w:jc w:val="both"/>
        <w:rPr>
          <w:b/>
          <w:bCs/>
          <w:u w:val="single"/>
          <w:rtl/>
        </w:rPr>
      </w:pPr>
      <w:r w:rsidRPr="000576D7">
        <w:rPr>
          <w:b/>
          <w:bCs/>
          <w:u w:val="single"/>
          <w:rtl/>
        </w:rPr>
        <w:t>טענות הצדדים לעונש</w:t>
      </w:r>
    </w:p>
    <w:p w14:paraId="5C0ACBFB" w14:textId="77777777" w:rsidR="00B620F3" w:rsidRPr="00B14471" w:rsidRDefault="00B620F3" w:rsidP="00374733">
      <w:pPr>
        <w:pStyle w:val="ListParagraph"/>
        <w:numPr>
          <w:ilvl w:val="0"/>
          <w:numId w:val="21"/>
        </w:numPr>
        <w:bidi/>
        <w:spacing w:before="120" w:after="120"/>
        <w:ind w:left="509" w:hanging="567"/>
        <w:jc w:val="both"/>
        <w:rPr>
          <w:b/>
          <w:bCs/>
          <w:sz w:val="24"/>
          <w:szCs w:val="24"/>
          <w:u w:val="single"/>
        </w:rPr>
      </w:pPr>
      <w:r>
        <w:rPr>
          <w:sz w:val="24"/>
          <w:szCs w:val="24"/>
          <w:rtl/>
        </w:rPr>
        <w:t xml:space="preserve">באת כוח התביעה טענה, כי יש להחמיר בענישה ביחס לכלל העבירות בפקודת הסמים, לרבות בעבירה של החזקת סמים שלא לצריכה עצמית, וזאת כחלק ממאבק חורמה בכל מערך הסמים, על שלביו השונים. </w:t>
      </w:r>
    </w:p>
    <w:p w14:paraId="2540435D" w14:textId="77777777" w:rsidR="00B620F3" w:rsidRDefault="00B620F3" w:rsidP="00374733">
      <w:pPr>
        <w:pStyle w:val="ListParagraph"/>
        <w:numPr>
          <w:ilvl w:val="0"/>
          <w:numId w:val="21"/>
        </w:numPr>
        <w:bidi/>
        <w:spacing w:before="120" w:after="120"/>
        <w:ind w:left="509" w:hanging="567"/>
        <w:jc w:val="both"/>
        <w:rPr>
          <w:b/>
          <w:bCs/>
          <w:sz w:val="24"/>
          <w:szCs w:val="24"/>
          <w:u w:val="single"/>
        </w:rPr>
      </w:pPr>
      <w:r w:rsidRPr="007536F4">
        <w:rPr>
          <w:sz w:val="24"/>
          <w:szCs w:val="24"/>
          <w:rtl/>
        </w:rPr>
        <w:t xml:space="preserve">לטענתה, </w:t>
      </w:r>
      <w:r>
        <w:rPr>
          <w:sz w:val="24"/>
          <w:szCs w:val="24"/>
          <w:rtl/>
        </w:rPr>
        <w:t>יש לקחת בחשבון את ה</w:t>
      </w:r>
      <w:r w:rsidRPr="007536F4">
        <w:rPr>
          <w:sz w:val="24"/>
          <w:szCs w:val="24"/>
          <w:rtl/>
        </w:rPr>
        <w:t xml:space="preserve">נסיבות </w:t>
      </w:r>
      <w:r>
        <w:rPr>
          <w:sz w:val="24"/>
          <w:szCs w:val="24"/>
          <w:rtl/>
        </w:rPr>
        <w:t xml:space="preserve">הבאות הקשורות בביצוע העבירה: הנאשם החזיק ברכבו סמים מסוג קוקאין, במשקל 9.83 גרם נטו, פי 32 מהכמות המותרת בחוק לצריכה עצמית; ברכבו ובביתו נמצא ניילון נצמד, אשר מהווה חיזוק לעיסוקו בסמים; הסמים הם סמים קשים. </w:t>
      </w:r>
    </w:p>
    <w:p w14:paraId="2D64FED5" w14:textId="77777777" w:rsidR="00B620F3" w:rsidRPr="007536F4" w:rsidRDefault="00B620F3" w:rsidP="00374733">
      <w:pPr>
        <w:pStyle w:val="ListParagraph"/>
        <w:numPr>
          <w:ilvl w:val="0"/>
          <w:numId w:val="21"/>
        </w:numPr>
        <w:bidi/>
        <w:spacing w:before="120" w:after="120"/>
        <w:ind w:left="509" w:hanging="567"/>
        <w:jc w:val="both"/>
        <w:rPr>
          <w:b/>
          <w:bCs/>
          <w:sz w:val="24"/>
          <w:szCs w:val="24"/>
          <w:u w:val="single"/>
        </w:rPr>
      </w:pPr>
      <w:r>
        <w:rPr>
          <w:sz w:val="24"/>
          <w:szCs w:val="24"/>
          <w:rtl/>
        </w:rPr>
        <w:t>עוד טענה, כי בנסיבות העניין ובהתאם למדיניות הענישה שהציגה</w:t>
      </w:r>
      <w:r w:rsidRPr="007536F4">
        <w:rPr>
          <w:sz w:val="24"/>
          <w:szCs w:val="24"/>
          <w:rtl/>
        </w:rPr>
        <w:t xml:space="preserve">, מתחם העונש ההולם נע בין </w:t>
      </w:r>
      <w:r>
        <w:rPr>
          <w:sz w:val="24"/>
          <w:szCs w:val="24"/>
          <w:rtl/>
        </w:rPr>
        <w:t>מאסר בפועל לתקופה של 10 חודשים</w:t>
      </w:r>
      <w:r w:rsidRPr="007536F4">
        <w:rPr>
          <w:sz w:val="24"/>
          <w:szCs w:val="24"/>
          <w:rtl/>
        </w:rPr>
        <w:t xml:space="preserve"> ובין</w:t>
      </w:r>
      <w:r>
        <w:rPr>
          <w:sz w:val="24"/>
          <w:szCs w:val="24"/>
          <w:rtl/>
        </w:rPr>
        <w:t xml:space="preserve"> מאסר בפועל לתקופה של 30 חודשים.</w:t>
      </w:r>
    </w:p>
    <w:p w14:paraId="16910620" w14:textId="77777777" w:rsidR="00B620F3" w:rsidRDefault="00B620F3" w:rsidP="00374733">
      <w:pPr>
        <w:pStyle w:val="ListParagraph"/>
        <w:numPr>
          <w:ilvl w:val="0"/>
          <w:numId w:val="21"/>
        </w:numPr>
        <w:bidi/>
        <w:spacing w:before="120" w:after="120"/>
        <w:ind w:left="509" w:hanging="567"/>
        <w:jc w:val="both"/>
        <w:rPr>
          <w:b/>
          <w:bCs/>
          <w:sz w:val="24"/>
          <w:szCs w:val="24"/>
          <w:u w:val="single"/>
        </w:rPr>
      </w:pPr>
      <w:r w:rsidRPr="007536F4">
        <w:rPr>
          <w:sz w:val="24"/>
          <w:szCs w:val="24"/>
          <w:rtl/>
        </w:rPr>
        <w:t xml:space="preserve">עוד </w:t>
      </w:r>
      <w:r>
        <w:rPr>
          <w:sz w:val="24"/>
          <w:szCs w:val="24"/>
          <w:rtl/>
        </w:rPr>
        <w:t>הוסיפה ו</w:t>
      </w:r>
      <w:r w:rsidRPr="007536F4">
        <w:rPr>
          <w:sz w:val="24"/>
          <w:szCs w:val="24"/>
          <w:rtl/>
        </w:rPr>
        <w:t>טענה, כי יש לקחת בחשבון</w:t>
      </w:r>
      <w:r>
        <w:rPr>
          <w:sz w:val="24"/>
          <w:szCs w:val="24"/>
          <w:rtl/>
        </w:rPr>
        <w:t xml:space="preserve"> את הנסיבות הבאות שאינן קשורות ב</w:t>
      </w:r>
      <w:r w:rsidRPr="007536F4">
        <w:rPr>
          <w:sz w:val="24"/>
          <w:szCs w:val="24"/>
          <w:rtl/>
        </w:rPr>
        <w:t>ביצוע העבירה:</w:t>
      </w:r>
      <w:r>
        <w:rPr>
          <w:sz w:val="24"/>
          <w:szCs w:val="24"/>
          <w:rtl/>
        </w:rPr>
        <w:t xml:space="preserve">  לחובתו של הנאשם עבר פלילי מכביד הכולל 17 הרשעות קודמות, חלקן בתחום הסמים. הנאשם אף ריצה תקופות של מאסר בפועל;</w:t>
      </w:r>
      <w:r w:rsidRPr="004E367C">
        <w:rPr>
          <w:sz w:val="24"/>
          <w:szCs w:val="24"/>
          <w:rtl/>
        </w:rPr>
        <w:t xml:space="preserve"> </w:t>
      </w:r>
      <w:r>
        <w:rPr>
          <w:sz w:val="24"/>
          <w:szCs w:val="24"/>
          <w:rtl/>
        </w:rPr>
        <w:t xml:space="preserve">הנאשם לא הודה בביצוע העבירה ולא עבר הליך שיקום כלשהו.   </w:t>
      </w:r>
    </w:p>
    <w:p w14:paraId="54A4BDCF" w14:textId="77777777" w:rsidR="00B620F3" w:rsidRPr="007536F4" w:rsidRDefault="00B620F3" w:rsidP="00374733">
      <w:pPr>
        <w:pStyle w:val="ListParagraph"/>
        <w:numPr>
          <w:ilvl w:val="0"/>
          <w:numId w:val="21"/>
        </w:numPr>
        <w:bidi/>
        <w:spacing w:before="120" w:after="120"/>
        <w:ind w:left="509" w:hanging="567"/>
        <w:jc w:val="both"/>
        <w:rPr>
          <w:b/>
          <w:bCs/>
          <w:sz w:val="24"/>
          <w:szCs w:val="24"/>
          <w:u w:val="single"/>
        </w:rPr>
      </w:pPr>
      <w:r w:rsidRPr="007536F4">
        <w:rPr>
          <w:sz w:val="24"/>
          <w:szCs w:val="24"/>
          <w:rtl/>
        </w:rPr>
        <w:t>לאור האמור, עתרה באת כוח התביעה להטיל על הנאשם עונש של</w:t>
      </w:r>
      <w:r>
        <w:rPr>
          <w:sz w:val="24"/>
          <w:szCs w:val="24"/>
          <w:rtl/>
        </w:rPr>
        <w:t xml:space="preserve"> מאסר בפועל לתקופה של 20 חודשים, מאסר על תנאי, פסילת רישיון נהיגה בפועל, פסילת רישיון נהיגה על תנאי וקנס.  </w:t>
      </w:r>
    </w:p>
    <w:p w14:paraId="4F129347" w14:textId="77777777" w:rsidR="00B620F3" w:rsidRPr="00F73C92" w:rsidRDefault="00B620F3" w:rsidP="00374733">
      <w:pPr>
        <w:pStyle w:val="ListParagraph"/>
        <w:numPr>
          <w:ilvl w:val="0"/>
          <w:numId w:val="21"/>
        </w:numPr>
        <w:bidi/>
        <w:spacing w:before="120" w:after="120"/>
        <w:ind w:left="509" w:hanging="567"/>
        <w:jc w:val="both"/>
        <w:rPr>
          <w:b/>
          <w:bCs/>
          <w:sz w:val="24"/>
          <w:szCs w:val="24"/>
          <w:u w:val="single"/>
        </w:rPr>
      </w:pPr>
      <w:r>
        <w:rPr>
          <w:sz w:val="24"/>
          <w:szCs w:val="24"/>
          <w:rtl/>
        </w:rPr>
        <w:t xml:space="preserve">בא כוח הנאשם הציג פסיקה שלפיה, לטענתו, מדיניות הענישה, בעבירות דומות, נעה בין מאסר על תנאי לצד ענישה נלווית ובין מאסר לתקופה של מספר חודשים, שיכול וירוצה בעבודות שירות.  </w:t>
      </w:r>
    </w:p>
    <w:p w14:paraId="16A8E5E9" w14:textId="77777777" w:rsidR="00B620F3" w:rsidRPr="00F73C92" w:rsidRDefault="00B620F3" w:rsidP="00374733">
      <w:pPr>
        <w:pStyle w:val="ListParagraph"/>
        <w:numPr>
          <w:ilvl w:val="0"/>
          <w:numId w:val="21"/>
        </w:numPr>
        <w:bidi/>
        <w:spacing w:before="120" w:after="120"/>
        <w:ind w:left="509" w:hanging="567"/>
        <w:jc w:val="both"/>
        <w:rPr>
          <w:b/>
          <w:bCs/>
          <w:sz w:val="24"/>
          <w:szCs w:val="24"/>
          <w:u w:val="single"/>
        </w:rPr>
      </w:pPr>
      <w:r>
        <w:rPr>
          <w:sz w:val="24"/>
          <w:szCs w:val="24"/>
          <w:rtl/>
        </w:rPr>
        <w:t>בא כוח הנאשם הציג גם פסיקה שלפיה בתי משפט לקחו בחשבון התנהגות לא ראויה של הרשויות וטענות להגנה מן הצדק כשיקול להקלה בעונש.</w:t>
      </w:r>
    </w:p>
    <w:p w14:paraId="6888CA53" w14:textId="77777777" w:rsidR="00B620F3" w:rsidRDefault="00B620F3" w:rsidP="00374733">
      <w:pPr>
        <w:pStyle w:val="ListParagraph"/>
        <w:numPr>
          <w:ilvl w:val="0"/>
          <w:numId w:val="21"/>
        </w:numPr>
        <w:bidi/>
        <w:spacing w:before="120" w:after="120"/>
        <w:ind w:left="509" w:hanging="567"/>
        <w:jc w:val="both"/>
        <w:rPr>
          <w:b/>
          <w:bCs/>
          <w:sz w:val="24"/>
          <w:szCs w:val="24"/>
          <w:u w:val="single"/>
        </w:rPr>
      </w:pPr>
      <w:r>
        <w:rPr>
          <w:sz w:val="24"/>
          <w:szCs w:val="24"/>
          <w:rtl/>
        </w:rPr>
        <w:t>בא כוח הנאשם טען, כי יש לקחת בחשבון</w:t>
      </w:r>
      <w:r w:rsidRPr="007536F4">
        <w:rPr>
          <w:sz w:val="24"/>
          <w:szCs w:val="24"/>
          <w:rtl/>
        </w:rPr>
        <w:t xml:space="preserve"> את הנסיבות הבאות</w:t>
      </w:r>
      <w:r>
        <w:rPr>
          <w:sz w:val="24"/>
          <w:szCs w:val="24"/>
          <w:rtl/>
        </w:rPr>
        <w:t xml:space="preserve"> שאינן קשורות בביצוע העבירה</w:t>
      </w:r>
      <w:r w:rsidRPr="007536F4">
        <w:rPr>
          <w:sz w:val="24"/>
          <w:szCs w:val="24"/>
          <w:rtl/>
        </w:rPr>
        <w:t xml:space="preserve">: </w:t>
      </w:r>
      <w:r>
        <w:rPr>
          <w:sz w:val="24"/>
          <w:szCs w:val="24"/>
          <w:rtl/>
        </w:rPr>
        <w:t>הנאשם בעל עבר פלילי, אולם הרשעתו האחרונה היא משנת 2010; הנאשם נשוי ואב ל-3 ילדים קטנים; בנו הגדול בן ה-7 סובל ממחלה קשה והנאשם מטפל בו ברוב שעות היום; הנאשם עובד בעבודה מסודרת</w:t>
      </w:r>
      <w:r w:rsidRPr="007536F4">
        <w:rPr>
          <w:sz w:val="24"/>
          <w:szCs w:val="24"/>
          <w:rtl/>
        </w:rPr>
        <w:t>.</w:t>
      </w:r>
    </w:p>
    <w:p w14:paraId="62C6B235" w14:textId="77777777" w:rsidR="00B620F3" w:rsidRDefault="00B620F3" w:rsidP="00374733">
      <w:pPr>
        <w:pStyle w:val="ListParagraph"/>
        <w:numPr>
          <w:ilvl w:val="0"/>
          <w:numId w:val="21"/>
        </w:numPr>
        <w:bidi/>
        <w:spacing w:before="120" w:after="120"/>
        <w:ind w:left="509" w:hanging="567"/>
        <w:jc w:val="both"/>
        <w:rPr>
          <w:sz w:val="24"/>
          <w:szCs w:val="24"/>
        </w:rPr>
      </w:pPr>
      <w:r>
        <w:rPr>
          <w:sz w:val="24"/>
          <w:szCs w:val="24"/>
          <w:rtl/>
        </w:rPr>
        <w:t xml:space="preserve">עוד הוסיף, כי </w:t>
      </w:r>
      <w:r w:rsidRPr="00C65142">
        <w:rPr>
          <w:sz w:val="24"/>
          <w:szCs w:val="24"/>
          <w:rtl/>
        </w:rPr>
        <w:t xml:space="preserve">הנאשם היה </w:t>
      </w:r>
      <w:r>
        <w:rPr>
          <w:sz w:val="24"/>
          <w:szCs w:val="24"/>
          <w:rtl/>
        </w:rPr>
        <w:t>נתון ב</w:t>
      </w:r>
      <w:r w:rsidRPr="00C65142">
        <w:rPr>
          <w:sz w:val="24"/>
          <w:szCs w:val="24"/>
          <w:rtl/>
        </w:rPr>
        <w:t xml:space="preserve">מעצר בין </w:t>
      </w:r>
      <w:r>
        <w:rPr>
          <w:sz w:val="24"/>
          <w:szCs w:val="24"/>
          <w:rtl/>
        </w:rPr>
        <w:t>יום</w:t>
      </w:r>
      <w:r w:rsidRPr="00C65142">
        <w:rPr>
          <w:sz w:val="24"/>
          <w:szCs w:val="24"/>
          <w:rtl/>
        </w:rPr>
        <w:t xml:space="preserve"> 29.5.13 ו</w:t>
      </w:r>
      <w:r>
        <w:rPr>
          <w:sz w:val="24"/>
          <w:szCs w:val="24"/>
          <w:rtl/>
        </w:rPr>
        <w:t>עד יום</w:t>
      </w:r>
      <w:r w:rsidRPr="00C65142">
        <w:rPr>
          <w:sz w:val="24"/>
          <w:szCs w:val="24"/>
          <w:rtl/>
        </w:rPr>
        <w:t xml:space="preserve"> 25.6.13</w:t>
      </w:r>
      <w:r>
        <w:rPr>
          <w:sz w:val="24"/>
          <w:szCs w:val="24"/>
          <w:rtl/>
        </w:rPr>
        <w:t xml:space="preserve">, ולאחר מכן </w:t>
      </w:r>
      <w:r w:rsidRPr="00C65142">
        <w:rPr>
          <w:sz w:val="24"/>
          <w:szCs w:val="24"/>
          <w:rtl/>
        </w:rPr>
        <w:t>שהה במעצר בית ל</w:t>
      </w:r>
      <w:r>
        <w:rPr>
          <w:sz w:val="24"/>
          <w:szCs w:val="24"/>
          <w:rtl/>
        </w:rPr>
        <w:t>תקופה של</w:t>
      </w:r>
      <w:r w:rsidRPr="00C65142">
        <w:rPr>
          <w:sz w:val="24"/>
          <w:szCs w:val="24"/>
          <w:rtl/>
        </w:rPr>
        <w:t xml:space="preserve"> 18 חודשים</w:t>
      </w:r>
      <w:r>
        <w:rPr>
          <w:sz w:val="24"/>
          <w:szCs w:val="24"/>
          <w:rtl/>
        </w:rPr>
        <w:t>, שרק לקראת סופה הותר לו לצאת לעבוד.</w:t>
      </w:r>
    </w:p>
    <w:p w14:paraId="7BAF9635" w14:textId="77777777" w:rsidR="00B620F3" w:rsidRDefault="00B620F3" w:rsidP="00374733">
      <w:pPr>
        <w:pStyle w:val="ListParagraph"/>
        <w:numPr>
          <w:ilvl w:val="0"/>
          <w:numId w:val="21"/>
        </w:numPr>
        <w:bidi/>
        <w:spacing w:before="120" w:after="120"/>
        <w:ind w:left="509" w:hanging="567"/>
        <w:jc w:val="both"/>
        <w:rPr>
          <w:sz w:val="24"/>
          <w:szCs w:val="24"/>
        </w:rPr>
      </w:pPr>
      <w:r>
        <w:rPr>
          <w:sz w:val="24"/>
          <w:szCs w:val="24"/>
          <w:rtl/>
        </w:rPr>
        <w:t xml:space="preserve">בנסיבות אלו טען בא כוח הנאשם, כי יש להטיל על הנאשם עונש של מאסר על תנאי או לחלופין מאסר בפועל שירוצה בעבודות שירות, וזאת בניכוי ימי מעצרו. </w:t>
      </w:r>
    </w:p>
    <w:p w14:paraId="1A22723B" w14:textId="77777777" w:rsidR="00B620F3" w:rsidRPr="00C65142" w:rsidRDefault="00B620F3" w:rsidP="00374733">
      <w:pPr>
        <w:pStyle w:val="ListParagraph"/>
        <w:numPr>
          <w:ilvl w:val="0"/>
          <w:numId w:val="21"/>
        </w:numPr>
        <w:bidi/>
        <w:spacing w:before="120" w:after="120"/>
        <w:ind w:left="509" w:hanging="567"/>
        <w:jc w:val="both"/>
        <w:rPr>
          <w:sz w:val="24"/>
          <w:szCs w:val="24"/>
        </w:rPr>
      </w:pPr>
      <w:r>
        <w:rPr>
          <w:sz w:val="24"/>
          <w:szCs w:val="24"/>
          <w:rtl/>
        </w:rPr>
        <w:lastRenderedPageBreak/>
        <w:t xml:space="preserve">חמתו של הנאשם, גב' סוזי סבג, העידה מטעמו, ומסרה כי הנאשם הוא אב מסור לילדיו, וכן מטפל ומסייע לחמו, שהוא אדם חולה. </w:t>
      </w:r>
      <w:r w:rsidRPr="00C65142">
        <w:rPr>
          <w:sz w:val="24"/>
          <w:szCs w:val="24"/>
          <w:rtl/>
        </w:rPr>
        <w:t xml:space="preserve"> </w:t>
      </w:r>
    </w:p>
    <w:p w14:paraId="36850864" w14:textId="77777777" w:rsidR="00B620F3" w:rsidRDefault="00B620F3" w:rsidP="00374733">
      <w:pPr>
        <w:spacing w:before="120" w:after="120"/>
        <w:ind w:left="-58"/>
        <w:jc w:val="both"/>
        <w:rPr>
          <w:b/>
          <w:bCs/>
          <w:u w:val="single"/>
          <w:rtl/>
        </w:rPr>
      </w:pPr>
    </w:p>
    <w:p w14:paraId="289FBEB2" w14:textId="77777777" w:rsidR="00B620F3" w:rsidRDefault="00B620F3" w:rsidP="00374733">
      <w:pPr>
        <w:spacing w:before="120" w:after="120"/>
        <w:ind w:left="-58"/>
        <w:jc w:val="both"/>
        <w:rPr>
          <w:b/>
          <w:bCs/>
          <w:u w:val="single"/>
          <w:rtl/>
        </w:rPr>
      </w:pPr>
    </w:p>
    <w:p w14:paraId="13636864" w14:textId="77777777" w:rsidR="00B620F3" w:rsidRDefault="00B620F3" w:rsidP="00374733">
      <w:pPr>
        <w:spacing w:before="120" w:after="120"/>
        <w:ind w:left="-58"/>
        <w:jc w:val="both"/>
        <w:rPr>
          <w:b/>
          <w:bCs/>
          <w:u w:val="single"/>
          <w:rtl/>
        </w:rPr>
      </w:pPr>
      <w:r w:rsidRPr="008E2EFD">
        <w:rPr>
          <w:b/>
          <w:bCs/>
          <w:u w:val="single"/>
          <w:rtl/>
        </w:rPr>
        <w:t>דיון והכרעה</w:t>
      </w:r>
    </w:p>
    <w:p w14:paraId="67A880DE" w14:textId="77777777" w:rsidR="00B620F3" w:rsidRPr="0007080C" w:rsidRDefault="00B620F3" w:rsidP="00374733">
      <w:pPr>
        <w:spacing w:before="120" w:after="120"/>
        <w:ind w:left="-58"/>
        <w:jc w:val="both"/>
        <w:rPr>
          <w:u w:val="single"/>
          <w:rtl/>
        </w:rPr>
      </w:pPr>
      <w:r>
        <w:rPr>
          <w:u w:val="single"/>
          <w:rtl/>
        </w:rPr>
        <w:t>קביעת מתחם הענישה</w:t>
      </w:r>
    </w:p>
    <w:p w14:paraId="4664BBDC" w14:textId="77777777" w:rsidR="00B620F3" w:rsidRDefault="00B620F3" w:rsidP="00374733">
      <w:pPr>
        <w:pStyle w:val="ListParagraph"/>
        <w:numPr>
          <w:ilvl w:val="0"/>
          <w:numId w:val="21"/>
        </w:numPr>
        <w:bidi/>
        <w:spacing w:before="120" w:after="120"/>
        <w:ind w:left="509" w:hanging="567"/>
        <w:jc w:val="both"/>
        <w:rPr>
          <w:sz w:val="24"/>
          <w:szCs w:val="24"/>
        </w:rPr>
      </w:pPr>
      <w:r>
        <w:rPr>
          <w:sz w:val="24"/>
          <w:szCs w:val="24"/>
          <w:rtl/>
        </w:rPr>
        <w:t xml:space="preserve">בקביעת מתחם העונש ההולם את מעשי העבירה אותה ביצע הנאשם יתחשב בית המשפט </w:t>
      </w:r>
      <w:r w:rsidRPr="008B72E4">
        <w:rPr>
          <w:b/>
          <w:bCs/>
          <w:sz w:val="24"/>
          <w:szCs w:val="24"/>
          <w:rtl/>
        </w:rPr>
        <w:t>בערך החברתי</w:t>
      </w:r>
      <w:r>
        <w:rPr>
          <w:sz w:val="24"/>
          <w:szCs w:val="24"/>
          <w:rtl/>
        </w:rPr>
        <w:t xml:space="preserve"> הנפגע מביצוע העבירה, </w:t>
      </w:r>
      <w:r w:rsidRPr="008B72E4">
        <w:rPr>
          <w:b/>
          <w:bCs/>
          <w:sz w:val="24"/>
          <w:szCs w:val="24"/>
          <w:rtl/>
        </w:rPr>
        <w:t>במידת הפגיעה ב</w:t>
      </w:r>
      <w:r>
        <w:rPr>
          <w:b/>
          <w:bCs/>
          <w:sz w:val="24"/>
          <w:szCs w:val="24"/>
          <w:rtl/>
        </w:rPr>
        <w:t>ו</w:t>
      </w:r>
      <w:r w:rsidRPr="008B72E4">
        <w:rPr>
          <w:b/>
          <w:bCs/>
          <w:sz w:val="24"/>
          <w:szCs w:val="24"/>
          <w:rtl/>
        </w:rPr>
        <w:t>,</w:t>
      </w:r>
      <w:r>
        <w:rPr>
          <w:sz w:val="24"/>
          <w:szCs w:val="24"/>
          <w:rtl/>
        </w:rPr>
        <w:t xml:space="preserve"> </w:t>
      </w:r>
      <w:r w:rsidRPr="008B72E4">
        <w:rPr>
          <w:b/>
          <w:bCs/>
          <w:sz w:val="24"/>
          <w:szCs w:val="24"/>
          <w:rtl/>
        </w:rPr>
        <w:t>במדיניות הענישה</w:t>
      </w:r>
      <w:r>
        <w:rPr>
          <w:sz w:val="24"/>
          <w:szCs w:val="24"/>
          <w:rtl/>
        </w:rPr>
        <w:t xml:space="preserve"> הנהוגה </w:t>
      </w:r>
      <w:r w:rsidRPr="008B72E4">
        <w:rPr>
          <w:b/>
          <w:bCs/>
          <w:sz w:val="24"/>
          <w:szCs w:val="24"/>
          <w:rtl/>
        </w:rPr>
        <w:t>ובנסיבות הקשורות בביצוע העבירה</w:t>
      </w:r>
      <w:r>
        <w:rPr>
          <w:sz w:val="24"/>
          <w:szCs w:val="24"/>
          <w:rtl/>
        </w:rPr>
        <w:t xml:space="preserve"> (</w:t>
      </w:r>
      <w:hyperlink r:id="rId18" w:history="1">
        <w:r w:rsidR="000F1E64" w:rsidRPr="000F1E64">
          <w:rPr>
            <w:color w:val="0000FF"/>
            <w:sz w:val="24"/>
            <w:szCs w:val="24"/>
            <w:u w:val="single"/>
            <w:rtl/>
          </w:rPr>
          <w:t>סעיף 40ג</w:t>
        </w:r>
      </w:hyperlink>
      <w:r>
        <w:rPr>
          <w:sz w:val="24"/>
          <w:szCs w:val="24"/>
          <w:rtl/>
        </w:rPr>
        <w:t xml:space="preserve"> ל</w:t>
      </w:r>
      <w:hyperlink r:id="rId19" w:history="1">
        <w:r w:rsidR="00DC280F" w:rsidRPr="00DC280F">
          <w:rPr>
            <w:color w:val="0000FF"/>
            <w:sz w:val="24"/>
            <w:szCs w:val="24"/>
            <w:u w:val="single"/>
            <w:rtl/>
          </w:rPr>
          <w:t>חוק העונשין</w:t>
        </w:r>
      </w:hyperlink>
      <w:r>
        <w:rPr>
          <w:sz w:val="24"/>
          <w:szCs w:val="24"/>
          <w:rtl/>
        </w:rPr>
        <w:t>).</w:t>
      </w:r>
    </w:p>
    <w:p w14:paraId="2187C063" w14:textId="77777777" w:rsidR="00B620F3" w:rsidRDefault="00B620F3" w:rsidP="00374733">
      <w:pPr>
        <w:pStyle w:val="ListParagraph"/>
        <w:numPr>
          <w:ilvl w:val="0"/>
          <w:numId w:val="21"/>
        </w:numPr>
        <w:bidi/>
        <w:spacing w:before="120" w:after="120"/>
        <w:ind w:left="509" w:hanging="567"/>
        <w:jc w:val="both"/>
        <w:rPr>
          <w:sz w:val="24"/>
          <w:szCs w:val="24"/>
        </w:rPr>
      </w:pPr>
      <w:r w:rsidRPr="000508FD">
        <w:rPr>
          <w:sz w:val="24"/>
          <w:szCs w:val="24"/>
          <w:rtl/>
        </w:rPr>
        <w:t>הערכים החברתיים עליהם נועדה פקודת הסמים בכללותה להגן הינם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מ</w:t>
      </w:r>
      <w:r>
        <w:rPr>
          <w:sz w:val="24"/>
          <w:szCs w:val="24"/>
          <w:rtl/>
        </w:rPr>
        <w:t>עבריינות הנלווית לשימוש בסמים</w:t>
      </w:r>
      <w:r w:rsidRPr="000508FD">
        <w:rPr>
          <w:sz w:val="24"/>
          <w:szCs w:val="24"/>
          <w:rtl/>
        </w:rPr>
        <w:t xml:space="preserve"> (</w:t>
      </w:r>
      <w:hyperlink r:id="rId20" w:history="1">
        <w:r w:rsidR="00DC280F" w:rsidRPr="00DC280F">
          <w:rPr>
            <w:color w:val="0000FF"/>
            <w:sz w:val="24"/>
            <w:szCs w:val="24"/>
            <w:u w:val="single"/>
            <w:rtl/>
          </w:rPr>
          <w:t>ע"פ 972/11</w:t>
        </w:r>
      </w:hyperlink>
      <w:r w:rsidRPr="000508FD">
        <w:rPr>
          <w:sz w:val="24"/>
          <w:szCs w:val="24"/>
          <w:rtl/>
        </w:rPr>
        <w:t xml:space="preserve"> </w:t>
      </w:r>
      <w:r w:rsidRPr="000508FD">
        <w:rPr>
          <w:b/>
          <w:bCs/>
          <w:sz w:val="24"/>
          <w:szCs w:val="24"/>
          <w:rtl/>
        </w:rPr>
        <w:t>מדינת ישראל נ' יונה</w:t>
      </w:r>
      <w:r w:rsidRPr="000508FD">
        <w:rPr>
          <w:sz w:val="24"/>
          <w:szCs w:val="24"/>
          <w:rtl/>
        </w:rPr>
        <w:t xml:space="preserve"> (4.7.12); </w:t>
      </w:r>
      <w:hyperlink r:id="rId21" w:history="1">
        <w:r w:rsidR="00DC280F" w:rsidRPr="00DC280F">
          <w:rPr>
            <w:color w:val="0000FF"/>
            <w:sz w:val="24"/>
            <w:szCs w:val="24"/>
            <w:u w:val="single"/>
            <w:rtl/>
          </w:rPr>
          <w:t>ע"פ 6029/03 מדינת ישראל נ' שמאי, פ"ד נח</w:t>
        </w:r>
      </w:hyperlink>
      <w:r w:rsidRPr="000508FD">
        <w:rPr>
          <w:sz w:val="24"/>
          <w:szCs w:val="24"/>
          <w:rtl/>
        </w:rPr>
        <w:t xml:space="preserve"> (2) 734 (9.2.04); </w:t>
      </w:r>
      <w:hyperlink r:id="rId22" w:history="1">
        <w:r w:rsidR="00DC280F" w:rsidRPr="00DC280F">
          <w:rPr>
            <w:color w:val="0000FF"/>
            <w:sz w:val="24"/>
            <w:szCs w:val="24"/>
            <w:u w:val="single"/>
            <w:rtl/>
          </w:rPr>
          <w:t>ע"פ 6021/95</w:t>
        </w:r>
      </w:hyperlink>
      <w:r w:rsidRPr="000508FD">
        <w:rPr>
          <w:sz w:val="24"/>
          <w:szCs w:val="24"/>
          <w:rtl/>
        </w:rPr>
        <w:t xml:space="preserve">, 4998/95, 5267/95, 5313/95 </w:t>
      </w:r>
      <w:r w:rsidRPr="000508FD">
        <w:rPr>
          <w:b/>
          <w:bCs/>
          <w:sz w:val="24"/>
          <w:szCs w:val="24"/>
          <w:rtl/>
        </w:rPr>
        <w:t xml:space="preserve">מדינת ישראל נ' גומז </w:t>
      </w:r>
      <w:r>
        <w:rPr>
          <w:sz w:val="24"/>
          <w:szCs w:val="24"/>
          <w:rtl/>
        </w:rPr>
        <w:t>(31.7.97)</w:t>
      </w:r>
      <w:r w:rsidRPr="000508FD">
        <w:rPr>
          <w:sz w:val="24"/>
          <w:szCs w:val="24"/>
          <w:rtl/>
        </w:rPr>
        <w:t>).</w:t>
      </w:r>
    </w:p>
    <w:p w14:paraId="6FEC6B28" w14:textId="77777777" w:rsidR="00B620F3" w:rsidRDefault="00B620F3" w:rsidP="00374733">
      <w:pPr>
        <w:pStyle w:val="ListParagraph"/>
        <w:numPr>
          <w:ilvl w:val="0"/>
          <w:numId w:val="21"/>
        </w:numPr>
        <w:bidi/>
        <w:spacing w:before="120" w:after="120"/>
        <w:ind w:left="509" w:hanging="567"/>
        <w:jc w:val="both"/>
        <w:rPr>
          <w:sz w:val="24"/>
          <w:szCs w:val="24"/>
        </w:rPr>
      </w:pPr>
      <w:r>
        <w:rPr>
          <w:sz w:val="24"/>
          <w:szCs w:val="24"/>
          <w:rtl/>
        </w:rPr>
        <w:t xml:space="preserve">הנאשם הורשע בביצוע עבירה של החזקת סמים שלא לצריכה עצמית מסוג קוקאין במשקל 9.83 גרם נטו. </w:t>
      </w:r>
      <w:r w:rsidRPr="001F5B98">
        <w:rPr>
          <w:sz w:val="24"/>
          <w:szCs w:val="24"/>
          <w:rtl/>
        </w:rPr>
        <w:t xml:space="preserve">מידת הפגיעה בערכים המוגנים העומדים בבסיס </w:t>
      </w:r>
      <w:r>
        <w:rPr>
          <w:sz w:val="24"/>
          <w:szCs w:val="24"/>
          <w:rtl/>
        </w:rPr>
        <w:t>העבירה</w:t>
      </w:r>
      <w:r w:rsidRPr="001F5B98">
        <w:rPr>
          <w:sz w:val="24"/>
          <w:szCs w:val="24"/>
          <w:rtl/>
        </w:rPr>
        <w:t xml:space="preserve"> הי</w:t>
      </w:r>
      <w:r>
        <w:rPr>
          <w:sz w:val="24"/>
          <w:szCs w:val="24"/>
          <w:rtl/>
        </w:rPr>
        <w:t>א</w:t>
      </w:r>
      <w:r w:rsidRPr="001F5B98">
        <w:rPr>
          <w:sz w:val="24"/>
          <w:szCs w:val="24"/>
          <w:rtl/>
        </w:rPr>
        <w:t xml:space="preserve"> גבוהה</w:t>
      </w:r>
      <w:r>
        <w:rPr>
          <w:sz w:val="24"/>
          <w:szCs w:val="24"/>
          <w:rtl/>
        </w:rPr>
        <w:t>, משום שעסקינן</w:t>
      </w:r>
      <w:r w:rsidRPr="001F5B98">
        <w:rPr>
          <w:sz w:val="24"/>
          <w:szCs w:val="24"/>
          <w:rtl/>
        </w:rPr>
        <w:t xml:space="preserve"> בס</w:t>
      </w:r>
      <w:r>
        <w:rPr>
          <w:sz w:val="24"/>
          <w:szCs w:val="24"/>
          <w:rtl/>
        </w:rPr>
        <w:t xml:space="preserve">מים </w:t>
      </w:r>
      <w:r w:rsidRPr="001F5B98">
        <w:rPr>
          <w:sz w:val="24"/>
          <w:szCs w:val="24"/>
          <w:rtl/>
        </w:rPr>
        <w:t>קשים ו</w:t>
      </w:r>
      <w:r>
        <w:rPr>
          <w:sz w:val="24"/>
          <w:szCs w:val="24"/>
          <w:rtl/>
        </w:rPr>
        <w:t>בכמות בלתי מבוטלת</w:t>
      </w:r>
      <w:r w:rsidRPr="001F5B98">
        <w:rPr>
          <w:sz w:val="24"/>
          <w:szCs w:val="24"/>
          <w:rtl/>
        </w:rPr>
        <w:t xml:space="preserve">. </w:t>
      </w:r>
    </w:p>
    <w:p w14:paraId="5BD7CB86" w14:textId="77777777" w:rsidR="00B620F3" w:rsidRDefault="00B620F3" w:rsidP="00374733">
      <w:pPr>
        <w:pStyle w:val="ListParagraph"/>
        <w:numPr>
          <w:ilvl w:val="0"/>
          <w:numId w:val="21"/>
        </w:numPr>
        <w:bidi/>
        <w:spacing w:before="120" w:after="120"/>
        <w:ind w:left="509" w:hanging="567"/>
        <w:jc w:val="both"/>
        <w:rPr>
          <w:sz w:val="24"/>
          <w:szCs w:val="24"/>
        </w:rPr>
      </w:pPr>
      <w:r>
        <w:rPr>
          <w:sz w:val="24"/>
          <w:szCs w:val="24"/>
          <w:rtl/>
        </w:rPr>
        <w:t xml:space="preserve">על </w:t>
      </w:r>
      <w:r w:rsidRPr="00D5546D">
        <w:rPr>
          <w:sz w:val="24"/>
          <w:szCs w:val="24"/>
          <w:rtl/>
        </w:rPr>
        <w:t xml:space="preserve">מדיניות הענישה המקובלת והנוהגת בעבירה של </w:t>
      </w:r>
      <w:r>
        <w:rPr>
          <w:sz w:val="24"/>
          <w:szCs w:val="24"/>
          <w:rtl/>
        </w:rPr>
        <w:t xml:space="preserve">החזקת סמים קשים שלא לצריכה עצמית במשקל של 10 גרם נטו לערך, ניתן ללמוד מהפסיקה שלהלן:  </w:t>
      </w:r>
    </w:p>
    <w:p w14:paraId="00A7C666" w14:textId="77777777" w:rsidR="00B620F3" w:rsidRDefault="00DC280F" w:rsidP="00374733">
      <w:pPr>
        <w:pStyle w:val="ListParagraph"/>
        <w:numPr>
          <w:ilvl w:val="0"/>
          <w:numId w:val="23"/>
        </w:numPr>
        <w:tabs>
          <w:tab w:val="num" w:pos="1080"/>
        </w:tabs>
        <w:bidi/>
        <w:jc w:val="both"/>
        <w:rPr>
          <w:sz w:val="24"/>
          <w:szCs w:val="24"/>
        </w:rPr>
      </w:pPr>
      <w:hyperlink r:id="rId23" w:history="1">
        <w:r w:rsidRPr="00DC280F">
          <w:rPr>
            <w:color w:val="0000FF"/>
            <w:sz w:val="24"/>
            <w:szCs w:val="24"/>
            <w:u w:val="single"/>
            <w:rtl/>
          </w:rPr>
          <w:t>רע"פ 4862/10</w:t>
        </w:r>
      </w:hyperlink>
      <w:r w:rsidR="00B620F3" w:rsidRPr="00313C37">
        <w:rPr>
          <w:sz w:val="24"/>
          <w:szCs w:val="24"/>
          <w:rtl/>
        </w:rPr>
        <w:t xml:space="preserve"> </w:t>
      </w:r>
      <w:r w:rsidR="00B620F3" w:rsidRPr="00313C37">
        <w:rPr>
          <w:b/>
          <w:bCs/>
          <w:sz w:val="24"/>
          <w:szCs w:val="24"/>
          <w:rtl/>
        </w:rPr>
        <w:t xml:space="preserve">אנקרי נ' מדינת ישראל </w:t>
      </w:r>
      <w:r w:rsidR="00B620F3" w:rsidRPr="00313C37">
        <w:rPr>
          <w:sz w:val="24"/>
          <w:szCs w:val="24"/>
          <w:rtl/>
        </w:rPr>
        <w:t xml:space="preserve">(29.6.10) </w:t>
      </w:r>
      <w:r w:rsidR="00B620F3">
        <w:rPr>
          <w:sz w:val="24"/>
          <w:szCs w:val="24"/>
          <w:rtl/>
        </w:rPr>
        <w:t xml:space="preserve">- </w:t>
      </w:r>
      <w:r w:rsidR="00B620F3" w:rsidRPr="00313C37">
        <w:rPr>
          <w:sz w:val="24"/>
          <w:szCs w:val="24"/>
          <w:rtl/>
        </w:rPr>
        <w:t>הנאשם הורשע</w:t>
      </w:r>
      <w:r w:rsidR="00B620F3">
        <w:rPr>
          <w:sz w:val="24"/>
          <w:szCs w:val="24"/>
          <w:rtl/>
        </w:rPr>
        <w:t>, לאחר ניהול הוכחות,</w:t>
      </w:r>
      <w:r w:rsidR="00B620F3" w:rsidRPr="00313C37">
        <w:rPr>
          <w:sz w:val="24"/>
          <w:szCs w:val="24"/>
          <w:rtl/>
        </w:rPr>
        <w:t xml:space="preserve"> בעבירה של </w:t>
      </w:r>
      <w:r w:rsidR="00B620F3">
        <w:rPr>
          <w:sz w:val="24"/>
          <w:szCs w:val="24"/>
          <w:rtl/>
        </w:rPr>
        <w:t xml:space="preserve">החזקת סמים מסוג </w:t>
      </w:r>
      <w:r w:rsidR="00B620F3" w:rsidRPr="00AF15D0">
        <w:rPr>
          <w:b/>
          <w:bCs/>
          <w:sz w:val="24"/>
          <w:szCs w:val="24"/>
          <w:rtl/>
        </w:rPr>
        <w:t>קוקאין</w:t>
      </w:r>
      <w:r w:rsidR="00B620F3">
        <w:rPr>
          <w:sz w:val="24"/>
          <w:szCs w:val="24"/>
          <w:rtl/>
        </w:rPr>
        <w:t xml:space="preserve"> שלא לשימוש עצמי </w:t>
      </w:r>
      <w:r w:rsidR="00B620F3" w:rsidRPr="00AF15D0">
        <w:rPr>
          <w:b/>
          <w:bCs/>
          <w:sz w:val="24"/>
          <w:szCs w:val="24"/>
          <w:rtl/>
        </w:rPr>
        <w:t>במשקל 11.6 גרם.</w:t>
      </w:r>
      <w:r w:rsidR="00B620F3">
        <w:rPr>
          <w:sz w:val="24"/>
          <w:szCs w:val="24"/>
          <w:rtl/>
        </w:rPr>
        <w:t xml:space="preserve"> בית </w:t>
      </w:r>
      <w:r w:rsidR="00B620F3" w:rsidRPr="00313C37">
        <w:rPr>
          <w:sz w:val="24"/>
          <w:szCs w:val="24"/>
          <w:rtl/>
        </w:rPr>
        <w:t>משפט</w:t>
      </w:r>
      <w:r w:rsidR="00B620F3">
        <w:rPr>
          <w:sz w:val="24"/>
          <w:szCs w:val="24"/>
          <w:rtl/>
        </w:rPr>
        <w:t xml:space="preserve"> השלום</w:t>
      </w:r>
      <w:r w:rsidR="00B620F3" w:rsidRPr="00313C37">
        <w:rPr>
          <w:sz w:val="24"/>
          <w:szCs w:val="24"/>
          <w:rtl/>
        </w:rPr>
        <w:t xml:space="preserve"> גזר על הנא</w:t>
      </w:r>
      <w:r w:rsidR="00B620F3">
        <w:rPr>
          <w:sz w:val="24"/>
          <w:szCs w:val="24"/>
          <w:rtl/>
        </w:rPr>
        <w:t>שם עונש של מאסר בפועל לתקופה של 20</w:t>
      </w:r>
      <w:r w:rsidR="00B620F3" w:rsidRPr="00313C37">
        <w:rPr>
          <w:sz w:val="24"/>
          <w:szCs w:val="24"/>
          <w:rtl/>
        </w:rPr>
        <w:t xml:space="preserve"> חודשים</w:t>
      </w:r>
      <w:r w:rsidR="00B620F3">
        <w:rPr>
          <w:sz w:val="24"/>
          <w:szCs w:val="24"/>
          <w:rtl/>
        </w:rPr>
        <w:t>, כאשר לחובת הנאשם עמדו 3 הרשעות קודמות</w:t>
      </w:r>
      <w:r w:rsidR="00B620F3" w:rsidRPr="00313C37">
        <w:rPr>
          <w:sz w:val="24"/>
          <w:szCs w:val="24"/>
          <w:rtl/>
        </w:rPr>
        <w:t xml:space="preserve">. </w:t>
      </w:r>
      <w:r w:rsidR="00B620F3">
        <w:rPr>
          <w:sz w:val="24"/>
          <w:szCs w:val="24"/>
          <w:rtl/>
        </w:rPr>
        <w:t xml:space="preserve">בית משפט המחוזי הפחית את עונש המאסר בפועל לתקופה של 10 חודשים, וזאת לצד הפעלת מאסר על תנאי במצטבר. </w:t>
      </w:r>
      <w:r w:rsidR="00B620F3" w:rsidRPr="00313C37">
        <w:rPr>
          <w:sz w:val="24"/>
          <w:szCs w:val="24"/>
          <w:rtl/>
        </w:rPr>
        <w:t xml:space="preserve">בית המשפט העליון דחה </w:t>
      </w:r>
      <w:r w:rsidR="00B620F3">
        <w:rPr>
          <w:sz w:val="24"/>
          <w:szCs w:val="24"/>
          <w:rtl/>
        </w:rPr>
        <w:t xml:space="preserve">את בקשת הנאשם להרשות </w:t>
      </w:r>
      <w:r w:rsidR="00B620F3" w:rsidRPr="00313C37">
        <w:rPr>
          <w:sz w:val="24"/>
          <w:szCs w:val="24"/>
          <w:rtl/>
        </w:rPr>
        <w:t>ערעור;</w:t>
      </w:r>
    </w:p>
    <w:p w14:paraId="3F72EE0D" w14:textId="77777777" w:rsidR="00B620F3" w:rsidRDefault="00DC280F" w:rsidP="00374733">
      <w:pPr>
        <w:pStyle w:val="ListParagraph"/>
        <w:numPr>
          <w:ilvl w:val="0"/>
          <w:numId w:val="23"/>
        </w:numPr>
        <w:bidi/>
        <w:spacing w:before="120" w:after="120"/>
        <w:jc w:val="both"/>
        <w:rPr>
          <w:sz w:val="24"/>
          <w:szCs w:val="24"/>
        </w:rPr>
      </w:pPr>
      <w:hyperlink r:id="rId24" w:history="1">
        <w:r w:rsidRPr="00DC280F">
          <w:rPr>
            <w:color w:val="0000FF"/>
            <w:sz w:val="24"/>
            <w:szCs w:val="24"/>
            <w:u w:val="single"/>
            <w:rtl/>
          </w:rPr>
          <w:t>ת"פ (טב') 36291-02-10</w:t>
        </w:r>
      </w:hyperlink>
      <w:r w:rsidR="00B620F3">
        <w:rPr>
          <w:sz w:val="24"/>
          <w:szCs w:val="24"/>
          <w:rtl/>
        </w:rPr>
        <w:t xml:space="preserve"> </w:t>
      </w:r>
      <w:r w:rsidR="00B620F3">
        <w:rPr>
          <w:b/>
          <w:bCs/>
          <w:sz w:val="24"/>
          <w:szCs w:val="24"/>
          <w:rtl/>
        </w:rPr>
        <w:t>מדינת ישראל נ' בק</w:t>
      </w:r>
      <w:r w:rsidR="00B620F3">
        <w:rPr>
          <w:sz w:val="24"/>
          <w:szCs w:val="24"/>
          <w:rtl/>
        </w:rPr>
        <w:t xml:space="preserve"> (13.6.11) - </w:t>
      </w:r>
      <w:r w:rsidR="00B620F3" w:rsidRPr="00313C37">
        <w:rPr>
          <w:sz w:val="24"/>
          <w:szCs w:val="24"/>
          <w:rtl/>
        </w:rPr>
        <w:t xml:space="preserve">הנאשם  הורשע, לפי הודאתו, בעבירה של </w:t>
      </w:r>
      <w:r w:rsidR="00B620F3">
        <w:rPr>
          <w:sz w:val="24"/>
          <w:szCs w:val="24"/>
          <w:rtl/>
        </w:rPr>
        <w:t xml:space="preserve">החזקת סמים מסוג </w:t>
      </w:r>
      <w:r w:rsidR="00B620F3" w:rsidRPr="00AF15D0">
        <w:rPr>
          <w:b/>
          <w:bCs/>
          <w:sz w:val="24"/>
          <w:szCs w:val="24"/>
          <w:rtl/>
        </w:rPr>
        <w:t>קוקאין</w:t>
      </w:r>
      <w:r w:rsidR="00B620F3">
        <w:rPr>
          <w:sz w:val="24"/>
          <w:szCs w:val="24"/>
          <w:rtl/>
        </w:rPr>
        <w:t xml:space="preserve"> </w:t>
      </w:r>
      <w:r w:rsidR="00B620F3" w:rsidRPr="00AF15D0">
        <w:rPr>
          <w:b/>
          <w:bCs/>
          <w:sz w:val="24"/>
          <w:szCs w:val="24"/>
          <w:rtl/>
        </w:rPr>
        <w:t>במשקל 6.219 גרם נטו</w:t>
      </w:r>
      <w:r w:rsidR="00B620F3">
        <w:rPr>
          <w:sz w:val="24"/>
          <w:szCs w:val="24"/>
          <w:rtl/>
        </w:rPr>
        <w:t xml:space="preserve"> שלא לצריכה עצמית</w:t>
      </w:r>
      <w:r w:rsidR="00B620F3" w:rsidRPr="00313C37">
        <w:rPr>
          <w:sz w:val="24"/>
          <w:szCs w:val="24"/>
          <w:rtl/>
        </w:rPr>
        <w:t xml:space="preserve">. בית המשפט </w:t>
      </w:r>
      <w:r w:rsidR="00B620F3">
        <w:rPr>
          <w:sz w:val="24"/>
          <w:szCs w:val="24"/>
          <w:rtl/>
        </w:rPr>
        <w:t>גזר על הנאשם מאסר בפועל לתקופה של 9 חודשים, לצד ענישה נלווית;</w:t>
      </w:r>
    </w:p>
    <w:p w14:paraId="37234F00" w14:textId="77777777" w:rsidR="00B620F3" w:rsidRDefault="002B24F7" w:rsidP="00374733">
      <w:pPr>
        <w:pStyle w:val="ListParagraph"/>
        <w:numPr>
          <w:ilvl w:val="0"/>
          <w:numId w:val="23"/>
        </w:numPr>
        <w:bidi/>
        <w:spacing w:before="120" w:after="120"/>
        <w:jc w:val="both"/>
        <w:rPr>
          <w:sz w:val="24"/>
          <w:szCs w:val="24"/>
        </w:rPr>
      </w:pPr>
      <w:hyperlink r:id="rId25" w:history="1">
        <w:r w:rsidRPr="002B24F7">
          <w:rPr>
            <w:rStyle w:val="Hyperlink"/>
            <w:sz w:val="24"/>
            <w:szCs w:val="24"/>
            <w:rtl/>
          </w:rPr>
          <w:t xml:space="preserve">ת"פ (י-ם) 3620-09 </w:t>
        </w:r>
      </w:hyperlink>
      <w:r w:rsidR="00B620F3">
        <w:rPr>
          <w:sz w:val="24"/>
          <w:szCs w:val="24"/>
          <w:rtl/>
        </w:rPr>
        <w:t xml:space="preserve"> </w:t>
      </w:r>
      <w:r w:rsidR="00B620F3">
        <w:rPr>
          <w:b/>
          <w:bCs/>
          <w:sz w:val="24"/>
          <w:szCs w:val="24"/>
          <w:rtl/>
        </w:rPr>
        <w:t xml:space="preserve">מדינת ישראל נ' חסנין </w:t>
      </w:r>
      <w:r w:rsidR="00B620F3">
        <w:rPr>
          <w:sz w:val="24"/>
          <w:szCs w:val="24"/>
          <w:rtl/>
        </w:rPr>
        <w:t xml:space="preserve">(25.4.10) - הנאשם הורשע, לאחר הליך הוכחות, בעבירה של החזקת סמים מסוג </w:t>
      </w:r>
      <w:r w:rsidR="00B620F3" w:rsidRPr="00AF15D0">
        <w:rPr>
          <w:b/>
          <w:bCs/>
          <w:sz w:val="24"/>
          <w:szCs w:val="24"/>
          <w:rtl/>
        </w:rPr>
        <w:t>הרואין</w:t>
      </w:r>
      <w:r w:rsidR="00B620F3">
        <w:rPr>
          <w:sz w:val="24"/>
          <w:szCs w:val="24"/>
          <w:rtl/>
        </w:rPr>
        <w:t xml:space="preserve"> </w:t>
      </w:r>
      <w:r w:rsidR="00B620F3" w:rsidRPr="00AF15D0">
        <w:rPr>
          <w:b/>
          <w:bCs/>
          <w:sz w:val="24"/>
          <w:szCs w:val="24"/>
          <w:rtl/>
        </w:rPr>
        <w:t>במשקל</w:t>
      </w:r>
      <w:r w:rsidR="00B620F3">
        <w:rPr>
          <w:sz w:val="24"/>
          <w:szCs w:val="24"/>
          <w:rtl/>
        </w:rPr>
        <w:t xml:space="preserve"> </w:t>
      </w:r>
      <w:r w:rsidR="00B620F3" w:rsidRPr="00AF15D0">
        <w:rPr>
          <w:b/>
          <w:bCs/>
          <w:sz w:val="24"/>
          <w:szCs w:val="24"/>
          <w:rtl/>
        </w:rPr>
        <w:t>10.0589 גרם</w:t>
      </w:r>
      <w:r w:rsidR="00B620F3">
        <w:rPr>
          <w:sz w:val="24"/>
          <w:szCs w:val="24"/>
          <w:rtl/>
        </w:rPr>
        <w:t xml:space="preserve"> שלא לצריכה עצמית. לנאשם עבר פלילי מכביד. בית המשפט גזר על הנאשם מאסר בפועל לתקופה של 24 חודשים.</w:t>
      </w:r>
    </w:p>
    <w:p w14:paraId="609A95FB" w14:textId="77777777" w:rsidR="00B620F3" w:rsidRDefault="00B620F3" w:rsidP="00374733">
      <w:pPr>
        <w:spacing w:before="120" w:after="120"/>
        <w:jc w:val="both"/>
        <w:rPr>
          <w:rtl/>
        </w:rPr>
      </w:pPr>
    </w:p>
    <w:p w14:paraId="25789600" w14:textId="77777777" w:rsidR="00B620F3" w:rsidRPr="00374733" w:rsidRDefault="00B620F3" w:rsidP="00374733">
      <w:pPr>
        <w:spacing w:before="120" w:after="120"/>
        <w:jc w:val="both"/>
      </w:pPr>
    </w:p>
    <w:p w14:paraId="1E1F5359" w14:textId="77777777" w:rsidR="00B620F3" w:rsidRDefault="002B24F7" w:rsidP="00374733">
      <w:pPr>
        <w:pStyle w:val="ListParagraph"/>
        <w:numPr>
          <w:ilvl w:val="0"/>
          <w:numId w:val="23"/>
        </w:numPr>
        <w:bidi/>
        <w:spacing w:before="120" w:after="120"/>
        <w:jc w:val="both"/>
        <w:rPr>
          <w:sz w:val="24"/>
          <w:szCs w:val="24"/>
        </w:rPr>
      </w:pPr>
      <w:hyperlink r:id="rId26" w:history="1">
        <w:r w:rsidRPr="002B24F7">
          <w:rPr>
            <w:color w:val="0000FF"/>
            <w:sz w:val="24"/>
            <w:szCs w:val="24"/>
            <w:u w:val="single"/>
            <w:rtl/>
          </w:rPr>
          <w:t xml:space="preserve">ת"פ (ב"ש) 1592-09 </w:t>
        </w:r>
      </w:hyperlink>
      <w:r w:rsidR="00B620F3" w:rsidRPr="00313C37">
        <w:rPr>
          <w:sz w:val="24"/>
          <w:szCs w:val="24"/>
          <w:rtl/>
        </w:rPr>
        <w:t xml:space="preserve"> </w:t>
      </w:r>
      <w:r w:rsidR="00B620F3" w:rsidRPr="00313C37">
        <w:rPr>
          <w:b/>
          <w:bCs/>
          <w:sz w:val="24"/>
          <w:szCs w:val="24"/>
          <w:rtl/>
        </w:rPr>
        <w:t xml:space="preserve">מדינת ישראל נ' הראוש </w:t>
      </w:r>
      <w:r w:rsidR="00B620F3" w:rsidRPr="00313C37">
        <w:rPr>
          <w:sz w:val="24"/>
          <w:szCs w:val="24"/>
          <w:rtl/>
        </w:rPr>
        <w:t>(3.2.10)</w:t>
      </w:r>
      <w:r w:rsidR="00B620F3">
        <w:rPr>
          <w:sz w:val="24"/>
          <w:szCs w:val="24"/>
          <w:rtl/>
        </w:rPr>
        <w:t xml:space="preserve"> -</w:t>
      </w:r>
      <w:r w:rsidR="00B620F3" w:rsidRPr="00313C37">
        <w:rPr>
          <w:sz w:val="24"/>
          <w:szCs w:val="24"/>
          <w:rtl/>
        </w:rPr>
        <w:t xml:space="preserve"> הנאשם  הורשע, לפי הודאתו, בעבירה של </w:t>
      </w:r>
      <w:r w:rsidR="00B620F3">
        <w:rPr>
          <w:sz w:val="24"/>
          <w:szCs w:val="24"/>
          <w:rtl/>
        </w:rPr>
        <w:t xml:space="preserve">החזקת סמים מסוג </w:t>
      </w:r>
      <w:r w:rsidR="00B620F3" w:rsidRPr="00AF15D0">
        <w:rPr>
          <w:b/>
          <w:bCs/>
          <w:sz w:val="24"/>
          <w:szCs w:val="24"/>
          <w:rtl/>
        </w:rPr>
        <w:t>קוקאין</w:t>
      </w:r>
      <w:r w:rsidR="00B620F3">
        <w:rPr>
          <w:sz w:val="24"/>
          <w:szCs w:val="24"/>
          <w:rtl/>
        </w:rPr>
        <w:t xml:space="preserve"> </w:t>
      </w:r>
      <w:r w:rsidR="00B620F3" w:rsidRPr="00AF15D0">
        <w:rPr>
          <w:b/>
          <w:bCs/>
          <w:sz w:val="24"/>
          <w:szCs w:val="24"/>
          <w:rtl/>
        </w:rPr>
        <w:t>במשקל 13 גרם</w:t>
      </w:r>
      <w:r w:rsidR="00B620F3">
        <w:rPr>
          <w:sz w:val="24"/>
          <w:szCs w:val="24"/>
          <w:rtl/>
        </w:rPr>
        <w:t xml:space="preserve"> שלא לצריכה עצמית</w:t>
      </w:r>
      <w:r w:rsidR="00B620F3" w:rsidRPr="00AF15D0">
        <w:rPr>
          <w:b/>
          <w:bCs/>
          <w:sz w:val="24"/>
          <w:szCs w:val="24"/>
          <w:rtl/>
        </w:rPr>
        <w:t>.</w:t>
      </w:r>
      <w:r w:rsidR="00B620F3" w:rsidRPr="00313C37">
        <w:rPr>
          <w:sz w:val="24"/>
          <w:szCs w:val="24"/>
          <w:rtl/>
        </w:rPr>
        <w:t xml:space="preserve"> </w:t>
      </w:r>
      <w:r w:rsidR="00B620F3">
        <w:rPr>
          <w:sz w:val="24"/>
          <w:szCs w:val="24"/>
          <w:rtl/>
        </w:rPr>
        <w:t xml:space="preserve">לנאשם עבר פלילי מכביד, בין היתר בעבירות סמים. </w:t>
      </w:r>
      <w:r w:rsidR="00B620F3" w:rsidRPr="00313C37">
        <w:rPr>
          <w:sz w:val="24"/>
          <w:szCs w:val="24"/>
          <w:rtl/>
        </w:rPr>
        <w:t xml:space="preserve">בית המשפט </w:t>
      </w:r>
      <w:r w:rsidR="00B620F3">
        <w:rPr>
          <w:sz w:val="24"/>
          <w:szCs w:val="24"/>
          <w:rtl/>
        </w:rPr>
        <w:t>גזר על הנאשם מאסר בפועל לתקופה של 18 חודשים, לצד ענישה נלווית;</w:t>
      </w:r>
    </w:p>
    <w:p w14:paraId="32CD2C8A" w14:textId="77777777" w:rsidR="00B620F3" w:rsidRDefault="002B24F7" w:rsidP="00374733">
      <w:pPr>
        <w:pStyle w:val="ListParagraph"/>
        <w:numPr>
          <w:ilvl w:val="0"/>
          <w:numId w:val="23"/>
        </w:numPr>
        <w:bidi/>
        <w:spacing w:before="120" w:after="120"/>
        <w:jc w:val="both"/>
        <w:rPr>
          <w:sz w:val="24"/>
          <w:szCs w:val="24"/>
        </w:rPr>
      </w:pPr>
      <w:hyperlink r:id="rId27" w:history="1">
        <w:r w:rsidRPr="002B24F7">
          <w:rPr>
            <w:color w:val="0000FF"/>
            <w:sz w:val="24"/>
            <w:szCs w:val="24"/>
            <w:u w:val="single"/>
            <w:rtl/>
          </w:rPr>
          <w:t xml:space="preserve">ת"פ (אשד') 1359/09 </w:t>
        </w:r>
      </w:hyperlink>
      <w:r w:rsidR="00B620F3">
        <w:rPr>
          <w:sz w:val="24"/>
          <w:szCs w:val="24"/>
          <w:rtl/>
        </w:rPr>
        <w:t xml:space="preserve"> </w:t>
      </w:r>
      <w:r w:rsidR="00B620F3">
        <w:rPr>
          <w:b/>
          <w:bCs/>
          <w:sz w:val="24"/>
          <w:szCs w:val="24"/>
          <w:rtl/>
        </w:rPr>
        <w:t xml:space="preserve">תביעות לכיש- שלוחת אשדוד נ' אבו עגאג </w:t>
      </w:r>
      <w:r w:rsidR="00B620F3">
        <w:rPr>
          <w:sz w:val="24"/>
          <w:szCs w:val="24"/>
          <w:rtl/>
        </w:rPr>
        <w:t xml:space="preserve">(7.12.09) - הנאשם הורשע, לפי הודאתו, בעבירה של החזקת סמים מסוכנים מסוג </w:t>
      </w:r>
      <w:r w:rsidR="00B620F3" w:rsidRPr="00AF15D0">
        <w:rPr>
          <w:b/>
          <w:bCs/>
          <w:sz w:val="24"/>
          <w:szCs w:val="24"/>
          <w:rtl/>
        </w:rPr>
        <w:t>הרואין</w:t>
      </w:r>
      <w:r w:rsidR="00B620F3">
        <w:rPr>
          <w:b/>
          <w:bCs/>
          <w:sz w:val="24"/>
          <w:szCs w:val="24"/>
          <w:rtl/>
        </w:rPr>
        <w:t xml:space="preserve"> במשקל 7.2660 גרם נטו</w:t>
      </w:r>
      <w:r w:rsidR="00B620F3" w:rsidRPr="00AF15D0">
        <w:rPr>
          <w:b/>
          <w:bCs/>
          <w:sz w:val="24"/>
          <w:szCs w:val="24"/>
          <w:rtl/>
        </w:rPr>
        <w:t xml:space="preserve"> וקוקאין</w:t>
      </w:r>
      <w:r w:rsidR="00B620F3">
        <w:rPr>
          <w:sz w:val="24"/>
          <w:szCs w:val="24"/>
          <w:rtl/>
        </w:rPr>
        <w:t xml:space="preserve"> </w:t>
      </w:r>
      <w:r w:rsidR="00B620F3" w:rsidRPr="00391400">
        <w:rPr>
          <w:b/>
          <w:bCs/>
          <w:sz w:val="24"/>
          <w:szCs w:val="24"/>
          <w:rtl/>
        </w:rPr>
        <w:t>במשקל 1.1342 גרם נטו</w:t>
      </w:r>
      <w:r w:rsidR="00B620F3">
        <w:rPr>
          <w:sz w:val="24"/>
          <w:szCs w:val="24"/>
          <w:rtl/>
        </w:rPr>
        <w:t xml:space="preserve"> שלא לצריכה עצמית. </w:t>
      </w:r>
      <w:r w:rsidR="00B620F3" w:rsidRPr="00313C37">
        <w:rPr>
          <w:sz w:val="24"/>
          <w:szCs w:val="24"/>
          <w:rtl/>
        </w:rPr>
        <w:t xml:space="preserve">בית המשפט </w:t>
      </w:r>
      <w:r w:rsidR="00B620F3">
        <w:rPr>
          <w:sz w:val="24"/>
          <w:szCs w:val="24"/>
          <w:rtl/>
        </w:rPr>
        <w:t>גזר על הנאשם מאסר בפועל לתקופה של 18 חודשים, לצד ענישה נלווית;</w:t>
      </w:r>
    </w:p>
    <w:p w14:paraId="04326E3F" w14:textId="77777777" w:rsidR="00B620F3" w:rsidRPr="00F241F9" w:rsidRDefault="00DC280F" w:rsidP="00374733">
      <w:pPr>
        <w:pStyle w:val="ListParagraph"/>
        <w:numPr>
          <w:ilvl w:val="0"/>
          <w:numId w:val="23"/>
        </w:numPr>
        <w:bidi/>
        <w:spacing w:before="120" w:after="120"/>
        <w:jc w:val="both"/>
        <w:rPr>
          <w:sz w:val="24"/>
          <w:szCs w:val="24"/>
        </w:rPr>
      </w:pPr>
      <w:hyperlink r:id="rId28" w:history="1">
        <w:r w:rsidRPr="00DC280F">
          <w:rPr>
            <w:color w:val="0000FF"/>
            <w:sz w:val="24"/>
            <w:szCs w:val="24"/>
            <w:u w:val="single"/>
            <w:rtl/>
          </w:rPr>
          <w:t>ת"פ (ק"ג) 441/06</w:t>
        </w:r>
      </w:hyperlink>
      <w:r w:rsidR="00B620F3">
        <w:rPr>
          <w:sz w:val="24"/>
          <w:szCs w:val="24"/>
          <w:rtl/>
        </w:rPr>
        <w:t xml:space="preserve"> </w:t>
      </w:r>
      <w:r w:rsidR="00B620F3">
        <w:rPr>
          <w:b/>
          <w:bCs/>
          <w:sz w:val="24"/>
          <w:szCs w:val="24"/>
          <w:rtl/>
        </w:rPr>
        <w:t>מדינת ישראל נ' שוקרון</w:t>
      </w:r>
      <w:r w:rsidR="00B620F3">
        <w:rPr>
          <w:sz w:val="24"/>
          <w:szCs w:val="24"/>
          <w:rtl/>
        </w:rPr>
        <w:t xml:space="preserve"> (22.2.09) - הנאשם הורשע, לאחר ניהול הוכחות, בעבירה של החזקת סמים מסוג </w:t>
      </w:r>
      <w:r w:rsidR="00B620F3" w:rsidRPr="00AF15D0">
        <w:rPr>
          <w:b/>
          <w:bCs/>
          <w:sz w:val="24"/>
          <w:szCs w:val="24"/>
          <w:rtl/>
        </w:rPr>
        <w:t>הרואין</w:t>
      </w:r>
      <w:r w:rsidR="00B620F3">
        <w:rPr>
          <w:sz w:val="24"/>
          <w:szCs w:val="24"/>
          <w:rtl/>
        </w:rPr>
        <w:t xml:space="preserve"> </w:t>
      </w:r>
      <w:r w:rsidR="00B620F3" w:rsidRPr="00AF15D0">
        <w:rPr>
          <w:b/>
          <w:bCs/>
          <w:sz w:val="24"/>
          <w:szCs w:val="24"/>
          <w:rtl/>
        </w:rPr>
        <w:t>במשקל של כ-9 גרם</w:t>
      </w:r>
      <w:r w:rsidR="00B620F3">
        <w:rPr>
          <w:sz w:val="24"/>
          <w:szCs w:val="24"/>
          <w:rtl/>
        </w:rPr>
        <w:t xml:space="preserve"> שלא לצריכה עצמית. לנאשם עבר פלילי מכביד, בין היתר בעבירות סמים. הנאשם החל בהליך גמילה אולם לא סיימו בהצלחה. עם זאת, בית המשפט נתן לכך משקל וגזר על הנאשם מאסר בפועל לתקופה של 6 חודשים;</w:t>
      </w:r>
    </w:p>
    <w:p w14:paraId="1DBC1EA3" w14:textId="77777777" w:rsidR="00B620F3" w:rsidRDefault="00DC280F" w:rsidP="00374733">
      <w:pPr>
        <w:pStyle w:val="ListParagraph"/>
        <w:numPr>
          <w:ilvl w:val="0"/>
          <w:numId w:val="23"/>
        </w:numPr>
        <w:bidi/>
        <w:spacing w:before="120" w:after="120"/>
        <w:jc w:val="both"/>
        <w:rPr>
          <w:sz w:val="24"/>
          <w:szCs w:val="24"/>
        </w:rPr>
      </w:pPr>
      <w:hyperlink r:id="rId29" w:history="1">
        <w:r w:rsidRPr="00DC280F">
          <w:rPr>
            <w:color w:val="0000FF"/>
            <w:sz w:val="24"/>
            <w:szCs w:val="24"/>
            <w:u w:val="single"/>
            <w:rtl/>
          </w:rPr>
          <w:t>ת"פ (ב"ש) 3164/06</w:t>
        </w:r>
      </w:hyperlink>
      <w:r w:rsidR="00B620F3">
        <w:rPr>
          <w:sz w:val="24"/>
          <w:szCs w:val="24"/>
          <w:rtl/>
        </w:rPr>
        <w:t xml:space="preserve"> </w:t>
      </w:r>
      <w:r w:rsidR="00B620F3" w:rsidRPr="00D86263">
        <w:rPr>
          <w:b/>
          <w:bCs/>
          <w:sz w:val="24"/>
          <w:szCs w:val="24"/>
          <w:rtl/>
        </w:rPr>
        <w:t>לשכת תביעות מרחב נגב באר שבע נ' ביטון</w:t>
      </w:r>
      <w:r w:rsidR="00B620F3">
        <w:rPr>
          <w:b/>
          <w:bCs/>
          <w:sz w:val="24"/>
          <w:szCs w:val="24"/>
          <w:rtl/>
        </w:rPr>
        <w:t xml:space="preserve"> </w:t>
      </w:r>
      <w:r w:rsidR="00B620F3">
        <w:rPr>
          <w:sz w:val="24"/>
          <w:szCs w:val="24"/>
          <w:rtl/>
        </w:rPr>
        <w:t xml:space="preserve">(7.3.07) - הנאשם הורשע, לפי הודאתו, בעבירה של החזקת סמים מסוכנים מסוג </w:t>
      </w:r>
      <w:r w:rsidR="00B620F3" w:rsidRPr="00AF15D0">
        <w:rPr>
          <w:b/>
          <w:bCs/>
          <w:sz w:val="24"/>
          <w:szCs w:val="24"/>
          <w:rtl/>
        </w:rPr>
        <w:t xml:space="preserve">הרואין </w:t>
      </w:r>
      <w:r w:rsidR="00B620F3" w:rsidRPr="00D07647">
        <w:rPr>
          <w:b/>
          <w:bCs/>
          <w:sz w:val="24"/>
          <w:szCs w:val="24"/>
          <w:rtl/>
        </w:rPr>
        <w:t>במשקל 10.8809 גרם נטו וקוקאין במשקל 0.7483 גרם נטו</w:t>
      </w:r>
      <w:r w:rsidR="00B620F3">
        <w:rPr>
          <w:sz w:val="24"/>
          <w:szCs w:val="24"/>
          <w:rtl/>
        </w:rPr>
        <w:t xml:space="preserve"> שלא לצריכה עצמית </w:t>
      </w:r>
      <w:r w:rsidR="00B620F3" w:rsidRPr="00313C37">
        <w:rPr>
          <w:sz w:val="24"/>
          <w:szCs w:val="24"/>
          <w:rtl/>
        </w:rPr>
        <w:t xml:space="preserve">בית המשפט </w:t>
      </w:r>
      <w:r w:rsidR="00B620F3">
        <w:rPr>
          <w:sz w:val="24"/>
          <w:szCs w:val="24"/>
          <w:rtl/>
        </w:rPr>
        <w:t>גזר על הנאשם מאסר בפועל לתקופה של 18 חודשים, לצד ענישה נלווית.</w:t>
      </w:r>
    </w:p>
    <w:p w14:paraId="54F00C16" w14:textId="77777777" w:rsidR="00B620F3" w:rsidRDefault="00B620F3" w:rsidP="00374733">
      <w:pPr>
        <w:pStyle w:val="ListParagraph"/>
        <w:numPr>
          <w:ilvl w:val="0"/>
          <w:numId w:val="21"/>
        </w:numPr>
        <w:bidi/>
        <w:spacing w:before="120" w:after="120"/>
        <w:ind w:left="509" w:hanging="567"/>
        <w:jc w:val="both"/>
        <w:rPr>
          <w:sz w:val="24"/>
          <w:szCs w:val="24"/>
        </w:rPr>
      </w:pPr>
      <w:r>
        <w:rPr>
          <w:sz w:val="24"/>
          <w:szCs w:val="24"/>
          <w:rtl/>
        </w:rPr>
        <w:t xml:space="preserve">לא התעלמתי מהפסיקה שהגיש בא כוח הנאשם באשר לעבירה של החזקת סם מסוכן במשקל דומה שלא לצריכה עצמית. לפי פסיקה זו, במקרים מסוימים שבהם עברו נאשמים הליך שיקום וגמילה, הסתפקו לעיתים בתי המשפט בהטלת מאסר לתקופה של מספר חודשים, שיכול וירוצה בעבודות שירות (ראו: </w:t>
      </w:r>
      <w:hyperlink r:id="rId30" w:history="1">
        <w:r w:rsidR="002B24F7" w:rsidRPr="002B24F7">
          <w:rPr>
            <w:rStyle w:val="Hyperlink"/>
            <w:sz w:val="24"/>
            <w:szCs w:val="24"/>
            <w:rtl/>
          </w:rPr>
          <w:t>ת"פ (י-) 1073-10</w:t>
        </w:r>
      </w:hyperlink>
      <w:r>
        <w:rPr>
          <w:sz w:val="24"/>
          <w:szCs w:val="24"/>
          <w:rtl/>
        </w:rPr>
        <w:t xml:space="preserve"> </w:t>
      </w:r>
      <w:r>
        <w:rPr>
          <w:b/>
          <w:bCs/>
          <w:sz w:val="24"/>
          <w:szCs w:val="24"/>
          <w:rtl/>
        </w:rPr>
        <w:t xml:space="preserve">מ.י. לשכת תביעות ירושלים (פלילי) נ' פיטוסי </w:t>
      </w:r>
      <w:r>
        <w:rPr>
          <w:sz w:val="24"/>
          <w:szCs w:val="24"/>
          <w:rtl/>
        </w:rPr>
        <w:t xml:space="preserve">(12.6.11); </w:t>
      </w:r>
      <w:hyperlink r:id="rId31" w:history="1">
        <w:r w:rsidR="002B24F7" w:rsidRPr="002B24F7">
          <w:rPr>
            <w:color w:val="0000FF"/>
            <w:sz w:val="24"/>
            <w:szCs w:val="24"/>
            <w:u w:val="single"/>
            <w:rtl/>
          </w:rPr>
          <w:t xml:space="preserve">ת"פ (ת"א) 4023/06 </w:t>
        </w:r>
      </w:hyperlink>
      <w:r>
        <w:rPr>
          <w:sz w:val="24"/>
          <w:szCs w:val="24"/>
          <w:rtl/>
        </w:rPr>
        <w:t xml:space="preserve"> </w:t>
      </w:r>
      <w:r>
        <w:rPr>
          <w:b/>
          <w:bCs/>
          <w:sz w:val="24"/>
          <w:szCs w:val="24"/>
          <w:rtl/>
        </w:rPr>
        <w:t xml:space="preserve">מדינת ישראל נ' סבאן </w:t>
      </w:r>
      <w:r>
        <w:rPr>
          <w:sz w:val="24"/>
          <w:szCs w:val="24"/>
          <w:rtl/>
        </w:rPr>
        <w:t xml:space="preserve">(15.5.07); </w:t>
      </w:r>
      <w:hyperlink r:id="rId32" w:history="1">
        <w:r w:rsidR="00DC280F" w:rsidRPr="00DC280F">
          <w:rPr>
            <w:color w:val="0000FF"/>
            <w:sz w:val="24"/>
            <w:szCs w:val="24"/>
            <w:u w:val="single"/>
            <w:rtl/>
          </w:rPr>
          <w:t>ת"פ (ב"ש) 8059/01</w:t>
        </w:r>
      </w:hyperlink>
      <w:r>
        <w:rPr>
          <w:sz w:val="24"/>
          <w:szCs w:val="24"/>
          <w:rtl/>
        </w:rPr>
        <w:t xml:space="preserve"> </w:t>
      </w:r>
      <w:r>
        <w:rPr>
          <w:b/>
          <w:bCs/>
          <w:sz w:val="24"/>
          <w:szCs w:val="24"/>
          <w:rtl/>
        </w:rPr>
        <w:t xml:space="preserve">מדינת ישראל נ' קניבץ </w:t>
      </w:r>
      <w:r>
        <w:rPr>
          <w:sz w:val="24"/>
          <w:szCs w:val="24"/>
          <w:rtl/>
        </w:rPr>
        <w:t>פמ תשס"א(2) 778 (9.6.02)). עם זאת, עיקרה של פסיקה זו בנאשמים אשר עברו הליך מוצלח של טיפול, והיה בכך כדי להביא להפחתה משמעותית בעונשים שנגזרו עליהם, ואף בחריגה ממתחם העונש ההולם.</w:t>
      </w:r>
    </w:p>
    <w:p w14:paraId="180C7CAA" w14:textId="77777777" w:rsidR="00B620F3" w:rsidRDefault="00B620F3" w:rsidP="00374733">
      <w:pPr>
        <w:pStyle w:val="ListParagraph"/>
        <w:numPr>
          <w:ilvl w:val="0"/>
          <w:numId w:val="21"/>
        </w:numPr>
        <w:bidi/>
        <w:spacing w:before="120" w:after="120"/>
        <w:ind w:left="509" w:hanging="567"/>
        <w:jc w:val="both"/>
        <w:rPr>
          <w:sz w:val="24"/>
          <w:szCs w:val="24"/>
        </w:rPr>
      </w:pPr>
      <w:r w:rsidRPr="004579BF">
        <w:rPr>
          <w:sz w:val="24"/>
          <w:szCs w:val="24"/>
          <w:rtl/>
        </w:rPr>
        <w:t xml:space="preserve">לקחתי בחשבון את </w:t>
      </w:r>
      <w:r w:rsidRPr="004579BF">
        <w:rPr>
          <w:b/>
          <w:bCs/>
          <w:sz w:val="24"/>
          <w:szCs w:val="24"/>
          <w:rtl/>
        </w:rPr>
        <w:t>הנסיבות הבאות הקשורות בביצוע העבירה</w:t>
      </w:r>
      <w:r w:rsidRPr="004579BF">
        <w:rPr>
          <w:sz w:val="24"/>
          <w:szCs w:val="24"/>
          <w:rtl/>
        </w:rPr>
        <w:t xml:space="preserve"> (</w:t>
      </w:r>
      <w:hyperlink r:id="rId33" w:history="1">
        <w:r w:rsidR="000F1E64" w:rsidRPr="000F1E64">
          <w:rPr>
            <w:color w:val="0000FF"/>
            <w:sz w:val="24"/>
            <w:szCs w:val="24"/>
            <w:u w:val="single"/>
            <w:rtl/>
          </w:rPr>
          <w:t>סעיף 40ט</w:t>
        </w:r>
      </w:hyperlink>
      <w:r w:rsidRPr="004579BF">
        <w:rPr>
          <w:sz w:val="24"/>
          <w:szCs w:val="24"/>
          <w:rtl/>
        </w:rPr>
        <w:t xml:space="preserve"> ל</w:t>
      </w:r>
      <w:hyperlink r:id="rId34" w:history="1">
        <w:r w:rsidR="00DC280F" w:rsidRPr="00DC280F">
          <w:rPr>
            <w:color w:val="0000FF"/>
            <w:sz w:val="24"/>
            <w:szCs w:val="24"/>
            <w:u w:val="single"/>
            <w:rtl/>
          </w:rPr>
          <w:t>חוק העונשין</w:t>
        </w:r>
      </w:hyperlink>
      <w:r w:rsidRPr="004579BF">
        <w:rPr>
          <w:sz w:val="24"/>
          <w:szCs w:val="24"/>
          <w:rtl/>
        </w:rPr>
        <w:t xml:space="preserve">): </w:t>
      </w:r>
      <w:r>
        <w:rPr>
          <w:sz w:val="24"/>
          <w:szCs w:val="24"/>
          <w:rtl/>
        </w:rPr>
        <w:t>הנאשם החזיק ברכבו סמים קשים, בכמות שהיא עשרות מונים גדולה יותר מהכמות המוגדרת לשימוש עצמית; כפי שכבר קבעתי בהכרעת הדין, לא מצאתי כי נפלו בחקירה מחדלים חמורים, שיש בהם כדי להשליך על הממצאים בתיק.</w:t>
      </w:r>
    </w:p>
    <w:p w14:paraId="321742FA" w14:textId="77777777" w:rsidR="00B620F3" w:rsidRPr="004579BF" w:rsidRDefault="00B620F3" w:rsidP="00374733">
      <w:pPr>
        <w:pStyle w:val="ListParagraph"/>
        <w:numPr>
          <w:ilvl w:val="0"/>
          <w:numId w:val="21"/>
        </w:numPr>
        <w:bidi/>
        <w:spacing w:before="120" w:after="120"/>
        <w:ind w:left="509" w:hanging="567"/>
        <w:jc w:val="both"/>
        <w:rPr>
          <w:sz w:val="24"/>
          <w:szCs w:val="24"/>
        </w:rPr>
      </w:pPr>
      <w:r w:rsidRPr="004579BF">
        <w:rPr>
          <w:sz w:val="24"/>
          <w:szCs w:val="24"/>
          <w:rtl/>
        </w:rPr>
        <w:t>מכאן, ולאור מדיניות הענישה הנ</w:t>
      </w:r>
      <w:r>
        <w:rPr>
          <w:sz w:val="24"/>
          <w:szCs w:val="24"/>
          <w:rtl/>
        </w:rPr>
        <w:t xml:space="preserve">הוגה, </w:t>
      </w:r>
      <w:r w:rsidRPr="004579BF">
        <w:rPr>
          <w:sz w:val="24"/>
          <w:szCs w:val="24"/>
          <w:rtl/>
        </w:rPr>
        <w:t xml:space="preserve">מתחם העונש ההולם את </w:t>
      </w:r>
      <w:r>
        <w:rPr>
          <w:sz w:val="24"/>
          <w:szCs w:val="24"/>
          <w:rtl/>
        </w:rPr>
        <w:t>העבירה של החזקת סם מסוג קוקאין במשקל של 10 גרם לערך שלא לצריכה עצמית, נע בין מאסר בפועל לתקופה של 6 חודשים ובין מאסר בפועל לתקופה של 24 חודשים.</w:t>
      </w:r>
    </w:p>
    <w:p w14:paraId="417133A8" w14:textId="77777777" w:rsidR="00B620F3" w:rsidRPr="00BE6F3D" w:rsidRDefault="00B620F3" w:rsidP="00374733">
      <w:pPr>
        <w:spacing w:before="120" w:after="120"/>
        <w:jc w:val="both"/>
      </w:pPr>
      <w:r w:rsidRPr="00BE6F3D">
        <w:rPr>
          <w:u w:val="single"/>
          <w:rtl/>
        </w:rPr>
        <w:t>העונש ההולם בתוך המתחם</w:t>
      </w:r>
      <w:r w:rsidRPr="00BE6F3D">
        <w:rPr>
          <w:rtl/>
        </w:rPr>
        <w:t xml:space="preserve"> </w:t>
      </w:r>
    </w:p>
    <w:p w14:paraId="2ED78EC5" w14:textId="77777777" w:rsidR="00B620F3" w:rsidRPr="006F4F2B" w:rsidRDefault="00B620F3" w:rsidP="00374733">
      <w:pPr>
        <w:pStyle w:val="ListParagraph"/>
        <w:numPr>
          <w:ilvl w:val="0"/>
          <w:numId w:val="21"/>
        </w:numPr>
        <w:bidi/>
        <w:spacing w:before="120" w:after="120"/>
        <w:ind w:left="509" w:hanging="567"/>
        <w:jc w:val="both"/>
        <w:rPr>
          <w:sz w:val="24"/>
          <w:szCs w:val="24"/>
        </w:rPr>
      </w:pPr>
      <w:r w:rsidRPr="006F4F2B">
        <w:rPr>
          <w:sz w:val="24"/>
          <w:szCs w:val="24"/>
          <w:rtl/>
        </w:rPr>
        <w:t>לקחתי בחשבון את</w:t>
      </w:r>
      <w:r w:rsidRPr="006F4F2B">
        <w:rPr>
          <w:b/>
          <w:bCs/>
          <w:sz w:val="24"/>
          <w:szCs w:val="24"/>
          <w:rtl/>
        </w:rPr>
        <w:t xml:space="preserve"> הנסיבות הבאות אשר אינן קשורות בביצוע העבירה</w:t>
      </w:r>
      <w:r w:rsidRPr="006F4F2B">
        <w:rPr>
          <w:sz w:val="24"/>
          <w:szCs w:val="24"/>
          <w:rtl/>
        </w:rPr>
        <w:t xml:space="preserve"> (</w:t>
      </w:r>
      <w:hyperlink r:id="rId35" w:history="1">
        <w:r w:rsidR="000F1E64" w:rsidRPr="000F1E64">
          <w:rPr>
            <w:rStyle w:val="Hyperlink"/>
            <w:sz w:val="24"/>
            <w:szCs w:val="24"/>
            <w:rtl/>
          </w:rPr>
          <w:t>סעיף 40 יא</w:t>
        </w:r>
      </w:hyperlink>
      <w:r w:rsidRPr="006F4F2B">
        <w:rPr>
          <w:sz w:val="24"/>
          <w:szCs w:val="24"/>
          <w:rtl/>
        </w:rPr>
        <w:t xml:space="preserve"> ל</w:t>
      </w:r>
      <w:hyperlink r:id="rId36" w:history="1">
        <w:r w:rsidR="00DC280F" w:rsidRPr="00DC280F">
          <w:rPr>
            <w:color w:val="0000FF"/>
            <w:sz w:val="24"/>
            <w:szCs w:val="24"/>
            <w:u w:val="single"/>
            <w:rtl/>
          </w:rPr>
          <w:t>חוק העונשין</w:t>
        </w:r>
      </w:hyperlink>
      <w:r w:rsidRPr="006F4F2B">
        <w:rPr>
          <w:sz w:val="24"/>
          <w:szCs w:val="24"/>
          <w:rtl/>
        </w:rPr>
        <w:t>): ל</w:t>
      </w:r>
      <w:r>
        <w:rPr>
          <w:sz w:val="24"/>
          <w:szCs w:val="24"/>
          <w:rtl/>
        </w:rPr>
        <w:t>חובתו של ה</w:t>
      </w:r>
      <w:r w:rsidRPr="006F4F2B">
        <w:rPr>
          <w:sz w:val="24"/>
          <w:szCs w:val="24"/>
          <w:rtl/>
        </w:rPr>
        <w:t xml:space="preserve">נאשם עבר פלילי </w:t>
      </w:r>
      <w:r>
        <w:rPr>
          <w:sz w:val="24"/>
          <w:szCs w:val="24"/>
          <w:rtl/>
        </w:rPr>
        <w:t xml:space="preserve">מכביד </w:t>
      </w:r>
      <w:r w:rsidRPr="006F4F2B">
        <w:rPr>
          <w:sz w:val="24"/>
          <w:szCs w:val="24"/>
          <w:rtl/>
        </w:rPr>
        <w:t>הכולל גם עבירות סמים</w:t>
      </w:r>
      <w:r>
        <w:rPr>
          <w:sz w:val="24"/>
          <w:szCs w:val="24"/>
          <w:rtl/>
        </w:rPr>
        <w:t xml:space="preserve">. הנאשם ריצה מספר תקופות מאסר בעברו. העבירה האחרונה שבגינה הורשע הנאשם היא משנת 2010; הנאשם  לא הודה ולא קיבל על עצמו אחריות לביצוע העבירה; לזכותו של הנאשם נזקף בעיקר טיפולו בבנו החולה ובחמו. עוד יש לציין את התקופה הארוכה שבה היה נתון הנאשם במעצר בית.  </w:t>
      </w:r>
    </w:p>
    <w:p w14:paraId="1E8CF422" w14:textId="77777777" w:rsidR="00B620F3" w:rsidRDefault="00B620F3" w:rsidP="00374733">
      <w:pPr>
        <w:pStyle w:val="ListParagraph"/>
        <w:numPr>
          <w:ilvl w:val="0"/>
          <w:numId w:val="21"/>
        </w:numPr>
        <w:bidi/>
        <w:spacing w:before="120" w:after="120"/>
        <w:ind w:left="509" w:hanging="567"/>
        <w:jc w:val="both"/>
        <w:rPr>
          <w:sz w:val="24"/>
          <w:szCs w:val="24"/>
        </w:rPr>
      </w:pPr>
      <w:r>
        <w:rPr>
          <w:sz w:val="24"/>
          <w:szCs w:val="24"/>
          <w:rtl/>
        </w:rPr>
        <w:t>כאשר אני מאזנת בין השיקולים, מצאתי כי העונש הראוי הוא בחלקו האמצעי של מתחם העונש ההולם. כאמור, לנאשם עבר פלילי, לרבות בעבירות סמים והוא לא עבר כל הליך של שיקום וטיפול. מכאן, שלא מתקיימות לגביו הנסיבות המצדיקות להסתפק בעונש המצוי בחלקו התחתון של המתחם, לא כל שכן לחרוג ממתחם העונש ההולם. עם זאת, גם לא מצאתי מקום להטיל על הנאשם עונש שהוא בחלקו העליון של מתחם העונש ההולם, וזאת משום שעברו הפלילי המכביד רחוק יחסית וכן לאור הנסיבות הלא פשוטות הקשורות במחלת בנו.</w:t>
      </w:r>
    </w:p>
    <w:p w14:paraId="207E8AA7" w14:textId="77777777" w:rsidR="00B620F3" w:rsidRPr="00824EBD" w:rsidRDefault="00B620F3" w:rsidP="00374733">
      <w:pPr>
        <w:pStyle w:val="ListParagraph"/>
        <w:numPr>
          <w:ilvl w:val="0"/>
          <w:numId w:val="21"/>
        </w:numPr>
        <w:bidi/>
        <w:spacing w:before="120" w:after="120"/>
        <w:ind w:left="509" w:hanging="567"/>
        <w:jc w:val="both"/>
        <w:rPr>
          <w:sz w:val="24"/>
          <w:szCs w:val="24"/>
          <w:rtl/>
        </w:rPr>
      </w:pPr>
      <w:r>
        <w:rPr>
          <w:sz w:val="24"/>
          <w:szCs w:val="24"/>
          <w:rtl/>
        </w:rPr>
        <w:t>לצד הטלת מאסר בפועל, מצאתי מקום להטיל על הנאשם גם קנס, וזאת משום היבטיה הכלכליים של העבירה שבה הורשע. עם זאת, לקחתי בחשבון בקביעת גובה הקנס, את עונש המאסר שצפוי הנאשם לרצות.</w:t>
      </w:r>
    </w:p>
    <w:p w14:paraId="3199FB64" w14:textId="77777777" w:rsidR="00B620F3" w:rsidRDefault="00B620F3" w:rsidP="00374733">
      <w:pPr>
        <w:spacing w:before="120" w:after="120"/>
        <w:ind w:left="-58"/>
        <w:jc w:val="both"/>
        <w:rPr>
          <w:b/>
          <w:bCs/>
          <w:u w:val="single"/>
          <w:rtl/>
        </w:rPr>
      </w:pPr>
    </w:p>
    <w:p w14:paraId="7B4DF32E" w14:textId="77777777" w:rsidR="00B620F3" w:rsidRPr="0096728D" w:rsidRDefault="00B620F3" w:rsidP="00374733">
      <w:pPr>
        <w:spacing w:before="120" w:after="120"/>
        <w:ind w:left="-58"/>
        <w:jc w:val="both"/>
      </w:pPr>
      <w:r w:rsidRPr="0096728D">
        <w:rPr>
          <w:b/>
          <w:bCs/>
          <w:u w:val="single"/>
          <w:rtl/>
        </w:rPr>
        <w:t>סוף דבר</w:t>
      </w:r>
      <w:r w:rsidRPr="0096728D">
        <w:rPr>
          <w:rtl/>
        </w:rPr>
        <w:t xml:space="preserve"> </w:t>
      </w:r>
    </w:p>
    <w:p w14:paraId="78773354" w14:textId="77777777" w:rsidR="00B620F3" w:rsidRDefault="00B620F3" w:rsidP="00374733">
      <w:pPr>
        <w:pStyle w:val="ListParagraph"/>
        <w:numPr>
          <w:ilvl w:val="0"/>
          <w:numId w:val="21"/>
        </w:numPr>
        <w:bidi/>
        <w:spacing w:before="120" w:after="120"/>
        <w:ind w:left="509" w:hanging="567"/>
        <w:jc w:val="both"/>
        <w:rPr>
          <w:sz w:val="24"/>
          <w:szCs w:val="24"/>
        </w:rPr>
      </w:pPr>
      <w:r>
        <w:rPr>
          <w:sz w:val="24"/>
          <w:szCs w:val="24"/>
          <w:rtl/>
        </w:rPr>
        <w:t>לפיכך, אני גוזרת על הנאשם את העונשים הבאים:</w:t>
      </w:r>
    </w:p>
    <w:p w14:paraId="0FF91508" w14:textId="77777777" w:rsidR="00B620F3" w:rsidRDefault="00B620F3" w:rsidP="00374733">
      <w:pPr>
        <w:pStyle w:val="ListParagraph"/>
        <w:numPr>
          <w:ilvl w:val="0"/>
          <w:numId w:val="22"/>
        </w:numPr>
        <w:bidi/>
        <w:spacing w:before="120" w:after="120"/>
        <w:jc w:val="both"/>
        <w:rPr>
          <w:sz w:val="24"/>
          <w:szCs w:val="24"/>
        </w:rPr>
      </w:pPr>
      <w:r w:rsidRPr="00880E8C">
        <w:rPr>
          <w:sz w:val="24"/>
          <w:szCs w:val="24"/>
          <w:rtl/>
        </w:rPr>
        <w:t>מאסר בפועל לתקופה של</w:t>
      </w:r>
      <w:r>
        <w:rPr>
          <w:sz w:val="24"/>
          <w:szCs w:val="24"/>
          <w:rtl/>
        </w:rPr>
        <w:t xml:space="preserve"> 14</w:t>
      </w:r>
      <w:r w:rsidRPr="00880E8C">
        <w:rPr>
          <w:sz w:val="24"/>
          <w:szCs w:val="24"/>
          <w:rtl/>
        </w:rPr>
        <w:t xml:space="preserve"> חודשים, בגין </w:t>
      </w:r>
      <w:r>
        <w:rPr>
          <w:sz w:val="24"/>
          <w:szCs w:val="24"/>
          <w:rtl/>
        </w:rPr>
        <w:t>הרשעתו בתיק זה</w:t>
      </w:r>
      <w:r w:rsidRPr="00880E8C">
        <w:rPr>
          <w:sz w:val="24"/>
          <w:szCs w:val="24"/>
          <w:rtl/>
        </w:rPr>
        <w:t>, בניכוי ימי מעצרו מיום</w:t>
      </w:r>
      <w:r>
        <w:rPr>
          <w:sz w:val="24"/>
          <w:szCs w:val="24"/>
          <w:rtl/>
        </w:rPr>
        <w:t xml:space="preserve"> 29.5.13 ועד 25.6.13. </w:t>
      </w:r>
    </w:p>
    <w:p w14:paraId="61A87C97" w14:textId="77777777" w:rsidR="00B620F3" w:rsidRPr="00BD1D56" w:rsidRDefault="00B620F3" w:rsidP="00374733">
      <w:pPr>
        <w:pStyle w:val="ListParagraph"/>
        <w:numPr>
          <w:ilvl w:val="0"/>
          <w:numId w:val="22"/>
        </w:numPr>
        <w:bidi/>
        <w:spacing w:before="120" w:after="60"/>
        <w:jc w:val="both"/>
        <w:rPr>
          <w:sz w:val="24"/>
          <w:szCs w:val="24"/>
        </w:rPr>
      </w:pPr>
      <w:r w:rsidRPr="00BD1D56">
        <w:rPr>
          <w:sz w:val="24"/>
          <w:szCs w:val="24"/>
          <w:rtl/>
        </w:rPr>
        <w:t>מאסר על תנאי לתקופה של</w:t>
      </w:r>
      <w:r>
        <w:rPr>
          <w:sz w:val="24"/>
          <w:szCs w:val="24"/>
          <w:rtl/>
        </w:rPr>
        <w:t xml:space="preserve"> 8</w:t>
      </w:r>
      <w:r w:rsidRPr="00BD1D56">
        <w:rPr>
          <w:sz w:val="24"/>
          <w:szCs w:val="24"/>
          <w:rtl/>
        </w:rPr>
        <w:t xml:space="preserve"> חודשים, והתנאי הוא שלא יעבור כל עביר</w:t>
      </w:r>
      <w:r>
        <w:rPr>
          <w:sz w:val="24"/>
          <w:szCs w:val="24"/>
          <w:rtl/>
        </w:rPr>
        <w:t>ה</w:t>
      </w:r>
      <w:r w:rsidRPr="00BD1D56">
        <w:rPr>
          <w:sz w:val="24"/>
          <w:szCs w:val="24"/>
          <w:rtl/>
        </w:rPr>
        <w:t xml:space="preserve"> מסוג פשע לפי </w:t>
      </w:r>
      <w:hyperlink r:id="rId37" w:history="1">
        <w:r w:rsidR="00DC280F" w:rsidRPr="00DC280F">
          <w:rPr>
            <w:color w:val="0000FF"/>
            <w:sz w:val="24"/>
            <w:szCs w:val="24"/>
            <w:u w:val="single"/>
            <w:rtl/>
          </w:rPr>
          <w:t>פקודת הסמים המסוכנים</w:t>
        </w:r>
      </w:hyperlink>
      <w:r w:rsidRPr="00BD1D56">
        <w:rPr>
          <w:sz w:val="24"/>
          <w:szCs w:val="24"/>
          <w:rtl/>
        </w:rPr>
        <w:t>, למשך 3 שנים מיום</w:t>
      </w:r>
      <w:r>
        <w:rPr>
          <w:sz w:val="24"/>
          <w:szCs w:val="24"/>
          <w:rtl/>
        </w:rPr>
        <w:t xml:space="preserve"> שחרורו</w:t>
      </w:r>
      <w:r w:rsidRPr="00BD1D56">
        <w:rPr>
          <w:sz w:val="24"/>
          <w:szCs w:val="24"/>
          <w:rtl/>
        </w:rPr>
        <w:t>;</w:t>
      </w:r>
    </w:p>
    <w:p w14:paraId="17C09EE6" w14:textId="77777777" w:rsidR="00B620F3" w:rsidRDefault="00B620F3" w:rsidP="00374733">
      <w:pPr>
        <w:pStyle w:val="ListParagraph"/>
        <w:numPr>
          <w:ilvl w:val="0"/>
          <w:numId w:val="22"/>
        </w:numPr>
        <w:bidi/>
        <w:spacing w:before="120" w:after="60"/>
        <w:jc w:val="both"/>
        <w:rPr>
          <w:sz w:val="24"/>
          <w:szCs w:val="24"/>
        </w:rPr>
      </w:pPr>
      <w:r w:rsidRPr="00BD1D56">
        <w:rPr>
          <w:sz w:val="24"/>
          <w:szCs w:val="24"/>
          <w:rtl/>
        </w:rPr>
        <w:t>מאסר על תנאי לתקופה של</w:t>
      </w:r>
      <w:r>
        <w:rPr>
          <w:sz w:val="24"/>
          <w:szCs w:val="24"/>
          <w:rtl/>
        </w:rPr>
        <w:t xml:space="preserve"> 4</w:t>
      </w:r>
      <w:r w:rsidRPr="00BD1D56">
        <w:rPr>
          <w:sz w:val="24"/>
          <w:szCs w:val="24"/>
          <w:rtl/>
        </w:rPr>
        <w:t xml:space="preserve"> חודשים, והתנאי הוא שלא יעבור כל עביר</w:t>
      </w:r>
      <w:r>
        <w:rPr>
          <w:sz w:val="24"/>
          <w:szCs w:val="24"/>
          <w:rtl/>
        </w:rPr>
        <w:t>ה</w:t>
      </w:r>
      <w:r w:rsidRPr="00BD1D56">
        <w:rPr>
          <w:sz w:val="24"/>
          <w:szCs w:val="24"/>
          <w:rtl/>
        </w:rPr>
        <w:t xml:space="preserve"> מסוג עוון לפי </w:t>
      </w:r>
      <w:hyperlink r:id="rId38" w:history="1">
        <w:r w:rsidR="00DC280F" w:rsidRPr="00DC280F">
          <w:rPr>
            <w:color w:val="0000FF"/>
            <w:sz w:val="24"/>
            <w:szCs w:val="24"/>
            <w:u w:val="single"/>
            <w:rtl/>
          </w:rPr>
          <w:t>פקודת הסמים המסוכנים</w:t>
        </w:r>
      </w:hyperlink>
      <w:r w:rsidRPr="00BD1D56">
        <w:rPr>
          <w:sz w:val="24"/>
          <w:szCs w:val="24"/>
          <w:rtl/>
        </w:rPr>
        <w:t>, למשך 3 שנים מהיום;</w:t>
      </w:r>
    </w:p>
    <w:p w14:paraId="539CA290" w14:textId="77777777" w:rsidR="00B620F3" w:rsidRDefault="00B620F3" w:rsidP="00374733">
      <w:pPr>
        <w:pStyle w:val="ListParagraph"/>
        <w:numPr>
          <w:ilvl w:val="0"/>
          <w:numId w:val="22"/>
        </w:numPr>
        <w:bidi/>
        <w:spacing w:before="120" w:after="120"/>
        <w:jc w:val="both"/>
        <w:rPr>
          <w:sz w:val="24"/>
          <w:szCs w:val="24"/>
        </w:rPr>
      </w:pPr>
      <w:r>
        <w:rPr>
          <w:sz w:val="24"/>
          <w:szCs w:val="24"/>
          <w:rtl/>
        </w:rPr>
        <w:t>פסילת רישיון נהיגה לתקופה של 6 חודשים החל מיום שחרורו;</w:t>
      </w:r>
    </w:p>
    <w:p w14:paraId="3B155351" w14:textId="77777777" w:rsidR="00B620F3" w:rsidRDefault="00B620F3" w:rsidP="00374733">
      <w:pPr>
        <w:pStyle w:val="ListParagraph"/>
        <w:numPr>
          <w:ilvl w:val="0"/>
          <w:numId w:val="22"/>
        </w:numPr>
        <w:bidi/>
        <w:spacing w:before="120" w:after="120"/>
        <w:jc w:val="both"/>
        <w:rPr>
          <w:sz w:val="24"/>
          <w:szCs w:val="24"/>
        </w:rPr>
      </w:pPr>
      <w:r w:rsidRPr="002268B4">
        <w:rPr>
          <w:sz w:val="24"/>
          <w:szCs w:val="24"/>
          <w:rtl/>
        </w:rPr>
        <w:t xml:space="preserve">פסילת רישיון נהיגה על תנאי לתקופה של </w:t>
      </w:r>
      <w:r>
        <w:rPr>
          <w:sz w:val="24"/>
          <w:szCs w:val="24"/>
          <w:rtl/>
        </w:rPr>
        <w:t>6</w:t>
      </w:r>
      <w:r w:rsidRPr="002268B4">
        <w:rPr>
          <w:sz w:val="24"/>
          <w:szCs w:val="24"/>
          <w:rtl/>
        </w:rPr>
        <w:t xml:space="preserve"> חודשים</w:t>
      </w:r>
      <w:r>
        <w:rPr>
          <w:sz w:val="24"/>
          <w:szCs w:val="24"/>
          <w:rtl/>
        </w:rPr>
        <w:t>,</w:t>
      </w:r>
      <w:r w:rsidRPr="002268B4">
        <w:rPr>
          <w:sz w:val="24"/>
          <w:szCs w:val="24"/>
          <w:rtl/>
        </w:rPr>
        <w:t xml:space="preserve"> והתנאי הוא שלא יעבור כל עבירה לפי </w:t>
      </w:r>
      <w:hyperlink r:id="rId39" w:history="1">
        <w:r w:rsidR="00DC280F" w:rsidRPr="00DC280F">
          <w:rPr>
            <w:color w:val="0000FF"/>
            <w:sz w:val="24"/>
            <w:szCs w:val="24"/>
            <w:u w:val="single"/>
            <w:rtl/>
          </w:rPr>
          <w:t>פקודת הסמים המסוכנים</w:t>
        </w:r>
      </w:hyperlink>
      <w:r w:rsidRPr="002268B4">
        <w:rPr>
          <w:sz w:val="24"/>
          <w:szCs w:val="24"/>
          <w:rtl/>
        </w:rPr>
        <w:t xml:space="preserve"> תוך 24 חודשים מסיום תקופת הפסילה.  </w:t>
      </w:r>
    </w:p>
    <w:p w14:paraId="3C2A1E92" w14:textId="77777777" w:rsidR="00B620F3" w:rsidRDefault="00B620F3">
      <w:pPr>
        <w:bidi w:val="0"/>
        <w:rPr>
          <w:rtl/>
        </w:rPr>
      </w:pPr>
      <w:r>
        <w:rPr>
          <w:rtl/>
        </w:rPr>
        <w:br w:type="page"/>
      </w:r>
    </w:p>
    <w:p w14:paraId="36E3A034" w14:textId="77777777" w:rsidR="00B620F3" w:rsidRPr="00ED0B88" w:rsidRDefault="00B620F3" w:rsidP="00374733">
      <w:pPr>
        <w:pStyle w:val="ListParagraph"/>
        <w:bidi/>
        <w:spacing w:before="120" w:after="120"/>
        <w:ind w:left="869"/>
        <w:jc w:val="both"/>
        <w:rPr>
          <w:sz w:val="24"/>
          <w:szCs w:val="24"/>
        </w:rPr>
      </w:pPr>
    </w:p>
    <w:p w14:paraId="5585CA93" w14:textId="77777777" w:rsidR="00B620F3" w:rsidRPr="00824EBD" w:rsidRDefault="00B620F3" w:rsidP="00374733">
      <w:pPr>
        <w:pStyle w:val="ListParagraph"/>
        <w:numPr>
          <w:ilvl w:val="0"/>
          <w:numId w:val="22"/>
        </w:numPr>
        <w:bidi/>
        <w:spacing w:before="120" w:after="60"/>
        <w:jc w:val="both"/>
        <w:rPr>
          <w:sz w:val="24"/>
          <w:szCs w:val="24"/>
        </w:rPr>
      </w:pPr>
      <w:r w:rsidRPr="00824EBD">
        <w:rPr>
          <w:sz w:val="24"/>
          <w:szCs w:val="24"/>
          <w:rtl/>
        </w:rPr>
        <w:t>הנאשם ישלם קנס בסכום של 2,000 ₪ או</w:t>
      </w:r>
      <w:r>
        <w:rPr>
          <w:sz w:val="24"/>
          <w:szCs w:val="24"/>
          <w:rtl/>
        </w:rPr>
        <w:t xml:space="preserve"> 20</w:t>
      </w:r>
      <w:r w:rsidRPr="00824EBD">
        <w:rPr>
          <w:sz w:val="24"/>
          <w:szCs w:val="24"/>
          <w:rtl/>
        </w:rPr>
        <w:t xml:space="preserve"> ימי מאסר תמורתו. את הקנס ישלם ב-</w:t>
      </w:r>
      <w:r>
        <w:rPr>
          <w:sz w:val="24"/>
          <w:szCs w:val="24"/>
          <w:rtl/>
        </w:rPr>
        <w:t>4</w:t>
      </w:r>
      <w:r w:rsidRPr="00824EBD">
        <w:rPr>
          <w:sz w:val="24"/>
          <w:szCs w:val="24"/>
          <w:rtl/>
        </w:rPr>
        <w:t xml:space="preserve"> תשלומים שווים, החל מיום 1.2.16 וב-1 לכל חודש קלנדרי שלאחר מכן.</w:t>
      </w:r>
    </w:p>
    <w:p w14:paraId="08B94186" w14:textId="77777777" w:rsidR="00B620F3" w:rsidRDefault="00B620F3" w:rsidP="00C12A0E">
      <w:pPr>
        <w:spacing w:before="120" w:after="60"/>
        <w:jc w:val="both"/>
        <w:rPr>
          <w:rtl/>
        </w:rPr>
      </w:pPr>
      <w:r>
        <w:rPr>
          <w:rtl/>
        </w:rPr>
        <w:t>הנאשם יפקיד את רישיונו במזכירות בית המשפט.</w:t>
      </w:r>
    </w:p>
    <w:p w14:paraId="4613562B" w14:textId="77777777" w:rsidR="00B620F3" w:rsidRDefault="00B620F3" w:rsidP="00C12A0E">
      <w:pPr>
        <w:spacing w:before="120" w:after="120"/>
        <w:ind w:left="509" w:hanging="567"/>
        <w:contextualSpacing/>
        <w:jc w:val="both"/>
        <w:rPr>
          <w:b/>
          <w:bCs/>
        </w:rPr>
      </w:pPr>
    </w:p>
    <w:p w14:paraId="6EDD9B11" w14:textId="77777777" w:rsidR="00B620F3" w:rsidRDefault="00B620F3" w:rsidP="00C12A0E">
      <w:pPr>
        <w:spacing w:before="120" w:after="120"/>
        <w:ind w:left="509" w:hanging="567"/>
        <w:contextualSpacing/>
        <w:jc w:val="both"/>
        <w:rPr>
          <w:b/>
          <w:bCs/>
          <w:rtl/>
        </w:rPr>
      </w:pPr>
      <w:r>
        <w:rPr>
          <w:b/>
          <w:bCs/>
          <w:rtl/>
        </w:rPr>
        <w:t xml:space="preserve">זכות ערעור כחוק תוך 45 ימים. </w:t>
      </w:r>
    </w:p>
    <w:p w14:paraId="4692C726" w14:textId="77777777" w:rsidR="00B620F3" w:rsidRDefault="00B620F3" w:rsidP="00C12A0E">
      <w:pPr>
        <w:spacing w:before="120" w:after="120"/>
        <w:ind w:left="509" w:hanging="567"/>
        <w:contextualSpacing/>
        <w:jc w:val="both"/>
        <w:rPr>
          <w:b/>
          <w:bCs/>
          <w:rtl/>
        </w:rPr>
      </w:pPr>
    </w:p>
    <w:p w14:paraId="07EECCE8" w14:textId="77777777" w:rsidR="00B620F3" w:rsidRDefault="00B620F3" w:rsidP="00C12A0E">
      <w:pPr>
        <w:spacing w:before="120" w:after="120"/>
        <w:ind w:left="509" w:hanging="567"/>
        <w:contextualSpacing/>
        <w:jc w:val="both"/>
        <w:rPr>
          <w:b/>
          <w:bCs/>
          <w:sz w:val="6"/>
          <w:szCs w:val="6"/>
          <w:rtl/>
        </w:rPr>
      </w:pPr>
      <w:r>
        <w:rPr>
          <w:b/>
          <w:bCs/>
          <w:sz w:val="6"/>
          <w:szCs w:val="6"/>
          <w:rtl/>
        </w:rPr>
        <w:t>&lt;#8#&gt;</w:t>
      </w:r>
    </w:p>
    <w:p w14:paraId="6F379A6C" w14:textId="77777777" w:rsidR="00B620F3" w:rsidRDefault="00B620F3" w:rsidP="00F16537">
      <w:pPr>
        <w:spacing w:line="360" w:lineRule="auto"/>
        <w:rPr>
          <w:b/>
          <w:bCs/>
          <w:rtl/>
        </w:rPr>
      </w:pPr>
      <w:r>
        <w:rPr>
          <w:b/>
          <w:bCs/>
          <w:rtl/>
        </w:rPr>
        <w:t xml:space="preserve">ניתנה והודעה היום כ"ה טבת תשע"ו, </w:t>
      </w:r>
      <w:r>
        <w:rPr>
          <w:b/>
          <w:bCs/>
        </w:rPr>
        <w:t>06/01/2016</w:t>
      </w:r>
      <w:r>
        <w:rPr>
          <w:b/>
          <w:bCs/>
          <w:rtl/>
        </w:rPr>
        <w:t xml:space="preserve"> במעמד הנוכחים.</w:t>
      </w:r>
    </w:p>
    <w:p w14:paraId="432C1FA3" w14:textId="77777777" w:rsidR="00B620F3" w:rsidRDefault="00B620F3" w:rsidP="00F16537">
      <w:pPr>
        <w:spacing w:line="360" w:lineRule="auto"/>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620F3" w14:paraId="0E9847D1" w14:textId="77777777">
        <w:trPr>
          <w:trHeight w:val="316"/>
          <w:jc w:val="right"/>
        </w:trPr>
        <w:tc>
          <w:tcPr>
            <w:tcW w:w="3936" w:type="dxa"/>
          </w:tcPr>
          <w:p w14:paraId="0EC69A8B" w14:textId="77777777" w:rsidR="00B620F3" w:rsidRPr="002B1315" w:rsidRDefault="00B620F3" w:rsidP="002B1315">
            <w:pPr>
              <w:jc w:val="center"/>
              <w:rPr>
                <w:rFonts w:ascii="Times New Roman" w:hAnsi="Times New Roman" w:cs="Times New Roman"/>
              </w:rPr>
            </w:pPr>
          </w:p>
          <w:p w14:paraId="7423704E" w14:textId="77777777" w:rsidR="00B620F3" w:rsidRPr="002B1315" w:rsidRDefault="00B620F3" w:rsidP="002B1315">
            <w:pPr>
              <w:jc w:val="center"/>
              <w:rPr>
                <w:rFonts w:ascii="Times New Roman" w:hAnsi="Times New Roman" w:cs="Times New Roman"/>
                <w:rtl/>
              </w:rPr>
            </w:pPr>
          </w:p>
        </w:tc>
      </w:tr>
      <w:tr w:rsidR="00B620F3" w14:paraId="5CF29B2D" w14:textId="77777777">
        <w:trPr>
          <w:trHeight w:val="361"/>
          <w:jc w:val="right"/>
        </w:trPr>
        <w:tc>
          <w:tcPr>
            <w:tcW w:w="3936" w:type="dxa"/>
          </w:tcPr>
          <w:p w14:paraId="0307CA90" w14:textId="77777777" w:rsidR="00B620F3" w:rsidRPr="002B1315" w:rsidRDefault="00B620F3" w:rsidP="002B1315">
            <w:pPr>
              <w:jc w:val="center"/>
              <w:rPr>
                <w:rFonts w:ascii="Times New Roman" w:hAnsi="Times New Roman"/>
                <w:b/>
                <w:bCs/>
                <w:rtl/>
              </w:rPr>
            </w:pPr>
            <w:r w:rsidRPr="002B1315">
              <w:rPr>
                <w:rFonts w:ascii="Times New Roman" w:hAnsi="Times New Roman"/>
                <w:b/>
                <w:bCs/>
                <w:rtl/>
              </w:rPr>
              <w:t xml:space="preserve">אפרת פינק , שופטת </w:t>
            </w:r>
          </w:p>
        </w:tc>
      </w:tr>
    </w:tbl>
    <w:p w14:paraId="6237F546" w14:textId="77777777" w:rsidR="00B620F3" w:rsidRDefault="00B620F3">
      <w:pPr>
        <w:jc w:val="right"/>
        <w:rPr>
          <w:rtl/>
        </w:rPr>
      </w:pPr>
    </w:p>
    <w:p w14:paraId="17C96CCD" w14:textId="77777777" w:rsidR="00B620F3" w:rsidRDefault="00B620F3" w:rsidP="00177C9E">
      <w:pPr>
        <w:jc w:val="both"/>
        <w:rPr>
          <w:rtl/>
        </w:rPr>
      </w:pPr>
    </w:p>
    <w:p w14:paraId="255FBD4E" w14:textId="77777777" w:rsidR="00B620F3" w:rsidRDefault="00B620F3" w:rsidP="000869F3">
      <w:pPr>
        <w:spacing w:line="360" w:lineRule="auto"/>
        <w:jc w:val="both"/>
        <w:rPr>
          <w:rtl/>
        </w:rPr>
      </w:pPr>
    </w:p>
    <w:p w14:paraId="64EE2217" w14:textId="77777777" w:rsidR="00B620F3" w:rsidRDefault="00B620F3" w:rsidP="000869F3">
      <w:pPr>
        <w:spacing w:line="360" w:lineRule="auto"/>
        <w:jc w:val="both"/>
        <w:rPr>
          <w:sz w:val="6"/>
          <w:szCs w:val="6"/>
          <w:rtl/>
        </w:rPr>
      </w:pPr>
      <w:r>
        <w:rPr>
          <w:sz w:val="6"/>
          <w:szCs w:val="6"/>
          <w:rtl/>
        </w:rPr>
        <w:t>&lt;#9#&gt;</w:t>
      </w:r>
    </w:p>
    <w:p w14:paraId="1E9EB482" w14:textId="77777777" w:rsidR="00B620F3" w:rsidRDefault="00B620F3">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97FA522" w14:textId="77777777" w:rsidR="00B620F3" w:rsidRDefault="00B620F3">
      <w:pPr>
        <w:spacing w:line="360" w:lineRule="auto"/>
        <w:jc w:val="both"/>
        <w:rPr>
          <w:rtl/>
        </w:rPr>
      </w:pPr>
    </w:p>
    <w:p w14:paraId="40EEF540" w14:textId="77777777" w:rsidR="00B620F3" w:rsidRDefault="00B620F3" w:rsidP="000869F3">
      <w:pPr>
        <w:spacing w:line="360" w:lineRule="auto"/>
        <w:jc w:val="both"/>
        <w:rPr>
          <w:rtl/>
        </w:rPr>
      </w:pPr>
      <w:r>
        <w:rPr>
          <w:rtl/>
        </w:rPr>
        <w:t xml:space="preserve">אני נעתרת לב"כ הנאשם לעיכוב ביצוע עונש המאסר וכן עיכוב ביצוע תחילת פסילת רשיון הנהיגה וזאת למשך 45  ימים מהיום. </w:t>
      </w:r>
    </w:p>
    <w:p w14:paraId="2A43614F" w14:textId="77777777" w:rsidR="00B620F3" w:rsidRDefault="00B620F3" w:rsidP="000869F3">
      <w:pPr>
        <w:spacing w:line="360" w:lineRule="auto"/>
        <w:jc w:val="both"/>
        <w:rPr>
          <w:rtl/>
        </w:rPr>
      </w:pPr>
    </w:p>
    <w:p w14:paraId="75F8CAFE" w14:textId="77777777" w:rsidR="00B620F3" w:rsidRDefault="00B620F3" w:rsidP="000869F3">
      <w:pPr>
        <w:spacing w:line="360" w:lineRule="auto"/>
        <w:jc w:val="both"/>
        <w:rPr>
          <w:rtl/>
        </w:rPr>
      </w:pPr>
      <w:r>
        <w:rPr>
          <w:rtl/>
        </w:rPr>
        <w:t>באשר לערובות וההפקדות – מעיון בפרוטוקול הדיון ב</w:t>
      </w:r>
      <w:hyperlink r:id="rId40" w:history="1">
        <w:r w:rsidR="00DC280F" w:rsidRPr="00DC280F">
          <w:rPr>
            <w:color w:val="0000FF"/>
            <w:u w:val="single"/>
            <w:rtl/>
          </w:rPr>
          <w:t>מ"ת 10333-06-13</w:t>
        </w:r>
      </w:hyperlink>
      <w:r>
        <w:rPr>
          <w:rtl/>
        </w:rPr>
        <w:t xml:space="preserve"> עולה כי הנאשם שוחרר כבר ביום 25.6.2013, וזאת תחת הפקדה של 10,000 ₪, חתימה על ערבות עצמית וכן חתימה על שתי ערבויות צד ג'. </w:t>
      </w:r>
    </w:p>
    <w:p w14:paraId="6490746C" w14:textId="77777777" w:rsidR="00B620F3" w:rsidRDefault="00B620F3" w:rsidP="000869F3">
      <w:pPr>
        <w:spacing w:line="360" w:lineRule="auto"/>
        <w:jc w:val="both"/>
        <w:rPr>
          <w:rtl/>
        </w:rPr>
      </w:pPr>
    </w:p>
    <w:p w14:paraId="14CF40B5" w14:textId="77777777" w:rsidR="00B620F3" w:rsidRDefault="00B620F3" w:rsidP="000869F3">
      <w:pPr>
        <w:spacing w:line="360" w:lineRule="auto"/>
        <w:jc w:val="both"/>
        <w:rPr>
          <w:rtl/>
        </w:rPr>
      </w:pPr>
      <w:r>
        <w:rPr>
          <w:rtl/>
        </w:rPr>
        <w:t xml:space="preserve">בנסיבות אלו, והואיל ולא היו הפרות כלשהן מצידו של הנאשם, השתכנעתי כי יש בכך די להבטחת תחילת ריצוי עונש המאסר שנגזר עליו בתיק זה. </w:t>
      </w:r>
    </w:p>
    <w:p w14:paraId="6DF221B0" w14:textId="77777777" w:rsidR="00B620F3" w:rsidRDefault="00B620F3" w:rsidP="000869F3">
      <w:pPr>
        <w:spacing w:line="360" w:lineRule="auto"/>
        <w:jc w:val="both"/>
        <w:rPr>
          <w:rtl/>
        </w:rPr>
      </w:pPr>
    </w:p>
    <w:p w14:paraId="7D035724" w14:textId="77777777" w:rsidR="00B620F3" w:rsidRDefault="00B620F3" w:rsidP="000869F3">
      <w:pPr>
        <w:spacing w:line="360" w:lineRule="auto"/>
        <w:jc w:val="both"/>
        <w:rPr>
          <w:rtl/>
        </w:rPr>
      </w:pPr>
      <w:r>
        <w:rPr>
          <w:rtl/>
        </w:rPr>
        <w:t>ניתן בזאת צו לעיכוב יציאתו של הנאשם מן הארץ.</w:t>
      </w:r>
    </w:p>
    <w:p w14:paraId="04330A2D" w14:textId="77777777" w:rsidR="00B620F3" w:rsidRDefault="00B620F3" w:rsidP="000869F3">
      <w:pPr>
        <w:spacing w:line="360" w:lineRule="auto"/>
        <w:jc w:val="both"/>
        <w:rPr>
          <w:rtl/>
        </w:rPr>
      </w:pPr>
    </w:p>
    <w:p w14:paraId="351A0AD5" w14:textId="77777777" w:rsidR="00B620F3" w:rsidRDefault="00B620F3" w:rsidP="000869F3">
      <w:pPr>
        <w:spacing w:line="360" w:lineRule="auto"/>
        <w:jc w:val="both"/>
        <w:rPr>
          <w:rtl/>
        </w:rPr>
      </w:pPr>
      <w:r>
        <w:rPr>
          <w:rtl/>
        </w:rPr>
        <w:t>כפי שכבר ציינתי, ההחלטה בדבר חילוט הרכב תישלח לצדדים.</w:t>
      </w:r>
    </w:p>
    <w:p w14:paraId="431E66D8" w14:textId="77777777" w:rsidR="00B620F3" w:rsidRDefault="00B620F3" w:rsidP="000869F3">
      <w:pPr>
        <w:spacing w:line="360" w:lineRule="auto"/>
        <w:jc w:val="both"/>
        <w:rPr>
          <w:sz w:val="6"/>
          <w:szCs w:val="6"/>
          <w:rtl/>
        </w:rPr>
      </w:pPr>
      <w:r>
        <w:rPr>
          <w:sz w:val="6"/>
          <w:szCs w:val="6"/>
          <w:rtl/>
        </w:rPr>
        <w:t>&lt;#10#&gt;</w:t>
      </w:r>
    </w:p>
    <w:p w14:paraId="005C41AB" w14:textId="77777777" w:rsidR="00B620F3" w:rsidRDefault="00B620F3">
      <w:pPr>
        <w:jc w:val="right"/>
        <w:rPr>
          <w:rtl/>
        </w:rPr>
      </w:pPr>
    </w:p>
    <w:p w14:paraId="6E4FDE63" w14:textId="77777777" w:rsidR="00B620F3" w:rsidRDefault="00DC280F">
      <w:pPr>
        <w:jc w:val="center"/>
        <w:rPr>
          <w:rtl/>
        </w:rPr>
      </w:pPr>
      <w:r w:rsidRPr="00DC280F">
        <w:rPr>
          <w:b/>
          <w:bCs/>
          <w:color w:val="FFFFFF"/>
          <w:sz w:val="2"/>
          <w:szCs w:val="2"/>
          <w:rtl/>
        </w:rPr>
        <w:t>5129371</w:t>
      </w:r>
      <w:r>
        <w:rPr>
          <w:b/>
          <w:bCs/>
          <w:rtl/>
        </w:rPr>
        <w:t xml:space="preserve">ניתנה והודעה היום כ"ה טבת תשע"ו, 06/01/2016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620F3" w14:paraId="4C8A1C5B" w14:textId="77777777">
        <w:trPr>
          <w:trHeight w:val="316"/>
          <w:jc w:val="right"/>
        </w:trPr>
        <w:tc>
          <w:tcPr>
            <w:tcW w:w="3936" w:type="dxa"/>
          </w:tcPr>
          <w:p w14:paraId="09136EAF" w14:textId="77777777" w:rsidR="00B620F3" w:rsidRPr="00DC280F" w:rsidRDefault="00DC280F" w:rsidP="002B1315">
            <w:pPr>
              <w:jc w:val="center"/>
              <w:rPr>
                <w:rFonts w:ascii="Times New Roman" w:hAnsi="Times New Roman" w:cs="Times New Roman"/>
                <w:color w:val="FFFFFF"/>
                <w:sz w:val="2"/>
                <w:szCs w:val="2"/>
              </w:rPr>
            </w:pPr>
            <w:r w:rsidRPr="00DC280F">
              <w:rPr>
                <w:rFonts w:ascii="Times New Roman" w:hAnsi="Times New Roman" w:cs="Times New Roman"/>
                <w:color w:val="FFFFFF"/>
                <w:sz w:val="2"/>
                <w:szCs w:val="2"/>
                <w:rtl/>
              </w:rPr>
              <w:t>54678313</w:t>
            </w:r>
          </w:p>
          <w:p w14:paraId="4989F508" w14:textId="77777777" w:rsidR="00B620F3" w:rsidRPr="002B1315" w:rsidRDefault="00B620F3" w:rsidP="002B1315">
            <w:pPr>
              <w:jc w:val="center"/>
              <w:rPr>
                <w:rFonts w:ascii="Times New Roman" w:hAnsi="Times New Roman" w:cs="Times New Roman"/>
                <w:rtl/>
              </w:rPr>
            </w:pPr>
          </w:p>
        </w:tc>
      </w:tr>
      <w:tr w:rsidR="00B620F3" w14:paraId="56830384" w14:textId="77777777">
        <w:trPr>
          <w:trHeight w:val="361"/>
          <w:jc w:val="right"/>
        </w:trPr>
        <w:tc>
          <w:tcPr>
            <w:tcW w:w="3936" w:type="dxa"/>
          </w:tcPr>
          <w:p w14:paraId="696EB0D6" w14:textId="77777777" w:rsidR="00B620F3" w:rsidRPr="002B1315" w:rsidRDefault="00B620F3" w:rsidP="002B1315">
            <w:pPr>
              <w:jc w:val="center"/>
              <w:rPr>
                <w:rFonts w:ascii="Times New Roman" w:hAnsi="Times New Roman"/>
                <w:b/>
                <w:bCs/>
                <w:rtl/>
              </w:rPr>
            </w:pPr>
            <w:r w:rsidRPr="002B1315">
              <w:rPr>
                <w:rFonts w:ascii="Times New Roman" w:hAnsi="Times New Roman"/>
                <w:b/>
                <w:bCs/>
                <w:rtl/>
              </w:rPr>
              <w:t xml:space="preserve">אפרת פינק , שופטת </w:t>
            </w:r>
          </w:p>
        </w:tc>
      </w:tr>
    </w:tbl>
    <w:p w14:paraId="7B2ACFDE" w14:textId="77777777" w:rsidR="00B620F3" w:rsidRDefault="00B620F3">
      <w:pPr>
        <w:jc w:val="right"/>
        <w:rPr>
          <w:rtl/>
        </w:rPr>
      </w:pPr>
    </w:p>
    <w:p w14:paraId="34756D96" w14:textId="77777777" w:rsidR="00B620F3" w:rsidRDefault="00B620F3" w:rsidP="00177C9E">
      <w:pPr>
        <w:jc w:val="both"/>
        <w:rPr>
          <w:rtl/>
        </w:rPr>
      </w:pPr>
    </w:p>
    <w:p w14:paraId="17F9E9BD" w14:textId="77777777" w:rsidR="00B620F3" w:rsidRDefault="00B620F3" w:rsidP="000869F3">
      <w:pPr>
        <w:spacing w:line="360" w:lineRule="auto"/>
        <w:jc w:val="both"/>
        <w:rPr>
          <w:rtl/>
        </w:rPr>
      </w:pPr>
      <w:bookmarkStart w:id="6" w:name="_GoBack"/>
      <w:bookmarkEnd w:id="6"/>
      <w:r>
        <w:rPr>
          <w:rtl/>
        </w:rPr>
        <w:t>קלדנית/טובה/יפה</w:t>
      </w:r>
    </w:p>
    <w:p w14:paraId="6988ADC2" w14:textId="77777777" w:rsidR="00B620F3" w:rsidRPr="00C12A0E" w:rsidRDefault="00B620F3" w:rsidP="00C12A0E">
      <w:pPr>
        <w:spacing w:line="360" w:lineRule="auto"/>
        <w:jc w:val="both"/>
        <w:rPr>
          <w:rtl/>
        </w:rPr>
      </w:pPr>
      <w:r>
        <w:rPr>
          <w:rtl/>
        </w:rPr>
        <w:t xml:space="preserve"> </w:t>
      </w:r>
    </w:p>
    <w:p w14:paraId="3B7ECADC" w14:textId="77777777" w:rsidR="00DC280F" w:rsidRPr="00DC280F" w:rsidRDefault="00B620F3" w:rsidP="00DC280F">
      <w:pPr>
        <w:keepNext/>
        <w:rPr>
          <w:color w:val="000000"/>
          <w:sz w:val="22"/>
          <w:szCs w:val="22"/>
        </w:rPr>
      </w:pPr>
      <w:r>
        <w:rPr>
          <w:rtl/>
        </w:rPr>
        <w:t>הוקלד</w:t>
      </w:r>
      <w:r>
        <w:t xml:space="preserve"> </w:t>
      </w:r>
      <w:r>
        <w:rPr>
          <w:rtl/>
        </w:rPr>
        <w:t>על</w:t>
      </w:r>
      <w:r>
        <w:t xml:space="preserve"> </w:t>
      </w:r>
      <w:r>
        <w:rPr>
          <w:rtl/>
        </w:rPr>
        <w:t>ידי</w:t>
      </w:r>
      <w:r>
        <w:t xml:space="preserve"> </w:t>
      </w:r>
      <w:r>
        <w:rPr>
          <w:rtl/>
        </w:rPr>
        <w:t>יפה</w:t>
      </w:r>
      <w:r>
        <w:t xml:space="preserve"> </w:t>
      </w:r>
      <w:r>
        <w:rPr>
          <w:rtl/>
        </w:rPr>
        <w:t>מדהלה</w:t>
      </w:r>
    </w:p>
    <w:p w14:paraId="0A393C88" w14:textId="77777777" w:rsidR="00DC280F" w:rsidRPr="00DC280F" w:rsidRDefault="00DC280F" w:rsidP="00DC280F">
      <w:pPr>
        <w:keepNext/>
        <w:rPr>
          <w:color w:val="000000"/>
          <w:sz w:val="22"/>
          <w:szCs w:val="22"/>
          <w:rtl/>
        </w:rPr>
      </w:pPr>
      <w:r w:rsidRPr="00DC280F">
        <w:rPr>
          <w:color w:val="000000"/>
          <w:sz w:val="22"/>
          <w:szCs w:val="22"/>
          <w:rtl/>
        </w:rPr>
        <w:t>אפרת פינק 54678313</w:t>
      </w:r>
    </w:p>
    <w:p w14:paraId="50D3E261" w14:textId="77777777" w:rsidR="00DC280F" w:rsidRDefault="00DC280F" w:rsidP="00DC280F">
      <w:r w:rsidRPr="00DC280F">
        <w:rPr>
          <w:color w:val="000000"/>
          <w:rtl/>
        </w:rPr>
        <w:t>נוסח מסמך זה כפוף לשינויי ניסוח ועריכה</w:t>
      </w:r>
    </w:p>
    <w:p w14:paraId="6BA08D2F" w14:textId="77777777" w:rsidR="00DC280F" w:rsidRDefault="00DC280F" w:rsidP="00DC280F">
      <w:pPr>
        <w:rPr>
          <w:rtl/>
        </w:rPr>
      </w:pPr>
    </w:p>
    <w:p w14:paraId="09553E23" w14:textId="77777777" w:rsidR="00DC280F" w:rsidRDefault="00DC280F" w:rsidP="00DC280F">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263D7425" w14:textId="77777777" w:rsidR="00B620F3" w:rsidRPr="00DC280F" w:rsidRDefault="00B620F3" w:rsidP="00DC280F">
      <w:pPr>
        <w:jc w:val="center"/>
        <w:rPr>
          <w:color w:val="0000FF"/>
          <w:u w:val="single"/>
        </w:rPr>
      </w:pPr>
    </w:p>
    <w:sectPr w:rsidR="00B620F3" w:rsidRPr="00DC280F" w:rsidSect="00DC280F">
      <w:headerReference w:type="even" r:id="rId42"/>
      <w:headerReference w:type="default" r:id="rId43"/>
      <w:footerReference w:type="even" r:id="rId44"/>
      <w:footerReference w:type="default" r:id="rId45"/>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00CB0" w14:textId="77777777" w:rsidR="00006FC9" w:rsidRDefault="00006FC9">
      <w:r>
        <w:separator/>
      </w:r>
    </w:p>
  </w:endnote>
  <w:endnote w:type="continuationSeparator" w:id="0">
    <w:p w14:paraId="6C8D3A28" w14:textId="77777777" w:rsidR="00006FC9" w:rsidRDefault="00006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D72FD" w14:textId="77777777" w:rsidR="00DC280F" w:rsidRDefault="00DC280F" w:rsidP="00DC280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64</w:t>
    </w:r>
    <w:r>
      <w:rPr>
        <w:rFonts w:ascii="FrankRuehl" w:hAnsi="FrankRuehl" w:cs="FrankRuehl"/>
        <w:rtl/>
      </w:rPr>
      <w:fldChar w:fldCharType="end"/>
    </w:r>
  </w:p>
  <w:p w14:paraId="6FC11099" w14:textId="77777777" w:rsidR="00024EF9" w:rsidRPr="00DC280F" w:rsidRDefault="00DC280F" w:rsidP="00DC280F">
    <w:pPr>
      <w:pStyle w:val="a4"/>
      <w:pBdr>
        <w:top w:val="single" w:sz="4" w:space="1" w:color="auto"/>
        <w:between w:val="single" w:sz="4" w:space="0" w:color="auto"/>
      </w:pBdr>
      <w:spacing w:after="60"/>
      <w:jc w:val="center"/>
      <w:rPr>
        <w:rFonts w:ascii="FrankRuehl" w:hAnsi="FrankRuehl" w:cs="FrankRuehl"/>
        <w:color w:val="000000"/>
      </w:rPr>
    </w:pPr>
    <w:r w:rsidRPr="00DC28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9513C" w14:textId="77777777" w:rsidR="00DC280F" w:rsidRDefault="00DC280F" w:rsidP="00DC280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13A37">
      <w:rPr>
        <w:rFonts w:ascii="FrankRuehl" w:hAnsi="FrankRuehl" w:cs="FrankRuehl"/>
        <w:noProof/>
        <w:rtl/>
      </w:rPr>
      <w:t>1</w:t>
    </w:r>
    <w:r>
      <w:rPr>
        <w:rFonts w:ascii="FrankRuehl" w:hAnsi="FrankRuehl" w:cs="FrankRuehl"/>
        <w:rtl/>
      </w:rPr>
      <w:fldChar w:fldCharType="end"/>
    </w:r>
  </w:p>
  <w:p w14:paraId="22FE2159" w14:textId="77777777" w:rsidR="00024EF9" w:rsidRPr="00DC280F" w:rsidRDefault="00DC280F" w:rsidP="00DC280F">
    <w:pPr>
      <w:pStyle w:val="a4"/>
      <w:pBdr>
        <w:top w:val="single" w:sz="4" w:space="1" w:color="auto"/>
        <w:between w:val="single" w:sz="4" w:space="0" w:color="auto"/>
      </w:pBdr>
      <w:spacing w:after="60"/>
      <w:jc w:val="center"/>
      <w:rPr>
        <w:rFonts w:ascii="FrankRuehl" w:hAnsi="FrankRuehl" w:cs="FrankRuehl" w:hint="cs"/>
        <w:color w:val="000000"/>
      </w:rPr>
    </w:pPr>
    <w:r w:rsidRPr="00DC280F">
      <w:rPr>
        <w:rFonts w:ascii="FrankRuehl" w:hAnsi="FrankRuehl" w:cs="FrankRuehl" w:hint="cs"/>
        <w:color w:val="000000"/>
      </w:rPr>
      <w:pict w14:anchorId="4FB55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8C241" w14:textId="77777777" w:rsidR="00006FC9" w:rsidRDefault="00006FC9">
      <w:r>
        <w:separator/>
      </w:r>
    </w:p>
  </w:footnote>
  <w:footnote w:type="continuationSeparator" w:id="0">
    <w:p w14:paraId="6491B7C6" w14:textId="77777777" w:rsidR="00006FC9" w:rsidRDefault="00006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3539B" w14:textId="77777777" w:rsidR="00DC280F" w:rsidRPr="00DC280F" w:rsidRDefault="00DC280F" w:rsidP="00DC280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10316-06-13</w:t>
    </w:r>
    <w:r>
      <w:rPr>
        <w:color w:val="000000"/>
        <w:sz w:val="22"/>
        <w:szCs w:val="22"/>
        <w:rtl/>
      </w:rPr>
      <w:tab/>
      <w:t xml:space="preserve"> מדינת ישראל נ' סאמי עשיוי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64FC3" w14:textId="77777777" w:rsidR="00DC280F" w:rsidRPr="00DC280F" w:rsidRDefault="00DC280F" w:rsidP="00DC280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10316-06-13</w:t>
    </w:r>
    <w:r>
      <w:rPr>
        <w:color w:val="000000"/>
        <w:sz w:val="22"/>
        <w:szCs w:val="22"/>
        <w:rtl/>
      </w:rPr>
      <w:tab/>
      <w:t xml:space="preserve"> מדינת ישראל נ' סאמי עשיוי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7305AF6"/>
    <w:multiLevelType w:val="hybridMultilevel"/>
    <w:tmpl w:val="EE9460A0"/>
    <w:lvl w:ilvl="0" w:tplc="8A462F1E">
      <w:start w:val="1"/>
      <w:numFmt w:val="hebrew1"/>
      <w:lvlText w:val="%1."/>
      <w:lvlJc w:val="left"/>
      <w:pPr>
        <w:ind w:left="869" w:hanging="360"/>
      </w:pPr>
      <w:rPr>
        <w:rFonts w:cs="Times New Roman"/>
        <w:szCs w:val="24"/>
      </w:rPr>
    </w:lvl>
    <w:lvl w:ilvl="1" w:tplc="04090019">
      <w:start w:val="1"/>
      <w:numFmt w:val="lowerLetter"/>
      <w:lvlText w:val="%2."/>
      <w:lvlJc w:val="left"/>
      <w:pPr>
        <w:ind w:left="1589" w:hanging="360"/>
      </w:pPr>
      <w:rPr>
        <w:rFonts w:cs="Times New Roman"/>
      </w:rPr>
    </w:lvl>
    <w:lvl w:ilvl="2" w:tplc="0409001B">
      <w:start w:val="1"/>
      <w:numFmt w:val="lowerRoman"/>
      <w:lvlText w:val="%3."/>
      <w:lvlJc w:val="right"/>
      <w:pPr>
        <w:ind w:left="2309" w:hanging="180"/>
      </w:pPr>
      <w:rPr>
        <w:rFonts w:cs="Times New Roman"/>
      </w:rPr>
    </w:lvl>
    <w:lvl w:ilvl="3" w:tplc="0409000F">
      <w:start w:val="1"/>
      <w:numFmt w:val="decimal"/>
      <w:lvlText w:val="%4."/>
      <w:lvlJc w:val="left"/>
      <w:pPr>
        <w:ind w:left="3029" w:hanging="360"/>
      </w:pPr>
      <w:rPr>
        <w:rFonts w:cs="Times New Roman"/>
      </w:rPr>
    </w:lvl>
    <w:lvl w:ilvl="4" w:tplc="04090019">
      <w:start w:val="1"/>
      <w:numFmt w:val="lowerLetter"/>
      <w:lvlText w:val="%5."/>
      <w:lvlJc w:val="left"/>
      <w:pPr>
        <w:ind w:left="3749" w:hanging="360"/>
      </w:pPr>
      <w:rPr>
        <w:rFonts w:cs="Times New Roman"/>
      </w:rPr>
    </w:lvl>
    <w:lvl w:ilvl="5" w:tplc="0409001B">
      <w:start w:val="1"/>
      <w:numFmt w:val="lowerRoman"/>
      <w:lvlText w:val="%6."/>
      <w:lvlJc w:val="right"/>
      <w:pPr>
        <w:ind w:left="4469" w:hanging="180"/>
      </w:pPr>
      <w:rPr>
        <w:rFonts w:cs="Times New Roman"/>
      </w:rPr>
    </w:lvl>
    <w:lvl w:ilvl="6" w:tplc="0409000F">
      <w:start w:val="1"/>
      <w:numFmt w:val="decimal"/>
      <w:lvlText w:val="%7."/>
      <w:lvlJc w:val="left"/>
      <w:pPr>
        <w:ind w:left="5189" w:hanging="360"/>
      </w:pPr>
      <w:rPr>
        <w:rFonts w:cs="Times New Roman"/>
      </w:rPr>
    </w:lvl>
    <w:lvl w:ilvl="7" w:tplc="04090019">
      <w:start w:val="1"/>
      <w:numFmt w:val="lowerLetter"/>
      <w:lvlText w:val="%8."/>
      <w:lvlJc w:val="left"/>
      <w:pPr>
        <w:ind w:left="5909" w:hanging="360"/>
      </w:pPr>
      <w:rPr>
        <w:rFonts w:cs="Times New Roman"/>
      </w:rPr>
    </w:lvl>
    <w:lvl w:ilvl="8" w:tplc="0409001B">
      <w:start w:val="1"/>
      <w:numFmt w:val="lowerRoman"/>
      <w:lvlText w:val="%9."/>
      <w:lvlJc w:val="right"/>
      <w:pPr>
        <w:ind w:left="6629"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F2F05CF"/>
    <w:multiLevelType w:val="hybridMultilevel"/>
    <w:tmpl w:val="5A9ED078"/>
    <w:lvl w:ilvl="0" w:tplc="1A68699E">
      <w:numFmt w:val="bullet"/>
      <w:lvlText w:val="-"/>
      <w:lvlJc w:val="left"/>
      <w:pPr>
        <w:ind w:left="869" w:hanging="360"/>
      </w:pPr>
      <w:rPr>
        <w:rFonts w:ascii="Calibri" w:eastAsia="Times New Roman" w:hAnsi="Calibri" w:hint="default"/>
      </w:rPr>
    </w:lvl>
    <w:lvl w:ilvl="1" w:tplc="04090003">
      <w:start w:val="1"/>
      <w:numFmt w:val="bullet"/>
      <w:lvlText w:val="o"/>
      <w:lvlJc w:val="left"/>
      <w:pPr>
        <w:ind w:left="1589" w:hanging="360"/>
      </w:pPr>
      <w:rPr>
        <w:rFonts w:ascii="Courier New" w:hAnsi="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hint="default"/>
      </w:rPr>
    </w:lvl>
    <w:lvl w:ilvl="8" w:tplc="04090005">
      <w:start w:val="1"/>
      <w:numFmt w:val="bullet"/>
      <w:lvlText w:val=""/>
      <w:lvlJc w:val="left"/>
      <w:pPr>
        <w:ind w:left="6629" w:hanging="360"/>
      </w:pPr>
      <w:rPr>
        <w:rFonts w:ascii="Wingdings" w:hAnsi="Wingdings" w:hint="default"/>
      </w:r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8"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15:restartNumberingAfterBreak="0">
    <w:nsid w:val="7A9455D5"/>
    <w:multiLevelType w:val="hybridMultilevel"/>
    <w:tmpl w:val="612A0C20"/>
    <w:lvl w:ilvl="0" w:tplc="351A8658">
      <w:start w:val="1"/>
      <w:numFmt w:val="decimal"/>
      <w:lvlText w:val="%1."/>
      <w:lvlJc w:val="left"/>
      <w:pPr>
        <w:ind w:left="927" w:hanging="360"/>
      </w:pPr>
      <w:rPr>
        <w:rFonts w:cs="Times New Roman"/>
        <w:b w:val="0"/>
        <w:bCs w:val="0"/>
      </w:rPr>
    </w:lvl>
    <w:lvl w:ilvl="1" w:tplc="04090019">
      <w:start w:val="1"/>
      <w:numFmt w:val="lowerLetter"/>
      <w:lvlText w:val="%2."/>
      <w:lvlJc w:val="left"/>
      <w:pPr>
        <w:ind w:left="1437" w:hanging="360"/>
      </w:pPr>
      <w:rPr>
        <w:rFonts w:cs="Times New Roman"/>
      </w:rPr>
    </w:lvl>
    <w:lvl w:ilvl="2" w:tplc="0409001B">
      <w:start w:val="1"/>
      <w:numFmt w:val="lowerRoman"/>
      <w:lvlText w:val="%3."/>
      <w:lvlJc w:val="right"/>
      <w:pPr>
        <w:ind w:left="2157" w:hanging="180"/>
      </w:pPr>
      <w:rPr>
        <w:rFonts w:cs="Times New Roman"/>
      </w:rPr>
    </w:lvl>
    <w:lvl w:ilvl="3" w:tplc="0409000F">
      <w:start w:val="1"/>
      <w:numFmt w:val="decimal"/>
      <w:lvlText w:val="%4."/>
      <w:lvlJc w:val="left"/>
      <w:pPr>
        <w:ind w:left="2877" w:hanging="360"/>
      </w:pPr>
      <w:rPr>
        <w:rFonts w:cs="Times New Roman"/>
      </w:rPr>
    </w:lvl>
    <w:lvl w:ilvl="4" w:tplc="04090019">
      <w:start w:val="1"/>
      <w:numFmt w:val="lowerLetter"/>
      <w:lvlText w:val="%5."/>
      <w:lvlJc w:val="left"/>
      <w:pPr>
        <w:ind w:left="3597" w:hanging="360"/>
      </w:pPr>
      <w:rPr>
        <w:rFonts w:cs="Times New Roman"/>
      </w:rPr>
    </w:lvl>
    <w:lvl w:ilvl="5" w:tplc="0409001B">
      <w:start w:val="1"/>
      <w:numFmt w:val="lowerRoman"/>
      <w:lvlText w:val="%6."/>
      <w:lvlJc w:val="right"/>
      <w:pPr>
        <w:ind w:left="4317" w:hanging="180"/>
      </w:pPr>
      <w:rPr>
        <w:rFonts w:cs="Times New Roman"/>
      </w:rPr>
    </w:lvl>
    <w:lvl w:ilvl="6" w:tplc="0409000F">
      <w:start w:val="1"/>
      <w:numFmt w:val="decimal"/>
      <w:lvlText w:val="%7."/>
      <w:lvlJc w:val="left"/>
      <w:pPr>
        <w:ind w:left="5037" w:hanging="360"/>
      </w:pPr>
      <w:rPr>
        <w:rFonts w:cs="Times New Roman"/>
      </w:rPr>
    </w:lvl>
    <w:lvl w:ilvl="7" w:tplc="04090019">
      <w:start w:val="1"/>
      <w:numFmt w:val="lowerLetter"/>
      <w:lvlText w:val="%8."/>
      <w:lvlJc w:val="left"/>
      <w:pPr>
        <w:ind w:left="5757" w:hanging="360"/>
      </w:pPr>
      <w:rPr>
        <w:rFonts w:cs="Times New Roman"/>
      </w:rPr>
    </w:lvl>
    <w:lvl w:ilvl="8" w:tplc="0409001B">
      <w:start w:val="1"/>
      <w:numFmt w:val="lowerRoman"/>
      <w:lvlText w:val="%9."/>
      <w:lvlJc w:val="right"/>
      <w:pPr>
        <w:ind w:left="6477" w:hanging="180"/>
      </w:pPr>
      <w:rPr>
        <w:rFonts w:cs="Times New Roman"/>
      </w:rPr>
    </w:lvl>
  </w:abstractNum>
  <w:num w:numId="1" w16cid:durableId="1444767948">
    <w:abstractNumId w:val="16"/>
  </w:num>
  <w:num w:numId="2" w16cid:durableId="649869422">
    <w:abstractNumId w:val="6"/>
  </w:num>
  <w:num w:numId="3" w16cid:durableId="231698139">
    <w:abstractNumId w:val="14"/>
  </w:num>
  <w:num w:numId="4" w16cid:durableId="162476438">
    <w:abstractNumId w:val="13"/>
  </w:num>
  <w:num w:numId="5" w16cid:durableId="328607922">
    <w:abstractNumId w:val="5"/>
  </w:num>
  <w:num w:numId="6" w16cid:durableId="1582056100">
    <w:abstractNumId w:val="8"/>
  </w:num>
  <w:num w:numId="7" w16cid:durableId="1645892743">
    <w:abstractNumId w:val="18"/>
  </w:num>
  <w:num w:numId="8" w16cid:durableId="366567195">
    <w:abstractNumId w:val="0"/>
  </w:num>
  <w:num w:numId="9" w16cid:durableId="1717579029">
    <w:abstractNumId w:val="12"/>
  </w:num>
  <w:num w:numId="10" w16cid:durableId="834108457">
    <w:abstractNumId w:val="10"/>
  </w:num>
  <w:num w:numId="11" w16cid:durableId="2017809112">
    <w:abstractNumId w:val="4"/>
  </w:num>
  <w:num w:numId="12" w16cid:durableId="13383609">
    <w:abstractNumId w:val="17"/>
  </w:num>
  <w:num w:numId="13" w16cid:durableId="1940479010">
    <w:abstractNumId w:val="11"/>
  </w:num>
  <w:num w:numId="14" w16cid:durableId="1567183529">
    <w:abstractNumId w:val="2"/>
  </w:num>
  <w:num w:numId="15" w16cid:durableId="1682317698">
    <w:abstractNumId w:val="15"/>
  </w:num>
  <w:num w:numId="16" w16cid:durableId="683556364">
    <w:abstractNumId w:val="1"/>
  </w:num>
  <w:num w:numId="17" w16cid:durableId="3553493">
    <w:abstractNumId w:val="9"/>
  </w:num>
  <w:num w:numId="18" w16cid:durableId="19832649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6335291">
    <w:abstractNumId w:val="7"/>
  </w:num>
  <w:num w:numId="20" w16cid:durableId="3645965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74740842">
    <w:abstractNumId w:val="19"/>
  </w:num>
  <w:num w:numId="22" w16cid:durableId="702024986">
    <w:abstractNumId w:val="3"/>
  </w:num>
  <w:num w:numId="23" w16cid:durableId="11492533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0316-06-13"/>
    <w:docVar w:name="caseId" w:val="71122414"/>
    <w:docVar w:name="deriveClass" w:val="NGCS.Protocol.BL.Client.ProtocolBLClientCriminal"/>
    <w:docVar w:name="firstPageNumber" w:val="63"/>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userUPN" w:val="ëåìí"/>
    <w:docVar w:name="privellegeId" w:val="1"/>
    <w:docVar w:name="protocolId" w:val="6319198"/>
    <w:docVar w:name="releaseSign" w:val="0"/>
    <w:docVar w:name="sittingDateTime" w:val="06/01/2016 12:30     "/>
    <w:docVar w:name="sittingId" w:val="79889567"/>
    <w:docVar w:name="sittingTypeId" w:val="-1"/>
    <w:docVar w:name="WordClientAssemblyName" w:val="NGCS.Protocol.BL.Client"/>
    <w:docVar w:name="WordClientClassName" w:val="NGCS.Templates.UIP.TemplateWordClient"/>
  </w:docVars>
  <w:rsids>
    <w:rsidRoot w:val="00EB1D9D"/>
    <w:rsid w:val="00006FC9"/>
    <w:rsid w:val="0000736A"/>
    <w:rsid w:val="00011440"/>
    <w:rsid w:val="00014BDA"/>
    <w:rsid w:val="00014F26"/>
    <w:rsid w:val="00016C3B"/>
    <w:rsid w:val="00024EF9"/>
    <w:rsid w:val="00030486"/>
    <w:rsid w:val="000309E2"/>
    <w:rsid w:val="00032A68"/>
    <w:rsid w:val="000508FD"/>
    <w:rsid w:val="00053909"/>
    <w:rsid w:val="000555F0"/>
    <w:rsid w:val="000576D7"/>
    <w:rsid w:val="000608AB"/>
    <w:rsid w:val="00061B49"/>
    <w:rsid w:val="0007080C"/>
    <w:rsid w:val="00074BD2"/>
    <w:rsid w:val="000869F3"/>
    <w:rsid w:val="000A4C4B"/>
    <w:rsid w:val="000C3D5F"/>
    <w:rsid w:val="000C654C"/>
    <w:rsid w:val="000C7499"/>
    <w:rsid w:val="000E37CD"/>
    <w:rsid w:val="000F1A55"/>
    <w:rsid w:val="000F1E64"/>
    <w:rsid w:val="00100FD9"/>
    <w:rsid w:val="00113A37"/>
    <w:rsid w:val="00115104"/>
    <w:rsid w:val="00125333"/>
    <w:rsid w:val="00131385"/>
    <w:rsid w:val="0014434E"/>
    <w:rsid w:val="001526FC"/>
    <w:rsid w:val="0016231B"/>
    <w:rsid w:val="00163279"/>
    <w:rsid w:val="001666D0"/>
    <w:rsid w:val="001705B8"/>
    <w:rsid w:val="00174C6C"/>
    <w:rsid w:val="00177C9E"/>
    <w:rsid w:val="00180246"/>
    <w:rsid w:val="001A63A4"/>
    <w:rsid w:val="001B2417"/>
    <w:rsid w:val="001B2B96"/>
    <w:rsid w:val="001E6DFB"/>
    <w:rsid w:val="001E740C"/>
    <w:rsid w:val="001F5B98"/>
    <w:rsid w:val="002268B4"/>
    <w:rsid w:val="00227A15"/>
    <w:rsid w:val="00237F64"/>
    <w:rsid w:val="00245547"/>
    <w:rsid w:val="00265911"/>
    <w:rsid w:val="002736EA"/>
    <w:rsid w:val="00273FAE"/>
    <w:rsid w:val="002746BB"/>
    <w:rsid w:val="00296868"/>
    <w:rsid w:val="002A1C94"/>
    <w:rsid w:val="002B1315"/>
    <w:rsid w:val="002B24F7"/>
    <w:rsid w:val="002D1677"/>
    <w:rsid w:val="002E24EE"/>
    <w:rsid w:val="002F455E"/>
    <w:rsid w:val="002F5A82"/>
    <w:rsid w:val="002F7FD1"/>
    <w:rsid w:val="00301481"/>
    <w:rsid w:val="00313C37"/>
    <w:rsid w:val="0034100C"/>
    <w:rsid w:val="00342D84"/>
    <w:rsid w:val="00347ACF"/>
    <w:rsid w:val="00374733"/>
    <w:rsid w:val="00391400"/>
    <w:rsid w:val="003A482B"/>
    <w:rsid w:val="003B7732"/>
    <w:rsid w:val="003E6E9E"/>
    <w:rsid w:val="003F4709"/>
    <w:rsid w:val="003F6EFC"/>
    <w:rsid w:val="00440118"/>
    <w:rsid w:val="00442655"/>
    <w:rsid w:val="004473FE"/>
    <w:rsid w:val="004579BF"/>
    <w:rsid w:val="004752AF"/>
    <w:rsid w:val="00486DEE"/>
    <w:rsid w:val="00494C2F"/>
    <w:rsid w:val="004B046E"/>
    <w:rsid w:val="004C0CA7"/>
    <w:rsid w:val="004D4B57"/>
    <w:rsid w:val="004E367C"/>
    <w:rsid w:val="004F4B4A"/>
    <w:rsid w:val="00503959"/>
    <w:rsid w:val="00510083"/>
    <w:rsid w:val="00532A9F"/>
    <w:rsid w:val="00551705"/>
    <w:rsid w:val="005574EC"/>
    <w:rsid w:val="00560CB1"/>
    <w:rsid w:val="00564A1C"/>
    <w:rsid w:val="00564AAC"/>
    <w:rsid w:val="00577444"/>
    <w:rsid w:val="00580D25"/>
    <w:rsid w:val="00594F89"/>
    <w:rsid w:val="00597692"/>
    <w:rsid w:val="005A5FB5"/>
    <w:rsid w:val="005D47FD"/>
    <w:rsid w:val="005D68B0"/>
    <w:rsid w:val="005D6FD9"/>
    <w:rsid w:val="00600219"/>
    <w:rsid w:val="006110FD"/>
    <w:rsid w:val="0061652F"/>
    <w:rsid w:val="00620E3F"/>
    <w:rsid w:val="00623CCF"/>
    <w:rsid w:val="0062599A"/>
    <w:rsid w:val="00631222"/>
    <w:rsid w:val="00633BA9"/>
    <w:rsid w:val="00637CF8"/>
    <w:rsid w:val="006424C7"/>
    <w:rsid w:val="00655CB2"/>
    <w:rsid w:val="006830E7"/>
    <w:rsid w:val="006A4D3D"/>
    <w:rsid w:val="006B639D"/>
    <w:rsid w:val="006D72D1"/>
    <w:rsid w:val="006E3A90"/>
    <w:rsid w:val="006F0E02"/>
    <w:rsid w:val="006F4F2B"/>
    <w:rsid w:val="006F5B51"/>
    <w:rsid w:val="00700409"/>
    <w:rsid w:val="00701199"/>
    <w:rsid w:val="0071541D"/>
    <w:rsid w:val="00724B12"/>
    <w:rsid w:val="007378AE"/>
    <w:rsid w:val="007378FE"/>
    <w:rsid w:val="00737E99"/>
    <w:rsid w:val="007536F4"/>
    <w:rsid w:val="00770F7C"/>
    <w:rsid w:val="00781736"/>
    <w:rsid w:val="00791EB6"/>
    <w:rsid w:val="007B6499"/>
    <w:rsid w:val="007C0D02"/>
    <w:rsid w:val="007D71BF"/>
    <w:rsid w:val="007F4959"/>
    <w:rsid w:val="008100EF"/>
    <w:rsid w:val="0081212E"/>
    <w:rsid w:val="008138D1"/>
    <w:rsid w:val="008147C4"/>
    <w:rsid w:val="00816980"/>
    <w:rsid w:val="00824EBD"/>
    <w:rsid w:val="008278C2"/>
    <w:rsid w:val="0083639D"/>
    <w:rsid w:val="0085535F"/>
    <w:rsid w:val="00880E8C"/>
    <w:rsid w:val="0088228B"/>
    <w:rsid w:val="008A1D83"/>
    <w:rsid w:val="008B5819"/>
    <w:rsid w:val="008B72E4"/>
    <w:rsid w:val="008D15AB"/>
    <w:rsid w:val="008D7896"/>
    <w:rsid w:val="008E2EFD"/>
    <w:rsid w:val="008E7204"/>
    <w:rsid w:val="0091036F"/>
    <w:rsid w:val="00934BA1"/>
    <w:rsid w:val="0094049A"/>
    <w:rsid w:val="0094092B"/>
    <w:rsid w:val="00943E5D"/>
    <w:rsid w:val="009474AF"/>
    <w:rsid w:val="009521C7"/>
    <w:rsid w:val="00960E66"/>
    <w:rsid w:val="00966439"/>
    <w:rsid w:val="0096728D"/>
    <w:rsid w:val="0097713F"/>
    <w:rsid w:val="0098094C"/>
    <w:rsid w:val="009857E4"/>
    <w:rsid w:val="009C08D6"/>
    <w:rsid w:val="009D7934"/>
    <w:rsid w:val="009E46EC"/>
    <w:rsid w:val="009E6E0A"/>
    <w:rsid w:val="00A04531"/>
    <w:rsid w:val="00A1573A"/>
    <w:rsid w:val="00A25356"/>
    <w:rsid w:val="00A42927"/>
    <w:rsid w:val="00A51DB6"/>
    <w:rsid w:val="00A64302"/>
    <w:rsid w:val="00A64696"/>
    <w:rsid w:val="00A67D1A"/>
    <w:rsid w:val="00A71F73"/>
    <w:rsid w:val="00A81BA2"/>
    <w:rsid w:val="00A910BF"/>
    <w:rsid w:val="00A9385E"/>
    <w:rsid w:val="00AA3C0A"/>
    <w:rsid w:val="00AB1CE7"/>
    <w:rsid w:val="00AC7677"/>
    <w:rsid w:val="00AD1366"/>
    <w:rsid w:val="00AD3077"/>
    <w:rsid w:val="00AE046E"/>
    <w:rsid w:val="00AF15D0"/>
    <w:rsid w:val="00B14471"/>
    <w:rsid w:val="00B16461"/>
    <w:rsid w:val="00B24CA7"/>
    <w:rsid w:val="00B30584"/>
    <w:rsid w:val="00B44123"/>
    <w:rsid w:val="00B620F3"/>
    <w:rsid w:val="00B6568E"/>
    <w:rsid w:val="00B66459"/>
    <w:rsid w:val="00B82C03"/>
    <w:rsid w:val="00B91CAC"/>
    <w:rsid w:val="00BA3141"/>
    <w:rsid w:val="00BB68C5"/>
    <w:rsid w:val="00BD13A0"/>
    <w:rsid w:val="00BD1D56"/>
    <w:rsid w:val="00BD47C9"/>
    <w:rsid w:val="00BE6F3D"/>
    <w:rsid w:val="00BF00B0"/>
    <w:rsid w:val="00C12A0E"/>
    <w:rsid w:val="00C4595F"/>
    <w:rsid w:val="00C471D1"/>
    <w:rsid w:val="00C50277"/>
    <w:rsid w:val="00C518EA"/>
    <w:rsid w:val="00C65142"/>
    <w:rsid w:val="00C667A1"/>
    <w:rsid w:val="00C71862"/>
    <w:rsid w:val="00C8613B"/>
    <w:rsid w:val="00CA022A"/>
    <w:rsid w:val="00CB6B34"/>
    <w:rsid w:val="00CE6B4B"/>
    <w:rsid w:val="00D0615F"/>
    <w:rsid w:val="00D07647"/>
    <w:rsid w:val="00D07BD1"/>
    <w:rsid w:val="00D11B8B"/>
    <w:rsid w:val="00D23D09"/>
    <w:rsid w:val="00D2736A"/>
    <w:rsid w:val="00D5546D"/>
    <w:rsid w:val="00D57D9B"/>
    <w:rsid w:val="00D63784"/>
    <w:rsid w:val="00D86190"/>
    <w:rsid w:val="00D86263"/>
    <w:rsid w:val="00DA7A07"/>
    <w:rsid w:val="00DA7E8C"/>
    <w:rsid w:val="00DC280F"/>
    <w:rsid w:val="00DC3CD8"/>
    <w:rsid w:val="00DC4526"/>
    <w:rsid w:val="00DC7E11"/>
    <w:rsid w:val="00DD4926"/>
    <w:rsid w:val="00DE30B7"/>
    <w:rsid w:val="00DF69AA"/>
    <w:rsid w:val="00E15F20"/>
    <w:rsid w:val="00E37759"/>
    <w:rsid w:val="00E4581A"/>
    <w:rsid w:val="00E620AB"/>
    <w:rsid w:val="00E651FB"/>
    <w:rsid w:val="00E679BB"/>
    <w:rsid w:val="00E866B5"/>
    <w:rsid w:val="00EA333A"/>
    <w:rsid w:val="00EB1D9D"/>
    <w:rsid w:val="00EB701E"/>
    <w:rsid w:val="00ED0B88"/>
    <w:rsid w:val="00ED7622"/>
    <w:rsid w:val="00EE528B"/>
    <w:rsid w:val="00F16537"/>
    <w:rsid w:val="00F241F9"/>
    <w:rsid w:val="00F24B4E"/>
    <w:rsid w:val="00F30675"/>
    <w:rsid w:val="00F53B32"/>
    <w:rsid w:val="00F55974"/>
    <w:rsid w:val="00F56690"/>
    <w:rsid w:val="00F56B3A"/>
    <w:rsid w:val="00F579C4"/>
    <w:rsid w:val="00F73C92"/>
    <w:rsid w:val="00F779EB"/>
    <w:rsid w:val="00F861D3"/>
    <w:rsid w:val="00F91F7D"/>
    <w:rsid w:val="00F941D7"/>
    <w:rsid w:val="00FA0E09"/>
    <w:rsid w:val="00FA2034"/>
    <w:rsid w:val="00FA308E"/>
    <w:rsid w:val="00FA615F"/>
    <w:rsid w:val="00FA6A08"/>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CE1AF9"/>
  <w15:chartTrackingRefBased/>
  <w15:docId w15:val="{9F7F430C-B474-448B-917E-B95C6AAA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EB701E"/>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EB701E"/>
    <w:pPr>
      <w:spacing w:line="360" w:lineRule="auto"/>
      <w:jc w:val="both"/>
    </w:pPr>
    <w:rPr>
      <w:rFonts w:ascii="Times New Roman" w:eastAsia="David" w:hAnsi="Times New Roman"/>
    </w:rPr>
  </w:style>
  <w:style w:type="character" w:customStyle="1" w:styleId="ListParagraphChar">
    <w:name w:val="List Paragraph Char"/>
    <w:link w:val="ListParagraph"/>
    <w:locked/>
    <w:rsid w:val="00C12A0E"/>
  </w:style>
  <w:style w:type="paragraph" w:customStyle="1" w:styleId="ListParagraph">
    <w:name w:val="List Paragraph"/>
    <w:basedOn w:val="a"/>
    <w:link w:val="ListParagraphChar"/>
    <w:rsid w:val="00C12A0E"/>
    <w:pPr>
      <w:bidi w:val="0"/>
      <w:spacing w:line="360" w:lineRule="auto"/>
      <w:ind w:left="720"/>
      <w:contextualSpacing/>
    </w:pPr>
    <w:rPr>
      <w:sz w:val="20"/>
      <w:szCs w:val="20"/>
    </w:rPr>
  </w:style>
  <w:style w:type="character" w:styleId="Hyperlink">
    <w:name w:val="Hyperlink"/>
    <w:rsid w:val="00DC28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40c" TargetMode="External"/><Relationship Id="rId26" Type="http://schemas.openxmlformats.org/officeDocument/2006/relationships/hyperlink" Target="http://www.nevo.co.il/case/3619795" TargetMode="External"/><Relationship Id="rId39" Type="http://schemas.openxmlformats.org/officeDocument/2006/relationships/hyperlink" Target="http://www.nevo.co.il/law/4216" TargetMode="External"/><Relationship Id="rId21" Type="http://schemas.openxmlformats.org/officeDocument/2006/relationships/hyperlink" Target="http://www.nevo.co.il/case/5786821" TargetMode="External"/><Relationship Id="rId34" Type="http://schemas.openxmlformats.org/officeDocument/2006/relationships/hyperlink" Target="http://www.nevo.co.il/law/7030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4216/7.c" TargetMode="External"/><Relationship Id="rId29" Type="http://schemas.openxmlformats.org/officeDocument/2006/relationships/hyperlink" Target="http://www.nevo.co.il/case/2285349"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 TargetMode="External"/><Relationship Id="rId24" Type="http://schemas.openxmlformats.org/officeDocument/2006/relationships/hyperlink" Target="http://www.nevo.co.il/case/4651674" TargetMode="External"/><Relationship Id="rId32" Type="http://schemas.openxmlformats.org/officeDocument/2006/relationships/hyperlink" Target="http://www.nevo.co.il/case/238969" TargetMode="External"/><Relationship Id="rId37" Type="http://schemas.openxmlformats.org/officeDocument/2006/relationships/hyperlink" Target="http://www.nevo.co.il/law/4216" TargetMode="External"/><Relationship Id="rId40" Type="http://schemas.openxmlformats.org/officeDocument/2006/relationships/hyperlink" Target="http://www.nevo.co.il/case/7664132"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evo.co.il/law/4216/7.a" TargetMode="External"/><Relationship Id="rId23" Type="http://schemas.openxmlformats.org/officeDocument/2006/relationships/hyperlink" Target="http://www.nevo.co.il/case/5980328" TargetMode="External"/><Relationship Id="rId28" Type="http://schemas.openxmlformats.org/officeDocument/2006/relationships/hyperlink" Target="http://www.nevo.co.il/case/1585510"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105196"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4216/7.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6045416" TargetMode="External"/><Relationship Id="rId27" Type="http://schemas.openxmlformats.org/officeDocument/2006/relationships/hyperlink" Target="http://www.nevo.co.il/case/2516082" TargetMode="External"/><Relationship Id="rId30" Type="http://schemas.openxmlformats.org/officeDocument/2006/relationships/hyperlink" Target="http://www.nevo.co.il/case/2427769" TargetMode="External"/><Relationship Id="rId35" Type="http://schemas.openxmlformats.org/officeDocument/2006/relationships/hyperlink" Target="http://www.nevo.co.il/law/70301/40ja" TargetMode="External"/><Relationship Id="rId43" Type="http://schemas.openxmlformats.org/officeDocument/2006/relationships/header" Target="header2.xml"/><Relationship Id="rId8" Type="http://schemas.openxmlformats.org/officeDocument/2006/relationships/hyperlink" Target="http://www.nevo.co.il/law/4216" TargetMode="External"/><Relationship Id="rId3" Type="http://schemas.openxmlformats.org/officeDocument/2006/relationships/styles" Target="styles.xml"/><Relationship Id="rId12" Type="http://schemas.openxmlformats.org/officeDocument/2006/relationships/hyperlink" Target="http://www.nevo.co.il/law/70301/40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532115" TargetMode="External"/><Relationship Id="rId33" Type="http://schemas.openxmlformats.org/officeDocument/2006/relationships/hyperlink" Target="http://www.nevo.co.il/law/70301/40i" TargetMode="External"/><Relationship Id="rId38" Type="http://schemas.openxmlformats.org/officeDocument/2006/relationships/hyperlink" Target="http://www.nevo.co.il/law/4216" TargetMode="External"/><Relationship Id="rId46" Type="http://schemas.openxmlformats.org/officeDocument/2006/relationships/fontTable" Target="fontTable.xml"/><Relationship Id="rId20" Type="http://schemas.openxmlformats.org/officeDocument/2006/relationships/hyperlink" Target="http://www.nevo.co.il/case/5738608"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1907</Words>
  <Characters>9535</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11420</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3276917</vt:i4>
      </vt:variant>
      <vt:variant>
        <vt:i4>96</vt:i4>
      </vt:variant>
      <vt:variant>
        <vt:i4>0</vt:i4>
      </vt:variant>
      <vt:variant>
        <vt:i4>5</vt:i4>
      </vt:variant>
      <vt:variant>
        <vt:lpwstr>http://www.nevo.co.il/case/7664132</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7995492</vt:i4>
      </vt:variant>
      <vt:variant>
        <vt:i4>84</vt:i4>
      </vt:variant>
      <vt:variant>
        <vt:i4>0</vt:i4>
      </vt:variant>
      <vt:variant>
        <vt:i4>5</vt:i4>
      </vt:variant>
      <vt:variant>
        <vt:lpwstr>http://www.nevo.co.il/law/70301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786510</vt:i4>
      </vt:variant>
      <vt:variant>
        <vt:i4>72</vt:i4>
      </vt:variant>
      <vt:variant>
        <vt:i4>0</vt:i4>
      </vt:variant>
      <vt:variant>
        <vt:i4>5</vt:i4>
      </vt:variant>
      <vt:variant>
        <vt:lpwstr>http://www.nevo.co.il/case/238969</vt:lpwstr>
      </vt:variant>
      <vt:variant>
        <vt:lpwstr/>
      </vt:variant>
      <vt:variant>
        <vt:i4>3473529</vt:i4>
      </vt:variant>
      <vt:variant>
        <vt:i4>69</vt:i4>
      </vt:variant>
      <vt:variant>
        <vt:i4>0</vt:i4>
      </vt:variant>
      <vt:variant>
        <vt:i4>5</vt:i4>
      </vt:variant>
      <vt:variant>
        <vt:lpwstr>http://www.nevo.co.il/case/2105196</vt:lpwstr>
      </vt:variant>
      <vt:variant>
        <vt:lpwstr/>
      </vt:variant>
      <vt:variant>
        <vt:i4>4063345</vt:i4>
      </vt:variant>
      <vt:variant>
        <vt:i4>66</vt:i4>
      </vt:variant>
      <vt:variant>
        <vt:i4>0</vt:i4>
      </vt:variant>
      <vt:variant>
        <vt:i4>5</vt:i4>
      </vt:variant>
      <vt:variant>
        <vt:lpwstr>http://www.nevo.co.il/case/2427769</vt:lpwstr>
      </vt:variant>
      <vt:variant>
        <vt:lpwstr/>
      </vt:variant>
      <vt:variant>
        <vt:i4>3145847</vt:i4>
      </vt:variant>
      <vt:variant>
        <vt:i4>63</vt:i4>
      </vt:variant>
      <vt:variant>
        <vt:i4>0</vt:i4>
      </vt:variant>
      <vt:variant>
        <vt:i4>5</vt:i4>
      </vt:variant>
      <vt:variant>
        <vt:lpwstr>http://www.nevo.co.il/case/2285349</vt:lpwstr>
      </vt:variant>
      <vt:variant>
        <vt:lpwstr/>
      </vt:variant>
      <vt:variant>
        <vt:i4>3932277</vt:i4>
      </vt:variant>
      <vt:variant>
        <vt:i4>60</vt:i4>
      </vt:variant>
      <vt:variant>
        <vt:i4>0</vt:i4>
      </vt:variant>
      <vt:variant>
        <vt:i4>5</vt:i4>
      </vt:variant>
      <vt:variant>
        <vt:lpwstr>http://www.nevo.co.il/case/1585510</vt:lpwstr>
      </vt:variant>
      <vt:variant>
        <vt:lpwstr/>
      </vt:variant>
      <vt:variant>
        <vt:i4>3211391</vt:i4>
      </vt:variant>
      <vt:variant>
        <vt:i4>57</vt:i4>
      </vt:variant>
      <vt:variant>
        <vt:i4>0</vt:i4>
      </vt:variant>
      <vt:variant>
        <vt:i4>5</vt:i4>
      </vt:variant>
      <vt:variant>
        <vt:lpwstr>http://www.nevo.co.il/case/2516082</vt:lpwstr>
      </vt:variant>
      <vt:variant>
        <vt:lpwstr/>
      </vt:variant>
      <vt:variant>
        <vt:i4>3145842</vt:i4>
      </vt:variant>
      <vt:variant>
        <vt:i4>54</vt:i4>
      </vt:variant>
      <vt:variant>
        <vt:i4>0</vt:i4>
      </vt:variant>
      <vt:variant>
        <vt:i4>5</vt:i4>
      </vt:variant>
      <vt:variant>
        <vt:lpwstr>http://www.nevo.co.il/case/3619795</vt:lpwstr>
      </vt:variant>
      <vt:variant>
        <vt:lpwstr/>
      </vt:variant>
      <vt:variant>
        <vt:i4>3473522</vt:i4>
      </vt:variant>
      <vt:variant>
        <vt:i4>51</vt:i4>
      </vt:variant>
      <vt:variant>
        <vt:i4>0</vt:i4>
      </vt:variant>
      <vt:variant>
        <vt:i4>5</vt:i4>
      </vt:variant>
      <vt:variant>
        <vt:lpwstr>http://www.nevo.co.il/case/2532115</vt:lpwstr>
      </vt:variant>
      <vt:variant>
        <vt:lpwstr/>
      </vt:variant>
      <vt:variant>
        <vt:i4>3342452</vt:i4>
      </vt:variant>
      <vt:variant>
        <vt:i4>48</vt:i4>
      </vt:variant>
      <vt:variant>
        <vt:i4>0</vt:i4>
      </vt:variant>
      <vt:variant>
        <vt:i4>5</vt:i4>
      </vt:variant>
      <vt:variant>
        <vt:lpwstr>http://www.nevo.co.il/case/4651674</vt:lpwstr>
      </vt:variant>
      <vt:variant>
        <vt:lpwstr/>
      </vt:variant>
      <vt:variant>
        <vt:i4>3539071</vt:i4>
      </vt:variant>
      <vt:variant>
        <vt:i4>45</vt:i4>
      </vt:variant>
      <vt:variant>
        <vt:i4>0</vt:i4>
      </vt:variant>
      <vt:variant>
        <vt:i4>5</vt:i4>
      </vt:variant>
      <vt:variant>
        <vt:lpwstr>http://www.nevo.co.il/case/5980328</vt:lpwstr>
      </vt:variant>
      <vt:variant>
        <vt:lpwstr/>
      </vt:variant>
      <vt:variant>
        <vt:i4>3145840</vt:i4>
      </vt:variant>
      <vt:variant>
        <vt:i4>42</vt:i4>
      </vt:variant>
      <vt:variant>
        <vt:i4>0</vt:i4>
      </vt:variant>
      <vt:variant>
        <vt:i4>5</vt:i4>
      </vt:variant>
      <vt:variant>
        <vt:lpwstr>http://www.nevo.co.il/case/6045416</vt:lpwstr>
      </vt:variant>
      <vt:variant>
        <vt:lpwstr/>
      </vt:variant>
      <vt:variant>
        <vt:i4>3407991</vt:i4>
      </vt:variant>
      <vt:variant>
        <vt:i4>39</vt:i4>
      </vt:variant>
      <vt:variant>
        <vt:i4>0</vt:i4>
      </vt:variant>
      <vt:variant>
        <vt:i4>5</vt:i4>
      </vt:variant>
      <vt:variant>
        <vt:lpwstr>http://www.nevo.co.il/case/5786821</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2016-01-06T11:58:00Z</cp:lastPrinted>
  <dcterms:created xsi:type="dcterms:W3CDTF">2025-04-22T22:03:00Z</dcterms:created>
  <dcterms:modified xsi:type="dcterms:W3CDTF">2025-04-22T22:03:00Z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10316</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סאמי עשיוי</vt:lpwstr>
  </property>
  <property fmtid="{D5CDD505-2E9C-101B-9397-08002B2CF9AE}" pid="10" name="LAWYER">
    <vt:lpwstr>נועה חסיד בנימין נהרי</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20160106</vt:lpwstr>
  </property>
  <property fmtid="{D5CDD505-2E9C-101B-9397-08002B2CF9AE}" pid="14" name="TYPE_N_DATE">
    <vt:lpwstr>38020160106</vt:lpwstr>
  </property>
  <property fmtid="{D5CDD505-2E9C-101B-9397-08002B2CF9AE}" pid="15" name="WORDNUMPAGES">
    <vt:lpwstr>7</vt:lpwstr>
  </property>
  <property fmtid="{D5CDD505-2E9C-101B-9397-08002B2CF9AE}" pid="16" name="TYPE_ABS_DATE">
    <vt:lpwstr>380020160106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5738608;5786821;6045416;5980328;4651674;2532115;3619795;2516082;1585510;2285349;2427769;2105196;238969;7664132</vt:lpwstr>
  </property>
  <property fmtid="{D5CDD505-2E9C-101B-9397-08002B2CF9AE}" pid="35" name="LAWLISTTMP1">
    <vt:lpwstr>4216/007.a;007.c</vt:lpwstr>
  </property>
  <property fmtid="{D5CDD505-2E9C-101B-9397-08002B2CF9AE}" pid="36" name="LAWLISTTMP2">
    <vt:lpwstr>70301/040c;040i;40ja</vt:lpwstr>
  </property>
</Properties>
</file>