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3"/>
        <w:gridCol w:w="236"/>
        <w:gridCol w:w="2053"/>
      </w:tblGrid>
      <w:tr w:rsidR="002B36C6" w:rsidRPr="002B36C6" w14:paraId="25D1F494" w14:textId="77777777" w:rsidTr="00E416D9">
        <w:trPr>
          <w:trHeight w:hRule="exact" w:val="418"/>
          <w:jc w:val="center"/>
        </w:trPr>
        <w:tc>
          <w:tcPr>
            <w:tcW w:w="8522" w:type="dxa"/>
            <w:gridSpan w:val="3"/>
          </w:tcPr>
          <w:p w14:paraId="7BD7EDFD" w14:textId="77777777" w:rsidR="002B36C6" w:rsidRPr="002B36C6" w:rsidRDefault="002B36C6" w:rsidP="00DE25F9">
            <w:pPr>
              <w:pStyle w:val="a5"/>
              <w:tabs>
                <w:tab w:val="clear" w:pos="8306"/>
              </w:tabs>
              <w:jc w:val="center"/>
              <w:rPr>
                <w:rFonts w:ascii="Tahoma" w:hAnsi="Tahoma"/>
                <w:b/>
                <w:bCs/>
                <w:color w:val="000080"/>
                <w:sz w:val="32"/>
                <w:szCs w:val="32"/>
                <w:rtl/>
              </w:rPr>
            </w:pPr>
            <w:bookmarkStart w:id="0" w:name="LastJudge"/>
            <w:r w:rsidRPr="002B36C6">
              <w:rPr>
                <w:rFonts w:ascii="Tahoma" w:hAnsi="Tahoma"/>
                <w:b/>
                <w:bCs/>
                <w:color w:val="000080"/>
                <w:sz w:val="32"/>
                <w:szCs w:val="32"/>
                <w:rtl/>
              </w:rPr>
              <w:t>בית משפט השלום בתל אביב - יפו</w:t>
            </w:r>
          </w:p>
        </w:tc>
      </w:tr>
      <w:tr w:rsidR="002B36C6" w:rsidRPr="002B36C6" w14:paraId="7B0B92F3" w14:textId="77777777" w:rsidTr="00E416D9">
        <w:trPr>
          <w:trHeight w:val="337"/>
          <w:jc w:val="center"/>
        </w:trPr>
        <w:tc>
          <w:tcPr>
            <w:tcW w:w="6233" w:type="dxa"/>
          </w:tcPr>
          <w:p w14:paraId="02A09A60" w14:textId="77777777" w:rsidR="002B36C6" w:rsidRPr="002B36C6" w:rsidRDefault="002B36C6" w:rsidP="00DE25F9">
            <w:pPr>
              <w:rPr>
                <w:b/>
                <w:bCs/>
                <w:sz w:val="26"/>
                <w:szCs w:val="26"/>
                <w:rtl/>
              </w:rPr>
            </w:pPr>
            <w:r w:rsidRPr="002B36C6">
              <w:rPr>
                <w:b/>
                <w:bCs/>
                <w:sz w:val="26"/>
                <w:szCs w:val="26"/>
                <w:rtl/>
              </w:rPr>
              <w:t xml:space="preserve">ת"פ </w:t>
            </w:r>
            <w:hyperlink r:id="rId8" w:history="1">
              <w:r w:rsidR="00B6765A" w:rsidRPr="00B6765A">
                <w:rPr>
                  <w:b/>
                  <w:bCs/>
                  <w:color w:val="0000FF"/>
                  <w:sz w:val="26"/>
                  <w:szCs w:val="26"/>
                  <w:u w:val="single"/>
                  <w:rtl/>
                </w:rPr>
                <w:t xml:space="preserve">21208-09-13 </w:t>
              </w:r>
            </w:hyperlink>
            <w:r w:rsidRPr="002B36C6">
              <w:rPr>
                <w:b/>
                <w:bCs/>
                <w:sz w:val="26"/>
                <w:szCs w:val="26"/>
                <w:rtl/>
              </w:rPr>
              <w:t xml:space="preserve"> מדינת ישראל נ' לוי</w:t>
            </w:r>
          </w:p>
          <w:p w14:paraId="664F08B9" w14:textId="77777777" w:rsidR="002B36C6" w:rsidRPr="002B36C6" w:rsidRDefault="002B36C6" w:rsidP="00DE25F9">
            <w:pPr>
              <w:pStyle w:val="a5"/>
              <w:rPr>
                <w:sz w:val="26"/>
                <w:szCs w:val="26"/>
                <w:rtl/>
              </w:rPr>
            </w:pPr>
          </w:p>
          <w:p w14:paraId="010E95BA" w14:textId="77777777" w:rsidR="002B36C6" w:rsidRPr="002B36C6" w:rsidRDefault="002B36C6" w:rsidP="00DE25F9">
            <w:pPr>
              <w:rPr>
                <w:b/>
                <w:bCs/>
                <w:sz w:val="26"/>
                <w:szCs w:val="26"/>
                <w:rtl/>
              </w:rPr>
            </w:pPr>
          </w:p>
        </w:tc>
        <w:tc>
          <w:tcPr>
            <w:tcW w:w="236" w:type="dxa"/>
          </w:tcPr>
          <w:p w14:paraId="2792B5FF" w14:textId="77777777" w:rsidR="002B36C6" w:rsidRPr="002B36C6" w:rsidRDefault="002B36C6" w:rsidP="00DE25F9">
            <w:pPr>
              <w:pStyle w:val="a5"/>
              <w:jc w:val="right"/>
              <w:rPr>
                <w:b/>
                <w:bCs/>
                <w:sz w:val="26"/>
                <w:szCs w:val="26"/>
                <w:rtl/>
              </w:rPr>
            </w:pPr>
          </w:p>
        </w:tc>
        <w:tc>
          <w:tcPr>
            <w:tcW w:w="2053" w:type="dxa"/>
          </w:tcPr>
          <w:p w14:paraId="425CBEAC" w14:textId="77777777" w:rsidR="002B36C6" w:rsidRPr="002B36C6" w:rsidRDefault="002B36C6" w:rsidP="00DE25F9">
            <w:pPr>
              <w:pStyle w:val="a5"/>
              <w:tabs>
                <w:tab w:val="clear" w:pos="4153"/>
              </w:tabs>
              <w:jc w:val="right"/>
              <w:rPr>
                <w:b/>
                <w:bCs/>
                <w:sz w:val="26"/>
                <w:szCs w:val="26"/>
                <w:rtl/>
              </w:rPr>
            </w:pPr>
            <w:r w:rsidRPr="002B36C6">
              <w:rPr>
                <w:b/>
                <w:bCs/>
                <w:sz w:val="26"/>
                <w:szCs w:val="26"/>
                <w:rtl/>
              </w:rPr>
              <w:t>04 פברואר 2020</w:t>
            </w:r>
          </w:p>
        </w:tc>
      </w:tr>
    </w:tbl>
    <w:p w14:paraId="0611814C" w14:textId="77777777" w:rsidR="002B36C6" w:rsidRPr="002B36C6" w:rsidRDefault="002B36C6" w:rsidP="002B36C6">
      <w:pPr>
        <w:pStyle w:val="a5"/>
        <w:tabs>
          <w:tab w:val="left" w:pos="2785"/>
        </w:tabs>
        <w:rPr>
          <w:rFonts w:ascii="Tahoma" w:hAnsi="Tahoma" w:cs="Tahoma"/>
          <w:b/>
          <w:bCs/>
          <w:color w:val="000080"/>
          <w:sz w:val="2"/>
          <w:szCs w:val="2"/>
          <w:rtl/>
        </w:rPr>
      </w:pPr>
    </w:p>
    <w:p w14:paraId="6899EE63" w14:textId="77777777" w:rsidR="007C7770" w:rsidRPr="002B36C6" w:rsidRDefault="007C7770" w:rsidP="007D6B70">
      <w:pPr>
        <w:suppressLineNumbers/>
        <w:spacing w:line="360" w:lineRule="auto"/>
        <w:rPr>
          <w:sz w:val="8"/>
          <w:szCs w:val="8"/>
          <w:rtl/>
        </w:rPr>
      </w:pPr>
    </w:p>
    <w:p w14:paraId="745B4B7D" w14:textId="77777777" w:rsidR="007C7770" w:rsidRPr="002B36C6" w:rsidRDefault="007C7770"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7C7770" w:rsidRPr="002B36C6" w14:paraId="3BE3E259" w14:textId="77777777" w:rsidTr="000940EE">
        <w:trPr>
          <w:gridAfter w:val="1"/>
          <w:wAfter w:w="56" w:type="dxa"/>
        </w:trPr>
        <w:tc>
          <w:tcPr>
            <w:tcW w:w="8718" w:type="dxa"/>
            <w:gridSpan w:val="2"/>
          </w:tcPr>
          <w:p w14:paraId="6D6C0074" w14:textId="77777777" w:rsidR="007C7770" w:rsidRPr="002B36C6" w:rsidRDefault="007C7770" w:rsidP="004F1851">
            <w:pPr>
              <w:rPr>
                <w:rFonts w:ascii="Times New Roman" w:hAnsi="Times New Roman"/>
                <w:b/>
                <w:bCs/>
                <w:sz w:val="26"/>
                <w:szCs w:val="26"/>
                <w:rtl/>
              </w:rPr>
            </w:pPr>
          </w:p>
          <w:p w14:paraId="635A60B1" w14:textId="77777777" w:rsidR="007C7770" w:rsidRPr="002B36C6" w:rsidRDefault="007C7770" w:rsidP="004F1851">
            <w:pPr>
              <w:pStyle w:val="a5"/>
              <w:rPr>
                <w:rFonts w:ascii="Times New Roman" w:hAnsi="Times New Roman" w:cs="Times New Roman"/>
                <w:b/>
                <w:bCs/>
                <w:sz w:val="26"/>
                <w:szCs w:val="26"/>
                <w:rtl/>
              </w:rPr>
            </w:pPr>
            <w:r w:rsidRPr="002B36C6">
              <w:rPr>
                <w:rFonts w:ascii="Times New Roman" w:hAnsi="Times New Roman" w:cs="Times New Roman"/>
                <w:b/>
                <w:bCs/>
                <w:sz w:val="26"/>
                <w:szCs w:val="26"/>
                <w:rtl/>
              </w:rPr>
              <w:t xml:space="preserve"> פ"א מהסבה 132215/2013 יפתח  </w:t>
            </w:r>
          </w:p>
          <w:p w14:paraId="1D3C5E90" w14:textId="77777777" w:rsidR="007C7770" w:rsidRPr="002B36C6" w:rsidRDefault="007C7770" w:rsidP="004F1851">
            <w:pPr>
              <w:pStyle w:val="a5"/>
              <w:rPr>
                <w:rFonts w:ascii="Times New Roman" w:hAnsi="Times New Roman" w:cs="Times New Roman"/>
                <w:b/>
                <w:bCs/>
                <w:sz w:val="26"/>
                <w:szCs w:val="26"/>
                <w:rtl/>
              </w:rPr>
            </w:pPr>
          </w:p>
          <w:p w14:paraId="3004823F" w14:textId="77777777" w:rsidR="007C7770" w:rsidRPr="002B36C6" w:rsidRDefault="007C7770" w:rsidP="004F1851">
            <w:pPr>
              <w:pStyle w:val="a5"/>
              <w:rPr>
                <w:rFonts w:ascii="Times New Roman" w:hAnsi="Times New Roman" w:cs="Times New Roman"/>
                <w:b/>
                <w:bCs/>
                <w:sz w:val="26"/>
                <w:szCs w:val="26"/>
                <w:rtl/>
              </w:rPr>
            </w:pPr>
            <w:r w:rsidRPr="002B36C6">
              <w:rPr>
                <w:rFonts w:ascii="Times New Roman" w:hAnsi="Times New Roman" w:cs="Times New Roman"/>
                <w:b/>
                <w:bCs/>
                <w:sz w:val="26"/>
                <w:szCs w:val="26"/>
                <w:rtl/>
              </w:rPr>
              <w:t xml:space="preserve"> פ"א - מעודכן 2009 0-5280-20110-1011  </w:t>
            </w:r>
          </w:p>
          <w:p w14:paraId="38056CC0" w14:textId="77777777" w:rsidR="007C7770" w:rsidRPr="002B36C6" w:rsidRDefault="007C7770" w:rsidP="004F1851">
            <w:pPr>
              <w:pStyle w:val="a5"/>
              <w:rPr>
                <w:rFonts w:ascii="Times New Roman" w:hAnsi="Times New Roman" w:cs="Times New Roman"/>
                <w:b/>
                <w:bCs/>
                <w:sz w:val="26"/>
                <w:szCs w:val="26"/>
                <w:rtl/>
              </w:rPr>
            </w:pPr>
          </w:p>
          <w:p w14:paraId="4329CEA0" w14:textId="77777777" w:rsidR="007C7770" w:rsidRPr="002B36C6" w:rsidRDefault="007C7770" w:rsidP="004F1851">
            <w:pPr>
              <w:pStyle w:val="a5"/>
              <w:rPr>
                <w:rFonts w:ascii="Times New Roman" w:hAnsi="Times New Roman" w:cs="Times New Roman"/>
                <w:b/>
                <w:bCs/>
                <w:sz w:val="26"/>
                <w:szCs w:val="26"/>
                <w:rtl/>
              </w:rPr>
            </w:pPr>
            <w:r w:rsidRPr="002B36C6">
              <w:rPr>
                <w:rFonts w:ascii="Times New Roman" w:hAnsi="Times New Roman" w:cs="Times New Roman"/>
                <w:b/>
                <w:bCs/>
                <w:sz w:val="26"/>
                <w:szCs w:val="26"/>
                <w:rtl/>
              </w:rPr>
              <w:t xml:space="preserve"> פ"א מהסבה </w:t>
            </w:r>
            <w:r w:rsidRPr="002B36C6">
              <w:rPr>
                <w:rFonts w:ascii="Times New Roman" w:hAnsi="Times New Roman" w:cs="Times New Roman"/>
                <w:b/>
                <w:bCs/>
                <w:sz w:val="26"/>
                <w:szCs w:val="26"/>
              </w:rPr>
              <w:t>36799/11</w:t>
            </w:r>
            <w:r w:rsidRPr="002B36C6">
              <w:rPr>
                <w:rFonts w:ascii="Times New Roman" w:hAnsi="Times New Roman" w:cs="Times New Roman"/>
                <w:b/>
                <w:bCs/>
                <w:sz w:val="26"/>
                <w:szCs w:val="26"/>
                <w:rtl/>
              </w:rPr>
              <w:t xml:space="preserve">  </w:t>
            </w:r>
          </w:p>
          <w:p w14:paraId="35E8B7E7" w14:textId="77777777" w:rsidR="007C7770" w:rsidRPr="002B36C6" w:rsidRDefault="007C7770" w:rsidP="004F1851">
            <w:pPr>
              <w:pStyle w:val="a5"/>
              <w:rPr>
                <w:rFonts w:ascii="Times New Roman" w:hAnsi="Times New Roman" w:cs="Times New Roman"/>
                <w:b/>
                <w:bCs/>
                <w:sz w:val="26"/>
                <w:szCs w:val="26"/>
                <w:rtl/>
              </w:rPr>
            </w:pPr>
          </w:p>
        </w:tc>
      </w:tr>
      <w:tr w:rsidR="007C7770" w:rsidRPr="002B36C6" w14:paraId="3888CB24" w14:textId="77777777" w:rsidTr="000940EE">
        <w:trPr>
          <w:gridAfter w:val="1"/>
          <w:wAfter w:w="56" w:type="dxa"/>
        </w:trPr>
        <w:tc>
          <w:tcPr>
            <w:tcW w:w="8718" w:type="dxa"/>
            <w:gridSpan w:val="2"/>
          </w:tcPr>
          <w:p w14:paraId="306F4A79" w14:textId="77777777" w:rsidR="007C7770" w:rsidRPr="002B36C6" w:rsidRDefault="007C7770" w:rsidP="004F1851">
            <w:pPr>
              <w:rPr>
                <w:rFonts w:ascii="Times New Roman" w:hAnsi="Times New Roman" w:cs="Times New Roman"/>
                <w:b/>
                <w:bCs/>
                <w:sz w:val="12"/>
                <w:szCs w:val="12"/>
                <w:rtl/>
              </w:rPr>
            </w:pPr>
          </w:p>
        </w:tc>
      </w:tr>
      <w:tr w:rsidR="007C7770" w:rsidRPr="002B36C6" w14:paraId="79C14F44" w14:textId="77777777" w:rsidTr="000940EE">
        <w:trPr>
          <w:gridAfter w:val="1"/>
          <w:wAfter w:w="56" w:type="dxa"/>
        </w:trPr>
        <w:tc>
          <w:tcPr>
            <w:tcW w:w="8718" w:type="dxa"/>
            <w:gridSpan w:val="2"/>
          </w:tcPr>
          <w:p w14:paraId="72E5ECFB" w14:textId="77777777" w:rsidR="007C7770" w:rsidRPr="002B36C6" w:rsidRDefault="007C7770" w:rsidP="004F1851">
            <w:pPr>
              <w:rPr>
                <w:rFonts w:ascii="Times New Roman" w:hAnsi="Times New Roman" w:cs="Times New Roman"/>
                <w:b/>
                <w:bCs/>
                <w:sz w:val="26"/>
                <w:szCs w:val="26"/>
                <w:rtl/>
              </w:rPr>
            </w:pPr>
            <w:r w:rsidRPr="002B36C6">
              <w:rPr>
                <w:rFonts w:ascii="Times New Roman" w:hAnsi="Times New Roman"/>
                <w:b/>
                <w:bCs/>
                <w:sz w:val="26"/>
                <w:szCs w:val="26"/>
                <w:rtl/>
              </w:rPr>
              <w:t>לפני כבוד השופט עלאא מסארווה</w:t>
            </w:r>
          </w:p>
        </w:tc>
      </w:tr>
      <w:tr w:rsidR="007C7770" w:rsidRPr="002B36C6" w14:paraId="4CA9717D" w14:textId="77777777" w:rsidTr="000940EE">
        <w:trPr>
          <w:cantSplit/>
          <w:trHeight w:val="724"/>
        </w:trPr>
        <w:tc>
          <w:tcPr>
            <w:tcW w:w="2880" w:type="dxa"/>
          </w:tcPr>
          <w:p w14:paraId="080AEE19" w14:textId="77777777" w:rsidR="007C7770" w:rsidRPr="002B36C6" w:rsidRDefault="007C7770" w:rsidP="000940EE">
            <w:pPr>
              <w:ind w:left="26"/>
              <w:rPr>
                <w:rFonts w:ascii="Times New Roman" w:hAnsi="Times New Roman"/>
                <w:b/>
                <w:bCs/>
                <w:sz w:val="26"/>
                <w:szCs w:val="26"/>
                <w:rtl/>
              </w:rPr>
            </w:pPr>
            <w:bookmarkStart w:id="1" w:name="FirstAppellant"/>
          </w:p>
          <w:p w14:paraId="265CFB71" w14:textId="77777777" w:rsidR="007C7770" w:rsidRPr="002B36C6" w:rsidRDefault="007C7770" w:rsidP="000940EE">
            <w:pPr>
              <w:ind w:left="26"/>
              <w:rPr>
                <w:rFonts w:ascii="Times New Roman" w:hAnsi="Times New Roman"/>
                <w:b/>
                <w:bCs/>
                <w:sz w:val="26"/>
                <w:szCs w:val="26"/>
                <w:rtl/>
              </w:rPr>
            </w:pPr>
            <w:r w:rsidRPr="002B36C6">
              <w:rPr>
                <w:rFonts w:ascii="Times New Roman" w:hAnsi="Times New Roman"/>
                <w:b/>
                <w:bCs/>
                <w:sz w:val="26"/>
                <w:szCs w:val="26"/>
                <w:rtl/>
              </w:rPr>
              <w:t>המאשימה</w:t>
            </w:r>
          </w:p>
        </w:tc>
        <w:tc>
          <w:tcPr>
            <w:tcW w:w="5922" w:type="dxa"/>
            <w:gridSpan w:val="2"/>
          </w:tcPr>
          <w:p w14:paraId="5826E708" w14:textId="77777777" w:rsidR="007C7770" w:rsidRPr="002B36C6" w:rsidRDefault="007C7770" w:rsidP="007F46CA">
            <w:pPr>
              <w:rPr>
                <w:rFonts w:ascii="Times New Roman" w:hAnsi="Times New Roman"/>
                <w:sz w:val="26"/>
                <w:szCs w:val="26"/>
                <w:rtl/>
              </w:rPr>
            </w:pPr>
          </w:p>
          <w:p w14:paraId="6779F499" w14:textId="77777777" w:rsidR="007C7770" w:rsidRPr="002B36C6" w:rsidRDefault="007C7770" w:rsidP="00940F15">
            <w:pPr>
              <w:rPr>
                <w:rFonts w:ascii="Times New Roman" w:hAnsi="Times New Roman"/>
                <w:b/>
                <w:bCs/>
                <w:sz w:val="26"/>
                <w:szCs w:val="26"/>
                <w:rtl/>
              </w:rPr>
            </w:pPr>
            <w:r w:rsidRPr="002B36C6">
              <w:rPr>
                <w:rFonts w:ascii="Times New Roman" w:hAnsi="Times New Roman"/>
                <w:sz w:val="26"/>
                <w:szCs w:val="26"/>
                <w:rtl/>
              </w:rPr>
              <w:t xml:space="preserve"> </w:t>
            </w:r>
            <w:r w:rsidRPr="002B36C6">
              <w:rPr>
                <w:rFonts w:ascii="Times New Roman" w:hAnsi="Times New Roman"/>
                <w:b/>
                <w:bCs/>
                <w:sz w:val="26"/>
                <w:szCs w:val="26"/>
                <w:rtl/>
              </w:rPr>
              <w:t>מדינת ישראל</w:t>
            </w:r>
          </w:p>
        </w:tc>
      </w:tr>
      <w:bookmarkEnd w:id="1"/>
      <w:tr w:rsidR="007C7770" w:rsidRPr="002B36C6" w14:paraId="3D419AC2" w14:textId="77777777" w:rsidTr="000940EE">
        <w:tc>
          <w:tcPr>
            <w:tcW w:w="8802" w:type="dxa"/>
            <w:gridSpan w:val="3"/>
            <w:vAlign w:val="center"/>
          </w:tcPr>
          <w:p w14:paraId="1B73B56F" w14:textId="77777777" w:rsidR="007C7770" w:rsidRPr="002B36C6" w:rsidRDefault="007C7770" w:rsidP="000940EE">
            <w:pPr>
              <w:jc w:val="center"/>
              <w:rPr>
                <w:rFonts w:ascii="Arial" w:hAnsi="Arial"/>
                <w:b/>
                <w:bCs/>
                <w:sz w:val="26"/>
                <w:szCs w:val="26"/>
                <w:rtl/>
              </w:rPr>
            </w:pPr>
          </w:p>
          <w:p w14:paraId="410421D1" w14:textId="77777777" w:rsidR="007C7770" w:rsidRPr="002B36C6" w:rsidRDefault="007C7770" w:rsidP="000940EE">
            <w:pPr>
              <w:jc w:val="center"/>
              <w:rPr>
                <w:rFonts w:ascii="Arial" w:hAnsi="Arial"/>
                <w:b/>
                <w:bCs/>
                <w:sz w:val="26"/>
                <w:szCs w:val="26"/>
                <w:rtl/>
              </w:rPr>
            </w:pPr>
            <w:r w:rsidRPr="002B36C6">
              <w:rPr>
                <w:rFonts w:ascii="Arial" w:hAnsi="Arial"/>
                <w:b/>
                <w:bCs/>
                <w:sz w:val="26"/>
                <w:szCs w:val="26"/>
                <w:rtl/>
              </w:rPr>
              <w:t>נגד</w:t>
            </w:r>
          </w:p>
          <w:p w14:paraId="56921522" w14:textId="77777777" w:rsidR="007C7770" w:rsidRPr="002B36C6" w:rsidRDefault="007C7770" w:rsidP="007F46CA">
            <w:pPr>
              <w:rPr>
                <w:rFonts w:ascii="Arial" w:hAnsi="Arial"/>
                <w:b/>
                <w:bCs/>
                <w:sz w:val="22"/>
                <w:szCs w:val="22"/>
              </w:rPr>
            </w:pPr>
          </w:p>
        </w:tc>
      </w:tr>
      <w:tr w:rsidR="007C7770" w:rsidRPr="002B36C6" w14:paraId="2DF2080A" w14:textId="77777777" w:rsidTr="000940EE">
        <w:tc>
          <w:tcPr>
            <w:tcW w:w="2880" w:type="dxa"/>
          </w:tcPr>
          <w:p w14:paraId="18DAE36A" w14:textId="77777777" w:rsidR="007C7770" w:rsidRPr="002B36C6" w:rsidRDefault="007C7770" w:rsidP="000940EE">
            <w:pPr>
              <w:ind w:left="26"/>
              <w:rPr>
                <w:rFonts w:ascii="Times New Roman" w:hAnsi="Times New Roman"/>
                <w:b/>
                <w:bCs/>
                <w:sz w:val="26"/>
                <w:szCs w:val="26"/>
                <w:rtl/>
              </w:rPr>
            </w:pPr>
            <w:r w:rsidRPr="002B36C6">
              <w:rPr>
                <w:rFonts w:ascii="Times New Roman" w:hAnsi="Times New Roman"/>
                <w:b/>
                <w:bCs/>
                <w:sz w:val="26"/>
                <w:szCs w:val="26"/>
                <w:rtl/>
              </w:rPr>
              <w:t>הנאשם</w:t>
            </w:r>
          </w:p>
        </w:tc>
        <w:tc>
          <w:tcPr>
            <w:tcW w:w="5922" w:type="dxa"/>
            <w:gridSpan w:val="2"/>
          </w:tcPr>
          <w:p w14:paraId="2053124E" w14:textId="77777777" w:rsidR="007C7770" w:rsidRPr="002B36C6" w:rsidRDefault="007C7770" w:rsidP="00940F15">
            <w:pPr>
              <w:rPr>
                <w:rFonts w:ascii="Times New Roman" w:hAnsi="Times New Roman"/>
                <w:b/>
                <w:bCs/>
                <w:sz w:val="26"/>
                <w:szCs w:val="26"/>
                <w:rtl/>
              </w:rPr>
            </w:pPr>
            <w:r w:rsidRPr="002B36C6">
              <w:rPr>
                <w:rFonts w:ascii="Times New Roman" w:hAnsi="Times New Roman"/>
                <w:sz w:val="26"/>
                <w:szCs w:val="26"/>
                <w:rtl/>
              </w:rPr>
              <w:t xml:space="preserve"> </w:t>
            </w:r>
            <w:r w:rsidRPr="002B36C6">
              <w:rPr>
                <w:rFonts w:ascii="Times New Roman" w:hAnsi="Times New Roman"/>
                <w:b/>
                <w:bCs/>
                <w:sz w:val="26"/>
                <w:szCs w:val="26"/>
                <w:rtl/>
              </w:rPr>
              <w:t>עזרא לוי</w:t>
            </w:r>
            <w:r w:rsidRPr="002B36C6">
              <w:rPr>
                <w:rFonts w:ascii="Times New Roman" w:hAnsi="Times New Roman"/>
                <w:sz w:val="26"/>
                <w:szCs w:val="26"/>
                <w:rtl/>
              </w:rPr>
              <w:t xml:space="preserve"> </w:t>
            </w:r>
            <w:r w:rsidRPr="002B36C6">
              <w:rPr>
                <w:rFonts w:ascii="Times New Roman" w:hAnsi="Times New Roman"/>
                <w:b/>
                <w:bCs/>
                <w:sz w:val="26"/>
                <w:szCs w:val="26"/>
                <w:rtl/>
              </w:rPr>
              <w:t xml:space="preserve">ת.ז.  </w:t>
            </w:r>
            <w:r w:rsidR="002B36C6">
              <w:rPr>
                <w:rFonts w:ascii="Times New Roman" w:hAnsi="Times New Roman"/>
                <w:b/>
                <w:bCs/>
                <w:sz w:val="26"/>
                <w:szCs w:val="26"/>
              </w:rPr>
              <w:t>xxxxxxxxxx</w:t>
            </w:r>
          </w:p>
        </w:tc>
      </w:tr>
    </w:tbl>
    <w:p w14:paraId="392B28F9" w14:textId="77777777" w:rsidR="007C7770" w:rsidRPr="002B36C6" w:rsidRDefault="007C7770">
      <w:pPr>
        <w:spacing w:line="360" w:lineRule="auto"/>
        <w:jc w:val="both"/>
        <w:rPr>
          <w:rtl/>
        </w:rPr>
      </w:pPr>
    </w:p>
    <w:p w14:paraId="47CF9AEB" w14:textId="77777777" w:rsidR="007C7770" w:rsidRPr="002B36C6" w:rsidRDefault="007C7770">
      <w:pPr>
        <w:spacing w:line="360" w:lineRule="auto"/>
        <w:jc w:val="both"/>
        <w:rPr>
          <w:sz w:val="6"/>
          <w:szCs w:val="6"/>
          <w:rtl/>
        </w:rPr>
      </w:pPr>
      <w:r w:rsidRPr="002B36C6">
        <w:rPr>
          <w:sz w:val="6"/>
          <w:szCs w:val="6"/>
          <w:rtl/>
        </w:rPr>
        <w:t>&lt;#1#&gt;</w:t>
      </w:r>
    </w:p>
    <w:p w14:paraId="027707A3" w14:textId="77777777" w:rsidR="007C7770" w:rsidRPr="002B36C6" w:rsidRDefault="007C7770" w:rsidP="00125D52">
      <w:pPr>
        <w:spacing w:line="360" w:lineRule="auto"/>
        <w:rPr>
          <w:b/>
          <w:bCs/>
          <w:rtl/>
        </w:rPr>
      </w:pPr>
      <w:r w:rsidRPr="002B36C6">
        <w:rPr>
          <w:b/>
          <w:bCs/>
          <w:rtl/>
        </w:rPr>
        <w:t>נוכחים</w:t>
      </w:r>
      <w:r w:rsidRPr="002B36C6">
        <w:rPr>
          <w:rtl/>
        </w:rPr>
        <w:t>:</w:t>
      </w:r>
    </w:p>
    <w:p w14:paraId="2B6C98A9" w14:textId="77777777" w:rsidR="007C7770" w:rsidRPr="002B36C6" w:rsidRDefault="007C7770" w:rsidP="00F120A6">
      <w:pPr>
        <w:spacing w:line="360" w:lineRule="auto"/>
        <w:rPr>
          <w:rtl/>
        </w:rPr>
      </w:pPr>
      <w:bookmarkStart w:id="2" w:name="FirstLawyer"/>
      <w:r w:rsidRPr="002B36C6">
        <w:rPr>
          <w:rtl/>
        </w:rPr>
        <w:t>ב"כ</w:t>
      </w:r>
      <w:bookmarkEnd w:id="2"/>
      <w:r w:rsidRPr="002B36C6">
        <w:rPr>
          <w:rtl/>
        </w:rPr>
        <w:t xml:space="preserve"> המאשימה: עו"ד הילה הראל כחולי, מתמחה מר אור גרציק</w:t>
      </w:r>
    </w:p>
    <w:p w14:paraId="002957D4" w14:textId="77777777" w:rsidR="007C7770" w:rsidRPr="002B36C6" w:rsidRDefault="007C7770" w:rsidP="00125D52">
      <w:pPr>
        <w:spacing w:line="360" w:lineRule="auto"/>
        <w:rPr>
          <w:rtl/>
        </w:rPr>
      </w:pPr>
      <w:r w:rsidRPr="002B36C6">
        <w:rPr>
          <w:rtl/>
        </w:rPr>
        <w:t>ב"כ הנאשם: עו"ד שי אורן</w:t>
      </w:r>
    </w:p>
    <w:p w14:paraId="4D1B0E9F" w14:textId="77777777" w:rsidR="007C7770" w:rsidRPr="002B36C6" w:rsidRDefault="007C7770" w:rsidP="00125D52">
      <w:pPr>
        <w:spacing w:line="360" w:lineRule="auto"/>
      </w:pPr>
      <w:r w:rsidRPr="002B36C6">
        <w:rPr>
          <w:rtl/>
        </w:rPr>
        <w:t>הנאשם בעצמו</w:t>
      </w:r>
    </w:p>
    <w:p w14:paraId="220CC2DB" w14:textId="77777777" w:rsidR="007C7770" w:rsidRPr="002B36C6" w:rsidRDefault="007C7770" w:rsidP="00E06ED4">
      <w:pPr>
        <w:spacing w:line="360" w:lineRule="auto"/>
        <w:jc w:val="both"/>
        <w:rPr>
          <w:rtl/>
        </w:rPr>
      </w:pPr>
    </w:p>
    <w:p w14:paraId="5E9C0C4C" w14:textId="77777777" w:rsidR="007C7770" w:rsidRPr="002B36C6" w:rsidRDefault="007C7770" w:rsidP="00E06ED4">
      <w:pPr>
        <w:spacing w:line="360" w:lineRule="auto"/>
        <w:jc w:val="both"/>
        <w:rPr>
          <w:sz w:val="6"/>
          <w:szCs w:val="6"/>
        </w:rPr>
      </w:pPr>
      <w:r w:rsidRPr="002B36C6">
        <w:rPr>
          <w:sz w:val="6"/>
          <w:szCs w:val="6"/>
          <w:rtl/>
        </w:rPr>
        <w:t>&lt;#2#&gt;</w:t>
      </w:r>
    </w:p>
    <w:p w14:paraId="2390970E" w14:textId="77777777" w:rsidR="002B36C6" w:rsidRPr="002B36C6" w:rsidRDefault="002B36C6" w:rsidP="002B36C6">
      <w:pPr>
        <w:spacing w:before="120" w:after="120" w:line="240" w:lineRule="exact"/>
        <w:ind w:left="283" w:hanging="283"/>
        <w:jc w:val="both"/>
        <w:rPr>
          <w:rFonts w:ascii="FrankRuehl" w:hAnsi="FrankRuehl" w:cs="FrankRuehl"/>
          <w:rtl/>
        </w:rPr>
      </w:pPr>
    </w:p>
    <w:p w14:paraId="7CFFA696" w14:textId="77777777" w:rsidR="002B36C6" w:rsidRPr="002B36C6" w:rsidRDefault="002B36C6" w:rsidP="002B36C6">
      <w:pPr>
        <w:spacing w:line="360" w:lineRule="auto"/>
        <w:jc w:val="center"/>
        <w:rPr>
          <w:rFonts w:ascii="Arial" w:hAnsi="Arial"/>
          <w:sz w:val="28"/>
          <w:szCs w:val="28"/>
          <w:rtl/>
        </w:rPr>
      </w:pPr>
    </w:p>
    <w:p w14:paraId="76A6B2AA" w14:textId="77777777" w:rsidR="002B36C6" w:rsidRPr="002B36C6" w:rsidRDefault="002B36C6">
      <w:pPr>
        <w:spacing w:line="360" w:lineRule="auto"/>
        <w:jc w:val="center"/>
        <w:rPr>
          <w:rFonts w:ascii="Arial" w:hAnsi="Arial"/>
          <w:b/>
          <w:bCs/>
          <w:sz w:val="28"/>
          <w:szCs w:val="28"/>
          <w:rtl/>
        </w:rPr>
      </w:pPr>
    </w:p>
    <w:bookmarkEnd w:id="0"/>
    <w:p w14:paraId="74210C6E" w14:textId="77777777" w:rsidR="002B36C6" w:rsidRPr="002B36C6" w:rsidRDefault="002B36C6" w:rsidP="002B36C6">
      <w:pPr>
        <w:spacing w:line="360" w:lineRule="auto"/>
        <w:jc w:val="center"/>
        <w:rPr>
          <w:rFonts w:ascii="Arial" w:hAnsi="Arial"/>
          <w:b/>
          <w:bCs/>
          <w:sz w:val="28"/>
          <w:szCs w:val="28"/>
          <w:u w:val="single"/>
          <w:rtl/>
        </w:rPr>
      </w:pPr>
      <w:r w:rsidRPr="002B36C6">
        <w:rPr>
          <w:rFonts w:ascii="Arial" w:hAnsi="Arial"/>
          <w:b/>
          <w:bCs/>
          <w:sz w:val="28"/>
          <w:szCs w:val="28"/>
          <w:u w:val="single"/>
          <w:rtl/>
        </w:rPr>
        <w:t>החלטה</w:t>
      </w:r>
    </w:p>
    <w:p w14:paraId="32E6CEB9" w14:textId="77777777" w:rsidR="007C7770" w:rsidRDefault="007C7770">
      <w:pPr>
        <w:spacing w:line="360" w:lineRule="auto"/>
        <w:jc w:val="both"/>
        <w:rPr>
          <w:rtl/>
        </w:rPr>
      </w:pPr>
    </w:p>
    <w:p w14:paraId="5B95654C" w14:textId="77777777" w:rsidR="007C7770" w:rsidRDefault="007C7770" w:rsidP="001B50F8">
      <w:pPr>
        <w:spacing w:line="360" w:lineRule="auto"/>
        <w:jc w:val="both"/>
        <w:rPr>
          <w:rtl/>
        </w:rPr>
      </w:pPr>
      <w:r>
        <w:rPr>
          <w:rtl/>
        </w:rPr>
        <w:t xml:space="preserve">מדובר בתיק משנת 2013. התיק סובל מדחיות רבות המקשות על המתיימר לספור אותן ולכן הבקשה נדחית והטיעונים לעונש יישמעו היום. </w:t>
      </w:r>
    </w:p>
    <w:p w14:paraId="0D5C0980" w14:textId="77777777" w:rsidR="007C7770" w:rsidRDefault="007C7770" w:rsidP="001B50F8">
      <w:pPr>
        <w:spacing w:line="360" w:lineRule="auto"/>
        <w:jc w:val="both"/>
        <w:rPr>
          <w:sz w:val="6"/>
          <w:szCs w:val="6"/>
          <w:rtl/>
        </w:rPr>
      </w:pPr>
      <w:r>
        <w:rPr>
          <w:sz w:val="6"/>
          <w:szCs w:val="6"/>
          <w:rtl/>
        </w:rPr>
        <w:t>&lt;#3#&gt;</w:t>
      </w:r>
    </w:p>
    <w:p w14:paraId="1EE534C4" w14:textId="77777777" w:rsidR="007C7770" w:rsidRDefault="007C7770" w:rsidP="003B08F6">
      <w:pPr>
        <w:rPr>
          <w:rtl/>
        </w:rPr>
      </w:pPr>
    </w:p>
    <w:p w14:paraId="5A25FEB2" w14:textId="77777777" w:rsidR="007C7770" w:rsidRDefault="007C7770" w:rsidP="003B08F6">
      <w:pPr>
        <w:spacing w:line="360" w:lineRule="auto"/>
        <w:rPr>
          <w:rtl/>
        </w:rPr>
      </w:pPr>
      <w:r>
        <w:rPr>
          <w:b/>
          <w:bCs/>
          <w:rtl/>
        </w:rPr>
        <w:t xml:space="preserve">ניתנה והודעה היום ט' שבט תש"פ, </w:t>
      </w:r>
      <w:r>
        <w:rPr>
          <w:b/>
          <w:bCs/>
        </w:rPr>
        <w:t>04/02/2020</w:t>
      </w:r>
      <w:r>
        <w:rPr>
          <w:b/>
          <w:bCs/>
          <w:rtl/>
        </w:rPr>
        <w:t xml:space="preserve"> במעמד הנוכחים.</w:t>
      </w:r>
    </w:p>
    <w:p w14:paraId="7EA8D50B" w14:textId="77777777" w:rsidR="007C7770" w:rsidRDefault="007C7770"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7770" w14:paraId="418CB93C" w14:textId="77777777" w:rsidTr="000940EE">
        <w:trPr>
          <w:trHeight w:val="316"/>
          <w:jc w:val="right"/>
        </w:trPr>
        <w:tc>
          <w:tcPr>
            <w:tcW w:w="3936" w:type="dxa"/>
            <w:vAlign w:val="bottom"/>
          </w:tcPr>
          <w:p w14:paraId="2E01F3CB" w14:textId="77777777" w:rsidR="007C7770" w:rsidRPr="000940EE" w:rsidRDefault="007C7770" w:rsidP="000940EE">
            <w:pPr>
              <w:jc w:val="center"/>
              <w:rPr>
                <w:rFonts w:ascii="Times New Roman" w:hAnsi="Times New Roman" w:cs="Times New Roman"/>
              </w:rPr>
            </w:pPr>
          </w:p>
          <w:p w14:paraId="1BF282B2" w14:textId="77777777" w:rsidR="007C7770" w:rsidRPr="000940EE" w:rsidRDefault="007C7770" w:rsidP="000940EE">
            <w:pPr>
              <w:jc w:val="center"/>
              <w:rPr>
                <w:rFonts w:ascii="Times New Roman" w:hAnsi="Times New Roman" w:cs="Times New Roman"/>
                <w:rtl/>
              </w:rPr>
            </w:pPr>
          </w:p>
        </w:tc>
      </w:tr>
      <w:tr w:rsidR="007C7770" w14:paraId="1407CFC5" w14:textId="77777777" w:rsidTr="000940EE">
        <w:trPr>
          <w:trHeight w:val="361"/>
          <w:jc w:val="right"/>
        </w:trPr>
        <w:tc>
          <w:tcPr>
            <w:tcW w:w="3936" w:type="dxa"/>
          </w:tcPr>
          <w:p w14:paraId="4EAB1314" w14:textId="77777777" w:rsidR="007C7770" w:rsidRPr="000940EE" w:rsidRDefault="007C7770" w:rsidP="000940EE">
            <w:pPr>
              <w:jc w:val="center"/>
              <w:rPr>
                <w:rFonts w:ascii="Times New Roman" w:hAnsi="Times New Roman"/>
                <w:b/>
                <w:bCs/>
                <w:rtl/>
              </w:rPr>
            </w:pPr>
            <w:r w:rsidRPr="000940EE">
              <w:rPr>
                <w:rFonts w:ascii="Times New Roman" w:hAnsi="Times New Roman"/>
                <w:b/>
                <w:bCs/>
                <w:rtl/>
              </w:rPr>
              <w:t>עלאא מסארווה, שופט</w:t>
            </w:r>
          </w:p>
        </w:tc>
      </w:tr>
    </w:tbl>
    <w:p w14:paraId="0ABA6274" w14:textId="77777777" w:rsidR="007C7770" w:rsidRDefault="007C7770" w:rsidP="003B08F6">
      <w:pPr>
        <w:rPr>
          <w:rtl/>
        </w:rPr>
      </w:pPr>
    </w:p>
    <w:p w14:paraId="2B5FC439" w14:textId="77777777" w:rsidR="007C7770" w:rsidRDefault="007C7770" w:rsidP="003B08F6">
      <w:pPr>
        <w:rPr>
          <w:rtl/>
        </w:rPr>
      </w:pPr>
    </w:p>
    <w:p w14:paraId="13F78E82" w14:textId="77777777" w:rsidR="007C7770" w:rsidRDefault="007C7770" w:rsidP="001B50F8">
      <w:pPr>
        <w:spacing w:line="360" w:lineRule="auto"/>
        <w:jc w:val="center"/>
        <w:rPr>
          <w:rtl/>
        </w:rPr>
      </w:pPr>
    </w:p>
    <w:p w14:paraId="1B22D5DD" w14:textId="77777777" w:rsidR="007C7770" w:rsidRDefault="007C7770" w:rsidP="001B50F8">
      <w:pPr>
        <w:spacing w:line="360" w:lineRule="auto"/>
        <w:jc w:val="both"/>
        <w:rPr>
          <w:rtl/>
        </w:rPr>
      </w:pPr>
    </w:p>
    <w:p w14:paraId="22734173" w14:textId="77777777" w:rsidR="00492591" w:rsidRPr="00492591" w:rsidRDefault="007C7770" w:rsidP="00492591">
      <w:pPr>
        <w:spacing w:before="120" w:after="120" w:line="240" w:lineRule="exact"/>
        <w:ind w:left="283" w:hanging="283"/>
        <w:jc w:val="both"/>
        <w:rPr>
          <w:rFonts w:ascii="FrankRuehl" w:hAnsi="FrankRuehl" w:cs="FrankRuehl"/>
          <w:rtl/>
        </w:rPr>
      </w:pPr>
      <w:r>
        <w:rPr>
          <w:sz w:val="6"/>
          <w:szCs w:val="6"/>
          <w:rtl/>
        </w:rPr>
        <w:t>&lt;#4#&gt;</w:t>
      </w:r>
    </w:p>
    <w:p w14:paraId="3AA29B2A" w14:textId="77777777" w:rsidR="00B6765A" w:rsidRPr="00B6765A" w:rsidRDefault="00B6765A" w:rsidP="00B6765A">
      <w:pPr>
        <w:spacing w:before="120" w:after="120" w:line="240" w:lineRule="exact"/>
        <w:ind w:left="283" w:hanging="283"/>
        <w:jc w:val="both"/>
        <w:rPr>
          <w:rFonts w:ascii="FrankRuehl" w:hAnsi="FrankRuehl" w:cs="FrankRuehl"/>
          <w:rtl/>
        </w:rPr>
      </w:pPr>
    </w:p>
    <w:p w14:paraId="0B27718E" w14:textId="77777777" w:rsidR="00961000" w:rsidRDefault="00961000" w:rsidP="00961000">
      <w:pPr>
        <w:spacing w:line="360" w:lineRule="auto"/>
        <w:jc w:val="both"/>
        <w:rPr>
          <w:sz w:val="6"/>
          <w:szCs w:val="6"/>
          <w:rtl/>
        </w:rPr>
      </w:pPr>
      <w:bookmarkStart w:id="3" w:name="LawTable"/>
      <w:bookmarkEnd w:id="3"/>
    </w:p>
    <w:p w14:paraId="033BF928" w14:textId="77777777" w:rsidR="00961000" w:rsidRPr="00961000" w:rsidRDefault="00961000" w:rsidP="00961000">
      <w:pPr>
        <w:spacing w:before="120" w:after="120" w:line="240" w:lineRule="exact"/>
        <w:ind w:left="283" w:hanging="283"/>
        <w:jc w:val="both"/>
        <w:rPr>
          <w:rFonts w:ascii="FrankRuehl" w:hAnsi="FrankRuehl" w:cs="FrankRuehl"/>
          <w:rtl/>
        </w:rPr>
      </w:pPr>
    </w:p>
    <w:p w14:paraId="2ED21939" w14:textId="77777777" w:rsidR="00961000" w:rsidRPr="00961000" w:rsidRDefault="00961000" w:rsidP="00961000">
      <w:pPr>
        <w:spacing w:before="120" w:after="120" w:line="240" w:lineRule="exact"/>
        <w:ind w:left="283" w:hanging="283"/>
        <w:jc w:val="both"/>
        <w:rPr>
          <w:rFonts w:ascii="FrankRuehl" w:hAnsi="FrankRuehl" w:cs="FrankRuehl"/>
          <w:rtl/>
        </w:rPr>
      </w:pPr>
    </w:p>
    <w:p w14:paraId="4D1E6132" w14:textId="77777777" w:rsidR="00961000" w:rsidRPr="00961000" w:rsidRDefault="00961000" w:rsidP="00961000">
      <w:pPr>
        <w:spacing w:before="120" w:after="120" w:line="240" w:lineRule="exact"/>
        <w:ind w:left="283" w:hanging="283"/>
        <w:jc w:val="both"/>
        <w:rPr>
          <w:rFonts w:ascii="FrankRuehl" w:hAnsi="FrankRuehl" w:cs="FrankRuehl"/>
          <w:rtl/>
        </w:rPr>
      </w:pPr>
      <w:r w:rsidRPr="00961000">
        <w:rPr>
          <w:rFonts w:ascii="FrankRuehl" w:hAnsi="FrankRuehl" w:cs="FrankRuehl"/>
          <w:rtl/>
        </w:rPr>
        <w:t xml:space="preserve">חקיקה שאוזכרה: </w:t>
      </w:r>
    </w:p>
    <w:p w14:paraId="2183A291" w14:textId="77777777" w:rsidR="00961000" w:rsidRPr="00961000" w:rsidRDefault="00961000" w:rsidP="00961000">
      <w:pPr>
        <w:spacing w:before="120" w:after="120" w:line="240" w:lineRule="exact"/>
        <w:ind w:left="283" w:hanging="283"/>
        <w:jc w:val="both"/>
        <w:rPr>
          <w:rFonts w:ascii="FrankRuehl" w:hAnsi="FrankRuehl" w:cs="FrankRuehl"/>
          <w:rtl/>
        </w:rPr>
      </w:pPr>
      <w:hyperlink r:id="rId9" w:history="1">
        <w:r w:rsidRPr="00961000">
          <w:rPr>
            <w:rFonts w:ascii="FrankRuehl" w:hAnsi="FrankRuehl" w:cs="FrankRuehl"/>
            <w:color w:val="0000FF"/>
            <w:rtl/>
          </w:rPr>
          <w:t>פקודת הסמים המסוכנים [נוסח חדש], תשל"ג-1973</w:t>
        </w:r>
      </w:hyperlink>
      <w:r w:rsidRPr="00961000">
        <w:rPr>
          <w:rFonts w:ascii="FrankRuehl" w:hAnsi="FrankRuehl" w:cs="FrankRuehl"/>
          <w:rtl/>
        </w:rPr>
        <w:t xml:space="preserve">: סע'  </w:t>
      </w:r>
      <w:hyperlink r:id="rId10" w:history="1">
        <w:r w:rsidRPr="00961000">
          <w:rPr>
            <w:rFonts w:ascii="FrankRuehl" w:hAnsi="FrankRuehl" w:cs="FrankRuehl"/>
            <w:color w:val="0000FF"/>
            <w:rtl/>
          </w:rPr>
          <w:t>7(א)</w:t>
        </w:r>
      </w:hyperlink>
      <w:r w:rsidRPr="00961000">
        <w:rPr>
          <w:rFonts w:ascii="FrankRuehl" w:hAnsi="FrankRuehl" w:cs="FrankRuehl"/>
          <w:rtl/>
        </w:rPr>
        <w:t xml:space="preserve">, </w:t>
      </w:r>
      <w:hyperlink r:id="rId11" w:history="1">
        <w:r w:rsidRPr="00961000">
          <w:rPr>
            <w:rFonts w:ascii="FrankRuehl" w:hAnsi="FrankRuehl" w:cs="FrankRuehl"/>
            <w:color w:val="0000FF"/>
            <w:rtl/>
          </w:rPr>
          <w:t>7(ג)</w:t>
        </w:r>
      </w:hyperlink>
    </w:p>
    <w:p w14:paraId="520061A0" w14:textId="77777777" w:rsidR="00961000" w:rsidRPr="00961000" w:rsidRDefault="00961000" w:rsidP="00961000">
      <w:pPr>
        <w:spacing w:before="120" w:after="120" w:line="240" w:lineRule="exact"/>
        <w:ind w:left="283" w:hanging="283"/>
        <w:jc w:val="both"/>
        <w:rPr>
          <w:rFonts w:ascii="FrankRuehl" w:hAnsi="FrankRuehl" w:cs="FrankRuehl"/>
          <w:rtl/>
        </w:rPr>
      </w:pPr>
      <w:hyperlink r:id="rId12" w:history="1">
        <w:r w:rsidRPr="00961000">
          <w:rPr>
            <w:rFonts w:ascii="FrankRuehl" w:hAnsi="FrankRuehl" w:cs="FrankRuehl"/>
            <w:color w:val="0000FF"/>
            <w:rtl/>
          </w:rPr>
          <w:t>חוק העונשין, תשל"ז-1977</w:t>
        </w:r>
      </w:hyperlink>
      <w:r w:rsidRPr="00961000">
        <w:rPr>
          <w:rFonts w:ascii="FrankRuehl" w:hAnsi="FrankRuehl" w:cs="FrankRuehl"/>
          <w:rtl/>
        </w:rPr>
        <w:t xml:space="preserve">: סע'  </w:t>
      </w:r>
      <w:hyperlink r:id="rId13" w:history="1">
        <w:r w:rsidRPr="00961000">
          <w:rPr>
            <w:rFonts w:ascii="FrankRuehl" w:hAnsi="FrankRuehl" w:cs="FrankRuehl"/>
            <w:color w:val="0000FF"/>
            <w:rtl/>
          </w:rPr>
          <w:t>192</w:t>
        </w:r>
      </w:hyperlink>
      <w:r w:rsidRPr="00961000">
        <w:rPr>
          <w:rFonts w:ascii="FrankRuehl" w:hAnsi="FrankRuehl" w:cs="FrankRuehl"/>
          <w:rtl/>
        </w:rPr>
        <w:t xml:space="preserve">, </w:t>
      </w:r>
      <w:hyperlink r:id="rId14" w:history="1">
        <w:r w:rsidRPr="00961000">
          <w:rPr>
            <w:rFonts w:ascii="FrankRuehl" w:hAnsi="FrankRuehl" w:cs="FrankRuehl"/>
            <w:color w:val="0000FF"/>
            <w:rtl/>
          </w:rPr>
          <w:t>379</w:t>
        </w:r>
      </w:hyperlink>
      <w:r w:rsidRPr="00961000">
        <w:rPr>
          <w:rFonts w:ascii="FrankRuehl" w:hAnsi="FrankRuehl" w:cs="FrankRuehl"/>
          <w:rtl/>
        </w:rPr>
        <w:t xml:space="preserve">, </w:t>
      </w:r>
      <w:hyperlink r:id="rId15" w:history="1">
        <w:r w:rsidRPr="00961000">
          <w:rPr>
            <w:rFonts w:ascii="FrankRuehl" w:hAnsi="FrankRuehl" w:cs="FrankRuehl"/>
            <w:color w:val="0000FF"/>
            <w:rtl/>
          </w:rPr>
          <w:t>382(ב)(1)</w:t>
        </w:r>
      </w:hyperlink>
    </w:p>
    <w:p w14:paraId="73AE25DE" w14:textId="77777777" w:rsidR="00961000" w:rsidRPr="00961000" w:rsidRDefault="00961000" w:rsidP="00961000">
      <w:pPr>
        <w:spacing w:line="360" w:lineRule="auto"/>
        <w:jc w:val="both"/>
        <w:rPr>
          <w:sz w:val="6"/>
          <w:szCs w:val="6"/>
          <w:rtl/>
        </w:rPr>
      </w:pPr>
      <w:bookmarkStart w:id="4" w:name="LawTable_End"/>
      <w:bookmarkEnd w:id="4"/>
    </w:p>
    <w:p w14:paraId="7AEFA151" w14:textId="77777777" w:rsidR="007C7770" w:rsidRPr="00B6765A" w:rsidRDefault="007C7770" w:rsidP="00B6765A">
      <w:pPr>
        <w:spacing w:line="360" w:lineRule="auto"/>
        <w:jc w:val="both"/>
        <w:rPr>
          <w:sz w:val="6"/>
          <w:szCs w:val="6"/>
          <w:rtl/>
        </w:rPr>
      </w:pPr>
    </w:p>
    <w:p w14:paraId="560CA160" w14:textId="77777777" w:rsidR="007C7770" w:rsidRDefault="007C7770">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3D97D0F1" w14:textId="77777777" w:rsidR="007C7770" w:rsidRDefault="007C7770" w:rsidP="006A20A9">
      <w:pPr>
        <w:spacing w:line="360" w:lineRule="auto"/>
        <w:jc w:val="both"/>
        <w:rPr>
          <w:b/>
          <w:bCs/>
          <w:u w:val="single"/>
        </w:rPr>
      </w:pPr>
      <w:r>
        <w:rPr>
          <w:b/>
          <w:bCs/>
          <w:u w:val="single"/>
          <w:rtl/>
        </w:rPr>
        <w:t>כללי</w:t>
      </w:r>
    </w:p>
    <w:p w14:paraId="04378B11" w14:textId="77777777" w:rsidR="007C7770" w:rsidRDefault="007C7770" w:rsidP="006A20A9">
      <w:pPr>
        <w:spacing w:line="360" w:lineRule="auto"/>
        <w:jc w:val="both"/>
        <w:rPr>
          <w:rFonts w:cs="Arial"/>
          <w:sz w:val="22"/>
          <w:szCs w:val="22"/>
        </w:rPr>
      </w:pPr>
      <w:bookmarkStart w:id="6" w:name="ABSTRACT_START"/>
      <w:bookmarkEnd w:id="6"/>
      <w:r>
        <w:rPr>
          <w:rtl/>
        </w:rPr>
        <w:t>הנאשם הורשע על בסיס הודאתו בעובדות כתבי אישום ובמסגרת הסכמה דיונית, בעבירות לפי הפירוט כדלקמן:</w:t>
      </w:r>
    </w:p>
    <w:p w14:paraId="61DEB2A9" w14:textId="77777777" w:rsidR="007C7770" w:rsidRDefault="007C7770" w:rsidP="006A20A9">
      <w:pPr>
        <w:spacing w:line="360" w:lineRule="auto"/>
        <w:jc w:val="both"/>
        <w:rPr>
          <w:b/>
          <w:bCs/>
          <w:rtl/>
        </w:rPr>
      </w:pPr>
      <w:r>
        <w:rPr>
          <w:b/>
          <w:bCs/>
          <w:u w:val="single"/>
          <w:rtl/>
        </w:rPr>
        <w:t>תיק עיקרי</w:t>
      </w:r>
      <w:r>
        <w:rPr>
          <w:b/>
          <w:bCs/>
          <w:rtl/>
        </w:rPr>
        <w:t xml:space="preserve">- </w:t>
      </w:r>
      <w:r>
        <w:rPr>
          <w:rtl/>
        </w:rPr>
        <w:t xml:space="preserve">בהתאם לעובדות ביום </w:t>
      </w:r>
      <w:r>
        <w:rPr>
          <w:u w:val="single"/>
          <w:rtl/>
        </w:rPr>
        <w:t xml:space="preserve">24/3/13 </w:t>
      </w:r>
      <w:r>
        <w:rPr>
          <w:rtl/>
        </w:rPr>
        <w:t xml:space="preserve">בשעה 16:00, בתל אביב, החזיק הנאשם לצריכתו העצמית שתי שקיות סם מסוכן, האחת מסוג הרואין במשקל של 0.38786 גרם נטו והשנייה מסוג קוקאין במשקל כולל של </w:t>
      </w:r>
      <w:smartTag w:uri="urn:schemas-microsoft-com:office:smarttags" w:element="metricconverter">
        <w:smartTagPr>
          <w:attr w:name="ProductID" w:val="0.1436 גרם"/>
        </w:smartTagPr>
        <w:r>
          <w:rPr>
            <w:rtl/>
          </w:rPr>
          <w:t>0.1436 גרם</w:t>
        </w:r>
      </w:smartTag>
      <w:r>
        <w:rPr>
          <w:rtl/>
        </w:rPr>
        <w:t xml:space="preserve"> נטו.</w:t>
      </w:r>
      <w:r>
        <w:rPr>
          <w:b/>
          <w:bCs/>
          <w:rtl/>
        </w:rPr>
        <w:t xml:space="preserve"> </w:t>
      </w:r>
      <w:r>
        <w:rPr>
          <w:rtl/>
        </w:rPr>
        <w:t xml:space="preserve">על בסיס האמור, יוחסה לנאשם עבירה של </w:t>
      </w:r>
      <w:r>
        <w:rPr>
          <w:b/>
          <w:bCs/>
          <w:rtl/>
        </w:rPr>
        <w:t>החזקת סם לצריכה עצמית</w:t>
      </w:r>
      <w:r>
        <w:rPr>
          <w:rtl/>
        </w:rPr>
        <w:t xml:space="preserve"> לפי </w:t>
      </w:r>
      <w:hyperlink r:id="rId16" w:history="1">
        <w:r w:rsidR="00E416D9" w:rsidRPr="00E416D9">
          <w:rPr>
            <w:rStyle w:val="Hyperlink"/>
            <w:rFonts w:cs="David"/>
            <w:rtl/>
          </w:rPr>
          <w:t>סעיף 7(א)</w:t>
        </w:r>
      </w:hyperlink>
      <w:r w:rsidR="00E416D9">
        <w:rPr>
          <w:rFonts w:hint="cs"/>
          <w:rtl/>
        </w:rPr>
        <w:t xml:space="preserve"> </w:t>
      </w:r>
      <w:r w:rsidR="00E416D9" w:rsidRPr="00E416D9">
        <w:rPr>
          <w:rtl/>
        </w:rPr>
        <w:t>יחד</w:t>
      </w:r>
      <w:r>
        <w:rPr>
          <w:rtl/>
        </w:rPr>
        <w:t xml:space="preserve"> עם </w:t>
      </w:r>
      <w:hyperlink r:id="rId17" w:history="1">
        <w:r w:rsidR="00E416D9" w:rsidRPr="00E416D9">
          <w:rPr>
            <w:rStyle w:val="Hyperlink"/>
            <w:rFonts w:cs="David"/>
            <w:rtl/>
          </w:rPr>
          <w:t>סעיף 7(ג)</w:t>
        </w:r>
      </w:hyperlink>
      <w:r>
        <w:rPr>
          <w:rtl/>
        </w:rPr>
        <w:t xml:space="preserve"> סיפא ל</w:t>
      </w:r>
      <w:hyperlink r:id="rId18" w:history="1">
        <w:r w:rsidR="002B36C6" w:rsidRPr="002B36C6">
          <w:rPr>
            <w:color w:val="0000FF"/>
            <w:u w:val="single"/>
            <w:rtl/>
          </w:rPr>
          <w:t>פקודת הסמים המסוכנים</w:t>
        </w:r>
      </w:hyperlink>
      <w:r>
        <w:rPr>
          <w:rtl/>
        </w:rPr>
        <w:t xml:space="preserve"> [נוסח חדש], תשל"ג – 1973 (להלן – "הפקודה") (להלן-</w:t>
      </w:r>
      <w:r>
        <w:rPr>
          <w:b/>
          <w:bCs/>
          <w:rtl/>
        </w:rPr>
        <w:t xml:space="preserve"> אירוע ראשון).</w:t>
      </w:r>
    </w:p>
    <w:p w14:paraId="3778F308" w14:textId="77777777" w:rsidR="007C7770" w:rsidRDefault="007C7770" w:rsidP="006A20A9">
      <w:pPr>
        <w:spacing w:line="360" w:lineRule="auto"/>
        <w:jc w:val="both"/>
        <w:rPr>
          <w:rtl/>
        </w:rPr>
      </w:pPr>
      <w:bookmarkStart w:id="7" w:name="ABSTRACT_END"/>
      <w:bookmarkEnd w:id="7"/>
      <w:r>
        <w:rPr>
          <w:b/>
          <w:bCs/>
          <w:u w:val="single"/>
          <w:rtl/>
        </w:rPr>
        <w:t>תיק צירוף 25974-05-12</w:t>
      </w:r>
      <w:r>
        <w:rPr>
          <w:b/>
          <w:bCs/>
          <w:rtl/>
        </w:rPr>
        <w:t>-</w:t>
      </w:r>
      <w:r>
        <w:rPr>
          <w:rtl/>
        </w:rPr>
        <w:t xml:space="preserve"> על פי העובדות, ביום </w:t>
      </w:r>
      <w:r>
        <w:rPr>
          <w:u w:val="single"/>
          <w:rtl/>
        </w:rPr>
        <w:t>2/9/11</w:t>
      </w:r>
      <w:r>
        <w:rPr>
          <w:rtl/>
        </w:rPr>
        <w:t xml:space="preserve"> בשכונת פרדס שניר בלוד, החזיק הנאשם 3 שקיות קטנות המכילות סם מסוכן מסוג הרואין במשקל של </w:t>
      </w:r>
      <w:smartTag w:uri="urn:schemas-microsoft-com:office:smarttags" w:element="metricconverter">
        <w:smartTagPr>
          <w:attr w:name="ProductID" w:val="2.1187 גרם"/>
        </w:smartTagPr>
        <w:r>
          <w:rPr>
            <w:rtl/>
          </w:rPr>
          <w:t>2.1187 גרם</w:t>
        </w:r>
      </w:smartTag>
      <w:r>
        <w:rPr>
          <w:rtl/>
        </w:rPr>
        <w:t xml:space="preserve"> נטו. בהתאם למעשיו יוחסה לנאשם עבירה של </w:t>
      </w:r>
      <w:r>
        <w:rPr>
          <w:b/>
          <w:bCs/>
          <w:rtl/>
        </w:rPr>
        <w:t>החזקת סם לצריכה עצמית</w:t>
      </w:r>
      <w:r>
        <w:rPr>
          <w:rtl/>
        </w:rPr>
        <w:t xml:space="preserve"> לפי </w:t>
      </w:r>
      <w:hyperlink r:id="rId19" w:history="1">
        <w:r w:rsidR="00E416D9" w:rsidRPr="00E416D9">
          <w:rPr>
            <w:rStyle w:val="Hyperlink"/>
            <w:rFonts w:cs="David"/>
            <w:rtl/>
          </w:rPr>
          <w:t>סעיף 7(א)</w:t>
        </w:r>
      </w:hyperlink>
      <w:r w:rsidR="00E416D9">
        <w:rPr>
          <w:rFonts w:hint="cs"/>
          <w:rtl/>
        </w:rPr>
        <w:t xml:space="preserve"> </w:t>
      </w:r>
      <w:r>
        <w:rPr>
          <w:rtl/>
        </w:rPr>
        <w:t xml:space="preserve">יחד עם </w:t>
      </w:r>
      <w:hyperlink r:id="rId20" w:history="1">
        <w:r w:rsidR="00E416D9" w:rsidRPr="00E416D9">
          <w:rPr>
            <w:rStyle w:val="Hyperlink"/>
            <w:rFonts w:cs="David"/>
            <w:rtl/>
          </w:rPr>
          <w:t>סעיף 7(ג)</w:t>
        </w:r>
      </w:hyperlink>
      <w:r>
        <w:rPr>
          <w:rtl/>
        </w:rPr>
        <w:t xml:space="preserve"> סיפא לפקודה (להלן-</w:t>
      </w:r>
      <w:r>
        <w:rPr>
          <w:b/>
          <w:bCs/>
          <w:rtl/>
        </w:rPr>
        <w:t xml:space="preserve"> אירוע שני</w:t>
      </w:r>
      <w:r>
        <w:rPr>
          <w:rtl/>
        </w:rPr>
        <w:t>).</w:t>
      </w:r>
    </w:p>
    <w:p w14:paraId="36105A7D" w14:textId="77777777" w:rsidR="007C7770" w:rsidRDefault="007C7770" w:rsidP="006A20A9">
      <w:pPr>
        <w:spacing w:line="360" w:lineRule="auto"/>
        <w:jc w:val="both"/>
        <w:rPr>
          <w:b/>
          <w:bCs/>
          <w:u w:val="single"/>
          <w:rtl/>
        </w:rPr>
      </w:pPr>
      <w:r>
        <w:rPr>
          <w:b/>
          <w:bCs/>
          <w:u w:val="single"/>
          <w:rtl/>
        </w:rPr>
        <w:t>תיק צירוף 2488-02-12</w:t>
      </w:r>
      <w:r>
        <w:rPr>
          <w:b/>
          <w:bCs/>
          <w:rtl/>
        </w:rPr>
        <w:t xml:space="preserve">- </w:t>
      </w:r>
      <w:r>
        <w:rPr>
          <w:rtl/>
        </w:rPr>
        <w:t xml:space="preserve">בהתאם לעובדות, ביום </w:t>
      </w:r>
      <w:r>
        <w:rPr>
          <w:u w:val="single"/>
          <w:rtl/>
        </w:rPr>
        <w:t>24/4/11</w:t>
      </w:r>
      <w:r>
        <w:rPr>
          <w:rtl/>
        </w:rPr>
        <w:t xml:space="preserve"> על רקע ויכוח שהתגלע בין הנאשם למתלוננת, איים הנאשם על המתלוננת בטלפון כי אם לא תביא לו את הכסף הוא "יראה לה מה זה". בהמשך, כשחזרה המתלוננת אל הבית, צעק על המתלוננת והכה בה בראשה. כתוצאה ממעשיו של הנאשם נגרם למתלוננת פצע מדמם בראשה. באותן נסיבות, עת עוכב הנאשם, החזיק סם מסוג קוקאין בכמות לא ידועה לצריכתו העצמית. על בסיס האמור, יוחסו לנאשם עבירות של </w:t>
      </w:r>
      <w:r>
        <w:rPr>
          <w:b/>
          <w:bCs/>
          <w:rtl/>
        </w:rPr>
        <w:t>החזקת סם לצריכה עצמית</w:t>
      </w:r>
      <w:r>
        <w:rPr>
          <w:rtl/>
        </w:rPr>
        <w:t xml:space="preserve"> לפי </w:t>
      </w:r>
      <w:hyperlink r:id="rId21" w:history="1">
        <w:r w:rsidR="00E416D9" w:rsidRPr="00E416D9">
          <w:rPr>
            <w:rStyle w:val="Hyperlink"/>
            <w:rFonts w:cs="David"/>
            <w:rtl/>
          </w:rPr>
          <w:t>סעיף 7(א)</w:t>
        </w:r>
      </w:hyperlink>
      <w:r w:rsidR="00E416D9">
        <w:rPr>
          <w:rFonts w:hint="cs"/>
          <w:rtl/>
        </w:rPr>
        <w:t xml:space="preserve"> </w:t>
      </w:r>
      <w:r>
        <w:rPr>
          <w:rtl/>
        </w:rPr>
        <w:t xml:space="preserve">יחד עם </w:t>
      </w:r>
      <w:hyperlink r:id="rId22" w:history="1">
        <w:r w:rsidR="00E416D9" w:rsidRPr="00E416D9">
          <w:rPr>
            <w:rStyle w:val="Hyperlink"/>
            <w:rFonts w:cs="David"/>
            <w:rtl/>
          </w:rPr>
          <w:t>סעיף 7(ג)</w:t>
        </w:r>
      </w:hyperlink>
      <w:r>
        <w:rPr>
          <w:rtl/>
        </w:rPr>
        <w:t xml:space="preserve"> סיפא לפקודה, </w:t>
      </w:r>
      <w:r>
        <w:rPr>
          <w:b/>
          <w:bCs/>
          <w:rtl/>
        </w:rPr>
        <w:t>תקיפת בת זוג</w:t>
      </w:r>
      <w:r>
        <w:rPr>
          <w:rtl/>
        </w:rPr>
        <w:t xml:space="preserve"> לפי </w:t>
      </w:r>
      <w:hyperlink r:id="rId23" w:history="1">
        <w:r w:rsidR="00492591" w:rsidRPr="00492591">
          <w:rPr>
            <w:rStyle w:val="Hyperlink"/>
            <w:rFonts w:cs="David"/>
            <w:rtl/>
          </w:rPr>
          <w:t>סעיף 379</w:t>
        </w:r>
      </w:hyperlink>
      <w:r>
        <w:rPr>
          <w:rtl/>
        </w:rPr>
        <w:t xml:space="preserve"> יחד עם </w:t>
      </w:r>
      <w:hyperlink r:id="rId24" w:history="1">
        <w:r w:rsidR="00492591" w:rsidRPr="00492591">
          <w:rPr>
            <w:rStyle w:val="Hyperlink"/>
            <w:rFonts w:cs="David"/>
            <w:rtl/>
          </w:rPr>
          <w:t>סעיף 382(ב)(1)</w:t>
        </w:r>
      </w:hyperlink>
      <w:r>
        <w:rPr>
          <w:rtl/>
        </w:rPr>
        <w:t xml:space="preserve"> ל</w:t>
      </w:r>
      <w:hyperlink r:id="rId25" w:history="1">
        <w:r w:rsidR="002B36C6" w:rsidRPr="002B36C6">
          <w:rPr>
            <w:color w:val="0000FF"/>
            <w:u w:val="single"/>
            <w:rtl/>
          </w:rPr>
          <w:t>חוק העונשין</w:t>
        </w:r>
      </w:hyperlink>
      <w:r>
        <w:rPr>
          <w:rtl/>
        </w:rPr>
        <w:t>, תשל"ז – 1977  ו</w:t>
      </w:r>
      <w:r>
        <w:rPr>
          <w:b/>
          <w:bCs/>
          <w:rtl/>
        </w:rPr>
        <w:t>איומים</w:t>
      </w:r>
      <w:r>
        <w:rPr>
          <w:rtl/>
        </w:rPr>
        <w:t xml:space="preserve"> לפי </w:t>
      </w:r>
      <w:hyperlink r:id="rId26" w:history="1">
        <w:r w:rsidR="00492591" w:rsidRPr="00492591">
          <w:rPr>
            <w:rStyle w:val="Hyperlink"/>
            <w:rFonts w:cs="David"/>
            <w:rtl/>
          </w:rPr>
          <w:t>סעיף 192</w:t>
        </w:r>
      </w:hyperlink>
      <w:r>
        <w:rPr>
          <w:rtl/>
        </w:rPr>
        <w:t xml:space="preserve"> לאותו חוק (להלן-</w:t>
      </w:r>
      <w:r>
        <w:rPr>
          <w:b/>
          <w:bCs/>
          <w:rtl/>
        </w:rPr>
        <w:t xml:space="preserve"> אירוע שלישי</w:t>
      </w:r>
      <w:r>
        <w:rPr>
          <w:rtl/>
        </w:rPr>
        <w:t>).</w:t>
      </w:r>
    </w:p>
    <w:p w14:paraId="2C6C4C6C" w14:textId="77777777" w:rsidR="007C7770" w:rsidRDefault="007C7770" w:rsidP="006A20A9">
      <w:pPr>
        <w:spacing w:line="360" w:lineRule="auto"/>
        <w:jc w:val="both"/>
        <w:rPr>
          <w:rtl/>
        </w:rPr>
      </w:pPr>
      <w:r>
        <w:rPr>
          <w:rtl/>
        </w:rPr>
        <w:t>בהתאם להסכמות בין הצדדים, הופנה עניינו של הנאשם לשירות המבחן בין היתר על מנת לבחון הארכת מאסר מותנה התלוי ועומד לחובתו.</w:t>
      </w:r>
    </w:p>
    <w:p w14:paraId="51BC8AFF" w14:textId="77777777" w:rsidR="007C7770" w:rsidRDefault="007C7770" w:rsidP="006A20A9">
      <w:pPr>
        <w:spacing w:line="360" w:lineRule="auto"/>
        <w:jc w:val="both"/>
        <w:rPr>
          <w:b/>
          <w:bCs/>
          <w:u w:val="single"/>
          <w:rtl/>
        </w:rPr>
      </w:pPr>
      <w:r>
        <w:rPr>
          <w:b/>
          <w:bCs/>
          <w:u w:val="single"/>
          <w:rtl/>
        </w:rPr>
        <w:t>תסקירי שירות מבחן</w:t>
      </w:r>
    </w:p>
    <w:p w14:paraId="492D4894" w14:textId="77777777" w:rsidR="007C7770" w:rsidRDefault="007C7770" w:rsidP="006A20A9">
      <w:pPr>
        <w:spacing w:line="360" w:lineRule="auto"/>
        <w:jc w:val="both"/>
        <w:rPr>
          <w:rtl/>
        </w:rPr>
      </w:pPr>
      <w:r>
        <w:rPr>
          <w:u w:val="single"/>
          <w:rtl/>
        </w:rPr>
        <w:t>מתסקיר שירות המבחן מיום 31/8/15</w:t>
      </w:r>
      <w:r>
        <w:rPr>
          <w:rtl/>
        </w:rPr>
        <w:t xml:space="preserve"> עולה כי הנאשם בן 53, גרוש ואב לשלושה ילדים, נעדר מקום מגורים קבוע ומקור עבודה יציב. </w:t>
      </w:r>
      <w:r>
        <w:rPr>
          <w:u w:val="single"/>
          <w:rtl/>
        </w:rPr>
        <w:t>מתסקירים קודמים</w:t>
      </w:r>
      <w:r>
        <w:rPr>
          <w:rtl/>
        </w:rPr>
        <w:t xml:space="preserve"> שהוגשו בעניינו בתיקים אחרים עלה כי הנאשם סובל מהתמכרות לסמים מזה שנים ולא עבר הליך גמילה משמעותי עד היום. כמו כן, </w:t>
      </w:r>
      <w:r>
        <w:rPr>
          <w:rtl/>
        </w:rPr>
        <w:lastRenderedPageBreak/>
        <w:t xml:space="preserve">ניכר כי הנאשם מתקשה לגלות מודעות לנזקים הכרוכים בשימוש בסמים. הנאשם אמנם ביטא נכונות מילולית להיגמל מסמים, אך בפועל לא פנה לאשפוזית כנדרש. </w:t>
      </w:r>
    </w:p>
    <w:p w14:paraId="69463DD7" w14:textId="77777777" w:rsidR="007C7770" w:rsidRDefault="007C7770" w:rsidP="006A20A9">
      <w:pPr>
        <w:spacing w:line="360" w:lineRule="auto"/>
        <w:jc w:val="both"/>
        <w:rPr>
          <w:rtl/>
        </w:rPr>
      </w:pPr>
      <w:r>
        <w:rPr>
          <w:u w:val="single"/>
          <w:rtl/>
        </w:rPr>
        <w:t>מתסקיר שירות המבחן מיום 15/1/17</w:t>
      </w:r>
      <w:r>
        <w:rPr>
          <w:rtl/>
        </w:rPr>
        <w:t xml:space="preserve"> עולה כי הנאשם דווח על שמירה על ניקיון מסמים מזה כעשרה חודשים לאחר שעבר הליך גמילה בכוחות עצמו ולדבריו אינו זקוק לעזרה מקצועית. </w:t>
      </w:r>
      <w:r>
        <w:rPr>
          <w:u w:val="single"/>
          <w:rtl/>
        </w:rPr>
        <w:t>מתסקיר נוסף מיום 20/6/17</w:t>
      </w:r>
      <w:r>
        <w:rPr>
          <w:rtl/>
        </w:rPr>
        <w:t xml:space="preserve"> עולה כי במהלך תקופת הדחייה הנאשם חזר על כך שמצליח להתנקות מסמים בכוחות עצמו וסירב להשתלב בטיפול אחזקתי באמצעות סבוטקס.</w:t>
      </w:r>
    </w:p>
    <w:p w14:paraId="46BF4669" w14:textId="77777777" w:rsidR="007C7770" w:rsidRDefault="007C7770" w:rsidP="006A20A9">
      <w:pPr>
        <w:spacing w:line="360" w:lineRule="auto"/>
        <w:jc w:val="both"/>
        <w:rPr>
          <w:rtl/>
        </w:rPr>
      </w:pPr>
      <w:r>
        <w:rPr>
          <w:rtl/>
        </w:rPr>
        <w:t xml:space="preserve">שירות המבחן הבהיר לנאשם כי חלק מהליך ניקיונו מסמים, הוא מחויב להגיע לבדיקות שתן קבועות. הנאשם הביע נכונות לשתף פעולה, אך לצד זאת, בפועל לא הגיע לאף מועד שנקבע עבורו. </w:t>
      </w:r>
    </w:p>
    <w:p w14:paraId="32FCF3CD" w14:textId="77777777" w:rsidR="007C7770" w:rsidRDefault="007C7770" w:rsidP="006A20A9">
      <w:pPr>
        <w:spacing w:line="360" w:lineRule="auto"/>
        <w:jc w:val="both"/>
        <w:rPr>
          <w:rtl/>
        </w:rPr>
      </w:pPr>
      <w:r>
        <w:rPr>
          <w:u w:val="single"/>
          <w:rtl/>
        </w:rPr>
        <w:t>מתסקיר מסכם מיום 9/1/19</w:t>
      </w:r>
      <w:r>
        <w:rPr>
          <w:rtl/>
        </w:rPr>
        <w:t xml:space="preserve"> עולה כי התקופה הנוכחית התאפיינה בחוסר יציבות של הנאשם בקשר עם שירות המבחן. הנאשם חזר על הצהרותיו שנקי מסמים וציין כי מוכן אף למסור בדיקות שתן, אולם לא עשה כן, גם כאשר התייצב לאחת הבדיקות. בתגובה להיעדרויות, מסר הנאשם לשירות המבחן כי נמלט לצפון הארץ בשל חוב כלכלי. בחודש דצמבר 2018, בעקבות פניה של בית משפט השלום בראשון לציון בתיק אחר של הנאשם, חזר והתחייב להגיע לבדיקות שתן אולם בפועל לא מסר אותן. </w:t>
      </w:r>
    </w:p>
    <w:p w14:paraId="2D21C828" w14:textId="77777777" w:rsidR="007C7770" w:rsidRDefault="007C7770" w:rsidP="006A20A9">
      <w:pPr>
        <w:spacing w:line="360" w:lineRule="auto"/>
        <w:jc w:val="both"/>
        <w:rPr>
          <w:rtl/>
        </w:rPr>
      </w:pPr>
      <w:r>
        <w:rPr>
          <w:rtl/>
        </w:rPr>
        <w:t xml:space="preserve">שירות המבחן התרשם כי מדובר באדם בעל כוחות דלים לעריכת שינוי בחייו, בעל תפקוד ירוד וחוסר יציבות בחייו, לרבות התערות בחברה שולית והתמכרות לסמים. </w:t>
      </w:r>
    </w:p>
    <w:p w14:paraId="0408615B" w14:textId="77777777" w:rsidR="007C7770" w:rsidRDefault="007C7770" w:rsidP="006A20A9">
      <w:pPr>
        <w:spacing w:line="360" w:lineRule="auto"/>
        <w:jc w:val="both"/>
        <w:rPr>
          <w:rtl/>
        </w:rPr>
      </w:pPr>
      <w:r>
        <w:rPr>
          <w:rtl/>
        </w:rPr>
        <w:t xml:space="preserve">לאור האמור, שירות המבחן לא בא בהמלצה שיקומית בעניינו ולא יכול היה להמליץ על הארכת מאסר על תנאי שעומד כנגדו. </w:t>
      </w:r>
    </w:p>
    <w:p w14:paraId="508B83B9" w14:textId="77777777" w:rsidR="007C7770" w:rsidRDefault="007C7770" w:rsidP="006A20A9">
      <w:pPr>
        <w:spacing w:line="360" w:lineRule="auto"/>
        <w:jc w:val="both"/>
        <w:rPr>
          <w:rtl/>
        </w:rPr>
      </w:pPr>
    </w:p>
    <w:p w14:paraId="13493BBB" w14:textId="77777777" w:rsidR="007C7770" w:rsidRDefault="007C7770" w:rsidP="006A20A9">
      <w:pPr>
        <w:spacing w:line="360" w:lineRule="auto"/>
        <w:jc w:val="both"/>
        <w:rPr>
          <w:b/>
          <w:bCs/>
          <w:u w:val="single"/>
          <w:rtl/>
        </w:rPr>
      </w:pPr>
      <w:r>
        <w:rPr>
          <w:b/>
          <w:bCs/>
          <w:u w:val="single"/>
          <w:rtl/>
        </w:rPr>
        <w:t>חוות דעת הממונה על עבודות שירות</w:t>
      </w:r>
    </w:p>
    <w:p w14:paraId="7B854182" w14:textId="77777777" w:rsidR="007C7770" w:rsidRDefault="007C7770" w:rsidP="006A20A9">
      <w:pPr>
        <w:spacing w:line="360" w:lineRule="auto"/>
        <w:jc w:val="both"/>
        <w:rPr>
          <w:rtl/>
        </w:rPr>
      </w:pPr>
      <w:r>
        <w:rPr>
          <w:rtl/>
        </w:rPr>
        <w:t>מחוות דעת שהתקבלה ביום 16/12/19 עולה כי לנאשם לא נמצא מקום להשמה בעבודות שירות.</w:t>
      </w:r>
    </w:p>
    <w:p w14:paraId="422F0A7E" w14:textId="77777777" w:rsidR="007C7770" w:rsidRDefault="007C7770" w:rsidP="006A20A9">
      <w:pPr>
        <w:jc w:val="both"/>
        <w:rPr>
          <w:b/>
          <w:bCs/>
          <w:u w:val="single"/>
          <w:rtl/>
        </w:rPr>
      </w:pPr>
    </w:p>
    <w:p w14:paraId="21B25DC4" w14:textId="77777777" w:rsidR="007C7770" w:rsidRDefault="007C7770" w:rsidP="006A20A9">
      <w:pPr>
        <w:pStyle w:val="affffc"/>
        <w:spacing w:line="360" w:lineRule="auto"/>
        <w:ind w:left="0"/>
        <w:jc w:val="both"/>
        <w:rPr>
          <w:rtl/>
        </w:rPr>
      </w:pPr>
      <w:r>
        <w:rPr>
          <w:b/>
          <w:bCs/>
          <w:u w:val="single"/>
          <w:rtl/>
        </w:rPr>
        <w:t>טענות הצדדים</w:t>
      </w:r>
      <w:r>
        <w:rPr>
          <w:b/>
          <w:bCs/>
          <w:rtl/>
        </w:rPr>
        <w:t xml:space="preserve">: </w:t>
      </w:r>
    </w:p>
    <w:p w14:paraId="52C3E173" w14:textId="77777777" w:rsidR="007C7770" w:rsidRPr="006A20A9" w:rsidRDefault="007C7770" w:rsidP="006A20A9">
      <w:pPr>
        <w:spacing w:line="360" w:lineRule="auto"/>
        <w:rPr>
          <w:b/>
          <w:bCs/>
          <w:u w:val="single"/>
        </w:rPr>
      </w:pPr>
      <w:r w:rsidRPr="006A20A9">
        <w:rPr>
          <w:b/>
          <w:bCs/>
          <w:u w:val="single"/>
          <w:rtl/>
        </w:rPr>
        <w:t>ב"כ המאשימה:</w:t>
      </w:r>
    </w:p>
    <w:p w14:paraId="3FACC9ED" w14:textId="77777777" w:rsidR="007C7770" w:rsidRDefault="007C7770" w:rsidP="006A20A9">
      <w:pPr>
        <w:spacing w:line="360" w:lineRule="auto"/>
        <w:jc w:val="both"/>
        <w:rPr>
          <w:rtl/>
        </w:rPr>
      </w:pPr>
      <w:r>
        <w:rPr>
          <w:rtl/>
        </w:rPr>
        <w:t xml:space="preserve">מתחם העונש ההולם שהוצג על ידי המאשימה הוא בין מאסר מותנה לבין 8 חודשי מאסר ביחס לעבירות הסמים [כל אחד בנפרד] ו-6 חודשים עד 12 חודשים. </w:t>
      </w:r>
    </w:p>
    <w:p w14:paraId="62CB5812" w14:textId="77777777" w:rsidR="007C7770" w:rsidRDefault="007C7770" w:rsidP="006A20A9">
      <w:pPr>
        <w:spacing w:line="360" w:lineRule="auto"/>
        <w:jc w:val="both"/>
        <w:rPr>
          <w:rtl/>
        </w:rPr>
      </w:pPr>
    </w:p>
    <w:p w14:paraId="2DFE959D" w14:textId="77777777" w:rsidR="007C7770" w:rsidRDefault="007C7770" w:rsidP="006A20A9">
      <w:pPr>
        <w:spacing w:line="360" w:lineRule="auto"/>
        <w:jc w:val="both"/>
        <w:rPr>
          <w:rtl/>
        </w:rPr>
      </w:pPr>
      <w:r>
        <w:rPr>
          <w:rtl/>
        </w:rPr>
        <w:t xml:space="preserve">המאשימה עתרה להשית על הנאשם עונש כולל של מאסר בפועל בן שנה וחצי, הכולל בתוכו הפעלת שני מאסרים מותנים, האחד מהם בר הפעלה והשני חב הפעלה וזאת בהעדר כל המלצה חיובית מאת שירות המבחן או הממונה על עבודות שירות. </w:t>
      </w:r>
    </w:p>
    <w:p w14:paraId="1ABE712B" w14:textId="77777777" w:rsidR="007C7770" w:rsidRDefault="007C7770" w:rsidP="006A20A9">
      <w:pPr>
        <w:spacing w:line="360" w:lineRule="auto"/>
        <w:jc w:val="both"/>
        <w:rPr>
          <w:rtl/>
        </w:rPr>
      </w:pPr>
    </w:p>
    <w:p w14:paraId="17083CE4" w14:textId="77777777" w:rsidR="007C7770" w:rsidRPr="006A20A9" w:rsidRDefault="007C7770" w:rsidP="006A20A9">
      <w:pPr>
        <w:spacing w:line="360" w:lineRule="auto"/>
        <w:rPr>
          <w:b/>
          <w:bCs/>
          <w:u w:val="single"/>
          <w:rtl/>
        </w:rPr>
      </w:pPr>
      <w:r w:rsidRPr="006A20A9">
        <w:rPr>
          <w:b/>
          <w:bCs/>
          <w:u w:val="single"/>
          <w:rtl/>
        </w:rPr>
        <w:t>ב"כ הנאשם:</w:t>
      </w:r>
    </w:p>
    <w:p w14:paraId="3214A822" w14:textId="77777777" w:rsidR="007C7770" w:rsidRDefault="007C7770" w:rsidP="006A20A9">
      <w:pPr>
        <w:spacing w:line="360" w:lineRule="auto"/>
        <w:jc w:val="both"/>
        <w:rPr>
          <w:rtl/>
        </w:rPr>
      </w:pPr>
      <w:r>
        <w:rPr>
          <w:rtl/>
        </w:rPr>
        <w:t xml:space="preserve">מתחם העונש ההולם שהוצג על ידי בא כוח הנאשם הוא כזה שיוביל בסופו של דבר כעתירה חלופית אם לא תתקבל בקשתו להארכת המאסרים המותנים, לאחר שהדיון ידחה לבחינת הליך שיקום, היא חפיפה מלאה של התנאים ביניהם ואף של העונש שהוטל על הנאשם. </w:t>
      </w:r>
    </w:p>
    <w:p w14:paraId="5D82E7C2" w14:textId="77777777" w:rsidR="007C7770" w:rsidRDefault="007C7770" w:rsidP="006A20A9">
      <w:pPr>
        <w:spacing w:line="360" w:lineRule="auto"/>
        <w:jc w:val="both"/>
        <w:rPr>
          <w:rtl/>
        </w:rPr>
      </w:pPr>
    </w:p>
    <w:p w14:paraId="0201DB4A" w14:textId="77777777" w:rsidR="007C7770" w:rsidRPr="006A20A9" w:rsidRDefault="007C7770" w:rsidP="006A20A9">
      <w:pPr>
        <w:spacing w:line="360" w:lineRule="auto"/>
        <w:jc w:val="both"/>
        <w:rPr>
          <w:b/>
          <w:bCs/>
          <w:u w:val="single"/>
          <w:rtl/>
        </w:rPr>
      </w:pPr>
      <w:r w:rsidRPr="006A20A9">
        <w:rPr>
          <w:b/>
          <w:bCs/>
          <w:u w:val="single"/>
          <w:rtl/>
        </w:rPr>
        <w:t>הנאשם בדברו האחרון:</w:t>
      </w:r>
    </w:p>
    <w:p w14:paraId="1C46693F" w14:textId="77777777" w:rsidR="007C7770" w:rsidRDefault="007C7770" w:rsidP="006A20A9">
      <w:pPr>
        <w:spacing w:line="360" w:lineRule="auto"/>
        <w:jc w:val="both"/>
        <w:rPr>
          <w:rtl/>
        </w:rPr>
      </w:pPr>
      <w:r>
        <w:rPr>
          <w:rtl/>
        </w:rPr>
        <w:t xml:space="preserve">הנאשם הדגיש את נסיבותיו האישיות, את העובדה לפיה הסתבך בפלילים בגיל מאוחר לאור מותה של אימו והסתבכות כלכלית. הנאשם הדגיש את היותו סבא ואב לילדים שעול פרנסתם מוטל על כתפיו והבטיח כי אם תינתן לו הזדמנות הוא ידאג לכך שתתקבל בעניינו חוות דעת חיובית של הממונה על עבודות שירות. </w:t>
      </w:r>
    </w:p>
    <w:p w14:paraId="544054AE" w14:textId="77777777" w:rsidR="007C7770" w:rsidRDefault="007C7770" w:rsidP="006A20A9">
      <w:pPr>
        <w:spacing w:line="360" w:lineRule="auto"/>
        <w:jc w:val="both"/>
        <w:rPr>
          <w:rtl/>
        </w:rPr>
      </w:pPr>
    </w:p>
    <w:p w14:paraId="42FD69EF" w14:textId="77777777" w:rsidR="007C7770" w:rsidRDefault="007C7770" w:rsidP="006A20A9">
      <w:pPr>
        <w:pStyle w:val="affffc"/>
        <w:spacing w:line="360" w:lineRule="auto"/>
        <w:ind w:left="0"/>
        <w:jc w:val="both"/>
        <w:rPr>
          <w:rtl/>
        </w:rPr>
      </w:pPr>
      <w:r>
        <w:rPr>
          <w:b/>
          <w:bCs/>
          <w:u w:val="single"/>
          <w:rtl/>
        </w:rPr>
        <w:t>דיון והכרעה</w:t>
      </w:r>
      <w:r>
        <w:rPr>
          <w:rtl/>
        </w:rPr>
        <w:t>:</w:t>
      </w:r>
    </w:p>
    <w:p w14:paraId="0ED5BDAF" w14:textId="77777777" w:rsidR="007C7770" w:rsidRDefault="007C7770" w:rsidP="006A20A9">
      <w:pPr>
        <w:spacing w:line="360" w:lineRule="auto"/>
        <w:jc w:val="both"/>
        <w:rPr>
          <w:u w:val="single"/>
          <w:rtl/>
        </w:rPr>
      </w:pPr>
      <w:r>
        <w:rPr>
          <w:u w:val="single"/>
          <w:rtl/>
        </w:rPr>
        <w:t>אירוע אחד או מספר אירועים:</w:t>
      </w:r>
    </w:p>
    <w:p w14:paraId="38DA9D78" w14:textId="77777777" w:rsidR="007C7770" w:rsidRDefault="007C7770" w:rsidP="006A20A9">
      <w:pPr>
        <w:spacing w:line="360" w:lineRule="auto"/>
        <w:jc w:val="both"/>
        <w:rPr>
          <w:rtl/>
        </w:rPr>
      </w:pPr>
      <w:r>
        <w:rPr>
          <w:rtl/>
        </w:rPr>
        <w:t>לפי תיקון 113 ל</w:t>
      </w:r>
      <w:hyperlink r:id="rId27" w:history="1">
        <w:r w:rsidR="002B36C6" w:rsidRPr="002B36C6">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35D7D598" w14:textId="77777777" w:rsidR="007C7770" w:rsidRDefault="007C7770" w:rsidP="006A20A9">
      <w:pPr>
        <w:spacing w:line="360" w:lineRule="auto"/>
        <w:jc w:val="both"/>
        <w:rPr>
          <w:rtl/>
        </w:rPr>
      </w:pPr>
      <w:r>
        <w:rPr>
          <w:rtl/>
        </w:rPr>
        <w:t xml:space="preserve">פסיקת בית המשפט העליון בעניין בני ג'אבר התמודדה עם השאלה העקרונית מתי ייחשבו עובדות המקרה כמקימים אירועים שונים. </w:t>
      </w:r>
    </w:p>
    <w:p w14:paraId="3429E942" w14:textId="77777777" w:rsidR="007C7770" w:rsidRDefault="007C7770" w:rsidP="006A20A9">
      <w:pPr>
        <w:spacing w:line="360" w:lineRule="auto"/>
        <w:jc w:val="both"/>
        <w:rPr>
          <w:rtl/>
        </w:rPr>
      </w:pPr>
      <w:r>
        <w:rPr>
          <w:rtl/>
        </w:rPr>
        <w:t>ב</w:t>
      </w:r>
      <w:hyperlink r:id="rId28" w:history="1">
        <w:r w:rsidR="002B36C6" w:rsidRPr="002B36C6">
          <w:rPr>
            <w:color w:val="0000FF"/>
            <w:u w:val="single"/>
            <w:rtl/>
          </w:rPr>
          <w:t>ע"פ 4910/13</w:t>
        </w:r>
      </w:hyperlink>
      <w:r>
        <w:rPr>
          <w:rtl/>
        </w:rPr>
        <w:t xml:space="preserve"> </w:t>
      </w:r>
      <w:r>
        <w:rPr>
          <w:b/>
          <w:bCs/>
          <w:rtl/>
        </w:rPr>
        <w:t>אחמד בני ג'אבר נגד מדינת ישראל</w:t>
      </w:r>
      <w:r>
        <w:rPr>
          <w:rtl/>
        </w:rPr>
        <w:t xml:space="preserve"> (29.10.14) (פורסם באתר נבו), בדעת הרוב, בחוות דעתו של כבוד השופט ע' פוגלמן נפסק: </w:t>
      </w:r>
    </w:p>
    <w:p w14:paraId="46E655EE" w14:textId="77777777" w:rsidR="007C7770" w:rsidRDefault="007C7770" w:rsidP="006A20A9">
      <w:pPr>
        <w:spacing w:line="360" w:lineRule="auto"/>
        <w:jc w:val="both"/>
        <w:rPr>
          <w:rtl/>
        </w:rPr>
      </w:pPr>
    </w:p>
    <w:p w14:paraId="0D7B53D8" w14:textId="77777777" w:rsidR="007C7770" w:rsidRDefault="007C7770" w:rsidP="006A20A9">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4F4C4AC7" w14:textId="77777777" w:rsidR="007C7770" w:rsidRDefault="007C7770" w:rsidP="006A20A9">
      <w:pPr>
        <w:spacing w:line="360" w:lineRule="auto"/>
        <w:jc w:val="both"/>
        <w:rPr>
          <w:rtl/>
        </w:rPr>
      </w:pPr>
    </w:p>
    <w:p w14:paraId="3CDD8ECF" w14:textId="77777777" w:rsidR="007C7770" w:rsidRDefault="007C7770" w:rsidP="006A20A9">
      <w:pPr>
        <w:spacing w:line="360" w:lineRule="auto"/>
        <w:jc w:val="both"/>
        <w:rPr>
          <w:rtl/>
        </w:rPr>
      </w:pPr>
      <w:r>
        <w:rPr>
          <w:rtl/>
        </w:rPr>
        <w:t xml:space="preserve">המקרה שבפניי מחייב קביעת שני מתחמים שונים – האחד בעבירות הסמים והשני בעבירות האלימות, שכן הקשר ביניהם על אף שהוא קיים הוא קשר רופף ואינו מצדיק קביעת מתחם אחד כולל. </w:t>
      </w:r>
    </w:p>
    <w:p w14:paraId="1ABC5EDD" w14:textId="77777777" w:rsidR="007C7770" w:rsidRDefault="007C7770" w:rsidP="006A20A9">
      <w:pPr>
        <w:spacing w:line="360" w:lineRule="auto"/>
        <w:jc w:val="both"/>
        <w:rPr>
          <w:u w:val="single"/>
          <w:rtl/>
        </w:rPr>
      </w:pPr>
    </w:p>
    <w:p w14:paraId="478FF896" w14:textId="77777777" w:rsidR="007C7770" w:rsidRDefault="007C7770" w:rsidP="006A20A9">
      <w:pPr>
        <w:spacing w:line="360" w:lineRule="auto"/>
        <w:jc w:val="both"/>
        <w:rPr>
          <w:rtl/>
        </w:rPr>
      </w:pPr>
      <w:r>
        <w:rPr>
          <w:u w:val="single"/>
          <w:rtl/>
        </w:rPr>
        <w:t>מתחם העונש ההולם</w:t>
      </w:r>
      <w:r>
        <w:rPr>
          <w:rtl/>
        </w:rPr>
        <w:t>:</w:t>
      </w:r>
    </w:p>
    <w:p w14:paraId="79406416" w14:textId="77777777" w:rsidR="007C7770" w:rsidRDefault="007C7770" w:rsidP="005A6B9F">
      <w:pPr>
        <w:spacing w:line="360" w:lineRule="auto"/>
        <w:jc w:val="both"/>
        <w:rPr>
          <w:rtl/>
        </w:rPr>
      </w:pPr>
      <w:r>
        <w:rPr>
          <w:rtl/>
        </w:rPr>
        <w:t>בהתאם לתיקון 113 ל</w:t>
      </w:r>
      <w:hyperlink r:id="rId29" w:history="1">
        <w:r w:rsidR="002B36C6" w:rsidRPr="002B36C6">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364C98C7" w14:textId="77777777" w:rsidR="007C7770" w:rsidRDefault="007C7770" w:rsidP="005A6B9F">
      <w:pPr>
        <w:spacing w:line="360" w:lineRule="auto"/>
        <w:jc w:val="both"/>
        <w:rPr>
          <w:rtl/>
        </w:rPr>
      </w:pPr>
      <w:r>
        <w:rPr>
          <w:rtl/>
        </w:rPr>
        <w:t xml:space="preserve">הערכים החברתיים המוגנים אשר נפגעו במקרה דנן הם זכותה של המתלוננת לשלמות גופה ושלוות נפשה במסגרת התא המשפחתי וכן מיגור נגע הסמים שפשה בחברה. </w:t>
      </w:r>
    </w:p>
    <w:p w14:paraId="338DDCA4" w14:textId="77777777" w:rsidR="007C7770" w:rsidRDefault="007C7770" w:rsidP="005A6B9F">
      <w:pPr>
        <w:spacing w:line="360" w:lineRule="auto"/>
        <w:jc w:val="both"/>
        <w:rPr>
          <w:rtl/>
        </w:rPr>
      </w:pPr>
      <w:r>
        <w:rPr>
          <w:rtl/>
        </w:rPr>
        <w:t xml:space="preserve">בחינת מדיניות הענישה הנוהגת מעלה כי במקרים דומים הוטלו על נאשמים עונשים, החל מאסר מותנה ועד למספר חודשי מאסר בפועל וזאת ביחס לעבירות החזקת הסמים ועל כן אני מקבל את טענת התביעה לעניין המתחם בעבירות אלו. </w:t>
      </w:r>
    </w:p>
    <w:p w14:paraId="64564AF4" w14:textId="77777777" w:rsidR="007C7770" w:rsidRDefault="007C7770" w:rsidP="005A6B9F">
      <w:pPr>
        <w:spacing w:line="360" w:lineRule="auto"/>
        <w:jc w:val="both"/>
        <w:rPr>
          <w:rtl/>
        </w:rPr>
      </w:pPr>
      <w:r>
        <w:rPr>
          <w:rtl/>
        </w:rPr>
        <w:t>לעניין זה אפנה ל</w:t>
      </w:r>
      <w:hyperlink r:id="rId30" w:history="1">
        <w:r w:rsidR="002B36C6" w:rsidRPr="002B36C6">
          <w:rPr>
            <w:color w:val="0000FF"/>
            <w:u w:val="single"/>
            <w:rtl/>
          </w:rPr>
          <w:t>ת"פ 54499-11-15</w:t>
        </w:r>
      </w:hyperlink>
      <w:r>
        <w:rPr>
          <w:rtl/>
        </w:rPr>
        <w:t xml:space="preserve"> [שלום קרית גת], </w:t>
      </w:r>
      <w:hyperlink r:id="rId31" w:history="1">
        <w:r w:rsidR="002B36C6" w:rsidRPr="002B36C6">
          <w:rPr>
            <w:color w:val="0000FF"/>
            <w:u w:val="single"/>
            <w:rtl/>
          </w:rPr>
          <w:t>ת"פ 4566-11-12</w:t>
        </w:r>
      </w:hyperlink>
      <w:r>
        <w:rPr>
          <w:rtl/>
        </w:rPr>
        <w:t xml:space="preserve"> [שלום תל אביב], </w:t>
      </w:r>
      <w:hyperlink r:id="rId32" w:history="1">
        <w:r w:rsidR="002B36C6" w:rsidRPr="002B36C6">
          <w:rPr>
            <w:color w:val="0000FF"/>
            <w:u w:val="single"/>
            <w:rtl/>
          </w:rPr>
          <w:t>ת"פ 49120-01-14</w:t>
        </w:r>
      </w:hyperlink>
      <w:r>
        <w:rPr>
          <w:rtl/>
        </w:rPr>
        <w:t xml:space="preserve"> [שלום תל אביב]. </w:t>
      </w:r>
    </w:p>
    <w:p w14:paraId="5D866880" w14:textId="77777777" w:rsidR="007C7770" w:rsidRDefault="007C7770" w:rsidP="006A20A9">
      <w:pPr>
        <w:spacing w:line="360" w:lineRule="auto"/>
        <w:jc w:val="both"/>
        <w:rPr>
          <w:rtl/>
        </w:rPr>
      </w:pPr>
    </w:p>
    <w:p w14:paraId="0863EBFE" w14:textId="77777777" w:rsidR="007C7770" w:rsidRDefault="007C7770" w:rsidP="006A20A9">
      <w:pPr>
        <w:spacing w:line="360" w:lineRule="auto"/>
        <w:jc w:val="both"/>
        <w:rPr>
          <w:rtl/>
        </w:rPr>
      </w:pPr>
      <w:r>
        <w:rPr>
          <w:rtl/>
        </w:rPr>
        <w:t xml:space="preserve">אשר לעבירות האלימות – בעניין זה אני מצאתי כי מתחם העונש ההולם נע בין מספר חודשי מאסר שיכול וירוצו בעבודות שירות ועד ל-12 חודשי מאסר שכן המדובר בתקיפה ואיומים. אציין כי התקיפה הותירה חבלות. </w:t>
      </w:r>
    </w:p>
    <w:p w14:paraId="7C611B8D" w14:textId="77777777" w:rsidR="007C7770" w:rsidRDefault="007C7770" w:rsidP="006A20A9">
      <w:pPr>
        <w:spacing w:line="360" w:lineRule="auto"/>
        <w:jc w:val="both"/>
        <w:rPr>
          <w:rtl/>
        </w:rPr>
      </w:pPr>
    </w:p>
    <w:p w14:paraId="346AFDD7" w14:textId="77777777" w:rsidR="007C7770" w:rsidRDefault="007C7770" w:rsidP="006A20A9">
      <w:pPr>
        <w:spacing w:line="360" w:lineRule="auto"/>
        <w:jc w:val="both"/>
        <w:rPr>
          <w:rtl/>
        </w:rPr>
      </w:pPr>
      <w:r>
        <w:rPr>
          <w:rtl/>
        </w:rPr>
        <w:t xml:space="preserve">עוד אציין כי כתוצאה מהאלימות שנגרמה כלפי המתלוננת נגרם לה פצע מדמם בראשה והדבר אינו יכול להלום מתחם עונש שאינו כולל רכיב עונש מאסר בתוכו. </w:t>
      </w:r>
    </w:p>
    <w:p w14:paraId="0798E046" w14:textId="77777777" w:rsidR="007C7770" w:rsidRDefault="007C7770" w:rsidP="006A20A9">
      <w:pPr>
        <w:spacing w:line="360" w:lineRule="auto"/>
        <w:jc w:val="both"/>
        <w:rPr>
          <w:b/>
          <w:bCs/>
          <w:rtl/>
        </w:rPr>
      </w:pPr>
    </w:p>
    <w:p w14:paraId="0EE095A1" w14:textId="77777777" w:rsidR="007C7770" w:rsidRPr="008B3465" w:rsidRDefault="007C7770" w:rsidP="008B3465">
      <w:pPr>
        <w:spacing w:line="360" w:lineRule="auto"/>
        <w:jc w:val="both"/>
        <w:rPr>
          <w:rtl/>
        </w:rPr>
      </w:pPr>
      <w:r w:rsidRPr="008B3465">
        <w:rPr>
          <w:rtl/>
        </w:rPr>
        <w:t xml:space="preserve">לאור כלל האמור לעיל סבורני כי מתחם העונש ההולם (ביחס לעבירות הסמים) במקרה דנן הוא בין מאסר מותנה לבין 6 חודשי מאסר בפועל. </w:t>
      </w:r>
    </w:p>
    <w:p w14:paraId="58D8FDCE" w14:textId="77777777" w:rsidR="007C7770" w:rsidRPr="008B3465" w:rsidRDefault="007C7770" w:rsidP="008B3465">
      <w:pPr>
        <w:spacing w:line="360" w:lineRule="auto"/>
        <w:jc w:val="both"/>
        <w:rPr>
          <w:rtl/>
        </w:rPr>
      </w:pPr>
    </w:p>
    <w:p w14:paraId="178DAA25" w14:textId="77777777" w:rsidR="007C7770" w:rsidRDefault="007C7770" w:rsidP="008B3465">
      <w:pPr>
        <w:spacing w:line="360" w:lineRule="auto"/>
        <w:jc w:val="both"/>
        <w:rPr>
          <w:rtl/>
        </w:rPr>
      </w:pPr>
      <w:r w:rsidRPr="008B3465">
        <w:rPr>
          <w:rtl/>
        </w:rPr>
        <w:t xml:space="preserve">לאור כלל האמור לעיל סבורני כי מתחם העונש ההולם (ביחס לעבירות האלימות) במקרה דנן הוא בין </w:t>
      </w:r>
      <w:r>
        <w:rPr>
          <w:rtl/>
        </w:rPr>
        <w:t xml:space="preserve">3 חודשים שיכול וירוצו בעבודות שירות ועד 12 חודשים. </w:t>
      </w:r>
    </w:p>
    <w:p w14:paraId="30C50CE8" w14:textId="77777777" w:rsidR="007C7770" w:rsidRPr="008B3465" w:rsidRDefault="007C7770" w:rsidP="008B3465">
      <w:pPr>
        <w:spacing w:line="360" w:lineRule="auto"/>
        <w:jc w:val="both"/>
        <w:rPr>
          <w:rtl/>
        </w:rPr>
      </w:pPr>
    </w:p>
    <w:p w14:paraId="128CF45B" w14:textId="77777777" w:rsidR="007C7770" w:rsidRDefault="007C7770" w:rsidP="008B3465">
      <w:pPr>
        <w:spacing w:line="360" w:lineRule="auto"/>
        <w:jc w:val="both"/>
        <w:rPr>
          <w:rtl/>
        </w:rPr>
      </w:pPr>
      <w:r>
        <w:rPr>
          <w:rtl/>
        </w:rPr>
        <w:t xml:space="preserve">במקרה דנן לא מצאתי נסיבות מיוחדות המצדיקות סטייה ממתחם העונש ההולם, לחומרה או לקולה. אף שהדברים ברורים, אוסיף כי חוות הדעת השליליות מאת שירות המבחן וחוות הדעת השלילית מאת הממונה על עבודות שירות, מקשים על לימוד סניגוריה בתיק זה על הנאשם. </w:t>
      </w:r>
    </w:p>
    <w:p w14:paraId="4486F2E4" w14:textId="77777777" w:rsidR="007C7770" w:rsidRDefault="007C7770" w:rsidP="006A20A9">
      <w:pPr>
        <w:spacing w:line="360" w:lineRule="auto"/>
        <w:jc w:val="both"/>
        <w:rPr>
          <w:u w:val="single"/>
          <w:rtl/>
        </w:rPr>
      </w:pPr>
    </w:p>
    <w:p w14:paraId="0820F8A3" w14:textId="77777777" w:rsidR="007C7770" w:rsidRDefault="007C7770" w:rsidP="006A20A9">
      <w:pPr>
        <w:spacing w:line="360" w:lineRule="auto"/>
        <w:jc w:val="both"/>
        <w:rPr>
          <w:u w:val="single"/>
          <w:rtl/>
        </w:rPr>
      </w:pPr>
      <w:r>
        <w:rPr>
          <w:u w:val="single"/>
          <w:rtl/>
        </w:rPr>
        <w:t>קביעת העונש בתוך מתחם העונש ההולם</w:t>
      </w:r>
      <w:r>
        <w:rPr>
          <w:rtl/>
        </w:rPr>
        <w:t>:</w:t>
      </w:r>
    </w:p>
    <w:p w14:paraId="73EF3697" w14:textId="77777777" w:rsidR="007C7770" w:rsidRDefault="007C7770" w:rsidP="006A20A9">
      <w:pPr>
        <w:spacing w:line="360" w:lineRule="auto"/>
        <w:jc w:val="both"/>
        <w:rPr>
          <w:rtl/>
        </w:rPr>
      </w:pPr>
      <w:r>
        <w:rPr>
          <w:rtl/>
        </w:rPr>
        <w:t xml:space="preserve">בגזירת העונש המתאים לנאשם יש להתחשב </w:t>
      </w:r>
      <w:r>
        <w:rPr>
          <w:b/>
          <w:bCs/>
          <w:rtl/>
        </w:rPr>
        <w:t>בנסיבות שאינן קשורות בביצוע העבירה</w:t>
      </w:r>
      <w:r>
        <w:rPr>
          <w:rtl/>
        </w:rPr>
        <w:t xml:space="preserve">. </w:t>
      </w:r>
    </w:p>
    <w:p w14:paraId="3B0E3398" w14:textId="77777777" w:rsidR="007C7770" w:rsidRDefault="007C7770" w:rsidP="006A20A9">
      <w:pPr>
        <w:spacing w:line="360" w:lineRule="auto"/>
        <w:jc w:val="both"/>
        <w:rPr>
          <w:u w:val="single"/>
          <w:rtl/>
        </w:rPr>
      </w:pPr>
    </w:p>
    <w:p w14:paraId="2ADE280F" w14:textId="77777777" w:rsidR="007C7770" w:rsidRDefault="007C7770" w:rsidP="006A20A9">
      <w:pPr>
        <w:spacing w:line="360" w:lineRule="auto"/>
        <w:jc w:val="both"/>
        <w:rPr>
          <w:u w:val="single"/>
          <w:rtl/>
        </w:rPr>
      </w:pPr>
      <w:r>
        <w:rPr>
          <w:u w:val="single"/>
          <w:rtl/>
        </w:rPr>
        <w:t xml:space="preserve">במסגרת הנסיבות שאינן קשורות בביצוע העבירה לקחתי בחשבון את הנתונים הבאים: </w:t>
      </w:r>
    </w:p>
    <w:p w14:paraId="27B3991F" w14:textId="77777777" w:rsidR="007C7770" w:rsidRDefault="007C7770" w:rsidP="006A20A9">
      <w:pPr>
        <w:spacing w:line="360" w:lineRule="auto"/>
        <w:jc w:val="both"/>
        <w:rPr>
          <w:rtl/>
        </w:rPr>
      </w:pPr>
      <w:r>
        <w:rPr>
          <w:rtl/>
        </w:rPr>
        <w:t>עברו הפלילי של הנאשם, על הרבדים השונים שבו, לאור הטענה שמדובר בעבר פלילי מאוחר יחסית,</w:t>
      </w:r>
    </w:p>
    <w:p w14:paraId="300613A7" w14:textId="77777777" w:rsidR="007C7770" w:rsidRDefault="007C7770" w:rsidP="006A20A9">
      <w:pPr>
        <w:spacing w:line="360" w:lineRule="auto"/>
        <w:jc w:val="both"/>
        <w:rPr>
          <w:rtl/>
        </w:rPr>
      </w:pPr>
      <w:r>
        <w:rPr>
          <w:rtl/>
        </w:rPr>
        <w:t xml:space="preserve">הודייתו של הנאשם בהזדמנות הראשונה בישיבת מוקד, נטילת האחריות מצדו, אף ללא הסכמה עונשית, והחיסכון בזמן השיפוטי. </w:t>
      </w:r>
    </w:p>
    <w:p w14:paraId="742CBBE4" w14:textId="77777777" w:rsidR="007C7770" w:rsidRDefault="007C7770" w:rsidP="006A20A9">
      <w:pPr>
        <w:spacing w:line="360" w:lineRule="auto"/>
        <w:jc w:val="both"/>
        <w:rPr>
          <w:rtl/>
        </w:rPr>
      </w:pPr>
    </w:p>
    <w:p w14:paraId="73310BF1" w14:textId="77777777" w:rsidR="007C7770" w:rsidRDefault="007C7770" w:rsidP="006A20A9">
      <w:pPr>
        <w:spacing w:line="360" w:lineRule="auto"/>
        <w:jc w:val="both"/>
        <w:rPr>
          <w:rtl/>
        </w:rPr>
      </w:pPr>
      <w:r>
        <w:rPr>
          <w:rtl/>
        </w:rPr>
        <w:t xml:space="preserve">עוד עלי לציין את נסיבותיו האישיות של הנאשם, מות אימו, השפעת האירוע על חייו, היותו סבא לנכדים ועול פרנסת המשפחה שנפל על כתפיו. יש לציין עוד את חלוף הזמן. אף שכתב האישום הוגש בשנת 2013 במועד ביצוע העבירות, אנו בשנת 2020. הדחיות נעשו לבקשת ההגנה ועל מנת לאפשר לנאשם למצות כל זיק וכל ניצוץ של הליך שיקום ואולם הנאשם פעל באופן עקבי על מנת לנעול כל דלת שנפתחה בפניו. </w:t>
      </w:r>
    </w:p>
    <w:p w14:paraId="3BA40EF8" w14:textId="77777777" w:rsidR="007C7770" w:rsidRDefault="007C7770" w:rsidP="006A20A9">
      <w:pPr>
        <w:spacing w:line="360" w:lineRule="auto"/>
        <w:jc w:val="both"/>
        <w:rPr>
          <w:rtl/>
        </w:rPr>
      </w:pPr>
    </w:p>
    <w:p w14:paraId="1FDF01A9" w14:textId="77777777" w:rsidR="007C7770" w:rsidRDefault="007C7770" w:rsidP="008076A8">
      <w:pPr>
        <w:spacing w:line="360" w:lineRule="auto"/>
        <w:jc w:val="both"/>
        <w:rPr>
          <w:rtl/>
        </w:rPr>
      </w:pPr>
      <w:r>
        <w:rPr>
          <w:rtl/>
        </w:rPr>
        <w:t xml:space="preserve">עלי להוסיף ולציין כי לפי חוות דעת ממונה מיום 22.08.2019 הנאשם לא נמצא מתאים לעבודות שירות. עוד צוין כי הנאשם הוזמן לבדיקת שתן בימים 18.08.2019 – 19.08.20189 אך הוא לא התייצב. בהמשך התקבלה חוות דעת ממונה נוספת מיום 16.12.2019 לפיה הנאשם לא נמצא מתאים שוב. לא התייצב מספר פעמים וכשהתייצב הביא עימו מסמכים רפואיים לא מספקים. נטען כי למרות ההזדמנויות הרבות, אינו תופס את ההליך ברצינות הנדרשת. ממצאים דומים עלו בתסקיר שירות המבחן, כשהשורה האחרונה בו נעדרת כל המלצה שיקומית ואף התייחסות לאדם בעל כוחות דלים ומצומצמים לעריכת שינוי חיובי בחייו, בעל תפקיד ירוד וחוסר יציבות, לרבות התערות בחברה שולית והתמכרות לסמים. </w:t>
      </w:r>
    </w:p>
    <w:p w14:paraId="494F6166" w14:textId="77777777" w:rsidR="007C7770" w:rsidRDefault="007C7770" w:rsidP="008076A8">
      <w:pPr>
        <w:spacing w:line="360" w:lineRule="auto"/>
        <w:jc w:val="both"/>
        <w:rPr>
          <w:rtl/>
        </w:rPr>
      </w:pPr>
    </w:p>
    <w:p w14:paraId="055857F5" w14:textId="77777777" w:rsidR="007C7770" w:rsidRDefault="007C7770" w:rsidP="008076A8">
      <w:pPr>
        <w:spacing w:line="360" w:lineRule="auto"/>
        <w:jc w:val="both"/>
        <w:rPr>
          <w:rtl/>
        </w:rPr>
      </w:pPr>
      <w:r>
        <w:rPr>
          <w:rtl/>
        </w:rPr>
        <w:t xml:space="preserve">עברו הפלילי של הנאשם כולל 3 הרשעות קודמות – שתיים מתוכן ישנות, לפני ביצוע העבירות המיוחסות לו בתיק זה ואחת מאוחרת להן. מדובר בעבירות של סמים והפרעה לשוטר במילוי תפקידו. בגין שתיים מתוך ההרשעות הוטלו על הנאשם מאסרים מותנים רלבנטיים לתיק זה. </w:t>
      </w:r>
    </w:p>
    <w:p w14:paraId="2932F393" w14:textId="77777777" w:rsidR="007C7770" w:rsidRDefault="007C7770" w:rsidP="008076A8">
      <w:pPr>
        <w:spacing w:line="360" w:lineRule="auto"/>
        <w:jc w:val="both"/>
        <w:rPr>
          <w:rtl/>
        </w:rPr>
      </w:pPr>
      <w:r>
        <w:rPr>
          <w:rtl/>
        </w:rPr>
        <w:t xml:space="preserve">בתיק 29677-11-10 הוטל על הנאשם עונש מאסר שהוא חב הפעלה בן 3 חודשים. </w:t>
      </w:r>
    </w:p>
    <w:p w14:paraId="22B71044" w14:textId="77777777" w:rsidR="007C7770" w:rsidRDefault="007C7770" w:rsidP="008076A8">
      <w:pPr>
        <w:spacing w:line="360" w:lineRule="auto"/>
        <w:jc w:val="both"/>
        <w:rPr>
          <w:rtl/>
        </w:rPr>
      </w:pPr>
      <w:r>
        <w:rPr>
          <w:rtl/>
        </w:rPr>
        <w:t xml:space="preserve">בתיק 26810-03-12 הוטל על הנאשם מאסר מותנה בן 4 חודשים שהינו בר הפעלה משום שהעבירה הרלבנטית לגזר דין זה בוצעה בשנת 2013. </w:t>
      </w:r>
    </w:p>
    <w:p w14:paraId="63F7CD94" w14:textId="77777777" w:rsidR="007C7770" w:rsidRDefault="007C7770" w:rsidP="008076A8">
      <w:pPr>
        <w:spacing w:line="360" w:lineRule="auto"/>
        <w:jc w:val="both"/>
        <w:rPr>
          <w:rtl/>
        </w:rPr>
      </w:pPr>
    </w:p>
    <w:p w14:paraId="34968E8B" w14:textId="77777777" w:rsidR="007C7770" w:rsidRDefault="007C7770" w:rsidP="002E6C62">
      <w:pPr>
        <w:spacing w:line="360" w:lineRule="auto"/>
        <w:jc w:val="both"/>
        <w:rPr>
          <w:rtl/>
        </w:rPr>
      </w:pPr>
      <w:r>
        <w:rPr>
          <w:rtl/>
        </w:rPr>
        <w:t xml:space="preserve">בסופו של דבר מצאתי למקם את העונש בשליש התחתון שבמתחם, למרות כל האמור לעיל וזאת בתוך התחשבות בגילו של הנאשם, בנסיבותיו האישיות וכן ובעיקר בחלוף הזמן שיש לו משמעות אובייקטיבית על אף שלנאשם תרומה ממשית לדחיות ולהתמשכות ההליכים. </w:t>
      </w:r>
    </w:p>
    <w:p w14:paraId="0EE733EE" w14:textId="77777777" w:rsidR="007C7770" w:rsidRDefault="007C7770" w:rsidP="002E6C62">
      <w:pPr>
        <w:spacing w:line="360" w:lineRule="auto"/>
        <w:jc w:val="both"/>
        <w:rPr>
          <w:rtl/>
        </w:rPr>
      </w:pPr>
    </w:p>
    <w:p w14:paraId="56BFE53C" w14:textId="77777777" w:rsidR="007C7770" w:rsidRDefault="007C7770" w:rsidP="002E6C62">
      <w:pPr>
        <w:spacing w:line="360" w:lineRule="auto"/>
        <w:jc w:val="both"/>
        <w:rPr>
          <w:rtl/>
        </w:rPr>
      </w:pPr>
      <w:r>
        <w:rPr>
          <w:rtl/>
        </w:rPr>
        <w:t xml:space="preserve">לאחר שהמאסרים המותנים יופעלו בחופף ביניהם, לאור ריחוק הזמן והקרבה העניינית ביניהם, יגזר עונש מאסר כולל שבחלקו יצטבר ובחלקו יחפוף את התנאים המופעלים. </w:t>
      </w:r>
    </w:p>
    <w:p w14:paraId="1ACA1C58" w14:textId="77777777" w:rsidR="007C7770" w:rsidRDefault="007C7770" w:rsidP="006A20A9">
      <w:pPr>
        <w:spacing w:line="360" w:lineRule="auto"/>
        <w:jc w:val="both"/>
        <w:rPr>
          <w:rtl/>
        </w:rPr>
      </w:pPr>
    </w:p>
    <w:p w14:paraId="56AE24DF" w14:textId="77777777" w:rsidR="007C7770" w:rsidRDefault="007C7770" w:rsidP="006A20A9">
      <w:pPr>
        <w:spacing w:line="360" w:lineRule="auto"/>
        <w:jc w:val="both"/>
        <w:rPr>
          <w:rtl/>
        </w:rPr>
      </w:pPr>
      <w:r>
        <w:rPr>
          <w:u w:val="single"/>
          <w:rtl/>
        </w:rPr>
        <w:t>לאור</w:t>
      </w:r>
      <w:r>
        <w:rPr>
          <w:rtl/>
        </w:rPr>
        <w:t xml:space="preserve"> המקבץ האמור, ולאחר שנתתי דעתי לתיקון 113 ל</w:t>
      </w:r>
      <w:hyperlink r:id="rId33" w:history="1">
        <w:r w:rsidR="002B36C6" w:rsidRPr="002B36C6">
          <w:rPr>
            <w:color w:val="0000FF"/>
            <w:u w:val="single"/>
            <w:rtl/>
          </w:rPr>
          <w:t>חוק העונשין</w:t>
        </w:r>
      </w:hyperlink>
      <w:r>
        <w:rPr>
          <w:rtl/>
        </w:rPr>
        <w:t xml:space="preserve"> ולטיעוני הצדדים, החלטתי לגזור על הנאשם את העונשים הבאים:</w:t>
      </w:r>
    </w:p>
    <w:p w14:paraId="71C97519" w14:textId="77777777" w:rsidR="007C7770" w:rsidRDefault="007C7770" w:rsidP="002E6C62">
      <w:pPr>
        <w:pStyle w:val="affffc"/>
        <w:numPr>
          <w:ilvl w:val="1"/>
          <w:numId w:val="38"/>
        </w:numPr>
        <w:spacing w:after="200" w:line="360" w:lineRule="auto"/>
        <w:jc w:val="both"/>
      </w:pPr>
      <w:r>
        <w:rPr>
          <w:b/>
          <w:bCs/>
          <w:u w:val="single"/>
          <w:rtl/>
        </w:rPr>
        <w:t>מאסר בפועל</w:t>
      </w:r>
      <w:r>
        <w:rPr>
          <w:rtl/>
        </w:rPr>
        <w:t xml:space="preserve"> למשך 5 חודשים, בניכוי ימי מעצרו. </w:t>
      </w:r>
    </w:p>
    <w:p w14:paraId="589E241C" w14:textId="77777777" w:rsidR="007C7770" w:rsidRDefault="007C7770" w:rsidP="002E6C62">
      <w:pPr>
        <w:pStyle w:val="affffc"/>
        <w:numPr>
          <w:ilvl w:val="1"/>
          <w:numId w:val="38"/>
        </w:numPr>
        <w:spacing w:after="200" w:line="360" w:lineRule="auto"/>
        <w:jc w:val="both"/>
      </w:pPr>
      <w:r>
        <w:rPr>
          <w:b/>
          <w:bCs/>
          <w:u w:val="single"/>
          <w:rtl/>
        </w:rPr>
        <w:t xml:space="preserve">אני מפעיל את המאסרים המותנים </w:t>
      </w:r>
      <w:r>
        <w:rPr>
          <w:rtl/>
        </w:rPr>
        <w:t xml:space="preserve">במספרי ת"פ לעיל וזאת בחופף ביניהם כך שבסך הכל ירצה הנאשם בגין המאסרים המותנים 4 חודשי מאסר. </w:t>
      </w:r>
    </w:p>
    <w:p w14:paraId="45DC32E5" w14:textId="77777777" w:rsidR="007C7770" w:rsidRDefault="007C7770" w:rsidP="002E6C62">
      <w:pPr>
        <w:pStyle w:val="affffc"/>
        <w:numPr>
          <w:ilvl w:val="1"/>
          <w:numId w:val="38"/>
        </w:numPr>
        <w:spacing w:after="200" w:line="360" w:lineRule="auto"/>
        <w:jc w:val="both"/>
      </w:pPr>
      <w:r>
        <w:rPr>
          <w:b/>
          <w:bCs/>
          <w:u w:val="single"/>
          <w:rtl/>
        </w:rPr>
        <w:t xml:space="preserve">המאסר בפועל שהוטל והמאסרים המותנים שיופעלו, ירוצו ביניהם בחופף או במצטבר כך שהנאשם ירצה מאסר כולל בסך 7 חודשי מאסר בניכוי ימי מעצרו. </w:t>
      </w:r>
    </w:p>
    <w:p w14:paraId="2B99442C" w14:textId="77777777" w:rsidR="007C7770" w:rsidRDefault="007C7770" w:rsidP="00C11474">
      <w:pPr>
        <w:pStyle w:val="affffc"/>
        <w:numPr>
          <w:ilvl w:val="1"/>
          <w:numId w:val="38"/>
        </w:numPr>
        <w:spacing w:after="200" w:line="360" w:lineRule="auto"/>
        <w:jc w:val="both"/>
      </w:pPr>
      <w:r>
        <w:rPr>
          <w:rtl/>
        </w:rPr>
        <w:t xml:space="preserve">שישה חודשי </w:t>
      </w:r>
      <w:r>
        <w:rPr>
          <w:b/>
          <w:bCs/>
          <w:u w:val="single"/>
          <w:rtl/>
        </w:rPr>
        <w:t>מאסר על תנאי</w:t>
      </w:r>
      <w:r>
        <w:rPr>
          <w:rtl/>
        </w:rPr>
        <w:t xml:space="preserve"> למשך 3 שנים, שלא יעבור עבירת אלימות וזאת החל מיום שחרורו ממאסר.</w:t>
      </w:r>
    </w:p>
    <w:p w14:paraId="31D922AD" w14:textId="77777777" w:rsidR="007C7770" w:rsidRPr="00C11474" w:rsidRDefault="007C7770" w:rsidP="00D81EAA">
      <w:pPr>
        <w:pStyle w:val="affffc"/>
        <w:numPr>
          <w:ilvl w:val="1"/>
          <w:numId w:val="38"/>
        </w:numPr>
        <w:spacing w:after="200" w:line="360" w:lineRule="auto"/>
        <w:jc w:val="both"/>
      </w:pPr>
      <w:r>
        <w:rPr>
          <w:rtl/>
        </w:rPr>
        <w:t xml:space="preserve">שלושה חודשי </w:t>
      </w:r>
      <w:r w:rsidRPr="00C11474">
        <w:rPr>
          <w:b/>
          <w:bCs/>
          <w:u w:val="single"/>
          <w:rtl/>
        </w:rPr>
        <w:t>מאסר על תנאי</w:t>
      </w:r>
      <w:r>
        <w:rPr>
          <w:rtl/>
        </w:rPr>
        <w:t xml:space="preserve"> למשך שנתיים שלא יעבור עבירת סמים לפי פקודת הסמים. </w:t>
      </w:r>
    </w:p>
    <w:p w14:paraId="721426C1" w14:textId="77777777" w:rsidR="007C7770" w:rsidRPr="00C11474" w:rsidRDefault="007C7770" w:rsidP="00D81EAA">
      <w:pPr>
        <w:pStyle w:val="affffc"/>
        <w:numPr>
          <w:ilvl w:val="1"/>
          <w:numId w:val="38"/>
        </w:numPr>
        <w:spacing w:after="200" w:line="360" w:lineRule="auto"/>
        <w:jc w:val="both"/>
        <w:rPr>
          <w:rtl/>
        </w:rPr>
      </w:pPr>
      <w:r w:rsidRPr="00C11474">
        <w:rPr>
          <w:b/>
          <w:bCs/>
          <w:u w:val="single"/>
          <w:rtl/>
        </w:rPr>
        <w:t>התחייבות כספית</w:t>
      </w:r>
      <w:r w:rsidRPr="00C11474">
        <w:rPr>
          <w:rtl/>
        </w:rPr>
        <w:t xml:space="preserve"> על סך 2,000 ₪ להימנע במשך שנתיים מביצוע עבירה בה הורשע ניתנה בעל-פה במעמד הדיון כנדרש בתקנות העונשין (התחייבות להימנע מעבירה).</w:t>
      </w:r>
    </w:p>
    <w:p w14:paraId="0A1FA723" w14:textId="77777777" w:rsidR="007C7770" w:rsidRDefault="007C7770" w:rsidP="00C11474">
      <w:pPr>
        <w:pStyle w:val="affffc"/>
        <w:numPr>
          <w:ilvl w:val="1"/>
          <w:numId w:val="38"/>
        </w:numPr>
        <w:spacing w:after="200" w:line="360" w:lineRule="auto"/>
        <w:jc w:val="both"/>
      </w:pPr>
      <w:r>
        <w:rPr>
          <w:b/>
          <w:bCs/>
          <w:u w:val="single"/>
          <w:rtl/>
        </w:rPr>
        <w:t>פסילת רישיון נהיגה בפועל</w:t>
      </w:r>
      <w:r>
        <w:rPr>
          <w:rtl/>
        </w:rPr>
        <w:t xml:space="preserve"> למשך שנה מיום שחרורו. </w:t>
      </w:r>
    </w:p>
    <w:p w14:paraId="7B5BA847" w14:textId="77777777" w:rsidR="007C7770" w:rsidRDefault="007C7770" w:rsidP="00C11474">
      <w:pPr>
        <w:pStyle w:val="affffc"/>
        <w:numPr>
          <w:ilvl w:val="1"/>
          <w:numId w:val="38"/>
        </w:numPr>
        <w:spacing w:after="200" w:line="360" w:lineRule="auto"/>
        <w:jc w:val="both"/>
        <w:rPr>
          <w:rtl/>
        </w:rPr>
      </w:pPr>
      <w:r>
        <w:rPr>
          <w:b/>
          <w:bCs/>
          <w:u w:val="single"/>
          <w:rtl/>
        </w:rPr>
        <w:t>פסילת רישיון נהיגה לתקופה של 6 חודשים על תנאי למשך שנתיים</w:t>
      </w:r>
      <w:r>
        <w:rPr>
          <w:rtl/>
        </w:rPr>
        <w:t xml:space="preserve">, שלא יעבור עבירה לפי </w:t>
      </w:r>
      <w:hyperlink r:id="rId34" w:history="1">
        <w:r w:rsidR="002B36C6" w:rsidRPr="002B36C6">
          <w:rPr>
            <w:color w:val="0000FF"/>
            <w:u w:val="single"/>
            <w:rtl/>
          </w:rPr>
          <w:t>פקודת הסמים המסוכנים</w:t>
        </w:r>
      </w:hyperlink>
      <w:r>
        <w:rPr>
          <w:rtl/>
        </w:rPr>
        <w:t>.</w:t>
      </w:r>
    </w:p>
    <w:p w14:paraId="06539F56" w14:textId="77777777" w:rsidR="007C7770" w:rsidRDefault="007C7770" w:rsidP="00C11474">
      <w:pPr>
        <w:spacing w:line="360" w:lineRule="auto"/>
        <w:ind w:left="1440"/>
        <w:jc w:val="both"/>
      </w:pPr>
      <w:r>
        <w:rPr>
          <w:rtl/>
        </w:rPr>
        <w:t xml:space="preserve">הנאשם יפקיד את רישיון הנהיגה שברשותו עד לתאריך 01.03.2020 במזכירות בית משפט. רשמתי לפניי הצהרת הנאשם לפיה אין לו רשיון נהיגה להפקיד ולכן מניין התקופה יחל מהיום. </w:t>
      </w:r>
    </w:p>
    <w:p w14:paraId="51145D50" w14:textId="77777777" w:rsidR="007C7770" w:rsidRDefault="007C7770" w:rsidP="006A20A9">
      <w:pPr>
        <w:spacing w:line="360" w:lineRule="auto"/>
        <w:jc w:val="both"/>
        <w:rPr>
          <w:u w:val="single"/>
          <w:rtl/>
        </w:rPr>
      </w:pPr>
    </w:p>
    <w:p w14:paraId="154CB350" w14:textId="77777777" w:rsidR="007C7770" w:rsidRDefault="007C7770" w:rsidP="006A20A9">
      <w:pPr>
        <w:spacing w:line="360" w:lineRule="auto"/>
        <w:jc w:val="both"/>
        <w:rPr>
          <w:u w:val="single"/>
          <w:rtl/>
        </w:rPr>
      </w:pPr>
      <w:r>
        <w:rPr>
          <w:u w:val="single"/>
          <w:rtl/>
        </w:rPr>
        <w:t>המזכירות וההגנה ישלחו העתק מפסק הדין לשירות המבחן / לממונה על עבודות השירות</w:t>
      </w:r>
      <w:r>
        <w:rPr>
          <w:rtl/>
        </w:rPr>
        <w:t>.</w:t>
      </w:r>
    </w:p>
    <w:p w14:paraId="3A87B118" w14:textId="77777777" w:rsidR="007C7770" w:rsidRDefault="007C7770" w:rsidP="006A20A9">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02A1C5EE" w14:textId="77777777" w:rsidR="007C7770" w:rsidRDefault="007C7770" w:rsidP="00C11474">
      <w:pPr>
        <w:spacing w:line="360" w:lineRule="auto"/>
        <w:jc w:val="both"/>
        <w:rPr>
          <w:rtl/>
        </w:rPr>
      </w:pPr>
      <w:r>
        <w:rPr>
          <w:u w:val="single"/>
          <w:rtl/>
        </w:rPr>
        <w:t>הכספים שהופקדו עבור הנאשם יועברו לנאשם לצורך תשלום הקנס ו/או הפיצוי שנפסקו בגזר דין זה, וככל שתיוותר יתרה היא תושב לידי המפקיד, בכפוף לכל עיקול או למגבלה אחרת על פי דין</w:t>
      </w:r>
      <w:r>
        <w:rPr>
          <w:rtl/>
        </w:rPr>
        <w:t>.</w:t>
      </w:r>
    </w:p>
    <w:p w14:paraId="1332F7A2" w14:textId="77777777" w:rsidR="007C7770" w:rsidRDefault="007C7770" w:rsidP="00C11474">
      <w:pPr>
        <w:spacing w:line="360" w:lineRule="auto"/>
        <w:jc w:val="both"/>
        <w:rPr>
          <w:b/>
          <w:bCs/>
          <w:u w:val="single"/>
          <w:rtl/>
        </w:rPr>
      </w:pPr>
    </w:p>
    <w:p w14:paraId="2552AFDD" w14:textId="77777777" w:rsidR="007C7770" w:rsidRDefault="007C7770" w:rsidP="006A20A9">
      <w:pPr>
        <w:spacing w:line="360" w:lineRule="auto"/>
        <w:jc w:val="both"/>
        <w:rPr>
          <w:rtl/>
        </w:rPr>
      </w:pPr>
      <w:r>
        <w:rPr>
          <w:b/>
          <w:bCs/>
          <w:u w:val="single"/>
          <w:rtl/>
        </w:rPr>
        <w:t>זכות ערעור לבית משפט המחוזי בתוך 45 ימים מהיום</w:t>
      </w:r>
      <w:r>
        <w:rPr>
          <w:rtl/>
        </w:rPr>
        <w:t>.</w:t>
      </w:r>
    </w:p>
    <w:p w14:paraId="703169A1" w14:textId="77777777" w:rsidR="007C7770" w:rsidRDefault="007C7770" w:rsidP="006A20A9">
      <w:pPr>
        <w:spacing w:line="360" w:lineRule="auto"/>
        <w:jc w:val="both"/>
        <w:rPr>
          <w:rtl/>
        </w:rPr>
      </w:pPr>
    </w:p>
    <w:p w14:paraId="32AE361B" w14:textId="77777777" w:rsidR="007C7770" w:rsidRDefault="007C7770" w:rsidP="006A20A9">
      <w:pPr>
        <w:spacing w:line="360" w:lineRule="auto"/>
        <w:jc w:val="both"/>
        <w:rPr>
          <w:sz w:val="6"/>
          <w:szCs w:val="6"/>
          <w:rtl/>
        </w:rPr>
      </w:pPr>
      <w:r>
        <w:rPr>
          <w:sz w:val="6"/>
          <w:szCs w:val="6"/>
          <w:rtl/>
        </w:rPr>
        <w:t>&lt;#5#&gt;</w:t>
      </w:r>
    </w:p>
    <w:p w14:paraId="605E83F2" w14:textId="77777777" w:rsidR="007C7770" w:rsidRDefault="007C7770" w:rsidP="003B08F6">
      <w:pPr>
        <w:rPr>
          <w:rtl/>
        </w:rPr>
      </w:pPr>
    </w:p>
    <w:p w14:paraId="24F8C876" w14:textId="77777777" w:rsidR="007C7770" w:rsidRDefault="007C7770" w:rsidP="003B08F6">
      <w:pPr>
        <w:spacing w:line="360" w:lineRule="auto"/>
        <w:rPr>
          <w:rtl/>
        </w:rPr>
      </w:pPr>
      <w:r>
        <w:rPr>
          <w:b/>
          <w:bCs/>
          <w:rtl/>
        </w:rPr>
        <w:t xml:space="preserve">ניתנה והודעה היום ט' שבט תש"פ, </w:t>
      </w:r>
      <w:r>
        <w:rPr>
          <w:b/>
          <w:bCs/>
        </w:rPr>
        <w:t>04/02/2020</w:t>
      </w:r>
      <w:r>
        <w:rPr>
          <w:b/>
          <w:bCs/>
          <w:rtl/>
        </w:rPr>
        <w:t xml:space="preserve"> במעמד הנוכחים.</w:t>
      </w:r>
    </w:p>
    <w:p w14:paraId="772F1FC5" w14:textId="77777777" w:rsidR="007C7770" w:rsidRDefault="007C7770"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7770" w14:paraId="3FF6C94F" w14:textId="77777777" w:rsidTr="000940EE">
        <w:trPr>
          <w:trHeight w:val="316"/>
          <w:jc w:val="right"/>
        </w:trPr>
        <w:tc>
          <w:tcPr>
            <w:tcW w:w="3936" w:type="dxa"/>
            <w:vAlign w:val="bottom"/>
          </w:tcPr>
          <w:p w14:paraId="65E2BEA7" w14:textId="77777777" w:rsidR="007C7770" w:rsidRPr="000940EE" w:rsidRDefault="007C7770" w:rsidP="000940EE">
            <w:pPr>
              <w:jc w:val="center"/>
              <w:rPr>
                <w:rFonts w:ascii="Times New Roman" w:hAnsi="Times New Roman" w:cs="Times New Roman"/>
              </w:rPr>
            </w:pPr>
            <w:r w:rsidRPr="000940EE">
              <w:rPr>
                <w:rFonts w:ascii="Times New Roman" w:hAnsi="Times New Roman" w:cs="Times New Roman"/>
                <w:noProof/>
              </w:rPr>
              <w:pict w14:anchorId="498E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35" o:title=""/>
                </v:shape>
              </w:pict>
            </w:r>
          </w:p>
          <w:p w14:paraId="46B8F0B2" w14:textId="77777777" w:rsidR="007C7770" w:rsidRPr="000940EE" w:rsidRDefault="007C7770" w:rsidP="000940EE">
            <w:pPr>
              <w:jc w:val="center"/>
              <w:rPr>
                <w:rFonts w:ascii="Times New Roman" w:hAnsi="Times New Roman" w:cs="Times New Roman"/>
                <w:rtl/>
              </w:rPr>
            </w:pPr>
          </w:p>
        </w:tc>
      </w:tr>
      <w:tr w:rsidR="007C7770" w14:paraId="018FE7B8" w14:textId="77777777" w:rsidTr="000940EE">
        <w:trPr>
          <w:trHeight w:val="361"/>
          <w:jc w:val="right"/>
        </w:trPr>
        <w:tc>
          <w:tcPr>
            <w:tcW w:w="3936" w:type="dxa"/>
          </w:tcPr>
          <w:p w14:paraId="7995C412" w14:textId="77777777" w:rsidR="007C7770" w:rsidRPr="000940EE" w:rsidRDefault="007C7770" w:rsidP="000940EE">
            <w:pPr>
              <w:jc w:val="center"/>
              <w:rPr>
                <w:rFonts w:ascii="Times New Roman" w:hAnsi="Times New Roman"/>
                <w:b/>
                <w:bCs/>
                <w:rtl/>
              </w:rPr>
            </w:pPr>
            <w:r w:rsidRPr="000940EE">
              <w:rPr>
                <w:rFonts w:ascii="Times New Roman" w:hAnsi="Times New Roman"/>
                <w:b/>
                <w:bCs/>
                <w:rtl/>
              </w:rPr>
              <w:t>עלאא מסארווה, שופט</w:t>
            </w:r>
          </w:p>
        </w:tc>
      </w:tr>
    </w:tbl>
    <w:p w14:paraId="08B93705" w14:textId="77777777" w:rsidR="007C7770" w:rsidRDefault="007C7770" w:rsidP="003B08F6">
      <w:pPr>
        <w:rPr>
          <w:rtl/>
        </w:rPr>
      </w:pPr>
    </w:p>
    <w:p w14:paraId="44805EA2" w14:textId="77777777" w:rsidR="007C7770" w:rsidRDefault="007C7770" w:rsidP="003B08F6">
      <w:pPr>
        <w:rPr>
          <w:rtl/>
        </w:rPr>
      </w:pPr>
    </w:p>
    <w:p w14:paraId="0BBB4B74" w14:textId="77777777" w:rsidR="007C7770" w:rsidRDefault="007C7770" w:rsidP="00C11474">
      <w:pPr>
        <w:spacing w:line="360" w:lineRule="auto"/>
        <w:jc w:val="center"/>
        <w:rPr>
          <w:rtl/>
        </w:rPr>
      </w:pPr>
    </w:p>
    <w:p w14:paraId="2B4A4DCD" w14:textId="77777777" w:rsidR="007C7770" w:rsidRDefault="007C7770" w:rsidP="00C11474">
      <w:pPr>
        <w:spacing w:line="360" w:lineRule="auto"/>
        <w:jc w:val="both"/>
        <w:rPr>
          <w:sz w:val="6"/>
          <w:szCs w:val="6"/>
          <w:rtl/>
        </w:rPr>
      </w:pPr>
      <w:r>
        <w:rPr>
          <w:sz w:val="6"/>
          <w:szCs w:val="6"/>
          <w:rtl/>
        </w:rPr>
        <w:t>&lt;#6#&gt;</w:t>
      </w:r>
    </w:p>
    <w:p w14:paraId="5C976ED6" w14:textId="77777777" w:rsidR="007C7770" w:rsidRDefault="007C777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883FEE1" w14:textId="77777777" w:rsidR="007C7770" w:rsidRDefault="007C7770">
      <w:pPr>
        <w:spacing w:line="360" w:lineRule="auto"/>
        <w:jc w:val="both"/>
        <w:rPr>
          <w:rtl/>
        </w:rPr>
      </w:pPr>
    </w:p>
    <w:p w14:paraId="3AD5D03C" w14:textId="77777777" w:rsidR="007C7770" w:rsidRDefault="007C7770">
      <w:pPr>
        <w:spacing w:line="360" w:lineRule="auto"/>
        <w:jc w:val="both"/>
        <w:rPr>
          <w:rtl/>
        </w:rPr>
      </w:pPr>
      <w:r>
        <w:rPr>
          <w:rtl/>
        </w:rPr>
        <w:t xml:space="preserve">אין כל מקום לבקשה של הסניגור בעניין בחינת אפשרות ריצוי העונש בדרך של עבודות שירות וזאת על רקע ההסטוריה העגומה בתיק זה. </w:t>
      </w:r>
    </w:p>
    <w:p w14:paraId="37A2671D" w14:textId="77777777" w:rsidR="007C7770" w:rsidRDefault="007C7770">
      <w:pPr>
        <w:spacing w:line="360" w:lineRule="auto"/>
        <w:jc w:val="both"/>
        <w:rPr>
          <w:rtl/>
        </w:rPr>
      </w:pPr>
    </w:p>
    <w:p w14:paraId="6C5A8ACA" w14:textId="77777777" w:rsidR="007C7770" w:rsidRDefault="007C7770">
      <w:pPr>
        <w:spacing w:line="360" w:lineRule="auto"/>
        <w:jc w:val="both"/>
        <w:rPr>
          <w:rtl/>
        </w:rPr>
      </w:pPr>
    </w:p>
    <w:p w14:paraId="688B5D9E" w14:textId="77777777" w:rsidR="007C7770" w:rsidRDefault="007C7770" w:rsidP="00A22C90">
      <w:pPr>
        <w:spacing w:line="360" w:lineRule="auto"/>
        <w:jc w:val="both"/>
        <w:rPr>
          <w:rtl/>
        </w:rPr>
      </w:pPr>
      <w:r>
        <w:rPr>
          <w:rtl/>
        </w:rPr>
        <w:t xml:space="preserve">בית המשפט הלך כברת דרך ארוכה לקראת הנאשם בקביעת אורך התקופה של המאסר בפועל, מתוך הנחה שזהו מאסר בפועל שלא ירוצה בעבודות שירות. בעניין זה ייאמר כי הנאשם הביא על עצמו תוצאה קשה זו. </w:t>
      </w:r>
    </w:p>
    <w:p w14:paraId="45936884" w14:textId="77777777" w:rsidR="007C7770" w:rsidRDefault="007C7770" w:rsidP="00A22C90">
      <w:pPr>
        <w:spacing w:line="360" w:lineRule="auto"/>
        <w:jc w:val="both"/>
        <w:rPr>
          <w:rtl/>
        </w:rPr>
      </w:pPr>
    </w:p>
    <w:p w14:paraId="431D5BEE" w14:textId="77777777" w:rsidR="007C7770" w:rsidRDefault="007C7770" w:rsidP="00A22C90">
      <w:pPr>
        <w:spacing w:line="360" w:lineRule="auto"/>
        <w:jc w:val="both"/>
        <w:rPr>
          <w:rtl/>
        </w:rPr>
      </w:pPr>
      <w:r>
        <w:rPr>
          <w:rtl/>
        </w:rPr>
        <w:t xml:space="preserve">אשר לבקשה לעיכוב ביצוע – לא ניתן להתעלם מדבריו הברורים של הנאשם מהישיבה הקודמת, עת הצהיר "אני לא אשב במאסר, אני נמצא במקום אחר, אני אברח מהמדינה ולא אשב במאסר", הנאשם הגדיל לעשות כאשר הבהיר בדבריו היום שדבריו אז היו אמיתיים. </w:t>
      </w:r>
    </w:p>
    <w:p w14:paraId="585C9A58" w14:textId="77777777" w:rsidR="007C7770" w:rsidRDefault="007C7770" w:rsidP="00A22C90">
      <w:pPr>
        <w:spacing w:line="360" w:lineRule="auto"/>
        <w:jc w:val="both"/>
        <w:rPr>
          <w:rtl/>
        </w:rPr>
      </w:pPr>
    </w:p>
    <w:p w14:paraId="7399F67C" w14:textId="77777777" w:rsidR="007C7770" w:rsidRDefault="007C7770" w:rsidP="00A22C90">
      <w:pPr>
        <w:spacing w:line="360" w:lineRule="auto"/>
        <w:jc w:val="both"/>
        <w:rPr>
          <w:rtl/>
        </w:rPr>
      </w:pPr>
      <w:r>
        <w:rPr>
          <w:rtl/>
        </w:rPr>
        <w:t xml:space="preserve">עם זאת, מדובר במאסר לתקופה קצרה יחסית ביחס לעבירות משנת 2013 ו-2011 ולכן ייקבעו תנאים מחמירים יחסית לעיכוב ביצוע. </w:t>
      </w:r>
    </w:p>
    <w:p w14:paraId="7491EF0D" w14:textId="77777777" w:rsidR="007C7770" w:rsidRDefault="007C7770" w:rsidP="00A22C90">
      <w:pPr>
        <w:spacing w:line="360" w:lineRule="auto"/>
        <w:jc w:val="both"/>
        <w:rPr>
          <w:rtl/>
        </w:rPr>
      </w:pPr>
    </w:p>
    <w:p w14:paraId="1D8CB73E" w14:textId="77777777" w:rsidR="007C7770" w:rsidRDefault="007C7770" w:rsidP="00A22C90">
      <w:pPr>
        <w:spacing w:line="360" w:lineRule="auto"/>
        <w:jc w:val="both"/>
        <w:rPr>
          <w:rtl/>
        </w:rPr>
      </w:pPr>
      <w:r>
        <w:rPr>
          <w:rtl/>
        </w:rPr>
        <w:t>אשר על כן, ריצוי העונש יתבצע היום ואולם אם הנאשם יעמוד בתנאים הבאים, עונש המאסר בפועל יעוכב למשך 45 יום מהיום:</w:t>
      </w:r>
    </w:p>
    <w:p w14:paraId="3A5E8031" w14:textId="77777777" w:rsidR="007C7770" w:rsidRPr="004119FD" w:rsidRDefault="007C7770" w:rsidP="00A22C90">
      <w:pPr>
        <w:numPr>
          <w:ilvl w:val="0"/>
          <w:numId w:val="39"/>
        </w:numPr>
        <w:snapToGrid w:val="0"/>
        <w:spacing w:after="120" w:line="360" w:lineRule="auto"/>
        <w:contextualSpacing/>
        <w:jc w:val="both"/>
        <w:rPr>
          <w:rtl/>
          <w:lang w:eastAsia="he-IL"/>
        </w:rPr>
      </w:pPr>
      <w:r w:rsidRPr="004119FD">
        <w:rPr>
          <w:rtl/>
          <w:lang w:eastAsia="he-IL"/>
        </w:rPr>
        <w:t xml:space="preserve">התחייבות עצמית על סך של </w:t>
      </w:r>
      <w:r>
        <w:rPr>
          <w:rtl/>
          <w:lang w:eastAsia="he-IL"/>
        </w:rPr>
        <w:t>20</w:t>
      </w:r>
      <w:r w:rsidRPr="004119FD">
        <w:rPr>
          <w:rtl/>
          <w:lang w:eastAsia="he-IL"/>
        </w:rPr>
        <w:t>,000 ₪.</w:t>
      </w:r>
    </w:p>
    <w:p w14:paraId="5668BA41" w14:textId="77777777" w:rsidR="007C7770" w:rsidRDefault="007C7770" w:rsidP="002A15CA">
      <w:pPr>
        <w:numPr>
          <w:ilvl w:val="0"/>
          <w:numId w:val="39"/>
        </w:numPr>
        <w:snapToGrid w:val="0"/>
        <w:spacing w:after="120" w:line="360" w:lineRule="auto"/>
        <w:contextualSpacing/>
        <w:jc w:val="both"/>
        <w:rPr>
          <w:lang w:eastAsia="he-IL"/>
        </w:rPr>
      </w:pPr>
      <w:r w:rsidRPr="004119FD">
        <w:rPr>
          <w:rtl/>
          <w:lang w:eastAsia="he-IL"/>
        </w:rPr>
        <w:t xml:space="preserve">ערבות צד ג' על סך של </w:t>
      </w:r>
      <w:r>
        <w:rPr>
          <w:rtl/>
          <w:lang w:eastAsia="he-IL"/>
        </w:rPr>
        <w:t xml:space="preserve">15,000 </w:t>
      </w:r>
      <w:r w:rsidRPr="004119FD">
        <w:rPr>
          <w:rtl/>
          <w:lang w:eastAsia="he-IL"/>
        </w:rPr>
        <w:t xml:space="preserve">₪. </w:t>
      </w:r>
    </w:p>
    <w:p w14:paraId="0ABE4362" w14:textId="77777777" w:rsidR="007C7770" w:rsidRPr="004119FD" w:rsidRDefault="007C7770" w:rsidP="00A22C90">
      <w:pPr>
        <w:numPr>
          <w:ilvl w:val="0"/>
          <w:numId w:val="39"/>
        </w:numPr>
        <w:snapToGrid w:val="0"/>
        <w:spacing w:after="120" w:line="360" w:lineRule="auto"/>
        <w:contextualSpacing/>
        <w:jc w:val="both"/>
        <w:rPr>
          <w:rtl/>
          <w:lang w:eastAsia="he-IL"/>
        </w:rPr>
      </w:pPr>
      <w:r w:rsidRPr="004119FD">
        <w:rPr>
          <w:rtl/>
          <w:lang w:eastAsia="he-IL"/>
        </w:rPr>
        <w:t xml:space="preserve">הפקדה במזומן על סך של </w:t>
      </w:r>
      <w:r>
        <w:rPr>
          <w:rtl/>
          <w:lang w:eastAsia="he-IL"/>
        </w:rPr>
        <w:t>10</w:t>
      </w:r>
      <w:r w:rsidRPr="004119FD">
        <w:rPr>
          <w:rtl/>
          <w:lang w:eastAsia="he-IL"/>
        </w:rPr>
        <w:t>,000 ₪.</w:t>
      </w:r>
    </w:p>
    <w:p w14:paraId="402BAC11" w14:textId="77777777" w:rsidR="007C7770" w:rsidRPr="004119FD" w:rsidRDefault="007C7770" w:rsidP="00A22C90">
      <w:pPr>
        <w:numPr>
          <w:ilvl w:val="0"/>
          <w:numId w:val="39"/>
        </w:numPr>
        <w:snapToGrid w:val="0"/>
        <w:spacing w:after="120" w:line="360" w:lineRule="auto"/>
        <w:contextualSpacing/>
        <w:jc w:val="both"/>
        <w:rPr>
          <w:rtl/>
          <w:lang w:eastAsia="he-IL"/>
        </w:rPr>
      </w:pPr>
      <w:r>
        <w:rPr>
          <w:rtl/>
          <w:lang w:eastAsia="he-IL"/>
        </w:rPr>
        <w:t xml:space="preserve">עיכוב יציאה מן הארץ למשך שנה מהיום או עד לסיום ריצוי העונש, לפי המוקדם ביניהם. </w:t>
      </w:r>
    </w:p>
    <w:p w14:paraId="6674DB1F" w14:textId="77777777" w:rsidR="007C7770" w:rsidRPr="004119FD" w:rsidRDefault="007C7770" w:rsidP="00A22C90">
      <w:pPr>
        <w:numPr>
          <w:ilvl w:val="0"/>
          <w:numId w:val="39"/>
        </w:numPr>
        <w:snapToGrid w:val="0"/>
        <w:spacing w:after="120" w:line="360" w:lineRule="auto"/>
        <w:contextualSpacing/>
        <w:jc w:val="both"/>
        <w:rPr>
          <w:rtl/>
          <w:lang w:eastAsia="he-IL"/>
        </w:rPr>
      </w:pPr>
      <w:r>
        <w:rPr>
          <w:rtl/>
          <w:lang w:eastAsia="he-IL"/>
        </w:rPr>
        <w:t xml:space="preserve">התייצבות לריצוי העונש במועד. </w:t>
      </w:r>
    </w:p>
    <w:p w14:paraId="2C071106" w14:textId="77777777" w:rsidR="007C7770" w:rsidRDefault="007C7770" w:rsidP="00327F90">
      <w:pPr>
        <w:spacing w:after="120" w:line="360" w:lineRule="auto"/>
        <w:jc w:val="both"/>
        <w:rPr>
          <w:rFonts w:ascii="Calibri" w:hAnsi="Calibri"/>
          <w:rtl/>
        </w:rPr>
      </w:pPr>
    </w:p>
    <w:p w14:paraId="2624E813" w14:textId="77777777" w:rsidR="007C7770" w:rsidRDefault="007C7770" w:rsidP="00327F90">
      <w:pPr>
        <w:spacing w:after="120" w:line="360" w:lineRule="auto"/>
        <w:jc w:val="both"/>
        <w:rPr>
          <w:rFonts w:ascii="Calibri" w:hAnsi="Calibri"/>
          <w:b/>
          <w:bCs/>
          <w:rtl/>
        </w:rPr>
      </w:pPr>
      <w:r w:rsidRPr="00A22C90">
        <w:rPr>
          <w:rFonts w:ascii="Calibri" w:hAnsi="Calibri" w:hint="eastAsia"/>
          <w:b/>
          <w:bCs/>
          <w:rtl/>
        </w:rPr>
        <w:t>זכות</w:t>
      </w:r>
      <w:r w:rsidRPr="00A22C90">
        <w:rPr>
          <w:rFonts w:ascii="Calibri" w:hAnsi="Calibri"/>
          <w:b/>
          <w:bCs/>
          <w:rtl/>
        </w:rPr>
        <w:t xml:space="preserve"> </w:t>
      </w:r>
      <w:r w:rsidRPr="00A22C90">
        <w:rPr>
          <w:rFonts w:ascii="Calibri" w:hAnsi="Calibri" w:hint="eastAsia"/>
          <w:b/>
          <w:bCs/>
          <w:rtl/>
        </w:rPr>
        <w:t>ערעור</w:t>
      </w:r>
      <w:r w:rsidRPr="00A22C90">
        <w:rPr>
          <w:rFonts w:ascii="Calibri" w:hAnsi="Calibri"/>
          <w:b/>
          <w:bCs/>
          <w:rtl/>
        </w:rPr>
        <w:t xml:space="preserve"> </w:t>
      </w:r>
      <w:r w:rsidRPr="00A22C90">
        <w:rPr>
          <w:rFonts w:ascii="Calibri" w:hAnsi="Calibri" w:hint="eastAsia"/>
          <w:b/>
          <w:bCs/>
          <w:rtl/>
        </w:rPr>
        <w:t>לבית</w:t>
      </w:r>
      <w:r w:rsidRPr="00A22C90">
        <w:rPr>
          <w:rFonts w:ascii="Calibri" w:hAnsi="Calibri"/>
          <w:b/>
          <w:bCs/>
          <w:rtl/>
        </w:rPr>
        <w:t xml:space="preserve"> </w:t>
      </w:r>
      <w:r w:rsidRPr="00A22C90">
        <w:rPr>
          <w:rFonts w:ascii="Calibri" w:hAnsi="Calibri" w:hint="eastAsia"/>
          <w:b/>
          <w:bCs/>
          <w:rtl/>
        </w:rPr>
        <w:t>המשפט</w:t>
      </w:r>
      <w:r w:rsidRPr="00A22C90">
        <w:rPr>
          <w:rFonts w:ascii="Calibri" w:hAnsi="Calibri"/>
          <w:b/>
          <w:bCs/>
          <w:rtl/>
        </w:rPr>
        <w:t xml:space="preserve"> </w:t>
      </w:r>
      <w:r w:rsidRPr="00A22C90">
        <w:rPr>
          <w:rFonts w:ascii="Calibri" w:hAnsi="Calibri" w:hint="eastAsia"/>
          <w:b/>
          <w:bCs/>
          <w:rtl/>
        </w:rPr>
        <w:t>המחוזי</w:t>
      </w:r>
      <w:r w:rsidRPr="00A22C90">
        <w:rPr>
          <w:rFonts w:ascii="Calibri" w:hAnsi="Calibri"/>
          <w:b/>
          <w:bCs/>
          <w:rtl/>
        </w:rPr>
        <w:t xml:space="preserve"> </w:t>
      </w:r>
      <w:r w:rsidRPr="00A22C90">
        <w:rPr>
          <w:rFonts w:ascii="Calibri" w:hAnsi="Calibri" w:hint="eastAsia"/>
          <w:b/>
          <w:bCs/>
          <w:rtl/>
        </w:rPr>
        <w:t>בתוך</w:t>
      </w:r>
      <w:r w:rsidRPr="00A22C90">
        <w:rPr>
          <w:rFonts w:ascii="Calibri" w:hAnsi="Calibri"/>
          <w:b/>
          <w:bCs/>
          <w:rtl/>
        </w:rPr>
        <w:t xml:space="preserve"> 45 </w:t>
      </w:r>
      <w:r w:rsidRPr="00A22C90">
        <w:rPr>
          <w:rFonts w:ascii="Calibri" w:hAnsi="Calibri" w:hint="eastAsia"/>
          <w:b/>
          <w:bCs/>
          <w:rtl/>
        </w:rPr>
        <w:t>יום</w:t>
      </w:r>
      <w:r w:rsidRPr="00A22C90">
        <w:rPr>
          <w:rFonts w:ascii="Calibri" w:hAnsi="Calibri"/>
          <w:b/>
          <w:bCs/>
          <w:rtl/>
        </w:rPr>
        <w:t xml:space="preserve">. </w:t>
      </w:r>
    </w:p>
    <w:p w14:paraId="70E7F305" w14:textId="77777777" w:rsidR="007C7770" w:rsidRDefault="007C7770" w:rsidP="00327F90">
      <w:pPr>
        <w:spacing w:after="120" w:line="360" w:lineRule="auto"/>
        <w:jc w:val="both"/>
        <w:rPr>
          <w:rFonts w:ascii="Calibri" w:hAnsi="Calibri"/>
          <w:b/>
          <w:bCs/>
          <w:sz w:val="6"/>
          <w:szCs w:val="6"/>
          <w:rtl/>
        </w:rPr>
      </w:pPr>
      <w:r>
        <w:rPr>
          <w:rFonts w:ascii="Calibri" w:hAnsi="Calibri"/>
          <w:b/>
          <w:bCs/>
          <w:sz w:val="6"/>
          <w:szCs w:val="6"/>
          <w:rtl/>
        </w:rPr>
        <w:t>&lt;#7#&gt;</w:t>
      </w:r>
    </w:p>
    <w:p w14:paraId="0D630A05" w14:textId="77777777" w:rsidR="007C7770" w:rsidRDefault="007C7770" w:rsidP="003B08F6">
      <w:pPr>
        <w:rPr>
          <w:rtl/>
        </w:rPr>
      </w:pPr>
    </w:p>
    <w:p w14:paraId="2B841764" w14:textId="77777777" w:rsidR="007C7770" w:rsidRDefault="00492591" w:rsidP="003B08F6">
      <w:pPr>
        <w:rPr>
          <w:rtl/>
        </w:rPr>
      </w:pPr>
      <w:bookmarkStart w:id="8" w:name="Nitan"/>
      <w:r w:rsidRPr="00492591">
        <w:rPr>
          <w:b/>
          <w:bCs/>
          <w:color w:val="FFFFFF"/>
          <w:sz w:val="2"/>
          <w:szCs w:val="2"/>
          <w:rtl/>
        </w:rPr>
        <w:t>5129371</w:t>
      </w:r>
      <w:r w:rsidR="002B36C6" w:rsidRPr="002B36C6">
        <w:rPr>
          <w:b/>
          <w:bCs/>
          <w:color w:val="FFFFFF"/>
          <w:sz w:val="2"/>
          <w:szCs w:val="2"/>
          <w:rtl/>
        </w:rPr>
        <w:t>5129371</w:t>
      </w:r>
      <w:r w:rsidR="002B36C6">
        <w:rPr>
          <w:b/>
          <w:bCs/>
          <w:rtl/>
        </w:rPr>
        <w:t xml:space="preserve">ניתנה והודעה היום ט' שבט תש"פ, 04/02/2020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7770" w14:paraId="4D8E03BE" w14:textId="77777777" w:rsidTr="000940EE">
        <w:trPr>
          <w:trHeight w:val="316"/>
          <w:jc w:val="right"/>
        </w:trPr>
        <w:tc>
          <w:tcPr>
            <w:tcW w:w="3936" w:type="dxa"/>
            <w:vAlign w:val="bottom"/>
          </w:tcPr>
          <w:p w14:paraId="05822C4D" w14:textId="77777777" w:rsidR="007C7770" w:rsidRPr="002B36C6" w:rsidRDefault="00492591" w:rsidP="000940EE">
            <w:pPr>
              <w:jc w:val="center"/>
              <w:rPr>
                <w:rFonts w:ascii="Times New Roman" w:hAnsi="Times New Roman" w:cs="Times New Roman"/>
                <w:color w:val="FFFFFF"/>
                <w:sz w:val="2"/>
                <w:szCs w:val="2"/>
              </w:rPr>
            </w:pPr>
            <w:r w:rsidRPr="00492591">
              <w:rPr>
                <w:rFonts w:ascii="Times New Roman" w:hAnsi="Times New Roman" w:cs="Times New Roman"/>
                <w:color w:val="FFFFFF"/>
                <w:sz w:val="2"/>
                <w:szCs w:val="2"/>
                <w:rtl/>
              </w:rPr>
              <w:t>54678313</w:t>
            </w:r>
            <w:r w:rsidR="002B36C6" w:rsidRPr="002B36C6">
              <w:rPr>
                <w:rFonts w:ascii="Times New Roman" w:hAnsi="Times New Roman" w:cs="Times New Roman"/>
                <w:color w:val="FFFFFF"/>
                <w:sz w:val="2"/>
                <w:szCs w:val="2"/>
                <w:rtl/>
              </w:rPr>
              <w:t>54678313</w:t>
            </w:r>
          </w:p>
          <w:p w14:paraId="6DEA38B2" w14:textId="77777777" w:rsidR="007C7770" w:rsidRPr="000940EE" w:rsidRDefault="007C7770" w:rsidP="000940EE">
            <w:pPr>
              <w:jc w:val="center"/>
              <w:rPr>
                <w:rFonts w:ascii="Times New Roman" w:hAnsi="Times New Roman" w:cs="Times New Roman"/>
                <w:rtl/>
              </w:rPr>
            </w:pPr>
          </w:p>
        </w:tc>
      </w:tr>
      <w:tr w:rsidR="007C7770" w14:paraId="157010D2" w14:textId="77777777" w:rsidTr="000940EE">
        <w:trPr>
          <w:trHeight w:val="361"/>
          <w:jc w:val="right"/>
        </w:trPr>
        <w:tc>
          <w:tcPr>
            <w:tcW w:w="3936" w:type="dxa"/>
          </w:tcPr>
          <w:p w14:paraId="5C326C42" w14:textId="77777777" w:rsidR="007C7770" w:rsidRPr="000940EE" w:rsidRDefault="007C7770" w:rsidP="000940EE">
            <w:pPr>
              <w:jc w:val="center"/>
              <w:rPr>
                <w:rFonts w:ascii="Times New Roman" w:hAnsi="Times New Roman"/>
                <w:b/>
                <w:bCs/>
                <w:rtl/>
              </w:rPr>
            </w:pPr>
            <w:r w:rsidRPr="000940EE">
              <w:rPr>
                <w:rFonts w:ascii="Times New Roman" w:hAnsi="Times New Roman"/>
                <w:b/>
                <w:bCs/>
                <w:rtl/>
              </w:rPr>
              <w:t>עלאא מסארווה, שופט</w:t>
            </w:r>
          </w:p>
        </w:tc>
      </w:tr>
    </w:tbl>
    <w:p w14:paraId="074210E6" w14:textId="77777777" w:rsidR="007C7770" w:rsidRPr="002B36C6" w:rsidRDefault="007C7770" w:rsidP="002B36C6">
      <w:pPr>
        <w:keepNext/>
        <w:rPr>
          <w:color w:val="000000"/>
          <w:sz w:val="22"/>
          <w:szCs w:val="22"/>
          <w:rtl/>
        </w:rPr>
      </w:pPr>
    </w:p>
    <w:p w14:paraId="0C8EFB69" w14:textId="77777777" w:rsidR="002B36C6" w:rsidRDefault="002B36C6" w:rsidP="002B36C6">
      <w:pPr>
        <w:rPr>
          <w:rtl/>
        </w:rPr>
      </w:pPr>
    </w:p>
    <w:p w14:paraId="644F92EE" w14:textId="77777777" w:rsidR="002B36C6" w:rsidRDefault="002B36C6" w:rsidP="002B36C6">
      <w:pPr>
        <w:jc w:val="center"/>
        <w:rPr>
          <w:color w:val="0000FF"/>
          <w:u w:val="single"/>
          <w:rtl/>
        </w:rPr>
      </w:pPr>
      <w:hyperlink r:id="rId36" w:history="1">
        <w:r>
          <w:rPr>
            <w:color w:val="0000FF"/>
            <w:u w:val="single"/>
            <w:rtl/>
          </w:rPr>
          <w:t>בעניין עריכה ושינויים במסמכי פסיקה, חקיקה ועוד באתר נבו – הקש כאן</w:t>
        </w:r>
      </w:hyperlink>
    </w:p>
    <w:p w14:paraId="5BC49F9B" w14:textId="77777777" w:rsidR="00492591" w:rsidRPr="00492591" w:rsidRDefault="00492591" w:rsidP="00492591">
      <w:pPr>
        <w:keepNext/>
        <w:rPr>
          <w:color w:val="000000"/>
          <w:sz w:val="22"/>
          <w:szCs w:val="22"/>
          <w:rtl/>
        </w:rPr>
      </w:pPr>
    </w:p>
    <w:p w14:paraId="212BF3C6" w14:textId="77777777" w:rsidR="00492591" w:rsidRPr="00492591" w:rsidRDefault="00492591" w:rsidP="00492591">
      <w:pPr>
        <w:keepNext/>
        <w:rPr>
          <w:color w:val="000000"/>
          <w:sz w:val="22"/>
          <w:szCs w:val="22"/>
          <w:rtl/>
        </w:rPr>
      </w:pPr>
      <w:r w:rsidRPr="00492591">
        <w:rPr>
          <w:color w:val="000000"/>
          <w:sz w:val="22"/>
          <w:szCs w:val="22"/>
          <w:rtl/>
        </w:rPr>
        <w:t>עלאא מסארווה 54678313-/</w:t>
      </w:r>
    </w:p>
    <w:p w14:paraId="2E33AD13" w14:textId="77777777" w:rsidR="002B36C6" w:rsidRPr="002B36C6" w:rsidRDefault="00492591" w:rsidP="00492591">
      <w:pPr>
        <w:rPr>
          <w:color w:val="0000FF"/>
          <w:u w:val="single"/>
          <w:rtl/>
        </w:rPr>
      </w:pPr>
      <w:r w:rsidRPr="00492591">
        <w:rPr>
          <w:color w:val="000000"/>
          <w:u w:val="single"/>
          <w:rtl/>
        </w:rPr>
        <w:t>נוסח מסמך זה כפוף לשינויי ניסוח ועריכה</w:t>
      </w:r>
    </w:p>
    <w:sectPr w:rsidR="002B36C6" w:rsidRPr="002B36C6" w:rsidSect="00492591">
      <w:headerReference w:type="even" r:id="rId37"/>
      <w:headerReference w:type="default" r:id="rId38"/>
      <w:footerReference w:type="even" r:id="rId39"/>
      <w:footerReference w:type="default" r:id="rId40"/>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19626" w14:textId="77777777" w:rsidR="00D86CF3" w:rsidRDefault="00D86CF3">
      <w:r>
        <w:separator/>
      </w:r>
    </w:p>
  </w:endnote>
  <w:endnote w:type="continuationSeparator" w:id="0">
    <w:p w14:paraId="7B620FD6" w14:textId="77777777" w:rsidR="00D86CF3" w:rsidRDefault="00D8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8180D" w14:textId="77777777" w:rsidR="00492591" w:rsidRDefault="00492591" w:rsidP="0049259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FF8A42" w14:textId="77777777" w:rsidR="00151A5D" w:rsidRPr="00492591" w:rsidRDefault="00492591" w:rsidP="00492591">
    <w:pPr>
      <w:pStyle w:val="a6"/>
      <w:pBdr>
        <w:top w:val="single" w:sz="4" w:space="1" w:color="auto"/>
        <w:between w:val="single" w:sz="4" w:space="0" w:color="auto"/>
      </w:pBdr>
      <w:spacing w:after="60"/>
      <w:jc w:val="center"/>
      <w:rPr>
        <w:rFonts w:ascii="FrankRuehl" w:hAnsi="FrankRuehl" w:cs="FrankRuehl"/>
        <w:color w:val="000000"/>
      </w:rPr>
    </w:pPr>
    <w:r w:rsidRPr="004925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961A1" w14:textId="77777777" w:rsidR="00492591" w:rsidRDefault="00492591" w:rsidP="0049259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05D90">
      <w:rPr>
        <w:rFonts w:ascii="FrankRuehl" w:hAnsi="FrankRuehl" w:cs="FrankRuehl"/>
        <w:noProof/>
        <w:rtl/>
      </w:rPr>
      <w:t>1</w:t>
    </w:r>
    <w:r>
      <w:rPr>
        <w:rFonts w:ascii="FrankRuehl" w:hAnsi="FrankRuehl" w:cs="FrankRuehl"/>
        <w:rtl/>
      </w:rPr>
      <w:fldChar w:fldCharType="end"/>
    </w:r>
  </w:p>
  <w:p w14:paraId="3D1321D3" w14:textId="77777777" w:rsidR="00151A5D" w:rsidRPr="00492591" w:rsidRDefault="00492591" w:rsidP="00492591">
    <w:pPr>
      <w:pStyle w:val="a6"/>
      <w:pBdr>
        <w:top w:val="single" w:sz="4" w:space="1" w:color="auto"/>
        <w:between w:val="single" w:sz="4" w:space="0" w:color="auto"/>
      </w:pBdr>
      <w:spacing w:after="60"/>
      <w:jc w:val="center"/>
      <w:rPr>
        <w:rFonts w:ascii="FrankRuehl" w:hAnsi="FrankRuehl" w:cs="FrankRuehl" w:hint="cs"/>
        <w:color w:val="000000"/>
        <w:rtl/>
      </w:rPr>
    </w:pPr>
    <w:r w:rsidRPr="00492591">
      <w:rPr>
        <w:rFonts w:ascii="FrankRuehl" w:hAnsi="FrankRuehl" w:cs="FrankRuehl" w:hint="cs"/>
        <w:color w:val="000000"/>
      </w:rPr>
      <w:pict w14:anchorId="62750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FCCCD" w14:textId="77777777" w:rsidR="00D86CF3" w:rsidRDefault="00D86CF3">
      <w:r>
        <w:separator/>
      </w:r>
    </w:p>
  </w:footnote>
  <w:footnote w:type="continuationSeparator" w:id="0">
    <w:p w14:paraId="2F5DE172" w14:textId="77777777" w:rsidR="00D86CF3" w:rsidRDefault="00D86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1351E" w14:textId="77777777" w:rsidR="002B36C6" w:rsidRPr="00492591" w:rsidRDefault="00492591" w:rsidP="00492591">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21208-09-13</w:t>
    </w:r>
    <w:r>
      <w:rPr>
        <w:color w:val="000000"/>
        <w:sz w:val="22"/>
        <w:szCs w:val="22"/>
        <w:rtl/>
      </w:rPr>
      <w:tab/>
      <w:t xml:space="preserve"> מדינת ישראל נ' עזרא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0E9F5" w14:textId="77777777" w:rsidR="002B36C6" w:rsidRPr="00492591" w:rsidRDefault="00492591" w:rsidP="00492591">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21208-09-13</w:t>
    </w:r>
    <w:r>
      <w:rPr>
        <w:color w:val="000000"/>
        <w:sz w:val="22"/>
        <w:szCs w:val="22"/>
        <w:rtl/>
      </w:rPr>
      <w:tab/>
      <w:t xml:space="preserve"> מדינת ישראל נ' עזרא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268718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15C33C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5E83D0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B7000E44"/>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2A4ACF4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78911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0665D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36003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78EE48"/>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E1B223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17E73BE"/>
    <w:multiLevelType w:val="hybridMultilevel"/>
    <w:tmpl w:val="C41292A0"/>
    <w:lvl w:ilvl="0" w:tplc="83FE44B8">
      <w:start w:val="1"/>
      <w:numFmt w:val="decimal"/>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szCs w:val="24"/>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896433945">
    <w:abstractNumId w:val="8"/>
  </w:num>
  <w:num w:numId="2" w16cid:durableId="274292114">
    <w:abstractNumId w:val="3"/>
  </w:num>
  <w:num w:numId="3" w16cid:durableId="2143426096">
    <w:abstractNumId w:val="2"/>
  </w:num>
  <w:num w:numId="4" w16cid:durableId="1574703943">
    <w:abstractNumId w:val="1"/>
  </w:num>
  <w:num w:numId="5" w16cid:durableId="901217674">
    <w:abstractNumId w:val="0"/>
  </w:num>
  <w:num w:numId="6" w16cid:durableId="1973828969">
    <w:abstractNumId w:val="9"/>
  </w:num>
  <w:num w:numId="7" w16cid:durableId="660426190">
    <w:abstractNumId w:val="7"/>
  </w:num>
  <w:num w:numId="8" w16cid:durableId="410277229">
    <w:abstractNumId w:val="6"/>
  </w:num>
  <w:num w:numId="9" w16cid:durableId="2023389619">
    <w:abstractNumId w:val="5"/>
  </w:num>
  <w:num w:numId="10" w16cid:durableId="291130841">
    <w:abstractNumId w:val="4"/>
  </w:num>
  <w:num w:numId="11" w16cid:durableId="1101604517">
    <w:abstractNumId w:val="25"/>
  </w:num>
  <w:num w:numId="12" w16cid:durableId="1133407029">
    <w:abstractNumId w:val="16"/>
  </w:num>
  <w:num w:numId="13" w16cid:durableId="528446699">
    <w:abstractNumId w:val="23"/>
  </w:num>
  <w:num w:numId="14" w16cid:durableId="838230141">
    <w:abstractNumId w:val="22"/>
  </w:num>
  <w:num w:numId="15" w16cid:durableId="1492790494">
    <w:abstractNumId w:val="15"/>
  </w:num>
  <w:num w:numId="16" w16cid:durableId="2033073026">
    <w:abstractNumId w:val="17"/>
  </w:num>
  <w:num w:numId="17" w16cid:durableId="550768218">
    <w:abstractNumId w:val="27"/>
  </w:num>
  <w:num w:numId="18" w16cid:durableId="1105424624">
    <w:abstractNumId w:val="10"/>
  </w:num>
  <w:num w:numId="19" w16cid:durableId="104496352">
    <w:abstractNumId w:val="21"/>
  </w:num>
  <w:num w:numId="20" w16cid:durableId="1616400639">
    <w:abstractNumId w:val="19"/>
  </w:num>
  <w:num w:numId="21" w16cid:durableId="510602519">
    <w:abstractNumId w:val="14"/>
  </w:num>
  <w:num w:numId="22" w16cid:durableId="437799840">
    <w:abstractNumId w:val="26"/>
  </w:num>
  <w:num w:numId="23" w16cid:durableId="175119071">
    <w:abstractNumId w:val="20"/>
  </w:num>
  <w:num w:numId="24" w16cid:durableId="179666666">
    <w:abstractNumId w:val="13"/>
  </w:num>
  <w:num w:numId="25" w16cid:durableId="588270513">
    <w:abstractNumId w:val="24"/>
  </w:num>
  <w:num w:numId="26" w16cid:durableId="263879230">
    <w:abstractNumId w:val="11"/>
  </w:num>
  <w:num w:numId="27" w16cid:durableId="2089885150">
    <w:abstractNumId w:val="18"/>
  </w:num>
  <w:num w:numId="28" w16cid:durableId="93520491">
    <w:abstractNumId w:val="8"/>
  </w:num>
  <w:num w:numId="29" w16cid:durableId="1821652559">
    <w:abstractNumId w:val="3"/>
  </w:num>
  <w:num w:numId="30" w16cid:durableId="1037581108">
    <w:abstractNumId w:val="2"/>
  </w:num>
  <w:num w:numId="31" w16cid:durableId="1912541975">
    <w:abstractNumId w:val="1"/>
  </w:num>
  <w:num w:numId="32" w16cid:durableId="482508231">
    <w:abstractNumId w:val="0"/>
  </w:num>
  <w:num w:numId="33" w16cid:durableId="556168555">
    <w:abstractNumId w:val="9"/>
  </w:num>
  <w:num w:numId="34" w16cid:durableId="1322735182">
    <w:abstractNumId w:val="7"/>
  </w:num>
  <w:num w:numId="35" w16cid:durableId="994603887">
    <w:abstractNumId w:val="6"/>
  </w:num>
  <w:num w:numId="36" w16cid:durableId="842209126">
    <w:abstractNumId w:val="5"/>
  </w:num>
  <w:num w:numId="37" w16cid:durableId="1557623535">
    <w:abstractNumId w:val="4"/>
  </w:num>
  <w:num w:numId="38" w16cid:durableId="3434791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619247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1208-09-13"/>
    <w:docVar w:name="caseId" w:val="71332230"/>
    <w:docVar w:name="deriveClass" w:val="NGCS.Protocol.BL.Client.ProtocolBLClientCriminal"/>
    <w:docVar w:name="firstPageNumber" w:val="26"/>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0347682"/>
    <w:docVar w:name="releaseSign" w:val="0"/>
    <w:docVar w:name="sittingDateTime" w:val="04/02/2020 08:30     "/>
    <w:docVar w:name="sittingId" w:val="8786402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278E"/>
    <w:rsid w:val="000940EE"/>
    <w:rsid w:val="000A4C4B"/>
    <w:rsid w:val="000C3D5F"/>
    <w:rsid w:val="000C7499"/>
    <w:rsid w:val="000D0CF6"/>
    <w:rsid w:val="000E1A65"/>
    <w:rsid w:val="000E37CD"/>
    <w:rsid w:val="000E4D78"/>
    <w:rsid w:val="00100FD9"/>
    <w:rsid w:val="00115104"/>
    <w:rsid w:val="00125D52"/>
    <w:rsid w:val="00131385"/>
    <w:rsid w:val="00137D59"/>
    <w:rsid w:val="0014434E"/>
    <w:rsid w:val="00151A5D"/>
    <w:rsid w:val="001526FC"/>
    <w:rsid w:val="0016231B"/>
    <w:rsid w:val="00163279"/>
    <w:rsid w:val="001666D0"/>
    <w:rsid w:val="001705B8"/>
    <w:rsid w:val="00174C6C"/>
    <w:rsid w:val="00180246"/>
    <w:rsid w:val="001870A5"/>
    <w:rsid w:val="001A63A4"/>
    <w:rsid w:val="001B50F8"/>
    <w:rsid w:val="001C548C"/>
    <w:rsid w:val="001D0DD9"/>
    <w:rsid w:val="001D2D5B"/>
    <w:rsid w:val="001E6DFB"/>
    <w:rsid w:val="002063A6"/>
    <w:rsid w:val="00210DB0"/>
    <w:rsid w:val="00227A15"/>
    <w:rsid w:val="00237F64"/>
    <w:rsid w:val="00245547"/>
    <w:rsid w:val="002736EA"/>
    <w:rsid w:val="00283719"/>
    <w:rsid w:val="00296868"/>
    <w:rsid w:val="002A15CA"/>
    <w:rsid w:val="002A1C94"/>
    <w:rsid w:val="002B36C6"/>
    <w:rsid w:val="002D0519"/>
    <w:rsid w:val="002E24EE"/>
    <w:rsid w:val="002E6C62"/>
    <w:rsid w:val="002F455E"/>
    <w:rsid w:val="002F5A82"/>
    <w:rsid w:val="00301481"/>
    <w:rsid w:val="00317B16"/>
    <w:rsid w:val="00323201"/>
    <w:rsid w:val="00327F90"/>
    <w:rsid w:val="00340759"/>
    <w:rsid w:val="0034100C"/>
    <w:rsid w:val="00342D84"/>
    <w:rsid w:val="00347ACF"/>
    <w:rsid w:val="00376476"/>
    <w:rsid w:val="003B08F6"/>
    <w:rsid w:val="003E6391"/>
    <w:rsid w:val="003F6EFC"/>
    <w:rsid w:val="004119FD"/>
    <w:rsid w:val="00427DBF"/>
    <w:rsid w:val="00440118"/>
    <w:rsid w:val="00442655"/>
    <w:rsid w:val="004473FE"/>
    <w:rsid w:val="004752AF"/>
    <w:rsid w:val="00486DEE"/>
    <w:rsid w:val="00492591"/>
    <w:rsid w:val="00494C2F"/>
    <w:rsid w:val="004B74CF"/>
    <w:rsid w:val="004C0CA7"/>
    <w:rsid w:val="004D4B57"/>
    <w:rsid w:val="004F1851"/>
    <w:rsid w:val="004F4B4A"/>
    <w:rsid w:val="00503959"/>
    <w:rsid w:val="00505D90"/>
    <w:rsid w:val="00510083"/>
    <w:rsid w:val="00532A9F"/>
    <w:rsid w:val="00551705"/>
    <w:rsid w:val="00560CB1"/>
    <w:rsid w:val="00564AAC"/>
    <w:rsid w:val="00565677"/>
    <w:rsid w:val="00577444"/>
    <w:rsid w:val="0058186B"/>
    <w:rsid w:val="005832BA"/>
    <w:rsid w:val="00594E2F"/>
    <w:rsid w:val="00594F89"/>
    <w:rsid w:val="005A6B9F"/>
    <w:rsid w:val="005B1DCB"/>
    <w:rsid w:val="005B395D"/>
    <w:rsid w:val="005C40E2"/>
    <w:rsid w:val="005D08AA"/>
    <w:rsid w:val="005D47FD"/>
    <w:rsid w:val="005D5393"/>
    <w:rsid w:val="005D6072"/>
    <w:rsid w:val="005D68B0"/>
    <w:rsid w:val="005D6FD9"/>
    <w:rsid w:val="00600219"/>
    <w:rsid w:val="00601F75"/>
    <w:rsid w:val="006110FD"/>
    <w:rsid w:val="00611214"/>
    <w:rsid w:val="0061652F"/>
    <w:rsid w:val="00620E3F"/>
    <w:rsid w:val="00623CCF"/>
    <w:rsid w:val="00631222"/>
    <w:rsid w:val="00633BA9"/>
    <w:rsid w:val="00635C8E"/>
    <w:rsid w:val="006424C7"/>
    <w:rsid w:val="006767E6"/>
    <w:rsid w:val="006830E7"/>
    <w:rsid w:val="006A20A9"/>
    <w:rsid w:val="006A4D3D"/>
    <w:rsid w:val="006B639D"/>
    <w:rsid w:val="006D72D1"/>
    <w:rsid w:val="006E3A90"/>
    <w:rsid w:val="006F0E02"/>
    <w:rsid w:val="006F7F2D"/>
    <w:rsid w:val="00700409"/>
    <w:rsid w:val="00701199"/>
    <w:rsid w:val="00707466"/>
    <w:rsid w:val="00717ADE"/>
    <w:rsid w:val="007231EC"/>
    <w:rsid w:val="007378AE"/>
    <w:rsid w:val="007378FE"/>
    <w:rsid w:val="00770F7C"/>
    <w:rsid w:val="00771505"/>
    <w:rsid w:val="00781736"/>
    <w:rsid w:val="00791EB6"/>
    <w:rsid w:val="007A3152"/>
    <w:rsid w:val="007B6499"/>
    <w:rsid w:val="007C0D02"/>
    <w:rsid w:val="007C7770"/>
    <w:rsid w:val="007D4DDF"/>
    <w:rsid w:val="007D6B70"/>
    <w:rsid w:val="007D71BF"/>
    <w:rsid w:val="007E4ADE"/>
    <w:rsid w:val="007F46CA"/>
    <w:rsid w:val="007F4959"/>
    <w:rsid w:val="00805654"/>
    <w:rsid w:val="008076A8"/>
    <w:rsid w:val="008100EF"/>
    <w:rsid w:val="0081212E"/>
    <w:rsid w:val="008138D1"/>
    <w:rsid w:val="008147C4"/>
    <w:rsid w:val="00816980"/>
    <w:rsid w:val="0083639D"/>
    <w:rsid w:val="0085535F"/>
    <w:rsid w:val="008664B9"/>
    <w:rsid w:val="008733AE"/>
    <w:rsid w:val="00876A19"/>
    <w:rsid w:val="0088228B"/>
    <w:rsid w:val="008935DB"/>
    <w:rsid w:val="008A636F"/>
    <w:rsid w:val="008B3465"/>
    <w:rsid w:val="008B5819"/>
    <w:rsid w:val="008D15AB"/>
    <w:rsid w:val="008D7896"/>
    <w:rsid w:val="008E7204"/>
    <w:rsid w:val="00927BB3"/>
    <w:rsid w:val="00934BA1"/>
    <w:rsid w:val="0094049A"/>
    <w:rsid w:val="0094092B"/>
    <w:rsid w:val="00940F15"/>
    <w:rsid w:val="00943E5D"/>
    <w:rsid w:val="009474AF"/>
    <w:rsid w:val="009521C7"/>
    <w:rsid w:val="00954CB8"/>
    <w:rsid w:val="00960E66"/>
    <w:rsid w:val="00961000"/>
    <w:rsid w:val="00966439"/>
    <w:rsid w:val="0097713F"/>
    <w:rsid w:val="0098094C"/>
    <w:rsid w:val="009857E4"/>
    <w:rsid w:val="009B24E2"/>
    <w:rsid w:val="009C08D6"/>
    <w:rsid w:val="009D7934"/>
    <w:rsid w:val="009E46EC"/>
    <w:rsid w:val="009E6E0A"/>
    <w:rsid w:val="00A037E4"/>
    <w:rsid w:val="00A04531"/>
    <w:rsid w:val="00A1573A"/>
    <w:rsid w:val="00A22C90"/>
    <w:rsid w:val="00A25356"/>
    <w:rsid w:val="00A64302"/>
    <w:rsid w:val="00A64696"/>
    <w:rsid w:val="00A67D1A"/>
    <w:rsid w:val="00A910BF"/>
    <w:rsid w:val="00A9385E"/>
    <w:rsid w:val="00A94180"/>
    <w:rsid w:val="00AA3C0A"/>
    <w:rsid w:val="00AA56CB"/>
    <w:rsid w:val="00AB1CE7"/>
    <w:rsid w:val="00AC7677"/>
    <w:rsid w:val="00AD1366"/>
    <w:rsid w:val="00AE28E5"/>
    <w:rsid w:val="00B24CA7"/>
    <w:rsid w:val="00B30584"/>
    <w:rsid w:val="00B44123"/>
    <w:rsid w:val="00B44DFD"/>
    <w:rsid w:val="00B6568E"/>
    <w:rsid w:val="00B66459"/>
    <w:rsid w:val="00B6765A"/>
    <w:rsid w:val="00B82C03"/>
    <w:rsid w:val="00B870E1"/>
    <w:rsid w:val="00BA3141"/>
    <w:rsid w:val="00BD13A0"/>
    <w:rsid w:val="00BD5CD4"/>
    <w:rsid w:val="00BF00B0"/>
    <w:rsid w:val="00C11474"/>
    <w:rsid w:val="00C4595F"/>
    <w:rsid w:val="00C471D1"/>
    <w:rsid w:val="00C50277"/>
    <w:rsid w:val="00C518EA"/>
    <w:rsid w:val="00C57D43"/>
    <w:rsid w:val="00C667A1"/>
    <w:rsid w:val="00C8613B"/>
    <w:rsid w:val="00CA022A"/>
    <w:rsid w:val="00CA26CF"/>
    <w:rsid w:val="00CB6B34"/>
    <w:rsid w:val="00CD22C0"/>
    <w:rsid w:val="00D0615F"/>
    <w:rsid w:val="00D23D09"/>
    <w:rsid w:val="00D240DE"/>
    <w:rsid w:val="00D2736A"/>
    <w:rsid w:val="00D57D9B"/>
    <w:rsid w:val="00D81EAA"/>
    <w:rsid w:val="00D86190"/>
    <w:rsid w:val="00D86CF3"/>
    <w:rsid w:val="00DA7A07"/>
    <w:rsid w:val="00DC3CD8"/>
    <w:rsid w:val="00DC4526"/>
    <w:rsid w:val="00DC7E11"/>
    <w:rsid w:val="00DD1BF2"/>
    <w:rsid w:val="00DD4926"/>
    <w:rsid w:val="00DE25F9"/>
    <w:rsid w:val="00DF41B2"/>
    <w:rsid w:val="00DF69AA"/>
    <w:rsid w:val="00E06ED4"/>
    <w:rsid w:val="00E14C40"/>
    <w:rsid w:val="00E15F20"/>
    <w:rsid w:val="00E21B20"/>
    <w:rsid w:val="00E25FA4"/>
    <w:rsid w:val="00E37759"/>
    <w:rsid w:val="00E416D9"/>
    <w:rsid w:val="00E420DA"/>
    <w:rsid w:val="00E4581A"/>
    <w:rsid w:val="00E620AB"/>
    <w:rsid w:val="00E679BB"/>
    <w:rsid w:val="00E74FCF"/>
    <w:rsid w:val="00E866B5"/>
    <w:rsid w:val="00E90D01"/>
    <w:rsid w:val="00EA333A"/>
    <w:rsid w:val="00EB1D9D"/>
    <w:rsid w:val="00ED4463"/>
    <w:rsid w:val="00F04BE4"/>
    <w:rsid w:val="00F120A6"/>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C63CA"/>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93ADB9F"/>
  <w15:chartTrackingRefBased/>
  <w15:docId w15:val="{2C5C9BBE-5F14-4A13-93BB-DC30E31B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1B50F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1B50F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1B50F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1B50F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1B50F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1B50F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7D6B70"/>
    <w:rPr>
      <w:rFonts w:ascii="Times New Roman" w:eastAsia="David" w:hAnsi="Times New Roman"/>
      <w:b/>
      <w:bCs/>
      <w:u w:val="single"/>
    </w:rPr>
  </w:style>
  <w:style w:type="character" w:styleId="FollowedHyperlink">
    <w:name w:val="FollowedHyperlink"/>
    <w:semiHidden/>
    <w:rsid w:val="001B50F8"/>
    <w:rPr>
      <w:rFonts w:cs="Times New Roman"/>
      <w:color w:val="800080"/>
      <w:u w:val="single"/>
    </w:rPr>
  </w:style>
  <w:style w:type="character" w:styleId="HTMLCite">
    <w:name w:val="HTML Cite"/>
    <w:semiHidden/>
    <w:rsid w:val="001B50F8"/>
    <w:rPr>
      <w:rFonts w:cs="Times New Roman"/>
      <w:i/>
      <w:iCs/>
    </w:rPr>
  </w:style>
  <w:style w:type="character" w:styleId="HTMLCode">
    <w:name w:val="HTML Code"/>
    <w:semiHidden/>
    <w:rsid w:val="001B50F8"/>
    <w:rPr>
      <w:rFonts w:ascii="Consolas" w:hAnsi="Consolas" w:cs="Times New Roman"/>
      <w:sz w:val="20"/>
      <w:szCs w:val="20"/>
    </w:rPr>
  </w:style>
  <w:style w:type="character" w:styleId="HTMLDefinition">
    <w:name w:val="HTML Definition"/>
    <w:semiHidden/>
    <w:rsid w:val="001B50F8"/>
    <w:rPr>
      <w:rFonts w:cs="Times New Roman"/>
      <w:i/>
      <w:iCs/>
    </w:rPr>
  </w:style>
  <w:style w:type="character" w:styleId="HTMLVariable">
    <w:name w:val="HTML Variable"/>
    <w:semiHidden/>
    <w:rsid w:val="001B50F8"/>
    <w:rPr>
      <w:rFonts w:cs="Times New Roman"/>
      <w:i/>
      <w:iCs/>
    </w:rPr>
  </w:style>
  <w:style w:type="paragraph" w:styleId="HTML">
    <w:name w:val="HTML Preformatted"/>
    <w:basedOn w:val="a1"/>
    <w:link w:val="HTML0"/>
    <w:semiHidden/>
    <w:rsid w:val="001B50F8"/>
    <w:rPr>
      <w:rFonts w:ascii="Consolas" w:hAnsi="Consolas"/>
      <w:sz w:val="20"/>
      <w:szCs w:val="20"/>
    </w:rPr>
  </w:style>
  <w:style w:type="character" w:customStyle="1" w:styleId="HTML0">
    <w:name w:val="HTML מעוצב מראש תו"/>
    <w:link w:val="HTML"/>
    <w:semiHidden/>
    <w:locked/>
    <w:rsid w:val="001B50F8"/>
    <w:rPr>
      <w:rFonts w:ascii="Consolas" w:hAnsi="Consolas" w:cs="Times New Roman"/>
    </w:rPr>
  </w:style>
  <w:style w:type="character" w:styleId="Hyperlink">
    <w:name w:val="Hyperlink"/>
    <w:semiHidden/>
    <w:rsid w:val="001B50F8"/>
    <w:rPr>
      <w:rFonts w:cs="Times New Roman"/>
      <w:color w:val="0000FF"/>
      <w:u w:val="single"/>
    </w:rPr>
  </w:style>
  <w:style w:type="paragraph" w:styleId="Index1">
    <w:name w:val="index 1"/>
    <w:basedOn w:val="a1"/>
    <w:next w:val="a1"/>
    <w:autoRedefine/>
    <w:semiHidden/>
    <w:rsid w:val="001B50F8"/>
    <w:pPr>
      <w:ind w:left="240" w:hanging="240"/>
    </w:pPr>
  </w:style>
  <w:style w:type="paragraph" w:styleId="Index2">
    <w:name w:val="index 2"/>
    <w:basedOn w:val="a1"/>
    <w:next w:val="a1"/>
    <w:autoRedefine/>
    <w:semiHidden/>
    <w:rsid w:val="001B50F8"/>
    <w:pPr>
      <w:ind w:left="480" w:hanging="240"/>
    </w:pPr>
  </w:style>
  <w:style w:type="paragraph" w:styleId="Index3">
    <w:name w:val="index 3"/>
    <w:basedOn w:val="a1"/>
    <w:next w:val="a1"/>
    <w:autoRedefine/>
    <w:semiHidden/>
    <w:rsid w:val="001B50F8"/>
    <w:pPr>
      <w:ind w:left="720" w:hanging="240"/>
    </w:pPr>
  </w:style>
  <w:style w:type="paragraph" w:styleId="Index4">
    <w:name w:val="index 4"/>
    <w:basedOn w:val="a1"/>
    <w:next w:val="a1"/>
    <w:autoRedefine/>
    <w:semiHidden/>
    <w:rsid w:val="001B50F8"/>
    <w:pPr>
      <w:ind w:left="960" w:hanging="240"/>
    </w:pPr>
  </w:style>
  <w:style w:type="paragraph" w:styleId="Index5">
    <w:name w:val="index 5"/>
    <w:basedOn w:val="a1"/>
    <w:next w:val="a1"/>
    <w:autoRedefine/>
    <w:semiHidden/>
    <w:rsid w:val="001B50F8"/>
    <w:pPr>
      <w:ind w:left="1200" w:hanging="240"/>
    </w:pPr>
  </w:style>
  <w:style w:type="paragraph" w:styleId="Index6">
    <w:name w:val="index 6"/>
    <w:basedOn w:val="a1"/>
    <w:next w:val="a1"/>
    <w:autoRedefine/>
    <w:semiHidden/>
    <w:rsid w:val="001B50F8"/>
    <w:pPr>
      <w:ind w:left="1440" w:hanging="240"/>
    </w:pPr>
  </w:style>
  <w:style w:type="paragraph" w:styleId="Index7">
    <w:name w:val="index 7"/>
    <w:basedOn w:val="a1"/>
    <w:next w:val="a1"/>
    <w:autoRedefine/>
    <w:semiHidden/>
    <w:rsid w:val="001B50F8"/>
    <w:pPr>
      <w:ind w:left="1680" w:hanging="240"/>
    </w:pPr>
  </w:style>
  <w:style w:type="paragraph" w:styleId="Index8">
    <w:name w:val="index 8"/>
    <w:basedOn w:val="a1"/>
    <w:next w:val="a1"/>
    <w:autoRedefine/>
    <w:semiHidden/>
    <w:rsid w:val="001B50F8"/>
    <w:pPr>
      <w:ind w:left="1920" w:hanging="240"/>
    </w:pPr>
  </w:style>
  <w:style w:type="paragraph" w:styleId="Index9">
    <w:name w:val="index 9"/>
    <w:basedOn w:val="a1"/>
    <w:next w:val="a1"/>
    <w:autoRedefine/>
    <w:semiHidden/>
    <w:rsid w:val="001B50F8"/>
    <w:pPr>
      <w:ind w:left="2160" w:hanging="240"/>
    </w:pPr>
  </w:style>
  <w:style w:type="paragraph" w:styleId="NormalWeb">
    <w:name w:val="Normal (Web)"/>
    <w:basedOn w:val="a1"/>
    <w:semiHidden/>
    <w:rsid w:val="001B50F8"/>
    <w:rPr>
      <w:rFonts w:ascii="Times New Roman" w:hAnsi="Times New Roman" w:cs="Times New Roman"/>
    </w:rPr>
  </w:style>
  <w:style w:type="paragraph" w:styleId="TOC1">
    <w:name w:val="toc 1"/>
    <w:basedOn w:val="a1"/>
    <w:next w:val="a1"/>
    <w:autoRedefine/>
    <w:semiHidden/>
    <w:rsid w:val="001B50F8"/>
    <w:pPr>
      <w:spacing w:after="100"/>
    </w:pPr>
  </w:style>
  <w:style w:type="paragraph" w:styleId="TOC2">
    <w:name w:val="toc 2"/>
    <w:basedOn w:val="a1"/>
    <w:next w:val="a1"/>
    <w:autoRedefine/>
    <w:semiHidden/>
    <w:rsid w:val="001B50F8"/>
    <w:pPr>
      <w:spacing w:after="100"/>
      <w:ind w:left="240"/>
    </w:pPr>
  </w:style>
  <w:style w:type="paragraph" w:styleId="TOC3">
    <w:name w:val="toc 3"/>
    <w:basedOn w:val="a1"/>
    <w:next w:val="a1"/>
    <w:autoRedefine/>
    <w:semiHidden/>
    <w:rsid w:val="001B50F8"/>
    <w:pPr>
      <w:spacing w:after="100"/>
      <w:ind w:left="480"/>
    </w:pPr>
  </w:style>
  <w:style w:type="paragraph" w:styleId="TOC4">
    <w:name w:val="toc 4"/>
    <w:basedOn w:val="a1"/>
    <w:next w:val="a1"/>
    <w:autoRedefine/>
    <w:semiHidden/>
    <w:rsid w:val="001B50F8"/>
    <w:pPr>
      <w:spacing w:after="100"/>
      <w:ind w:left="720"/>
    </w:pPr>
  </w:style>
  <w:style w:type="paragraph" w:styleId="TOC5">
    <w:name w:val="toc 5"/>
    <w:basedOn w:val="a1"/>
    <w:next w:val="a1"/>
    <w:autoRedefine/>
    <w:semiHidden/>
    <w:rsid w:val="001B50F8"/>
    <w:pPr>
      <w:spacing w:after="100"/>
      <w:ind w:left="960"/>
    </w:pPr>
  </w:style>
  <w:style w:type="paragraph" w:styleId="TOC6">
    <w:name w:val="toc 6"/>
    <w:basedOn w:val="a1"/>
    <w:next w:val="a1"/>
    <w:autoRedefine/>
    <w:semiHidden/>
    <w:rsid w:val="001B50F8"/>
    <w:pPr>
      <w:spacing w:after="100"/>
      <w:ind w:left="1200"/>
    </w:pPr>
  </w:style>
  <w:style w:type="paragraph" w:styleId="TOC7">
    <w:name w:val="toc 7"/>
    <w:basedOn w:val="a1"/>
    <w:next w:val="a1"/>
    <w:autoRedefine/>
    <w:semiHidden/>
    <w:rsid w:val="001B50F8"/>
    <w:pPr>
      <w:spacing w:after="100"/>
      <w:ind w:left="1440"/>
    </w:pPr>
  </w:style>
  <w:style w:type="paragraph" w:styleId="TOC8">
    <w:name w:val="toc 8"/>
    <w:basedOn w:val="a1"/>
    <w:next w:val="a1"/>
    <w:autoRedefine/>
    <w:semiHidden/>
    <w:rsid w:val="001B50F8"/>
    <w:pPr>
      <w:spacing w:after="100"/>
      <w:ind w:left="1680"/>
    </w:pPr>
  </w:style>
  <w:style w:type="paragraph" w:styleId="TOC9">
    <w:name w:val="toc 9"/>
    <w:basedOn w:val="a1"/>
    <w:next w:val="a1"/>
    <w:autoRedefine/>
    <w:semiHidden/>
    <w:rsid w:val="001B50F8"/>
    <w:pPr>
      <w:spacing w:after="100"/>
      <w:ind w:left="1920"/>
    </w:pPr>
  </w:style>
  <w:style w:type="table" w:styleId="-1">
    <w:name w:val="Table 3D effects 1"/>
    <w:basedOn w:val="a3"/>
    <w:semiHidden/>
    <w:rsid w:val="001B50F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1B50F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1B50F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1B50F8"/>
  </w:style>
  <w:style w:type="paragraph" w:styleId="af1">
    <w:name w:val="Salutation"/>
    <w:basedOn w:val="a1"/>
    <w:next w:val="a1"/>
    <w:link w:val="af2"/>
    <w:rsid w:val="001B50F8"/>
  </w:style>
  <w:style w:type="character" w:customStyle="1" w:styleId="af2">
    <w:name w:val="ברכה תו"/>
    <w:link w:val="af1"/>
    <w:locked/>
    <w:rsid w:val="001B50F8"/>
    <w:rPr>
      <w:rFonts w:cs="Times New Roman"/>
      <w:sz w:val="24"/>
      <w:szCs w:val="24"/>
    </w:rPr>
  </w:style>
  <w:style w:type="paragraph" w:styleId="af3">
    <w:name w:val="Body Text"/>
    <w:basedOn w:val="a1"/>
    <w:link w:val="af4"/>
    <w:semiHidden/>
    <w:rsid w:val="001B50F8"/>
    <w:pPr>
      <w:spacing w:after="120"/>
    </w:pPr>
  </w:style>
  <w:style w:type="character" w:customStyle="1" w:styleId="af4">
    <w:name w:val="גוף טקסט תו"/>
    <w:link w:val="af3"/>
    <w:semiHidden/>
    <w:locked/>
    <w:rsid w:val="001B50F8"/>
    <w:rPr>
      <w:rFonts w:cs="Times New Roman"/>
      <w:sz w:val="24"/>
      <w:szCs w:val="24"/>
    </w:rPr>
  </w:style>
  <w:style w:type="paragraph" w:styleId="22">
    <w:name w:val="Body Text 2"/>
    <w:basedOn w:val="a1"/>
    <w:link w:val="23"/>
    <w:semiHidden/>
    <w:rsid w:val="001B50F8"/>
    <w:pPr>
      <w:spacing w:after="120" w:line="480" w:lineRule="auto"/>
    </w:pPr>
  </w:style>
  <w:style w:type="character" w:customStyle="1" w:styleId="23">
    <w:name w:val="גוף טקסט 2 תו"/>
    <w:link w:val="22"/>
    <w:semiHidden/>
    <w:locked/>
    <w:rsid w:val="001B50F8"/>
    <w:rPr>
      <w:rFonts w:cs="Times New Roman"/>
      <w:sz w:val="24"/>
      <w:szCs w:val="24"/>
    </w:rPr>
  </w:style>
  <w:style w:type="paragraph" w:styleId="32">
    <w:name w:val="Body Text 3"/>
    <w:basedOn w:val="a1"/>
    <w:link w:val="33"/>
    <w:semiHidden/>
    <w:rsid w:val="001B50F8"/>
    <w:pPr>
      <w:spacing w:after="120"/>
    </w:pPr>
    <w:rPr>
      <w:sz w:val="16"/>
      <w:szCs w:val="16"/>
    </w:rPr>
  </w:style>
  <w:style w:type="character" w:customStyle="1" w:styleId="33">
    <w:name w:val="גוף טקסט 3 תו"/>
    <w:link w:val="32"/>
    <w:semiHidden/>
    <w:locked/>
    <w:rsid w:val="001B50F8"/>
    <w:rPr>
      <w:rFonts w:cs="Times New Roman"/>
      <w:sz w:val="16"/>
      <w:szCs w:val="16"/>
    </w:rPr>
  </w:style>
  <w:style w:type="character" w:styleId="HTML1">
    <w:name w:val="HTML Sample"/>
    <w:semiHidden/>
    <w:rsid w:val="001B50F8"/>
    <w:rPr>
      <w:rFonts w:ascii="Consolas" w:hAnsi="Consolas" w:cs="Times New Roman"/>
      <w:sz w:val="24"/>
      <w:szCs w:val="24"/>
    </w:rPr>
  </w:style>
  <w:style w:type="character" w:styleId="af5">
    <w:name w:val="Emphasis"/>
    <w:qFormat/>
    <w:rsid w:val="001B50F8"/>
    <w:rPr>
      <w:rFonts w:cs="Times New Roman"/>
      <w:i/>
      <w:iCs/>
    </w:rPr>
  </w:style>
  <w:style w:type="character" w:styleId="af6">
    <w:name w:val="Intense Emphasis"/>
    <w:qFormat/>
    <w:rsid w:val="001B50F8"/>
    <w:rPr>
      <w:rFonts w:cs="Times New Roman"/>
      <w:i/>
      <w:iCs/>
      <w:color w:val="4F81BD"/>
    </w:rPr>
  </w:style>
  <w:style w:type="character" w:styleId="af7">
    <w:name w:val="Subtle Emphasis"/>
    <w:qFormat/>
    <w:rsid w:val="001B50F8"/>
    <w:rPr>
      <w:rFonts w:cs="Times New Roman"/>
      <w:i/>
      <w:iCs/>
      <w:color w:val="404040"/>
    </w:rPr>
  </w:style>
  <w:style w:type="paragraph" w:styleId="af8">
    <w:name w:val="List Continue"/>
    <w:basedOn w:val="a1"/>
    <w:semiHidden/>
    <w:rsid w:val="001B50F8"/>
    <w:pPr>
      <w:spacing w:after="120"/>
      <w:ind w:left="283"/>
      <w:contextualSpacing/>
    </w:pPr>
  </w:style>
  <w:style w:type="paragraph" w:styleId="24">
    <w:name w:val="List Continue 2"/>
    <w:basedOn w:val="a1"/>
    <w:semiHidden/>
    <w:rsid w:val="001B50F8"/>
    <w:pPr>
      <w:spacing w:after="120"/>
      <w:ind w:left="566"/>
      <w:contextualSpacing/>
    </w:pPr>
  </w:style>
  <w:style w:type="paragraph" w:styleId="34">
    <w:name w:val="List Continue 3"/>
    <w:basedOn w:val="a1"/>
    <w:semiHidden/>
    <w:rsid w:val="001B50F8"/>
    <w:pPr>
      <w:spacing w:after="120"/>
      <w:ind w:left="849"/>
      <w:contextualSpacing/>
    </w:pPr>
  </w:style>
  <w:style w:type="paragraph" w:styleId="43">
    <w:name w:val="List Continue 4"/>
    <w:basedOn w:val="a1"/>
    <w:semiHidden/>
    <w:rsid w:val="001B50F8"/>
    <w:pPr>
      <w:spacing w:after="120"/>
      <w:ind w:left="1132"/>
      <w:contextualSpacing/>
    </w:pPr>
  </w:style>
  <w:style w:type="paragraph" w:styleId="53">
    <w:name w:val="List Continue 5"/>
    <w:basedOn w:val="a1"/>
    <w:semiHidden/>
    <w:rsid w:val="001B50F8"/>
    <w:pPr>
      <w:spacing w:after="120"/>
      <w:ind w:left="1415"/>
      <w:contextualSpacing/>
    </w:pPr>
  </w:style>
  <w:style w:type="character" w:styleId="af9">
    <w:name w:val="Intense Reference"/>
    <w:qFormat/>
    <w:rsid w:val="001B50F8"/>
    <w:rPr>
      <w:rFonts w:cs="Times New Roman"/>
      <w:b/>
      <w:bCs/>
      <w:smallCaps/>
      <w:color w:val="4F81BD"/>
      <w:spacing w:val="5"/>
    </w:rPr>
  </w:style>
  <w:style w:type="character" w:styleId="afa">
    <w:name w:val="endnote reference"/>
    <w:semiHidden/>
    <w:rsid w:val="001B50F8"/>
    <w:rPr>
      <w:rFonts w:cs="Times New Roman"/>
      <w:vertAlign w:val="superscript"/>
    </w:rPr>
  </w:style>
  <w:style w:type="character" w:styleId="afb">
    <w:name w:val="footnote reference"/>
    <w:semiHidden/>
    <w:rsid w:val="001B50F8"/>
    <w:rPr>
      <w:rFonts w:cs="Times New Roman"/>
      <w:vertAlign w:val="superscript"/>
    </w:rPr>
  </w:style>
  <w:style w:type="character" w:styleId="afc">
    <w:name w:val="Subtle Reference"/>
    <w:qFormat/>
    <w:rsid w:val="001B50F8"/>
    <w:rPr>
      <w:rFonts w:cs="Times New Roman"/>
      <w:smallCaps/>
      <w:color w:val="5A5A5A"/>
    </w:rPr>
  </w:style>
  <w:style w:type="table" w:styleId="afd">
    <w:name w:val="Light Shading"/>
    <w:semiHidden/>
    <w:rsid w:val="001B50F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1B50F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1B50F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1B50F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1B50F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1B50F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1B50F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1B50F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1B50F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1B50F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1B50F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1B50F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1B50F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1B50F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1B50F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1B50F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1B50F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1B50F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1B50F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1B50F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1B50F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1B50F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1B50F8"/>
    <w:rPr>
      <w:rFonts w:cs="Times New Roman"/>
      <w:b/>
      <w:bCs/>
    </w:rPr>
  </w:style>
  <w:style w:type="paragraph" w:styleId="aff0">
    <w:name w:val="Signature"/>
    <w:basedOn w:val="a1"/>
    <w:link w:val="aff1"/>
    <w:semiHidden/>
    <w:rsid w:val="001B50F8"/>
    <w:pPr>
      <w:ind w:left="4252"/>
    </w:pPr>
  </w:style>
  <w:style w:type="character" w:customStyle="1" w:styleId="aff1">
    <w:name w:val="חתימה תו"/>
    <w:link w:val="aff0"/>
    <w:semiHidden/>
    <w:locked/>
    <w:rsid w:val="001B50F8"/>
    <w:rPr>
      <w:rFonts w:cs="Times New Roman"/>
      <w:sz w:val="24"/>
      <w:szCs w:val="24"/>
    </w:rPr>
  </w:style>
  <w:style w:type="paragraph" w:styleId="aff2">
    <w:name w:val="E-mail Signature"/>
    <w:basedOn w:val="a1"/>
    <w:link w:val="aff3"/>
    <w:semiHidden/>
    <w:rsid w:val="001B50F8"/>
  </w:style>
  <w:style w:type="character" w:customStyle="1" w:styleId="aff3">
    <w:name w:val="חתימת דואר אלקטרוני תו"/>
    <w:link w:val="aff2"/>
    <w:semiHidden/>
    <w:locked/>
    <w:rsid w:val="001B50F8"/>
    <w:rPr>
      <w:rFonts w:cs="Times New Roman"/>
      <w:sz w:val="24"/>
      <w:szCs w:val="24"/>
    </w:rPr>
  </w:style>
  <w:style w:type="table" w:styleId="aff4">
    <w:name w:val="Table Elegant"/>
    <w:basedOn w:val="a3"/>
    <w:semiHidden/>
    <w:rsid w:val="001B50F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1B50F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1B50F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1B50F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1B50F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1B50F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1B50F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1B50F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1B50F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1B50F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1B50F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1B50F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1B50F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1B50F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1B50F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1B50F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1B50F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1B50F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1B50F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1B50F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1B50F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1B50F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1B50F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1B50F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1B50F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1B50F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1B50F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1B50F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1B50F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1B50F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1B50F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1B50F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1B50F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1B50F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1B50F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1B50F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1B50F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1B50F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1B50F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1B50F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1B50F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1B50F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1B50F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1B50F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1B50F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1B50F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1B50F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1B50F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1B50F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1B50F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1B50F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1B50F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1B50F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1B50F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1B50F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1B50F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1B50F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1B50F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1B50F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1B50F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1B50F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1B50F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1B50F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1B50F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1B50F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1B50F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1B50F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1B50F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1B50F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1B50F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1B50F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1B50F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1B50F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1B50F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1B50F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1B50F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1B50F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1B50F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1B50F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1B50F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1B50F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1B50F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1B50F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1B50F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1B50F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1B50F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1B50F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1B50F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1B50F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1B50F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1B50F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1B50F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1B50F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1B50F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1B50F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1B50F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1B50F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1B50F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1B50F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1B50F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1B50F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1B50F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1B50F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1B50F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1B50F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1B50F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1B50F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1B50F8"/>
    <w:rPr>
      <w:sz w:val="20"/>
      <w:szCs w:val="20"/>
    </w:rPr>
  </w:style>
  <w:style w:type="character" w:customStyle="1" w:styleId="aff9">
    <w:name w:val="טקסט הערת סיום תו"/>
    <w:link w:val="aff8"/>
    <w:semiHidden/>
    <w:locked/>
    <w:rsid w:val="001B50F8"/>
    <w:rPr>
      <w:rFonts w:cs="Times New Roman"/>
    </w:rPr>
  </w:style>
  <w:style w:type="paragraph" w:styleId="affa">
    <w:name w:val="footnote text"/>
    <w:basedOn w:val="a1"/>
    <w:link w:val="affb"/>
    <w:semiHidden/>
    <w:rsid w:val="001B50F8"/>
    <w:rPr>
      <w:sz w:val="20"/>
      <w:szCs w:val="20"/>
    </w:rPr>
  </w:style>
  <w:style w:type="character" w:customStyle="1" w:styleId="affb">
    <w:name w:val="טקסט הערת שוליים תו"/>
    <w:link w:val="affa"/>
    <w:semiHidden/>
    <w:locked/>
    <w:rsid w:val="001B50F8"/>
    <w:rPr>
      <w:rFonts w:cs="Times New Roman"/>
    </w:rPr>
  </w:style>
  <w:style w:type="paragraph" w:styleId="affc">
    <w:name w:val="macro"/>
    <w:link w:val="affd"/>
    <w:semiHidden/>
    <w:rsid w:val="001B50F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1B50F8"/>
    <w:rPr>
      <w:rFonts w:ascii="Consolas" w:hAnsi="Consolas" w:cs="Times New Roman"/>
      <w:lang w:val="en-US" w:eastAsia="en-US" w:bidi="he-IL"/>
    </w:rPr>
  </w:style>
  <w:style w:type="paragraph" w:styleId="affe">
    <w:name w:val="Plain Text"/>
    <w:basedOn w:val="a1"/>
    <w:link w:val="afff"/>
    <w:semiHidden/>
    <w:rsid w:val="001B50F8"/>
    <w:rPr>
      <w:rFonts w:ascii="Consolas" w:hAnsi="Consolas"/>
      <w:sz w:val="21"/>
      <w:szCs w:val="21"/>
    </w:rPr>
  </w:style>
  <w:style w:type="character" w:customStyle="1" w:styleId="afff">
    <w:name w:val="טקסט רגיל תו"/>
    <w:link w:val="affe"/>
    <w:semiHidden/>
    <w:locked/>
    <w:rsid w:val="001B50F8"/>
    <w:rPr>
      <w:rFonts w:ascii="Consolas" w:hAnsi="Consolas" w:cs="Times New Roman"/>
      <w:sz w:val="21"/>
      <w:szCs w:val="21"/>
    </w:rPr>
  </w:style>
  <w:style w:type="character" w:styleId="afff0">
    <w:name w:val="Book Title"/>
    <w:qFormat/>
    <w:rsid w:val="001B50F8"/>
    <w:rPr>
      <w:rFonts w:cs="Times New Roman"/>
      <w:b/>
      <w:bCs/>
      <w:i/>
      <w:iCs/>
      <w:spacing w:val="5"/>
    </w:rPr>
  </w:style>
  <w:style w:type="character" w:customStyle="1" w:styleId="42">
    <w:name w:val="כותרת 4 תו"/>
    <w:link w:val="41"/>
    <w:semiHidden/>
    <w:locked/>
    <w:rsid w:val="001B50F8"/>
    <w:rPr>
      <w:rFonts w:ascii="Cambria" w:hAnsi="Cambria" w:cs="Times New Roman"/>
      <w:i/>
      <w:iCs/>
      <w:color w:val="365F91"/>
      <w:sz w:val="24"/>
      <w:szCs w:val="24"/>
    </w:rPr>
  </w:style>
  <w:style w:type="character" w:customStyle="1" w:styleId="52">
    <w:name w:val="כותרת 5 תו"/>
    <w:link w:val="51"/>
    <w:semiHidden/>
    <w:locked/>
    <w:rsid w:val="001B50F8"/>
    <w:rPr>
      <w:rFonts w:ascii="Cambria" w:hAnsi="Cambria" w:cs="Times New Roman"/>
      <w:color w:val="365F91"/>
      <w:sz w:val="24"/>
      <w:szCs w:val="24"/>
    </w:rPr>
  </w:style>
  <w:style w:type="character" w:customStyle="1" w:styleId="60">
    <w:name w:val="כותרת 6 תו"/>
    <w:link w:val="6"/>
    <w:semiHidden/>
    <w:locked/>
    <w:rsid w:val="001B50F8"/>
    <w:rPr>
      <w:rFonts w:ascii="Cambria" w:hAnsi="Cambria" w:cs="Times New Roman"/>
      <w:color w:val="243F60"/>
      <w:sz w:val="24"/>
      <w:szCs w:val="24"/>
    </w:rPr>
  </w:style>
  <w:style w:type="character" w:customStyle="1" w:styleId="70">
    <w:name w:val="כותרת 7 תו"/>
    <w:link w:val="7"/>
    <w:semiHidden/>
    <w:locked/>
    <w:rsid w:val="001B50F8"/>
    <w:rPr>
      <w:rFonts w:ascii="Cambria" w:hAnsi="Cambria" w:cs="Times New Roman"/>
      <w:i/>
      <w:iCs/>
      <w:color w:val="243F60"/>
      <w:sz w:val="24"/>
      <w:szCs w:val="24"/>
    </w:rPr>
  </w:style>
  <w:style w:type="character" w:customStyle="1" w:styleId="80">
    <w:name w:val="כותרת 8 תו"/>
    <w:link w:val="8"/>
    <w:semiHidden/>
    <w:locked/>
    <w:rsid w:val="001B50F8"/>
    <w:rPr>
      <w:rFonts w:ascii="Cambria" w:hAnsi="Cambria" w:cs="Times New Roman"/>
      <w:color w:val="272727"/>
      <w:sz w:val="21"/>
      <w:szCs w:val="21"/>
    </w:rPr>
  </w:style>
  <w:style w:type="character" w:customStyle="1" w:styleId="90">
    <w:name w:val="כותרת 9 תו"/>
    <w:link w:val="9"/>
    <w:semiHidden/>
    <w:locked/>
    <w:rsid w:val="001B50F8"/>
    <w:rPr>
      <w:rFonts w:ascii="Cambria" w:hAnsi="Cambria" w:cs="Times New Roman"/>
      <w:i/>
      <w:iCs/>
      <w:color w:val="272727"/>
      <w:sz w:val="21"/>
      <w:szCs w:val="21"/>
    </w:rPr>
  </w:style>
  <w:style w:type="paragraph" w:styleId="afff1">
    <w:name w:val="index heading"/>
    <w:basedOn w:val="a1"/>
    <w:next w:val="Index1"/>
    <w:semiHidden/>
    <w:rsid w:val="001B50F8"/>
    <w:rPr>
      <w:rFonts w:ascii="Cambria" w:eastAsia="David" w:hAnsi="Cambria" w:cs="Times New Roman"/>
      <w:b/>
      <w:bCs/>
    </w:rPr>
  </w:style>
  <w:style w:type="paragraph" w:styleId="afff2">
    <w:name w:val="Note Heading"/>
    <w:basedOn w:val="a1"/>
    <w:next w:val="a1"/>
    <w:link w:val="afff3"/>
    <w:semiHidden/>
    <w:rsid w:val="001B50F8"/>
  </w:style>
  <w:style w:type="character" w:customStyle="1" w:styleId="afff3">
    <w:name w:val="כותרת הערות תו"/>
    <w:link w:val="afff2"/>
    <w:semiHidden/>
    <w:locked/>
    <w:rsid w:val="001B50F8"/>
    <w:rPr>
      <w:rFonts w:cs="Times New Roman"/>
      <w:sz w:val="24"/>
      <w:szCs w:val="24"/>
    </w:rPr>
  </w:style>
  <w:style w:type="paragraph" w:styleId="afff4">
    <w:name w:val="Title"/>
    <w:basedOn w:val="a1"/>
    <w:next w:val="a1"/>
    <w:link w:val="afff5"/>
    <w:qFormat/>
    <w:rsid w:val="001B50F8"/>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1B50F8"/>
    <w:rPr>
      <w:rFonts w:ascii="Cambria" w:hAnsi="Cambria" w:cs="Times New Roman"/>
      <w:spacing w:val="-10"/>
      <w:kern w:val="28"/>
      <w:sz w:val="56"/>
      <w:szCs w:val="56"/>
    </w:rPr>
  </w:style>
  <w:style w:type="paragraph" w:styleId="afff6">
    <w:name w:val="Subtitle"/>
    <w:basedOn w:val="a1"/>
    <w:next w:val="a1"/>
    <w:link w:val="afff7"/>
    <w:qFormat/>
    <w:rsid w:val="001B50F8"/>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1B50F8"/>
    <w:rPr>
      <w:rFonts w:ascii="Calibri" w:hAnsi="Calibri" w:cs="Arial"/>
      <w:color w:val="5A5A5A"/>
      <w:spacing w:val="15"/>
      <w:sz w:val="22"/>
      <w:szCs w:val="22"/>
    </w:rPr>
  </w:style>
  <w:style w:type="paragraph" w:styleId="afff8">
    <w:name w:val="Message Header"/>
    <w:basedOn w:val="a1"/>
    <w:link w:val="afff9"/>
    <w:semiHidden/>
    <w:rsid w:val="001B50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1B50F8"/>
    <w:rPr>
      <w:rFonts w:ascii="Cambria" w:hAnsi="Cambria" w:cs="Times New Roman"/>
      <w:sz w:val="24"/>
      <w:szCs w:val="24"/>
      <w:shd w:val="pct20" w:color="auto" w:fill="auto"/>
    </w:rPr>
  </w:style>
  <w:style w:type="paragraph" w:styleId="afffa">
    <w:name w:val="toa heading"/>
    <w:basedOn w:val="a1"/>
    <w:next w:val="a1"/>
    <w:semiHidden/>
    <w:rsid w:val="001B50F8"/>
    <w:pPr>
      <w:spacing w:before="120"/>
    </w:pPr>
    <w:rPr>
      <w:rFonts w:ascii="Cambria" w:eastAsia="David" w:hAnsi="Cambria" w:cs="Times New Roman"/>
      <w:b/>
      <w:bCs/>
    </w:rPr>
  </w:style>
  <w:style w:type="paragraph" w:styleId="afffb">
    <w:name w:val="TOC Heading"/>
    <w:basedOn w:val="1"/>
    <w:next w:val="a1"/>
    <w:qFormat/>
    <w:rsid w:val="001B50F8"/>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1B50F8"/>
    <w:pPr>
      <w:spacing w:after="200"/>
    </w:pPr>
    <w:rPr>
      <w:i/>
      <w:iCs/>
      <w:color w:val="1F497D"/>
      <w:sz w:val="18"/>
      <w:szCs w:val="18"/>
    </w:rPr>
  </w:style>
  <w:style w:type="paragraph" w:styleId="afffd">
    <w:name w:val="Body Text Indent"/>
    <w:basedOn w:val="a1"/>
    <w:link w:val="afffe"/>
    <w:semiHidden/>
    <w:rsid w:val="001B50F8"/>
    <w:pPr>
      <w:spacing w:after="120"/>
      <w:ind w:left="283"/>
    </w:pPr>
  </w:style>
  <w:style w:type="character" w:customStyle="1" w:styleId="afffe">
    <w:name w:val="כניסה בגוף טקסט תו"/>
    <w:link w:val="afffd"/>
    <w:semiHidden/>
    <w:locked/>
    <w:rsid w:val="001B50F8"/>
    <w:rPr>
      <w:rFonts w:cs="Times New Roman"/>
      <w:sz w:val="24"/>
      <w:szCs w:val="24"/>
    </w:rPr>
  </w:style>
  <w:style w:type="paragraph" w:styleId="2e">
    <w:name w:val="Body Text Indent 2"/>
    <w:basedOn w:val="a1"/>
    <w:link w:val="2f"/>
    <w:semiHidden/>
    <w:rsid w:val="001B50F8"/>
    <w:pPr>
      <w:spacing w:after="120" w:line="480" w:lineRule="auto"/>
      <w:ind w:left="283"/>
    </w:pPr>
  </w:style>
  <w:style w:type="character" w:customStyle="1" w:styleId="2f">
    <w:name w:val="כניסה בגוף טקסט 2 תו"/>
    <w:link w:val="2e"/>
    <w:semiHidden/>
    <w:locked/>
    <w:rsid w:val="001B50F8"/>
    <w:rPr>
      <w:rFonts w:cs="Times New Roman"/>
      <w:sz w:val="24"/>
      <w:szCs w:val="24"/>
    </w:rPr>
  </w:style>
  <w:style w:type="paragraph" w:styleId="3c">
    <w:name w:val="Body Text Indent 3"/>
    <w:basedOn w:val="a1"/>
    <w:link w:val="3d"/>
    <w:semiHidden/>
    <w:rsid w:val="001B50F8"/>
    <w:pPr>
      <w:spacing w:after="120"/>
      <w:ind w:left="283"/>
    </w:pPr>
    <w:rPr>
      <w:sz w:val="16"/>
      <w:szCs w:val="16"/>
    </w:rPr>
  </w:style>
  <w:style w:type="character" w:customStyle="1" w:styleId="3d">
    <w:name w:val="כניסה בגוף טקסט 3 תו"/>
    <w:link w:val="3c"/>
    <w:semiHidden/>
    <w:locked/>
    <w:rsid w:val="001B50F8"/>
    <w:rPr>
      <w:rFonts w:cs="Times New Roman"/>
      <w:sz w:val="16"/>
      <w:szCs w:val="16"/>
    </w:rPr>
  </w:style>
  <w:style w:type="paragraph" w:styleId="affff">
    <w:name w:val="Normal Indent"/>
    <w:basedOn w:val="a1"/>
    <w:semiHidden/>
    <w:rsid w:val="001B50F8"/>
    <w:pPr>
      <w:ind w:left="720"/>
    </w:pPr>
  </w:style>
  <w:style w:type="paragraph" w:styleId="affff0">
    <w:name w:val="Body Text First Indent"/>
    <w:basedOn w:val="af3"/>
    <w:link w:val="affff1"/>
    <w:rsid w:val="001B50F8"/>
    <w:pPr>
      <w:spacing w:after="0"/>
      <w:ind w:firstLine="360"/>
    </w:pPr>
  </w:style>
  <w:style w:type="character" w:customStyle="1" w:styleId="affff1">
    <w:name w:val="כניסת שורה ראשונה בגוף טקסט תו"/>
    <w:basedOn w:val="af4"/>
    <w:link w:val="affff0"/>
    <w:locked/>
    <w:rsid w:val="001B50F8"/>
    <w:rPr>
      <w:rFonts w:cs="Times New Roman"/>
      <w:sz w:val="24"/>
      <w:szCs w:val="24"/>
    </w:rPr>
  </w:style>
  <w:style w:type="paragraph" w:styleId="2f0">
    <w:name w:val="Body Text First Indent 2"/>
    <w:basedOn w:val="afffd"/>
    <w:link w:val="2f1"/>
    <w:semiHidden/>
    <w:rsid w:val="001B50F8"/>
    <w:pPr>
      <w:spacing w:after="0"/>
      <w:ind w:left="360" w:firstLine="360"/>
    </w:pPr>
  </w:style>
  <w:style w:type="character" w:customStyle="1" w:styleId="2f1">
    <w:name w:val="כניסת שורה ראשונה בגוף טקסט 2 תו"/>
    <w:basedOn w:val="afffe"/>
    <w:link w:val="2f0"/>
    <w:semiHidden/>
    <w:locked/>
    <w:rsid w:val="001B50F8"/>
    <w:rPr>
      <w:rFonts w:cs="Times New Roman"/>
      <w:sz w:val="24"/>
      <w:szCs w:val="24"/>
    </w:rPr>
  </w:style>
  <w:style w:type="paragraph" w:styleId="HTML2">
    <w:name w:val="HTML Address"/>
    <w:basedOn w:val="a1"/>
    <w:link w:val="HTML3"/>
    <w:semiHidden/>
    <w:rsid w:val="001B50F8"/>
    <w:rPr>
      <w:i/>
      <w:iCs/>
    </w:rPr>
  </w:style>
  <w:style w:type="character" w:customStyle="1" w:styleId="HTML3">
    <w:name w:val="כתובת HTML תו"/>
    <w:link w:val="HTML2"/>
    <w:semiHidden/>
    <w:locked/>
    <w:rsid w:val="001B50F8"/>
    <w:rPr>
      <w:rFonts w:cs="Times New Roman"/>
      <w:i/>
      <w:iCs/>
      <w:sz w:val="24"/>
      <w:szCs w:val="24"/>
    </w:rPr>
  </w:style>
  <w:style w:type="paragraph" w:styleId="affff2">
    <w:name w:val="envelope address"/>
    <w:basedOn w:val="a1"/>
    <w:semiHidden/>
    <w:rsid w:val="001B50F8"/>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1B50F8"/>
    <w:rPr>
      <w:rFonts w:ascii="Cambria" w:eastAsia="David" w:hAnsi="Cambria" w:cs="Times New Roman"/>
      <w:sz w:val="20"/>
      <w:szCs w:val="20"/>
    </w:rPr>
  </w:style>
  <w:style w:type="paragraph" w:styleId="affff4">
    <w:name w:val="No Spacing"/>
    <w:qFormat/>
    <w:rsid w:val="001B50F8"/>
    <w:pPr>
      <w:bidi/>
    </w:pPr>
    <w:rPr>
      <w:rFonts w:eastAsia="Times New Roman"/>
      <w:sz w:val="24"/>
      <w:szCs w:val="24"/>
    </w:rPr>
  </w:style>
  <w:style w:type="character" w:styleId="HTML4">
    <w:name w:val="HTML Typewriter"/>
    <w:semiHidden/>
    <w:rsid w:val="001B50F8"/>
    <w:rPr>
      <w:rFonts w:ascii="Consolas" w:hAnsi="Consolas" w:cs="Times New Roman"/>
      <w:sz w:val="20"/>
      <w:szCs w:val="20"/>
    </w:rPr>
  </w:style>
  <w:style w:type="paragraph" w:styleId="affff5">
    <w:name w:val="Document Map"/>
    <w:basedOn w:val="a1"/>
    <w:link w:val="affff6"/>
    <w:semiHidden/>
    <w:rsid w:val="001B50F8"/>
    <w:rPr>
      <w:rFonts w:ascii="Tahoma" w:hAnsi="Tahoma" w:cs="Tahoma"/>
      <w:sz w:val="16"/>
      <w:szCs w:val="16"/>
    </w:rPr>
  </w:style>
  <w:style w:type="character" w:customStyle="1" w:styleId="affff6">
    <w:name w:val="מפת מסמך תו"/>
    <w:link w:val="affff5"/>
    <w:semiHidden/>
    <w:locked/>
    <w:rsid w:val="001B50F8"/>
    <w:rPr>
      <w:rFonts w:ascii="Tahoma" w:hAnsi="Tahoma" w:cs="Tahoma"/>
      <w:sz w:val="16"/>
      <w:szCs w:val="16"/>
    </w:rPr>
  </w:style>
  <w:style w:type="character" w:styleId="HTML5">
    <w:name w:val="HTML Keyboard"/>
    <w:semiHidden/>
    <w:rsid w:val="001B50F8"/>
    <w:rPr>
      <w:rFonts w:ascii="Consolas" w:hAnsi="Consolas" w:cs="Times New Roman"/>
      <w:sz w:val="20"/>
      <w:szCs w:val="20"/>
    </w:rPr>
  </w:style>
  <w:style w:type="paragraph" w:styleId="affff7">
    <w:name w:val="annotation subject"/>
    <w:basedOn w:val="a8"/>
    <w:next w:val="a8"/>
    <w:link w:val="affff8"/>
    <w:semiHidden/>
    <w:rsid w:val="001B50F8"/>
    <w:rPr>
      <w:rFonts w:ascii="David" w:eastAsia="Times New Roman" w:hAnsi="David" w:cs="David"/>
      <w:b/>
      <w:bCs/>
    </w:rPr>
  </w:style>
  <w:style w:type="character" w:customStyle="1" w:styleId="a9">
    <w:name w:val="טקסט הערה תו"/>
    <w:link w:val="a8"/>
    <w:semiHidden/>
    <w:locked/>
    <w:rsid w:val="001B50F8"/>
    <w:rPr>
      <w:rFonts w:ascii="Times New Roman" w:hAnsi="Times New Roman" w:cs="Times New Roman"/>
    </w:rPr>
  </w:style>
  <w:style w:type="character" w:customStyle="1" w:styleId="affff8">
    <w:name w:val="נושא הערה תו"/>
    <w:link w:val="affff7"/>
    <w:semiHidden/>
    <w:locked/>
    <w:rsid w:val="001B50F8"/>
    <w:rPr>
      <w:rFonts w:ascii="Times New Roman" w:hAnsi="Times New Roman" w:cs="Times New Roman"/>
      <w:b/>
      <w:bCs/>
    </w:rPr>
  </w:style>
  <w:style w:type="table" w:styleId="affff9">
    <w:name w:val="Table Theme"/>
    <w:basedOn w:val="a3"/>
    <w:semiHidden/>
    <w:rsid w:val="001B50F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1B50F8"/>
    <w:pPr>
      <w:ind w:left="4252"/>
    </w:pPr>
  </w:style>
  <w:style w:type="character" w:customStyle="1" w:styleId="affffb">
    <w:name w:val="סיום תו"/>
    <w:link w:val="affffa"/>
    <w:semiHidden/>
    <w:locked/>
    <w:rsid w:val="001B50F8"/>
    <w:rPr>
      <w:rFonts w:cs="Times New Roman"/>
      <w:sz w:val="24"/>
      <w:szCs w:val="24"/>
    </w:rPr>
  </w:style>
  <w:style w:type="table" w:styleId="1a">
    <w:name w:val="Table Columns 1"/>
    <w:basedOn w:val="a3"/>
    <w:semiHidden/>
    <w:rsid w:val="001B50F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1B50F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1B50F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1B50F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1B50F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1B50F8"/>
    <w:pPr>
      <w:ind w:left="720"/>
      <w:contextualSpacing/>
    </w:pPr>
  </w:style>
  <w:style w:type="paragraph" w:styleId="affffd">
    <w:name w:val="Quote"/>
    <w:basedOn w:val="a1"/>
    <w:next w:val="a1"/>
    <w:link w:val="affffe"/>
    <w:qFormat/>
    <w:rsid w:val="001B50F8"/>
    <w:pPr>
      <w:spacing w:before="200" w:after="160"/>
      <w:ind w:left="864" w:right="864"/>
      <w:jc w:val="center"/>
    </w:pPr>
    <w:rPr>
      <w:i/>
      <w:iCs/>
      <w:color w:val="404040"/>
    </w:rPr>
  </w:style>
  <w:style w:type="character" w:customStyle="1" w:styleId="affffe">
    <w:name w:val="ציטוט תו"/>
    <w:link w:val="affffd"/>
    <w:locked/>
    <w:rsid w:val="001B50F8"/>
    <w:rPr>
      <w:rFonts w:cs="Times New Roman"/>
      <w:i/>
      <w:iCs/>
      <w:color w:val="404040"/>
      <w:sz w:val="24"/>
      <w:szCs w:val="24"/>
    </w:rPr>
  </w:style>
  <w:style w:type="paragraph" w:styleId="afffff">
    <w:name w:val="Intense Quote"/>
    <w:basedOn w:val="a1"/>
    <w:next w:val="a1"/>
    <w:link w:val="afffff0"/>
    <w:qFormat/>
    <w:rsid w:val="001B50F8"/>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1B50F8"/>
    <w:rPr>
      <w:rFonts w:cs="Times New Roman"/>
      <w:i/>
      <w:iCs/>
      <w:color w:val="4F81BD"/>
      <w:sz w:val="24"/>
      <w:szCs w:val="24"/>
    </w:rPr>
  </w:style>
  <w:style w:type="character" w:styleId="HTML6">
    <w:name w:val="HTML Acronym"/>
    <w:semiHidden/>
    <w:rsid w:val="001B50F8"/>
    <w:rPr>
      <w:rFonts w:cs="Times New Roman"/>
    </w:rPr>
  </w:style>
  <w:style w:type="paragraph" w:styleId="afffff1">
    <w:name w:val="List"/>
    <w:basedOn w:val="a1"/>
    <w:semiHidden/>
    <w:rsid w:val="001B50F8"/>
    <w:pPr>
      <w:ind w:left="283" w:hanging="283"/>
      <w:contextualSpacing/>
    </w:pPr>
  </w:style>
  <w:style w:type="paragraph" w:styleId="2f3">
    <w:name w:val="List 2"/>
    <w:basedOn w:val="a1"/>
    <w:semiHidden/>
    <w:rsid w:val="001B50F8"/>
    <w:pPr>
      <w:ind w:left="566" w:hanging="283"/>
      <w:contextualSpacing/>
    </w:pPr>
  </w:style>
  <w:style w:type="paragraph" w:styleId="3f">
    <w:name w:val="List 3"/>
    <w:basedOn w:val="a1"/>
    <w:semiHidden/>
    <w:rsid w:val="001B50F8"/>
    <w:pPr>
      <w:ind w:left="849" w:hanging="283"/>
      <w:contextualSpacing/>
    </w:pPr>
  </w:style>
  <w:style w:type="paragraph" w:styleId="49">
    <w:name w:val="List 4"/>
    <w:basedOn w:val="a1"/>
    <w:rsid w:val="001B50F8"/>
    <w:pPr>
      <w:ind w:left="1132" w:hanging="283"/>
      <w:contextualSpacing/>
    </w:pPr>
  </w:style>
  <w:style w:type="paragraph" w:styleId="58">
    <w:name w:val="List 5"/>
    <w:basedOn w:val="a1"/>
    <w:rsid w:val="001B50F8"/>
    <w:pPr>
      <w:ind w:left="1415" w:hanging="283"/>
      <w:contextualSpacing/>
    </w:pPr>
  </w:style>
  <w:style w:type="table" w:styleId="afffff2">
    <w:name w:val="Light List"/>
    <w:semiHidden/>
    <w:rsid w:val="001B50F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1B50F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1B50F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1B50F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1B50F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1B50F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1B50F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1B50F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1B50F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1B50F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1B50F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1B50F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1B50F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1B50F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1B50F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1B50F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1B50F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1B50F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1B50F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1B50F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1B50F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1B50F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1B50F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1B50F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1B50F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1B50F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1B50F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1B50F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1B50F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1B50F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1B50F8"/>
    <w:pPr>
      <w:numPr>
        <w:numId w:val="28"/>
      </w:numPr>
      <w:contextualSpacing/>
    </w:pPr>
  </w:style>
  <w:style w:type="paragraph" w:styleId="2">
    <w:name w:val="List Number 2"/>
    <w:basedOn w:val="a1"/>
    <w:semiHidden/>
    <w:rsid w:val="001B50F8"/>
    <w:pPr>
      <w:numPr>
        <w:numId w:val="29"/>
      </w:numPr>
      <w:contextualSpacing/>
    </w:pPr>
  </w:style>
  <w:style w:type="paragraph" w:styleId="3">
    <w:name w:val="List Number 3"/>
    <w:basedOn w:val="a1"/>
    <w:semiHidden/>
    <w:rsid w:val="001B50F8"/>
    <w:pPr>
      <w:numPr>
        <w:numId w:val="30"/>
      </w:numPr>
      <w:contextualSpacing/>
    </w:pPr>
  </w:style>
  <w:style w:type="paragraph" w:styleId="4">
    <w:name w:val="List Number 4"/>
    <w:basedOn w:val="a1"/>
    <w:semiHidden/>
    <w:rsid w:val="001B50F8"/>
    <w:pPr>
      <w:numPr>
        <w:numId w:val="31"/>
      </w:numPr>
      <w:contextualSpacing/>
    </w:pPr>
  </w:style>
  <w:style w:type="paragraph" w:styleId="5">
    <w:name w:val="List Number 5"/>
    <w:basedOn w:val="a1"/>
    <w:semiHidden/>
    <w:rsid w:val="001B50F8"/>
    <w:pPr>
      <w:numPr>
        <w:numId w:val="32"/>
      </w:numPr>
      <w:contextualSpacing/>
    </w:pPr>
  </w:style>
  <w:style w:type="paragraph" w:styleId="a0">
    <w:name w:val="List Bullet"/>
    <w:basedOn w:val="a1"/>
    <w:semiHidden/>
    <w:rsid w:val="001B50F8"/>
    <w:pPr>
      <w:numPr>
        <w:numId w:val="33"/>
      </w:numPr>
      <w:contextualSpacing/>
    </w:pPr>
  </w:style>
  <w:style w:type="paragraph" w:styleId="20">
    <w:name w:val="List Bullet 2"/>
    <w:basedOn w:val="a1"/>
    <w:semiHidden/>
    <w:rsid w:val="001B50F8"/>
    <w:pPr>
      <w:numPr>
        <w:numId w:val="34"/>
      </w:numPr>
      <w:contextualSpacing/>
    </w:pPr>
  </w:style>
  <w:style w:type="paragraph" w:styleId="30">
    <w:name w:val="List Bullet 3"/>
    <w:basedOn w:val="a1"/>
    <w:semiHidden/>
    <w:rsid w:val="001B50F8"/>
    <w:pPr>
      <w:numPr>
        <w:numId w:val="35"/>
      </w:numPr>
      <w:contextualSpacing/>
    </w:pPr>
  </w:style>
  <w:style w:type="paragraph" w:styleId="40">
    <w:name w:val="List Bullet 4"/>
    <w:basedOn w:val="a1"/>
    <w:semiHidden/>
    <w:rsid w:val="001B50F8"/>
    <w:pPr>
      <w:numPr>
        <w:numId w:val="36"/>
      </w:numPr>
      <w:contextualSpacing/>
    </w:pPr>
  </w:style>
  <w:style w:type="paragraph" w:styleId="50">
    <w:name w:val="List Bullet 5"/>
    <w:basedOn w:val="a1"/>
    <w:semiHidden/>
    <w:rsid w:val="001B50F8"/>
    <w:pPr>
      <w:numPr>
        <w:numId w:val="37"/>
      </w:numPr>
      <w:contextualSpacing/>
    </w:pPr>
  </w:style>
  <w:style w:type="table" w:styleId="afffff4">
    <w:name w:val="Colorful List"/>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1B50F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1B50F8"/>
  </w:style>
  <w:style w:type="paragraph" w:styleId="afffff6">
    <w:name w:val="table of authorities"/>
    <w:basedOn w:val="a1"/>
    <w:next w:val="a1"/>
    <w:semiHidden/>
    <w:rsid w:val="001B50F8"/>
    <w:pPr>
      <w:ind w:left="240" w:hanging="240"/>
    </w:pPr>
  </w:style>
  <w:style w:type="table" w:styleId="afffff7">
    <w:name w:val="Light Grid"/>
    <w:semiHidden/>
    <w:rsid w:val="001B50F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1B50F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1B50F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1B50F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1B50F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1B50F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1B50F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1B50F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1B50F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1B50F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1B50F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1B50F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1B50F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1B50F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1B50F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1B50F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1B50F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1B50F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1B50F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1B50F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1B50F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1B50F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1B50F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1B50F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1B50F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1B50F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1B50F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1B50F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1B50F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1B50F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1B50F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1B50F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1B50F8"/>
  </w:style>
  <w:style w:type="character" w:customStyle="1" w:styleId="afffffa">
    <w:name w:val="תאריך תו"/>
    <w:link w:val="afffff9"/>
    <w:locked/>
    <w:rsid w:val="001B50F8"/>
    <w:rPr>
      <w:rFonts w:cs="Times New Roman"/>
      <w:sz w:val="24"/>
      <w:szCs w:val="24"/>
    </w:rPr>
  </w:style>
  <w:style w:type="character" w:customStyle="1" w:styleId="ac">
    <w:name w:val="טקסט בלונים תו"/>
    <w:link w:val="ab"/>
    <w:semiHidden/>
    <w:locked/>
    <w:rsid w:val="006A2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192" TargetMode="External"/><Relationship Id="rId39" Type="http://schemas.openxmlformats.org/officeDocument/2006/relationships/footer" Target="footer1.xml"/><Relationship Id="rId21" Type="http://schemas.openxmlformats.org/officeDocument/2006/relationships/hyperlink" Target="http://www.nevo.co.il/law/4216/7.a"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7.c" TargetMode="External"/><Relationship Id="rId24" Type="http://schemas.openxmlformats.org/officeDocument/2006/relationships/hyperlink" Target="http://www.nevo.co.il/law/70301/382.b.1" TargetMode="External"/><Relationship Id="rId32" Type="http://schemas.openxmlformats.org/officeDocument/2006/relationships/hyperlink" Target="http://www.nevo.co.il/case/1126896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382.b.1" TargetMode="External"/><Relationship Id="rId23" Type="http://schemas.openxmlformats.org/officeDocument/2006/relationships/hyperlink" Target="http://www.nevo.co.il/law/70301/379"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4019895" TargetMode="External"/><Relationship Id="rId4" Type="http://schemas.openxmlformats.org/officeDocument/2006/relationships/settings" Target="settings.xml"/><Relationship Id="rId9" Type="http://schemas.openxmlformats.org/officeDocument/2006/relationships/hyperlink" Target="http://www.nevo.co.il/law/4216"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750425" TargetMode="External"/><Relationship Id="rId35" Type="http://schemas.openxmlformats.org/officeDocument/2006/relationships/image" Target="media/image1.png"/><Relationship Id="rId8" Type="http://schemas.openxmlformats.org/officeDocument/2006/relationships/hyperlink" Target="http://www.nevo.co.il/case/8278065" TargetMode="Externa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2272</Words>
  <Characters>11361</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13606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3997818</vt:i4>
      </vt:variant>
      <vt:variant>
        <vt:i4>72</vt:i4>
      </vt:variant>
      <vt:variant>
        <vt:i4>0</vt:i4>
      </vt:variant>
      <vt:variant>
        <vt:i4>5</vt:i4>
      </vt:variant>
      <vt:variant>
        <vt:lpwstr>http://www.nevo.co.il/case/11268966</vt:lpwstr>
      </vt:variant>
      <vt:variant>
        <vt:lpwstr/>
      </vt:variant>
      <vt:variant>
        <vt:i4>3670132</vt:i4>
      </vt:variant>
      <vt:variant>
        <vt:i4>69</vt:i4>
      </vt:variant>
      <vt:variant>
        <vt:i4>0</vt:i4>
      </vt:variant>
      <vt:variant>
        <vt:i4>5</vt:i4>
      </vt:variant>
      <vt:variant>
        <vt:lpwstr>http://www.nevo.co.il/case/4019895</vt:lpwstr>
      </vt:variant>
      <vt:variant>
        <vt:lpwstr/>
      </vt:variant>
      <vt:variant>
        <vt:i4>3604597</vt:i4>
      </vt:variant>
      <vt:variant>
        <vt:i4>66</vt:i4>
      </vt:variant>
      <vt:variant>
        <vt:i4>0</vt:i4>
      </vt:variant>
      <vt:variant>
        <vt:i4>5</vt:i4>
      </vt:variant>
      <vt:variant>
        <vt:lpwstr>http://www.nevo.co.il/case/20750425</vt:lpwstr>
      </vt:variant>
      <vt:variant>
        <vt:lpwstr/>
      </vt:variant>
      <vt:variant>
        <vt:i4>7995492</vt:i4>
      </vt:variant>
      <vt:variant>
        <vt:i4>63</vt:i4>
      </vt:variant>
      <vt:variant>
        <vt:i4>0</vt:i4>
      </vt:variant>
      <vt:variant>
        <vt:i4>5</vt:i4>
      </vt:variant>
      <vt:variant>
        <vt:lpwstr>http://www.nevo.co.il/law/70301</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7143478</vt:i4>
      </vt:variant>
      <vt:variant>
        <vt:i4>48</vt:i4>
      </vt:variant>
      <vt:variant>
        <vt:i4>0</vt:i4>
      </vt:variant>
      <vt:variant>
        <vt:i4>5</vt:i4>
      </vt:variant>
      <vt:variant>
        <vt:lpwstr>http://www.nevo.co.il/law/70301/382.b.1</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3801208</vt:i4>
      </vt:variant>
      <vt:variant>
        <vt:i4>0</vt:i4>
      </vt:variant>
      <vt:variant>
        <vt:i4>0</vt:i4>
      </vt:variant>
      <vt:variant>
        <vt:i4>5</vt:i4>
      </vt:variant>
      <vt:variant>
        <vt:lpwstr>http://www.nevo.co.il/case/8278065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2020-02-04T10:04:00Z</cp:lastPrinted>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21208</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עזרא לוי</vt:lpwstr>
  </property>
  <property fmtid="{D5CDD505-2E9C-101B-9397-08002B2CF9AE}" pid="10" name="LAWYER">
    <vt:lpwstr>הילה הראל כחולי;אור גרציק;שי אורן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20200204</vt:lpwstr>
  </property>
  <property fmtid="{D5CDD505-2E9C-101B-9397-08002B2CF9AE}" pid="14" name="TYPE_N_DATE">
    <vt:lpwstr>38020200204</vt:lpwstr>
  </property>
  <property fmtid="{D5CDD505-2E9C-101B-9397-08002B2CF9AE}" pid="15" name="WORDNUMPAGES">
    <vt:lpwstr>8</vt:lpwstr>
  </property>
  <property fmtid="{D5CDD505-2E9C-101B-9397-08002B2CF9AE}" pid="16" name="TYPE_ABS_DATE">
    <vt:lpwstr>380020200204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8278065;13093721;20750425;4019895;11268966</vt:lpwstr>
  </property>
  <property fmtid="{D5CDD505-2E9C-101B-9397-08002B2CF9AE}" pid="36" name="LAWLISTTMP1">
    <vt:lpwstr>4216/007.a:3;007.c:3</vt:lpwstr>
  </property>
  <property fmtid="{D5CDD505-2E9C-101B-9397-08002B2CF9AE}" pid="37" name="LAWLISTTMP2">
    <vt:lpwstr>70301/379;382.b.1;192</vt:lpwstr>
  </property>
</Properties>
</file>