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188"/>
        <w:gridCol w:w="4424"/>
        <w:gridCol w:w="108"/>
      </w:tblGrid>
      <w:tr w:rsidR="005F1391" w:rsidRPr="006D6B48" w14:paraId="23A4442A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6C3E13B" w14:textId="77777777" w:rsidR="005F1391" w:rsidRPr="006D6B48" w:rsidRDefault="006D6B48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FirstLawyer"/>
            <w:bookmarkStart w:id="1" w:name="LastJudge"/>
            <w:r w:rsidRPr="006D6B48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בטבריה</w:t>
            </w:r>
          </w:p>
        </w:tc>
      </w:tr>
      <w:tr w:rsidR="005F1391" w:rsidRPr="006D6B48" w14:paraId="6CB40116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6FD7CDC8" w14:textId="77777777" w:rsidR="005F1391" w:rsidRPr="006D6B48" w:rsidRDefault="006D6B48">
            <w:pPr>
              <w:rPr>
                <w:b/>
                <w:bCs/>
                <w:rtl/>
              </w:rPr>
            </w:pPr>
            <w:r w:rsidRPr="006D6B48">
              <w:rPr>
                <w:rFonts w:hint="cs"/>
                <w:b/>
                <w:bCs/>
                <w:rtl/>
              </w:rPr>
              <w:t>בפני כב' ה</w:t>
            </w:r>
            <w:r w:rsidRPr="006D6B48">
              <w:rPr>
                <w:b/>
                <w:bCs/>
                <w:rtl/>
              </w:rPr>
              <w:t>שופט ניר מישורי לב טוב</w:t>
            </w:r>
          </w:p>
        </w:tc>
        <w:tc>
          <w:tcPr>
            <w:tcW w:w="4424" w:type="dxa"/>
          </w:tcPr>
          <w:p w14:paraId="44FE5948" w14:textId="77777777" w:rsidR="005F1391" w:rsidRPr="006D6B48" w:rsidRDefault="006D6B48">
            <w:pPr>
              <w:jc w:val="right"/>
              <w:rPr>
                <w:rtl/>
              </w:rPr>
            </w:pPr>
            <w:r w:rsidRPr="006D6B48">
              <w:rPr>
                <w:rtl/>
              </w:rPr>
              <w:t>ת"פ</w:t>
            </w:r>
            <w:r w:rsidRPr="006D6B48">
              <w:rPr>
                <w:rFonts w:hint="cs"/>
                <w:rtl/>
              </w:rPr>
              <w:t xml:space="preserve"> </w:t>
            </w:r>
            <w:r w:rsidRPr="006D6B48">
              <w:rPr>
                <w:rtl/>
              </w:rPr>
              <w:t>14485-10-13</w:t>
            </w:r>
            <w:r w:rsidRPr="006D6B48">
              <w:rPr>
                <w:rFonts w:hint="cs"/>
                <w:rtl/>
              </w:rPr>
              <w:t xml:space="preserve"> </w:t>
            </w:r>
            <w:r w:rsidRPr="006D6B48">
              <w:rPr>
                <w:rtl/>
              </w:rPr>
              <w:t>מדינת ישראל נ' אביטן(אסיר)</w:t>
            </w:r>
          </w:p>
        </w:tc>
      </w:tr>
      <w:tr w:rsidR="005F1391" w:rsidRPr="006D6B48" w14:paraId="229CE639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509A9257" w14:textId="77777777" w:rsidR="005F1391" w:rsidRPr="006D6B48" w:rsidRDefault="005F1391">
            <w:pPr>
              <w:rPr>
                <w:rtl/>
              </w:rPr>
            </w:pPr>
          </w:p>
        </w:tc>
        <w:tc>
          <w:tcPr>
            <w:tcW w:w="4424" w:type="dxa"/>
          </w:tcPr>
          <w:p w14:paraId="54ECFC6E" w14:textId="77777777" w:rsidR="005F1391" w:rsidRPr="006D6B48" w:rsidRDefault="006D6B48">
            <w:pPr>
              <w:jc w:val="right"/>
              <w:rPr>
                <w:b/>
                <w:bCs/>
                <w:rtl/>
              </w:rPr>
            </w:pPr>
            <w:r w:rsidRPr="006D6B48">
              <w:rPr>
                <w:b/>
                <w:bCs/>
                <w:rtl/>
              </w:rPr>
              <w:t>30 מרץ 2014</w:t>
            </w:r>
          </w:p>
        </w:tc>
      </w:tr>
    </w:tbl>
    <w:p w14:paraId="7838DF83" w14:textId="77777777" w:rsidR="005F1391" w:rsidRPr="006D6B48" w:rsidRDefault="005F1391">
      <w:pPr>
        <w:pStyle w:val="a3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8E39761" w14:textId="77777777" w:rsidR="005F1391" w:rsidRPr="006D6B48" w:rsidRDefault="005F1391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35"/>
        <w:gridCol w:w="700"/>
        <w:gridCol w:w="361"/>
        <w:gridCol w:w="3643"/>
        <w:gridCol w:w="81"/>
      </w:tblGrid>
      <w:tr w:rsidR="005F1391" w:rsidRPr="006D6B48" w14:paraId="0DE4EE62" w14:textId="77777777">
        <w:trPr>
          <w:gridAfter w:val="1"/>
          <w:wAfter w:w="54" w:type="dxa"/>
          <w:trHeight w:val="337"/>
          <w:jc w:val="center"/>
        </w:trPr>
        <w:tc>
          <w:tcPr>
            <w:tcW w:w="3973" w:type="dxa"/>
          </w:tcPr>
          <w:p w14:paraId="0E334892" w14:textId="77777777" w:rsidR="005F1391" w:rsidRPr="006D6B48" w:rsidRDefault="006D6B48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6D6B48"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1071" w:type="dxa"/>
            <w:gridSpan w:val="2"/>
          </w:tcPr>
          <w:p w14:paraId="6073C4D5" w14:textId="77777777" w:rsidR="005F1391" w:rsidRPr="006D6B48" w:rsidRDefault="005F1391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6" w:type="dxa"/>
          </w:tcPr>
          <w:p w14:paraId="5452F745" w14:textId="77777777" w:rsidR="005F1391" w:rsidRPr="006D6B48" w:rsidRDefault="005F1391">
            <w:pPr>
              <w:pStyle w:val="a3"/>
              <w:jc w:val="right"/>
              <w:rPr>
                <w:b/>
                <w:bCs/>
                <w:rtl/>
              </w:rPr>
            </w:pPr>
          </w:p>
        </w:tc>
      </w:tr>
      <w:tr w:rsidR="005F1391" w:rsidRPr="006D6B48" w14:paraId="1EDF0249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2299D0B0" w14:textId="77777777" w:rsidR="005F1391" w:rsidRPr="006D6B48" w:rsidRDefault="006D6B48">
            <w:pPr>
              <w:rPr>
                <w:b/>
                <w:bCs/>
              </w:rPr>
            </w:pPr>
            <w:bookmarkStart w:id="2" w:name="FirstAppellant"/>
            <w:r w:rsidRPr="006D6B4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D6B48">
              <w:rPr>
                <w:rFonts w:ascii="Times New Roman" w:eastAsia="Times New Roman" w:hAnsi="Times New Roman" w:hint="cs"/>
                <w:b/>
                <w:bCs/>
                <w:rtl/>
              </w:rPr>
              <w:t>מדינת ישראל</w:t>
            </w:r>
          </w:p>
          <w:p w14:paraId="01E7B46D" w14:textId="77777777" w:rsidR="005F1391" w:rsidRPr="006D6B48" w:rsidRDefault="005F139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31016DD3" w14:textId="77777777" w:rsidR="005F1391" w:rsidRPr="006D6B48" w:rsidRDefault="006D6B48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D6B4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6D6B48">
              <w:rPr>
                <w:rFonts w:ascii="Times New Roman" w:eastAsia="Times New Roman" w:hAnsi="Times New Roman" w:hint="cs"/>
                <w:b/>
                <w:bCs/>
                <w:rtl/>
              </w:rPr>
              <w:t>מאשימה</w:t>
            </w:r>
          </w:p>
        </w:tc>
      </w:tr>
      <w:bookmarkEnd w:id="2"/>
      <w:tr w:rsidR="005F1391" w:rsidRPr="006D6B48" w14:paraId="06378EC8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5"/>
          </w:tcPr>
          <w:p w14:paraId="6C6771B3" w14:textId="77777777" w:rsidR="005F1391" w:rsidRPr="006D6B48" w:rsidRDefault="005F1391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5781CF4B" w14:textId="77777777" w:rsidR="005F1391" w:rsidRPr="006D6B48" w:rsidRDefault="006D6B4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6D6B48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9FA6669" w14:textId="77777777" w:rsidR="005F1391" w:rsidRPr="006D6B48" w:rsidRDefault="005F139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5F1391" w:rsidRPr="006D6B48" w14:paraId="606D7E01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1C6D50D2" w14:textId="77777777" w:rsidR="005F1391" w:rsidRPr="006D6B48" w:rsidRDefault="006D6B48">
            <w:pPr>
              <w:rPr>
                <w:b/>
                <w:bCs/>
              </w:rPr>
            </w:pPr>
            <w:r w:rsidRPr="006D6B4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D6B48">
              <w:rPr>
                <w:rFonts w:ascii="Times New Roman" w:eastAsia="Times New Roman" w:hAnsi="Times New Roman" w:hint="cs"/>
                <w:b/>
                <w:bCs/>
                <w:rtl/>
              </w:rPr>
              <w:t>אברהם אביאל אביטן (אסיר)</w:t>
            </w:r>
          </w:p>
          <w:p w14:paraId="28C24AAD" w14:textId="77777777" w:rsidR="005F1391" w:rsidRPr="006D6B48" w:rsidRDefault="005F139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40B7A624" w14:textId="77777777" w:rsidR="005F1391" w:rsidRPr="006D6B48" w:rsidRDefault="006D6B48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D6B4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</w:tr>
    </w:tbl>
    <w:p w14:paraId="6387DEC7" w14:textId="77777777" w:rsidR="005F1391" w:rsidRPr="006D6B48" w:rsidRDefault="006D6B48">
      <w:pPr>
        <w:spacing w:line="360" w:lineRule="auto"/>
        <w:jc w:val="both"/>
        <w:rPr>
          <w:sz w:val="6"/>
          <w:szCs w:val="6"/>
          <w:rtl/>
        </w:rPr>
      </w:pPr>
      <w:r w:rsidRPr="006D6B48">
        <w:rPr>
          <w:sz w:val="6"/>
          <w:szCs w:val="6"/>
          <w:rtl/>
        </w:rPr>
        <w:t>&lt;#2#&gt;</w:t>
      </w:r>
    </w:p>
    <w:p w14:paraId="6E7A6024" w14:textId="77777777" w:rsidR="005F1391" w:rsidRPr="006D6B48" w:rsidRDefault="006D6B48">
      <w:pPr>
        <w:pStyle w:val="12"/>
        <w:rPr>
          <w:u w:val="none"/>
          <w:rtl/>
        </w:rPr>
      </w:pPr>
      <w:r w:rsidRPr="006D6B48">
        <w:rPr>
          <w:rFonts w:hint="cs"/>
          <w:u w:val="none"/>
          <w:rtl/>
        </w:rPr>
        <w:t>נוכחים:</w:t>
      </w:r>
    </w:p>
    <w:p w14:paraId="67C73BD6" w14:textId="77777777" w:rsidR="005F1391" w:rsidRPr="006D6B48" w:rsidRDefault="005F1391">
      <w:pPr>
        <w:pStyle w:val="12"/>
        <w:rPr>
          <w:b w:val="0"/>
          <w:bCs w:val="0"/>
          <w:sz w:val="4"/>
          <w:szCs w:val="4"/>
          <w:u w:val="none"/>
          <w:rtl/>
        </w:rPr>
      </w:pPr>
    </w:p>
    <w:p w14:paraId="614F7D32" w14:textId="77777777" w:rsidR="005F1391" w:rsidRPr="006D6B48" w:rsidRDefault="006D6B48">
      <w:pPr>
        <w:pStyle w:val="12"/>
        <w:rPr>
          <w:sz w:val="4"/>
          <w:szCs w:val="4"/>
          <w:u w:val="none"/>
          <w:rtl/>
        </w:rPr>
      </w:pPr>
      <w:r w:rsidRPr="006D6B48">
        <w:rPr>
          <w:rFonts w:hint="cs"/>
          <w:b w:val="0"/>
          <w:bCs w:val="0"/>
          <w:sz w:val="4"/>
          <w:szCs w:val="4"/>
          <w:u w:val="none"/>
          <w:rtl/>
        </w:rPr>
        <w:t xml:space="preserve"> </w:t>
      </w:r>
    </w:p>
    <w:p w14:paraId="4182DC0D" w14:textId="77777777" w:rsidR="005F1391" w:rsidRPr="006D6B48" w:rsidRDefault="006D6B48">
      <w:pPr>
        <w:pStyle w:val="12"/>
        <w:rPr>
          <w:u w:val="none"/>
          <w:rtl/>
        </w:rPr>
      </w:pPr>
      <w:r w:rsidRPr="006D6B48">
        <w:rPr>
          <w:rFonts w:hint="cs"/>
          <w:u w:val="none"/>
          <w:rtl/>
        </w:rPr>
        <w:t>מטעם המאשימה: עו"ד שלומי גולן</w:t>
      </w:r>
      <w:r w:rsidRPr="006D6B48">
        <w:rPr>
          <w:rFonts w:hint="cs"/>
          <w:u w:val="none"/>
          <w:rtl/>
        </w:rPr>
        <w:br/>
        <w:t xml:space="preserve">מטעם הנאשם:  הובא וב"כ עו"ד ארז מושקוביץ מטעם הסנגוריה הציבורית </w:t>
      </w:r>
    </w:p>
    <w:p w14:paraId="5440C659" w14:textId="77777777" w:rsidR="005F1391" w:rsidRPr="006D6B48" w:rsidRDefault="005F1391">
      <w:pPr>
        <w:pStyle w:val="12"/>
        <w:rPr>
          <w:b w:val="0"/>
          <w:bCs w:val="0"/>
          <w:sz w:val="4"/>
          <w:szCs w:val="4"/>
          <w:u w:val="none"/>
        </w:rPr>
      </w:pPr>
    </w:p>
    <w:p w14:paraId="54062630" w14:textId="77777777" w:rsidR="005F1391" w:rsidRPr="006D6B48" w:rsidRDefault="005F1391">
      <w:pPr>
        <w:pStyle w:val="12"/>
        <w:rPr>
          <w:b w:val="0"/>
          <w:bCs w:val="0"/>
          <w:u w:val="none"/>
          <w:rtl/>
        </w:rPr>
      </w:pPr>
    </w:p>
    <w:p w14:paraId="0AF3E1D2" w14:textId="77777777" w:rsidR="00086FBA" w:rsidRDefault="006D6B48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  <w:r w:rsidRPr="006D6B48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492AFBB9" w14:textId="77777777" w:rsidR="00086FBA" w:rsidRPr="00086FBA" w:rsidRDefault="00086FBA" w:rsidP="00086FBA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1107B829" w14:textId="77777777" w:rsidR="00086FBA" w:rsidRPr="00086FBA" w:rsidRDefault="00086FBA" w:rsidP="00086FBA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086FBA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7030A91A" w14:textId="77777777" w:rsidR="00086FBA" w:rsidRPr="00086FBA" w:rsidRDefault="00086FBA" w:rsidP="00086FBA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6" w:history="1">
        <w:r w:rsidRPr="00086FBA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</w:p>
    <w:p w14:paraId="15D42ABB" w14:textId="77777777" w:rsidR="00086FBA" w:rsidRPr="00086FBA" w:rsidRDefault="00086FBA" w:rsidP="00086FBA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086FBA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086FBA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086FBA">
          <w:rPr>
            <w:rStyle w:val="Hyperlink"/>
            <w:rFonts w:ascii="FrankRuehl" w:hAnsi="FrankRuehl" w:cs="FrankRuehl"/>
          </w:rPr>
          <w:t>63</w:t>
        </w:r>
      </w:hyperlink>
    </w:p>
    <w:p w14:paraId="07780B26" w14:textId="77777777" w:rsidR="00086FBA" w:rsidRPr="00086FBA" w:rsidRDefault="00086FBA" w:rsidP="00086FB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35061A9" w14:textId="77777777" w:rsidR="006D6B48" w:rsidRPr="006D6B48" w:rsidRDefault="006D6B48" w:rsidP="006D6B4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1"/>
      <w:bookmarkEnd w:id="4"/>
      <w:r w:rsidRPr="006D6B48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5DBF545A" w14:textId="77777777" w:rsidR="005F1391" w:rsidRDefault="005F1391">
      <w:pPr>
        <w:spacing w:line="360" w:lineRule="auto"/>
        <w:jc w:val="both"/>
        <w:rPr>
          <w:rFonts w:ascii="Arial" w:hAnsi="Arial"/>
        </w:rPr>
      </w:pPr>
    </w:p>
    <w:p w14:paraId="1013F73C" w14:textId="77777777" w:rsidR="005F1391" w:rsidRDefault="006D6B48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הנאשם הודה בפניי והורשע בביצוע עבירות קשירת קשר לפשע, סחר בסם מסוכן והחזקת שם שלא לצריכה עצמית וזאת בשתי הזדמנויות בשעה שמכר לסוכן משטרתי סמוי סם מסוכן בשני אירועים שונים. </w:t>
      </w:r>
    </w:p>
    <w:p w14:paraId="690079E8" w14:textId="77777777" w:rsidR="005F1391" w:rsidRDefault="005F1391">
      <w:pPr>
        <w:spacing w:line="360" w:lineRule="auto"/>
        <w:jc w:val="both"/>
        <w:rPr>
          <w:rtl/>
        </w:rPr>
      </w:pPr>
    </w:p>
    <w:p w14:paraId="5251B390" w14:textId="77777777" w:rsidR="005F1391" w:rsidRDefault="006D6B48">
      <w:pPr>
        <w:spacing w:line="360" w:lineRule="auto"/>
        <w:rPr>
          <w:rtl/>
        </w:rPr>
      </w:pPr>
      <w:r>
        <w:rPr>
          <w:rFonts w:hint="cs"/>
          <w:rtl/>
        </w:rPr>
        <w:t xml:space="preserve">בית המשפט העליון עמד בשורת החלטות על חומרתה של עבירת הפצת הסם המשחיתה כל חלקה טובה, ומדרדרת את משתמשי הסם לביצוע עבירות רכוש ואלימות, וכן גורמת נזק רחב לבני משפחתם. </w:t>
      </w:r>
    </w:p>
    <w:p w14:paraId="236285F0" w14:textId="77777777" w:rsidR="005F1391" w:rsidRDefault="005F1391">
      <w:pPr>
        <w:spacing w:line="360" w:lineRule="auto"/>
        <w:rPr>
          <w:rtl/>
        </w:rPr>
      </w:pPr>
    </w:p>
    <w:p w14:paraId="15B90DE0" w14:textId="77777777" w:rsidR="005F1391" w:rsidRDefault="006D6B48">
      <w:pPr>
        <w:spacing w:line="360" w:lineRule="auto"/>
        <w:rPr>
          <w:rtl/>
        </w:rPr>
      </w:pPr>
      <w:r>
        <w:rPr>
          <w:rtl/>
        </w:rPr>
        <w:t xml:space="preserve">הצדדים הגיעו להסדר טיעון ביחס לכל רכיבי הענישה, ובית המשפט אינו נדרש לדון במתחם הענישה. </w:t>
      </w:r>
    </w:p>
    <w:p w14:paraId="7755FB00" w14:textId="77777777" w:rsidR="005F1391" w:rsidRDefault="006D6B48">
      <w:pPr>
        <w:spacing w:line="360" w:lineRule="auto"/>
        <w:rPr>
          <w:rtl/>
        </w:rPr>
      </w:pPr>
      <w:r>
        <w:rPr>
          <w:rFonts w:hint="cs"/>
          <w:rtl/>
        </w:rPr>
        <w:t xml:space="preserve">הוצג בפניי הסדר טיעון שעיקרו מאסר לתקופה של 12 חודשים. </w:t>
      </w:r>
    </w:p>
    <w:p w14:paraId="388B2AC8" w14:textId="77777777" w:rsidR="005F1391" w:rsidRDefault="006D6B48">
      <w:pPr>
        <w:spacing w:line="360" w:lineRule="auto"/>
        <w:rPr>
          <w:rtl/>
        </w:rPr>
      </w:pPr>
      <w:r>
        <w:rPr>
          <w:rFonts w:hint="cs"/>
          <w:rtl/>
        </w:rPr>
        <w:t xml:space="preserve">אודה כי מדובר בהסדר טיעון ברף הנמוך. </w:t>
      </w:r>
    </w:p>
    <w:p w14:paraId="4DF51731" w14:textId="77777777" w:rsidR="005F1391" w:rsidRDefault="005F1391">
      <w:pPr>
        <w:spacing w:line="360" w:lineRule="auto"/>
        <w:rPr>
          <w:rtl/>
        </w:rPr>
      </w:pPr>
    </w:p>
    <w:p w14:paraId="4E879927" w14:textId="77777777" w:rsidR="005F1391" w:rsidRDefault="006D6B48">
      <w:pPr>
        <w:spacing w:line="360" w:lineRule="auto"/>
        <w:rPr>
          <w:rtl/>
        </w:rPr>
      </w:pPr>
      <w:r>
        <w:rPr>
          <w:rFonts w:hint="cs"/>
          <w:rtl/>
        </w:rPr>
        <w:t xml:space="preserve">לקולא, ניתן לציין את הודאתו של הנאשם בהזדמנות </w:t>
      </w:r>
      <w:r>
        <w:rPr>
          <w:rtl/>
        </w:rPr>
        <w:t xml:space="preserve"> הראשונה, חסך </w:t>
      </w:r>
      <w:r>
        <w:rPr>
          <w:rFonts w:hint="cs"/>
          <w:rtl/>
        </w:rPr>
        <w:t xml:space="preserve">מזמנם של בית המשפט והצדדים, וכן הנסיבות האישיות הקשות כפי שבאות לידי ביטוי בתסקיר שירות המבחן שמפאת </w:t>
      </w:r>
      <w:r>
        <w:rPr>
          <w:rFonts w:hint="cs"/>
          <w:rtl/>
        </w:rPr>
        <w:lastRenderedPageBreak/>
        <w:t xml:space="preserve">צנעת הפרט לא אפרטן. כמו כן, רק בנסיבות קיצוניות יחרוג בית המשפט מהסדר טיעון שהושג בין הצדדים, ואין מקרה זה נופל לגדר נסיבות אלה. </w:t>
      </w:r>
    </w:p>
    <w:p w14:paraId="430B4BA7" w14:textId="77777777" w:rsidR="005F1391" w:rsidRDefault="005F1391">
      <w:pPr>
        <w:spacing w:line="360" w:lineRule="auto"/>
        <w:rPr>
          <w:rtl/>
        </w:rPr>
      </w:pPr>
    </w:p>
    <w:p w14:paraId="23622162" w14:textId="77777777" w:rsidR="005F1391" w:rsidRDefault="006D6B48">
      <w:pPr>
        <w:spacing w:line="360" w:lineRule="auto"/>
        <w:rPr>
          <w:rtl/>
        </w:rPr>
      </w:pPr>
      <w:r>
        <w:rPr>
          <w:rFonts w:hint="cs"/>
          <w:rtl/>
        </w:rPr>
        <w:t xml:space="preserve">לחומרה אציין את סוג הסם, כמותו, השיטתיות בה פעל הנאשם וכי אין מדובר במאסר ראשון העתיד לרצות. </w:t>
      </w:r>
    </w:p>
    <w:p w14:paraId="06A76CAB" w14:textId="77777777" w:rsidR="005F1391" w:rsidRDefault="005F1391">
      <w:pPr>
        <w:spacing w:line="360" w:lineRule="auto"/>
        <w:rPr>
          <w:rtl/>
        </w:rPr>
      </w:pPr>
    </w:p>
    <w:p w14:paraId="60009B36" w14:textId="77777777" w:rsidR="005F1391" w:rsidRDefault="006D6B48">
      <w:pPr>
        <w:spacing w:line="360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לאחר ששמעתי את טיעוני ב"כ המאשימה ואת טיעוני הנאשם, ובהתחשב בנסיבות, אני גוזר על הנאשם את העונשים הבאים:</w:t>
      </w:r>
    </w:p>
    <w:p w14:paraId="124F3E36" w14:textId="77777777" w:rsidR="005F1391" w:rsidRDefault="005F1391">
      <w:pPr>
        <w:pStyle w:val="2"/>
        <w:ind w:left="720" w:hanging="720"/>
        <w:rPr>
          <w:szCs w:val="24"/>
          <w:rtl/>
        </w:rPr>
      </w:pPr>
    </w:p>
    <w:p w14:paraId="05125E0F" w14:textId="77777777" w:rsidR="005F1391" w:rsidRDefault="006D6B48">
      <w:pPr>
        <w:pStyle w:val="2"/>
        <w:ind w:left="720" w:hanging="720"/>
        <w:rPr>
          <w:szCs w:val="24"/>
          <w:rtl/>
        </w:rPr>
      </w:pPr>
      <w:r>
        <w:rPr>
          <w:szCs w:val="24"/>
          <w:rtl/>
        </w:rPr>
        <w:t xml:space="preserve">א. </w:t>
      </w:r>
      <w:r>
        <w:rPr>
          <w:szCs w:val="24"/>
          <w:rtl/>
        </w:rPr>
        <w:tab/>
        <w:t xml:space="preserve">אני מטיל על הנאשם מאסר לתקופה של   </w:t>
      </w:r>
      <w:r>
        <w:rPr>
          <w:rFonts w:hint="cs"/>
          <w:szCs w:val="24"/>
          <w:rtl/>
        </w:rPr>
        <w:t xml:space="preserve">12 </w:t>
      </w:r>
      <w:r>
        <w:rPr>
          <w:szCs w:val="24"/>
          <w:rtl/>
        </w:rPr>
        <w:t>חודשים</w:t>
      </w:r>
      <w:r>
        <w:rPr>
          <w:rFonts w:hint="cs"/>
          <w:szCs w:val="24"/>
          <w:rtl/>
        </w:rPr>
        <w:t xml:space="preserve"> בפועל החל מיום 29.9.13.</w:t>
      </w:r>
    </w:p>
    <w:p w14:paraId="2CAF2105" w14:textId="77777777" w:rsidR="005F1391" w:rsidRDefault="005F1391">
      <w:pPr>
        <w:spacing w:line="360" w:lineRule="auto"/>
        <w:ind w:left="720" w:hanging="720"/>
        <w:rPr>
          <w:rtl/>
        </w:rPr>
      </w:pPr>
    </w:p>
    <w:p w14:paraId="55927FCD" w14:textId="77777777" w:rsidR="005F1391" w:rsidRDefault="006D6B48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מאסר על תנאי לתקופה של </w:t>
      </w:r>
      <w:r>
        <w:rPr>
          <w:rFonts w:hint="cs"/>
          <w:rtl/>
        </w:rPr>
        <w:t xml:space="preserve">10 </w:t>
      </w:r>
      <w:r>
        <w:rPr>
          <w:rtl/>
        </w:rPr>
        <w:t xml:space="preserve">חודשים והתנאי הוא כי במשך  </w:t>
      </w:r>
      <w:r>
        <w:rPr>
          <w:rFonts w:hint="cs"/>
          <w:rtl/>
        </w:rPr>
        <w:t xml:space="preserve">3 </w:t>
      </w:r>
      <w:r>
        <w:rPr>
          <w:rtl/>
        </w:rPr>
        <w:t xml:space="preserve">שנים החל </w:t>
      </w:r>
      <w:r>
        <w:rPr>
          <w:rFonts w:hint="cs"/>
          <w:rtl/>
        </w:rPr>
        <w:t>מיום שחרורו ש</w:t>
      </w:r>
      <w:r>
        <w:rPr>
          <w:rtl/>
        </w:rPr>
        <w:t xml:space="preserve">לא יעבור </w:t>
      </w:r>
      <w:r>
        <w:rPr>
          <w:rFonts w:hint="cs"/>
          <w:rtl/>
        </w:rPr>
        <w:t xml:space="preserve">על עבירה מסוג פשע על פי </w:t>
      </w:r>
      <w:hyperlink r:id="rId9" w:history="1">
        <w:r w:rsidRPr="006D6B48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703DC425" w14:textId="77777777" w:rsidR="005F1391" w:rsidRDefault="005F1391">
      <w:pPr>
        <w:spacing w:line="360" w:lineRule="auto"/>
        <w:ind w:left="720" w:hanging="720"/>
        <w:rPr>
          <w:rtl/>
        </w:rPr>
      </w:pPr>
    </w:p>
    <w:p w14:paraId="0C9AB622" w14:textId="77777777" w:rsidR="005F1391" w:rsidRDefault="006D6B48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מאסר על תנאי לתקופה של </w:t>
      </w:r>
      <w:r>
        <w:rPr>
          <w:rFonts w:hint="cs"/>
          <w:rtl/>
        </w:rPr>
        <w:t xml:space="preserve">5 </w:t>
      </w:r>
      <w:r>
        <w:rPr>
          <w:rtl/>
        </w:rPr>
        <w:t xml:space="preserve">חודשים והתנאי הוא כי במשך  </w:t>
      </w:r>
      <w:r>
        <w:rPr>
          <w:rFonts w:hint="cs"/>
          <w:rtl/>
        </w:rPr>
        <w:t xml:space="preserve">3 </w:t>
      </w:r>
      <w:r>
        <w:rPr>
          <w:rtl/>
        </w:rPr>
        <w:t xml:space="preserve">שנים החל </w:t>
      </w:r>
      <w:r>
        <w:rPr>
          <w:rFonts w:hint="cs"/>
          <w:rtl/>
        </w:rPr>
        <w:t>מיום שחרורו ש</w:t>
      </w:r>
      <w:r>
        <w:rPr>
          <w:rtl/>
        </w:rPr>
        <w:t xml:space="preserve">לא יעבור </w:t>
      </w:r>
      <w:r>
        <w:rPr>
          <w:rFonts w:hint="cs"/>
          <w:rtl/>
        </w:rPr>
        <w:t xml:space="preserve">על עבירה מסוג עוון על פי </w:t>
      </w:r>
      <w:hyperlink r:id="rId10" w:history="1">
        <w:r w:rsidRPr="006D6B48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2649DF0A" w14:textId="77777777" w:rsidR="005F1391" w:rsidRDefault="005F1391">
      <w:pPr>
        <w:spacing w:line="360" w:lineRule="auto"/>
        <w:ind w:left="720" w:hanging="720"/>
        <w:rPr>
          <w:rtl/>
        </w:rPr>
      </w:pPr>
    </w:p>
    <w:p w14:paraId="7AFE4E4F" w14:textId="77777777" w:rsidR="005F1391" w:rsidRDefault="006D6B48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הצדדים טענו באופן חופשי לגובה הקנס שיש להשית על הנאשם. אציין כי על פי </w:t>
      </w:r>
      <w:hyperlink r:id="rId11" w:history="1">
        <w:r w:rsidR="00086FBA" w:rsidRPr="00086FBA">
          <w:rPr>
            <w:rStyle w:val="Hyperlink"/>
            <w:rFonts w:hint="eastAsia"/>
            <w:rtl/>
          </w:rPr>
          <w:t>סעיף</w:t>
        </w:r>
        <w:r w:rsidR="00086FBA" w:rsidRPr="00086FBA">
          <w:rPr>
            <w:rStyle w:val="Hyperlink"/>
            <w:rtl/>
          </w:rPr>
          <w:t xml:space="preserve"> 63</w:t>
        </w:r>
      </w:hyperlink>
      <w:r>
        <w:rPr>
          <w:rFonts w:hint="cs"/>
          <w:rtl/>
        </w:rPr>
        <w:t xml:space="preserve"> ל</w:t>
      </w:r>
      <w:hyperlink r:id="rId12" w:history="1">
        <w:r w:rsidRPr="006D6B48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 ניתן היה להטיל על הנאשם פי 4 מטובת ההנאה שהפיק מביצוע העבירה, ובמקרה דנן סכום של כ- 12,000 ₪.</w:t>
      </w:r>
    </w:p>
    <w:p w14:paraId="090F1813" w14:textId="77777777" w:rsidR="005F1391" w:rsidRDefault="006D6B48">
      <w:pPr>
        <w:spacing w:line="360" w:lineRule="auto"/>
        <w:ind w:left="720"/>
        <w:rPr>
          <w:rtl/>
        </w:rPr>
      </w:pPr>
      <w:r>
        <w:rPr>
          <w:rFonts w:hint="cs"/>
          <w:rtl/>
        </w:rPr>
        <w:t xml:space="preserve">לאור נסיבותיו האישיות של הנאשם, החלטתי שלא למצות עמו את הדיון בנושא זה, ולהטיל </w:t>
      </w:r>
      <w:r>
        <w:rPr>
          <w:rtl/>
        </w:rPr>
        <w:t xml:space="preserve">קנס בסך  </w:t>
      </w:r>
      <w:r>
        <w:rPr>
          <w:rFonts w:hint="cs"/>
          <w:rtl/>
        </w:rPr>
        <w:t>5,000</w:t>
      </w:r>
      <w:r>
        <w:rPr>
          <w:rtl/>
        </w:rPr>
        <w:t xml:space="preserve">  ש"ח או  </w:t>
      </w:r>
      <w:r>
        <w:rPr>
          <w:rFonts w:hint="cs"/>
          <w:rtl/>
        </w:rPr>
        <w:t>50</w:t>
      </w:r>
      <w:r>
        <w:rPr>
          <w:rtl/>
        </w:rPr>
        <w:t xml:space="preserve">  ימי מאסר תמורתו; </w:t>
      </w:r>
    </w:p>
    <w:p w14:paraId="231B4F9F" w14:textId="77777777" w:rsidR="005F1391" w:rsidRDefault="006D6B48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ab/>
      </w:r>
      <w:r>
        <w:rPr>
          <w:rtl/>
        </w:rPr>
        <w:t xml:space="preserve">הקנס ישולם  ב -  </w:t>
      </w:r>
      <w:r>
        <w:rPr>
          <w:rFonts w:hint="cs"/>
          <w:rtl/>
        </w:rPr>
        <w:t>10</w:t>
      </w:r>
      <w:r>
        <w:rPr>
          <w:rtl/>
        </w:rPr>
        <w:t xml:space="preserve">שיעורים חודשיים שווים ורצופים, תשלום  ראשון תוך 30 יום </w:t>
      </w:r>
      <w:r>
        <w:rPr>
          <w:rFonts w:hint="cs"/>
          <w:rtl/>
        </w:rPr>
        <w:t xml:space="preserve">מיום שחרורו ממאסר </w:t>
      </w:r>
      <w:r>
        <w:rPr>
          <w:rtl/>
        </w:rPr>
        <w:t>ועד התשלום המלא בפועל.</w:t>
      </w:r>
    </w:p>
    <w:p w14:paraId="69CA3B82" w14:textId="77777777" w:rsidR="005F1391" w:rsidRDefault="006D6B48">
      <w:pPr>
        <w:pStyle w:val="a6"/>
        <w:rPr>
          <w:b w:val="0"/>
          <w:bCs w:val="0"/>
          <w:szCs w:val="24"/>
        </w:rPr>
      </w:pPr>
      <w:r>
        <w:rPr>
          <w:b w:val="0"/>
          <w:bCs w:val="0"/>
          <w:szCs w:val="24"/>
          <w:rtl/>
        </w:rPr>
        <w:t>אי תשלום אחד מהשיעורים, יעמיד את היתרה לפירעון מיידי.</w:t>
      </w:r>
    </w:p>
    <w:p w14:paraId="0E59E5A3" w14:textId="77777777" w:rsidR="005F1391" w:rsidRDefault="005F1391">
      <w:pPr>
        <w:spacing w:line="360" w:lineRule="auto"/>
        <w:ind w:left="720"/>
        <w:rPr>
          <w:rtl/>
        </w:rPr>
      </w:pPr>
    </w:p>
    <w:p w14:paraId="29CB57E9" w14:textId="77777777" w:rsidR="005F1391" w:rsidRDefault="005F1391">
      <w:pPr>
        <w:pStyle w:val="2"/>
        <w:rPr>
          <w:szCs w:val="24"/>
          <w:rtl/>
        </w:rPr>
      </w:pPr>
    </w:p>
    <w:p w14:paraId="78F85A3C" w14:textId="77777777" w:rsidR="005F1391" w:rsidRDefault="006D6B48">
      <w:pPr>
        <w:pStyle w:val="2"/>
        <w:ind w:left="720" w:hanging="720"/>
        <w:rPr>
          <w:szCs w:val="24"/>
          <w:rtl/>
        </w:rPr>
      </w:pPr>
      <w:r>
        <w:rPr>
          <w:rFonts w:hint="cs"/>
          <w:szCs w:val="24"/>
          <w:rtl/>
        </w:rPr>
        <w:t>ה</w:t>
      </w:r>
      <w:r>
        <w:rPr>
          <w:szCs w:val="24"/>
          <w:rtl/>
        </w:rPr>
        <w:t>.</w:t>
      </w:r>
      <w:r>
        <w:rPr>
          <w:szCs w:val="24"/>
          <w:rtl/>
        </w:rPr>
        <w:tab/>
        <w:t xml:space="preserve">אני פוסל את הנאשם מלנהוג ברכב מנועי ו/או להחזיק ברישיון נהיגה למשך </w:t>
      </w:r>
      <w:r>
        <w:rPr>
          <w:rFonts w:hint="cs"/>
          <w:szCs w:val="24"/>
          <w:rtl/>
        </w:rPr>
        <w:t xml:space="preserve">שנתיים מהיום. </w:t>
      </w:r>
    </w:p>
    <w:p w14:paraId="6AAAB2C5" w14:textId="77777777" w:rsidR="005F1391" w:rsidRDefault="006D6B48">
      <w:pPr>
        <w:pStyle w:val="2"/>
        <w:ind w:left="720" w:hanging="720"/>
        <w:rPr>
          <w:szCs w:val="24"/>
          <w:u w:val="single"/>
          <w:rtl/>
        </w:rPr>
      </w:pPr>
      <w:r>
        <w:rPr>
          <w:rFonts w:hint="cs"/>
          <w:szCs w:val="24"/>
          <w:rtl/>
        </w:rPr>
        <w:tab/>
        <w:t xml:space="preserve">נוכח הצהרתו של הנאשם כי אין ברשותו רישיון נהיגה ומעולם לא הוציא רישיון מרוץ הפסילה החל מהיום. </w:t>
      </w:r>
    </w:p>
    <w:p w14:paraId="31991CE3" w14:textId="77777777" w:rsidR="005F1391" w:rsidRDefault="005F1391">
      <w:pPr>
        <w:pStyle w:val="2"/>
        <w:ind w:left="720" w:hanging="720"/>
        <w:rPr>
          <w:szCs w:val="24"/>
          <w:rtl/>
        </w:rPr>
      </w:pPr>
    </w:p>
    <w:p w14:paraId="59F60AD4" w14:textId="77777777" w:rsidR="005F1391" w:rsidRDefault="006D6B48">
      <w:pPr>
        <w:spacing w:line="360" w:lineRule="auto"/>
        <w:rPr>
          <w:rtl/>
        </w:rPr>
      </w:pPr>
      <w:r>
        <w:rPr>
          <w:rtl/>
        </w:rPr>
        <w:t>במידה ובתיק יש פיקדון, הפיקדון יקוזז כנגד קנס שהוטל. במידה וקיימת יתרה, היתרה תוחזר למפקיד.</w:t>
      </w:r>
    </w:p>
    <w:p w14:paraId="4F0A431A" w14:textId="77777777" w:rsidR="005F1391" w:rsidRDefault="005F1391">
      <w:pPr>
        <w:spacing w:line="360" w:lineRule="auto"/>
        <w:rPr>
          <w:rtl/>
        </w:rPr>
      </w:pPr>
    </w:p>
    <w:p w14:paraId="57BD1F59" w14:textId="77777777" w:rsidR="005F1391" w:rsidRDefault="006D6B48">
      <w:pPr>
        <w:spacing w:line="360" w:lineRule="auto"/>
        <w:rPr>
          <w:rtl/>
        </w:rPr>
      </w:pPr>
      <w:r>
        <w:rPr>
          <w:rFonts w:hint="cs"/>
          <w:rtl/>
        </w:rPr>
        <w:t xml:space="preserve">מורה בהסכמה על חילוט ו/או השמדת מכשיר טלפון נייד של הנאשם התפוס בתיק כמוצג. </w:t>
      </w:r>
    </w:p>
    <w:p w14:paraId="0D68908C" w14:textId="77777777" w:rsidR="005F1391" w:rsidRDefault="006D6B48">
      <w:pPr>
        <w:spacing w:line="360" w:lineRule="auto"/>
        <w:rPr>
          <w:rtl/>
        </w:rPr>
      </w:pPr>
      <w:r>
        <w:rPr>
          <w:rFonts w:hint="cs"/>
          <w:rtl/>
        </w:rPr>
        <w:t xml:space="preserve">סמים </w:t>
      </w:r>
      <w:r>
        <w:rPr>
          <w:rtl/>
        </w:rPr>
        <w:t>–</w:t>
      </w:r>
      <w:r>
        <w:rPr>
          <w:rFonts w:hint="cs"/>
          <w:rtl/>
        </w:rPr>
        <w:t xml:space="preserve"> להשמדה בחלוף מועד הערעור. </w:t>
      </w:r>
    </w:p>
    <w:p w14:paraId="7F7DFDF5" w14:textId="77777777" w:rsidR="005F1391" w:rsidRDefault="005F1391">
      <w:pPr>
        <w:pStyle w:val="2"/>
        <w:rPr>
          <w:szCs w:val="24"/>
          <w:u w:val="single"/>
          <w:rtl/>
        </w:rPr>
      </w:pPr>
    </w:p>
    <w:p w14:paraId="1F849B90" w14:textId="77777777" w:rsidR="005F1391" w:rsidRDefault="006D6B48">
      <w:pPr>
        <w:pStyle w:val="2"/>
        <w:rPr>
          <w:b/>
          <w:bCs/>
          <w:sz w:val="6"/>
          <w:szCs w:val="6"/>
          <w:rtl/>
        </w:rPr>
      </w:pPr>
      <w:r>
        <w:rPr>
          <w:b/>
          <w:bCs/>
          <w:szCs w:val="24"/>
          <w:rtl/>
        </w:rPr>
        <w:t>זכות ערעור תוך 45 יום מהיום בבית משפט המחוזי בנצרת.</w:t>
      </w:r>
      <w:r>
        <w:rPr>
          <w:b/>
          <w:bCs/>
          <w:sz w:val="6"/>
          <w:szCs w:val="6"/>
          <w:rtl/>
        </w:rPr>
        <w:t>&lt;#4#&gt;</w:t>
      </w:r>
    </w:p>
    <w:p w14:paraId="3D50AB05" w14:textId="77777777" w:rsidR="005F1391" w:rsidRDefault="005F1391">
      <w:pPr>
        <w:jc w:val="right"/>
        <w:rPr>
          <w:rtl/>
        </w:rPr>
      </w:pPr>
    </w:p>
    <w:p w14:paraId="5ABDB223" w14:textId="77777777" w:rsidR="005F1391" w:rsidRDefault="006D6B48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כ"ח אדר ב תשע"ד, 30/03/2014 במעמד הנוכחים. </w:t>
      </w:r>
    </w:p>
    <w:p w14:paraId="3A67C1F5" w14:textId="77777777" w:rsidR="005F1391" w:rsidRDefault="005F1391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5F1391" w14:paraId="72DA76C0" w14:textId="77777777">
        <w:trPr>
          <w:trHeight w:val="364"/>
          <w:jc w:val="right"/>
        </w:trPr>
        <w:tc>
          <w:tcPr>
            <w:tcW w:w="3708" w:type="dxa"/>
          </w:tcPr>
          <w:p w14:paraId="3988944B" w14:textId="77777777" w:rsidR="005F1391" w:rsidRDefault="005F139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7ADD53E" w14:textId="77777777" w:rsidR="005F1391" w:rsidRDefault="005F139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5F1391" w14:paraId="299D434A" w14:textId="77777777">
        <w:trPr>
          <w:trHeight w:val="415"/>
          <w:jc w:val="right"/>
        </w:trPr>
        <w:tc>
          <w:tcPr>
            <w:tcW w:w="3708" w:type="dxa"/>
          </w:tcPr>
          <w:p w14:paraId="420A8BAD" w14:textId="77777777" w:rsidR="005F1391" w:rsidRDefault="006D6B4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ניר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מישורי לב טוב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</w:t>
            </w:r>
          </w:p>
        </w:tc>
      </w:tr>
    </w:tbl>
    <w:p w14:paraId="112B46C0" w14:textId="77777777" w:rsidR="005F1391" w:rsidRDefault="005F1391">
      <w:pPr>
        <w:pStyle w:val="2"/>
        <w:rPr>
          <w:b/>
          <w:bCs/>
          <w:szCs w:val="24"/>
          <w:rtl/>
        </w:rPr>
      </w:pPr>
    </w:p>
    <w:p w14:paraId="4445F78F" w14:textId="77777777" w:rsidR="005F1391" w:rsidRDefault="005F1391">
      <w:pPr>
        <w:spacing w:line="360" w:lineRule="auto"/>
        <w:jc w:val="center"/>
        <w:rPr>
          <w:rtl/>
        </w:rPr>
      </w:pPr>
    </w:p>
    <w:p w14:paraId="4B37118C" w14:textId="77777777" w:rsidR="005F1391" w:rsidRPr="00086FBA" w:rsidRDefault="00086FBA">
      <w:pPr>
        <w:spacing w:line="360" w:lineRule="auto"/>
        <w:jc w:val="both"/>
        <w:rPr>
          <w:color w:val="FFFFFF"/>
          <w:sz w:val="2"/>
          <w:szCs w:val="2"/>
          <w:rtl/>
        </w:rPr>
      </w:pPr>
      <w:bookmarkStart w:id="6" w:name="_GoBack"/>
      <w:bookmarkEnd w:id="6"/>
      <w:r w:rsidRPr="00086FBA">
        <w:rPr>
          <w:color w:val="FFFFFF"/>
          <w:sz w:val="2"/>
          <w:szCs w:val="2"/>
          <w:rtl/>
        </w:rPr>
        <w:t>5129371</w:t>
      </w:r>
      <w:r w:rsidR="006D6B48" w:rsidRPr="00086FBA">
        <w:rPr>
          <w:color w:val="FFFFFF"/>
          <w:sz w:val="2"/>
          <w:szCs w:val="2"/>
          <w:rtl/>
        </w:rPr>
        <w:t xml:space="preserve"> </w:t>
      </w:r>
    </w:p>
    <w:p w14:paraId="1AA91794" w14:textId="77777777" w:rsidR="006D6B48" w:rsidRPr="00086FBA" w:rsidRDefault="00086FBA" w:rsidP="006D6B48">
      <w:pPr>
        <w:keepNext/>
        <w:rPr>
          <w:color w:val="FFFFFF"/>
          <w:sz w:val="2"/>
          <w:szCs w:val="2"/>
          <w:rtl/>
        </w:rPr>
      </w:pPr>
      <w:r w:rsidRPr="00086FBA">
        <w:rPr>
          <w:color w:val="FFFFFF"/>
          <w:sz w:val="2"/>
          <w:szCs w:val="2"/>
          <w:rtl/>
        </w:rPr>
        <w:t>54678313</w:t>
      </w:r>
    </w:p>
    <w:p w14:paraId="63FA5BEF" w14:textId="77777777" w:rsidR="006D6B48" w:rsidRPr="006D6B48" w:rsidRDefault="006D6B48" w:rsidP="006D6B48">
      <w:pPr>
        <w:keepNext/>
        <w:rPr>
          <w:color w:val="000000"/>
          <w:sz w:val="22"/>
          <w:szCs w:val="22"/>
          <w:rtl/>
        </w:rPr>
      </w:pPr>
      <w:r w:rsidRPr="006D6B48">
        <w:rPr>
          <w:color w:val="000000"/>
          <w:sz w:val="22"/>
          <w:szCs w:val="22"/>
          <w:rtl/>
        </w:rPr>
        <w:t>ניר מישורי לב טוב 54678313</w:t>
      </w:r>
    </w:p>
    <w:p w14:paraId="16A5D17E" w14:textId="77777777" w:rsidR="006D6B48" w:rsidRDefault="006D6B48" w:rsidP="006D6B48">
      <w:r w:rsidRPr="006D6B48">
        <w:rPr>
          <w:color w:val="000000"/>
          <w:rtl/>
        </w:rPr>
        <w:t>נוסח מסמך זה כפוף לשינויי ניסוח ועריכה</w:t>
      </w:r>
    </w:p>
    <w:p w14:paraId="7262974D" w14:textId="77777777" w:rsidR="006D6B48" w:rsidRDefault="006D6B48" w:rsidP="006D6B48">
      <w:pPr>
        <w:rPr>
          <w:rtl/>
        </w:rPr>
      </w:pPr>
    </w:p>
    <w:p w14:paraId="4B535E95" w14:textId="77777777" w:rsidR="006D6B48" w:rsidRDefault="006D6B48" w:rsidP="006D6B48">
      <w:pPr>
        <w:jc w:val="center"/>
        <w:rPr>
          <w:color w:val="0000FF"/>
          <w:u w:val="single"/>
        </w:rPr>
      </w:pPr>
      <w:hyperlink r:id="rId1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sectPr w:rsidR="006D6B48" w:rsidSect="00086FBA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97B2B" w14:textId="77777777" w:rsidR="00F95E83" w:rsidRPr="00BA4E4F" w:rsidRDefault="00F95E83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2E3CFB77" w14:textId="77777777" w:rsidR="00F95E83" w:rsidRPr="00BA4E4F" w:rsidRDefault="00F95E83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59756" w14:textId="77777777" w:rsidR="00086FBA" w:rsidRDefault="00086FBA" w:rsidP="00086FBA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22B93BC" w14:textId="77777777" w:rsidR="005F1391" w:rsidRPr="00086FBA" w:rsidRDefault="00086FBA" w:rsidP="00086FB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86FB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D78B5" w14:textId="77777777" w:rsidR="00086FBA" w:rsidRDefault="00086FBA" w:rsidP="00086FBA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433A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5DC7040" w14:textId="77777777" w:rsidR="005F1391" w:rsidRPr="00086FBA" w:rsidRDefault="00086FBA" w:rsidP="00086FB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86FBA">
      <w:rPr>
        <w:rFonts w:ascii="FrankRuehl" w:hAnsi="FrankRuehl" w:cs="FrankRuehl"/>
        <w:color w:val="000000"/>
      </w:rPr>
      <w:pict w14:anchorId="19DB69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2AFB4" w14:textId="77777777" w:rsidR="00F95E83" w:rsidRPr="00BA4E4F" w:rsidRDefault="00F95E83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D414B2B" w14:textId="77777777" w:rsidR="00F95E83" w:rsidRPr="00BA4E4F" w:rsidRDefault="00F95E83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B1EB" w14:textId="77777777" w:rsidR="006D6B48" w:rsidRPr="00086FBA" w:rsidRDefault="00086FBA" w:rsidP="00086FB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14485-10-13</w:t>
    </w:r>
    <w:r>
      <w:rPr>
        <w:color w:val="000000"/>
        <w:sz w:val="22"/>
        <w:szCs w:val="22"/>
        <w:rtl/>
      </w:rPr>
      <w:tab/>
      <w:t xml:space="preserve"> מדינת ישראל נ' אברהם אביאל אביטן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75393" w14:textId="77777777" w:rsidR="006D6B48" w:rsidRPr="00086FBA" w:rsidRDefault="00086FBA" w:rsidP="00086FB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14485-10-13</w:t>
    </w:r>
    <w:r>
      <w:rPr>
        <w:color w:val="000000"/>
        <w:sz w:val="22"/>
        <w:szCs w:val="22"/>
        <w:rtl/>
      </w:rPr>
      <w:tab/>
      <w:t xml:space="preserve"> מדינת ישראל נ' אברהם אביאל אביטן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F1391"/>
    <w:rsid w:val="00086FBA"/>
    <w:rsid w:val="0045651F"/>
    <w:rsid w:val="005F1391"/>
    <w:rsid w:val="006D6B48"/>
    <w:rsid w:val="00810030"/>
    <w:rsid w:val="00B433A7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08115B"/>
  <w15:chartTrackingRefBased/>
  <w15:docId w15:val="{AA44286B-1B84-4A7B-BA69-0F7109BB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1391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F139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F1391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5F139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5F1391"/>
    <w:rPr>
      <w:rFonts w:ascii="Times New Roman" w:eastAsia="Times New Roman" w:hAnsi="Times New Roman"/>
      <w:b/>
      <w:bCs/>
      <w:u w:val="single"/>
    </w:rPr>
  </w:style>
  <w:style w:type="paragraph" w:styleId="a6">
    <w:name w:val="Body Text Indent"/>
    <w:basedOn w:val="a"/>
    <w:link w:val="a7"/>
    <w:rsid w:val="005F1391"/>
    <w:pPr>
      <w:spacing w:line="360" w:lineRule="auto"/>
      <w:ind w:left="720"/>
      <w:jc w:val="both"/>
    </w:pPr>
    <w:rPr>
      <w:rFonts w:ascii="Times New Roman" w:eastAsia="Times New Roman" w:hAnsi="Times New Roman"/>
      <w:b/>
      <w:bCs/>
      <w:szCs w:val="28"/>
      <w:lang w:eastAsia="he-IL"/>
    </w:rPr>
  </w:style>
  <w:style w:type="character" w:customStyle="1" w:styleId="a7">
    <w:name w:val="כניסה בגוף טקסט תו"/>
    <w:basedOn w:val="a0"/>
    <w:link w:val="a6"/>
    <w:rsid w:val="005F1391"/>
    <w:rPr>
      <w:rFonts w:cs="David"/>
      <w:b/>
      <w:bCs/>
      <w:sz w:val="24"/>
      <w:szCs w:val="28"/>
      <w:lang w:val="en-US" w:eastAsia="he-IL" w:bidi="he-IL"/>
    </w:rPr>
  </w:style>
  <w:style w:type="paragraph" w:styleId="2">
    <w:name w:val="Body Text 2"/>
    <w:basedOn w:val="a"/>
    <w:link w:val="20"/>
    <w:rsid w:val="005F1391"/>
    <w:pPr>
      <w:spacing w:line="360" w:lineRule="auto"/>
      <w:jc w:val="both"/>
    </w:pPr>
    <w:rPr>
      <w:rFonts w:ascii="Times New Roman" w:eastAsia="Times New Roman" w:hAnsi="Times New Roman"/>
      <w:szCs w:val="28"/>
      <w:lang w:eastAsia="he-IL"/>
    </w:rPr>
  </w:style>
  <w:style w:type="character" w:customStyle="1" w:styleId="20">
    <w:name w:val="גוף טקסט 2 תו"/>
    <w:basedOn w:val="a0"/>
    <w:link w:val="2"/>
    <w:rsid w:val="005F1391"/>
    <w:rPr>
      <w:rFonts w:cs="David"/>
      <w:sz w:val="24"/>
      <w:szCs w:val="28"/>
      <w:lang w:val="en-US" w:eastAsia="he-IL" w:bidi="he-IL"/>
    </w:rPr>
  </w:style>
  <w:style w:type="character" w:styleId="a8">
    <w:name w:val="line number"/>
    <w:basedOn w:val="a0"/>
    <w:rsid w:val="005F1391"/>
  </w:style>
  <w:style w:type="character" w:styleId="Hyperlink">
    <w:name w:val="Hyperlink"/>
    <w:basedOn w:val="a0"/>
    <w:rsid w:val="006D6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63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63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3380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http://www.nevo.co.il/law/70301/63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6684771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http://www.nevo.co.il/law/70301/63</vt:lpwstr>
      </vt:variant>
      <vt:variant>
        <vt:lpwstr/>
      </vt:variant>
      <vt:variant>
        <vt:i4>7995492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2025-04-22T22:09:00Z</dcterms:created>
  <dcterms:modified xsi:type="dcterms:W3CDTF">2025-04-22T22:09:00Z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14485</vt:lpwstr>
  </property>
  <property fmtid="{D5CDD505-2E9C-101B-9397-08002B2CF9AE}" pid="6" name="NEWPARTB">
    <vt:lpwstr>10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אברהם אביאל אביטן</vt:lpwstr>
  </property>
  <property fmtid="{D5CDD505-2E9C-101B-9397-08002B2CF9AE}" pid="10" name="LAWYER">
    <vt:lpwstr>שלומי גולן;ארז מושקוביץ </vt:lpwstr>
  </property>
  <property fmtid="{D5CDD505-2E9C-101B-9397-08002B2CF9AE}" pid="11" name="JUDGE">
    <vt:lpwstr>ניר מישורי לב טוב</vt:lpwstr>
  </property>
  <property fmtid="{D5CDD505-2E9C-101B-9397-08002B2CF9AE}" pid="12" name="CITY">
    <vt:lpwstr>טב'</vt:lpwstr>
  </property>
  <property fmtid="{D5CDD505-2E9C-101B-9397-08002B2CF9AE}" pid="13" name="DATE">
    <vt:lpwstr>20140330</vt:lpwstr>
  </property>
  <property fmtid="{D5CDD505-2E9C-101B-9397-08002B2CF9AE}" pid="14" name="TYPE_N_DATE">
    <vt:lpwstr>38020140330</vt:lpwstr>
  </property>
  <property fmtid="{D5CDD505-2E9C-101B-9397-08002B2CF9AE}" pid="15" name="WORDNUMPAGES">
    <vt:lpwstr>3</vt:lpwstr>
  </property>
  <property fmtid="{D5CDD505-2E9C-101B-9397-08002B2CF9AE}" pid="16" name="TYPE_ABS_DATE">
    <vt:lpwstr>380020140330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4216:2</vt:lpwstr>
  </property>
  <property fmtid="{D5CDD505-2E9C-101B-9397-08002B2CF9AE}" pid="35" name="LAWLISTTMP2">
    <vt:lpwstr>70301/063</vt:lpwstr>
  </property>
</Properties>
</file>