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F482C" w:rsidRPr="00CF0101" w14:paraId="156AC2E7" w14:textId="77777777">
        <w:trPr>
          <w:trHeight w:hRule="exact" w:val="418"/>
          <w:jc w:val="center"/>
        </w:trPr>
        <w:tc>
          <w:tcPr>
            <w:tcW w:w="8720" w:type="dxa"/>
            <w:gridSpan w:val="3"/>
          </w:tcPr>
          <w:p w14:paraId="22F7BF18" w14:textId="77777777" w:rsidR="00FF482C" w:rsidRPr="00CF0101" w:rsidRDefault="00CF0101">
            <w:pPr>
              <w:pStyle w:val="a3"/>
              <w:tabs>
                <w:tab w:val="clear" w:pos="8306"/>
              </w:tabs>
              <w:jc w:val="center"/>
              <w:rPr>
                <w:rFonts w:ascii="Tahoma" w:hAnsi="Tahoma" w:cs="Tahoma"/>
                <w:b/>
                <w:bCs/>
                <w:color w:val="000080"/>
                <w:sz w:val="20"/>
                <w:szCs w:val="20"/>
                <w:rtl/>
              </w:rPr>
            </w:pPr>
            <w:bookmarkStart w:id="0" w:name="LastJudge"/>
            <w:r w:rsidRPr="00CF0101">
              <w:rPr>
                <w:rFonts w:ascii="Tahoma" w:hAnsi="Tahoma" w:cs="Tahoma"/>
                <w:b/>
                <w:bCs/>
                <w:color w:val="000080"/>
                <w:sz w:val="20"/>
                <w:szCs w:val="20"/>
                <w:rtl/>
              </w:rPr>
              <w:t>בית משפט השלום בפתח תקווה</w:t>
            </w:r>
          </w:p>
        </w:tc>
      </w:tr>
      <w:tr w:rsidR="00FF482C" w:rsidRPr="00CF0101" w14:paraId="30D39AB0" w14:textId="77777777">
        <w:trPr>
          <w:trHeight w:val="337"/>
          <w:jc w:val="center"/>
        </w:trPr>
        <w:tc>
          <w:tcPr>
            <w:tcW w:w="6396" w:type="dxa"/>
          </w:tcPr>
          <w:p w14:paraId="3BC3E0D3" w14:textId="77777777" w:rsidR="00FF482C" w:rsidRPr="00CF0101" w:rsidRDefault="00CF0101">
            <w:pPr>
              <w:rPr>
                <w:b/>
                <w:bCs/>
                <w:sz w:val="26"/>
                <w:szCs w:val="26"/>
                <w:rtl/>
              </w:rPr>
            </w:pPr>
            <w:r w:rsidRPr="00CF0101">
              <w:rPr>
                <w:b/>
                <w:bCs/>
                <w:sz w:val="26"/>
                <w:szCs w:val="26"/>
                <w:rtl/>
              </w:rPr>
              <w:t>ת"פ</w:t>
            </w:r>
            <w:r w:rsidRPr="00CF0101">
              <w:rPr>
                <w:rFonts w:hint="cs"/>
                <w:b/>
                <w:bCs/>
                <w:sz w:val="26"/>
                <w:szCs w:val="26"/>
                <w:rtl/>
              </w:rPr>
              <w:t xml:space="preserve"> </w:t>
            </w:r>
            <w:r w:rsidRPr="00CF0101">
              <w:rPr>
                <w:b/>
                <w:bCs/>
                <w:sz w:val="26"/>
                <w:szCs w:val="26"/>
                <w:rtl/>
              </w:rPr>
              <w:t>44503-10-13</w:t>
            </w:r>
            <w:r w:rsidRPr="00CF0101">
              <w:rPr>
                <w:rFonts w:hint="cs"/>
                <w:b/>
                <w:bCs/>
                <w:sz w:val="26"/>
                <w:szCs w:val="26"/>
                <w:rtl/>
              </w:rPr>
              <w:t xml:space="preserve"> </w:t>
            </w:r>
            <w:r w:rsidRPr="00CF0101">
              <w:rPr>
                <w:b/>
                <w:bCs/>
                <w:sz w:val="26"/>
                <w:szCs w:val="26"/>
                <w:rtl/>
              </w:rPr>
              <w:t>מדינת ישראל נ' לוי</w:t>
            </w:r>
          </w:p>
          <w:p w14:paraId="6494CE60" w14:textId="77777777" w:rsidR="00FF482C" w:rsidRPr="00CF0101" w:rsidRDefault="00FF482C">
            <w:pPr>
              <w:rPr>
                <w:b/>
                <w:bCs/>
                <w:sz w:val="26"/>
                <w:szCs w:val="26"/>
                <w:rtl/>
              </w:rPr>
            </w:pPr>
          </w:p>
        </w:tc>
        <w:tc>
          <w:tcPr>
            <w:tcW w:w="236" w:type="dxa"/>
          </w:tcPr>
          <w:p w14:paraId="3BBE1CE8" w14:textId="77777777" w:rsidR="00FF482C" w:rsidRPr="00CF0101" w:rsidRDefault="00FF482C">
            <w:pPr>
              <w:pStyle w:val="a3"/>
              <w:jc w:val="right"/>
              <w:rPr>
                <w:b/>
                <w:bCs/>
                <w:sz w:val="26"/>
                <w:szCs w:val="26"/>
                <w:rtl/>
              </w:rPr>
            </w:pPr>
          </w:p>
        </w:tc>
        <w:tc>
          <w:tcPr>
            <w:tcW w:w="2088" w:type="dxa"/>
          </w:tcPr>
          <w:p w14:paraId="0767B691" w14:textId="77777777" w:rsidR="00FF482C" w:rsidRPr="00CF0101" w:rsidRDefault="00CF0101">
            <w:pPr>
              <w:pStyle w:val="a3"/>
              <w:tabs>
                <w:tab w:val="clear" w:pos="4153"/>
              </w:tabs>
              <w:jc w:val="right"/>
              <w:rPr>
                <w:b/>
                <w:bCs/>
                <w:sz w:val="26"/>
                <w:szCs w:val="26"/>
                <w:rtl/>
              </w:rPr>
            </w:pPr>
            <w:r w:rsidRPr="00CF0101">
              <w:rPr>
                <w:b/>
                <w:bCs/>
                <w:sz w:val="26"/>
                <w:szCs w:val="26"/>
                <w:rtl/>
              </w:rPr>
              <w:t>30 מרץ 2014</w:t>
            </w:r>
          </w:p>
        </w:tc>
      </w:tr>
    </w:tbl>
    <w:p w14:paraId="40E22CC0" w14:textId="77777777" w:rsidR="00FF482C" w:rsidRPr="00CF0101" w:rsidRDefault="00FF482C">
      <w:pPr>
        <w:pStyle w:val="a3"/>
        <w:jc w:val="center"/>
        <w:rPr>
          <w:rFonts w:ascii="Tahoma" w:hAnsi="Tahoma" w:cs="Tahoma"/>
          <w:b/>
          <w:bCs/>
          <w:color w:val="000080"/>
          <w:sz w:val="20"/>
          <w:szCs w:val="20"/>
          <w:rtl/>
        </w:rPr>
      </w:pPr>
    </w:p>
    <w:p w14:paraId="3FDBA149" w14:textId="77777777" w:rsidR="00FF482C" w:rsidRPr="00CF0101" w:rsidRDefault="00FF482C">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FF482C" w:rsidRPr="00CF0101" w14:paraId="73220CF5" w14:textId="77777777">
        <w:trPr>
          <w:trHeight w:val="337"/>
          <w:jc w:val="center"/>
        </w:trPr>
        <w:tc>
          <w:tcPr>
            <w:tcW w:w="1592" w:type="dxa"/>
          </w:tcPr>
          <w:p w14:paraId="67C737B2" w14:textId="77777777" w:rsidR="00FF482C" w:rsidRPr="00CF0101" w:rsidRDefault="00CF0101">
            <w:pPr>
              <w:pStyle w:val="a3"/>
              <w:bidi w:val="0"/>
              <w:spacing w:line="360" w:lineRule="auto"/>
              <w:jc w:val="both"/>
              <w:rPr>
                <w:rFonts w:ascii="Times New Roman" w:hAnsi="Times New Roman"/>
              </w:rPr>
            </w:pPr>
            <w:r w:rsidRPr="00CF0101">
              <w:rPr>
                <w:rFonts w:ascii="Times New Roman" w:hAnsi="Times New Roman"/>
              </w:rPr>
              <w:t xml:space="preserve">  </w:t>
            </w:r>
          </w:p>
        </w:tc>
        <w:tc>
          <w:tcPr>
            <w:tcW w:w="7128" w:type="dxa"/>
          </w:tcPr>
          <w:p w14:paraId="60B0A11F" w14:textId="77777777" w:rsidR="00FF482C" w:rsidRPr="00CF0101" w:rsidRDefault="00CF0101">
            <w:pPr>
              <w:pStyle w:val="a3"/>
              <w:jc w:val="right"/>
              <w:rPr>
                <w:b/>
                <w:bCs/>
                <w:sz w:val="26"/>
                <w:szCs w:val="26"/>
                <w:rtl/>
              </w:rPr>
            </w:pPr>
            <w:r w:rsidRPr="00CF0101">
              <w:rPr>
                <w:rFonts w:hint="cs"/>
                <w:rtl/>
              </w:rPr>
              <w:t xml:space="preserve"> 44524-10-13</w:t>
            </w:r>
          </w:p>
        </w:tc>
      </w:tr>
    </w:tbl>
    <w:p w14:paraId="7C580604" w14:textId="77777777" w:rsidR="00FF482C" w:rsidRPr="00CF0101" w:rsidRDefault="00FF482C">
      <w:pPr>
        <w:spacing w:line="360" w:lineRule="auto"/>
        <w:jc w:val="both"/>
        <w:rPr>
          <w:rFonts w:ascii="Arial" w:hAnsi="Arial"/>
          <w:rtl/>
        </w:rPr>
      </w:pPr>
    </w:p>
    <w:p w14:paraId="57EBC0C3" w14:textId="77777777" w:rsidR="00FF482C" w:rsidRPr="00CF0101" w:rsidRDefault="00FF482C">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360"/>
        <w:gridCol w:w="5479"/>
        <w:gridCol w:w="83"/>
      </w:tblGrid>
      <w:tr w:rsidR="00FF482C" w:rsidRPr="00CF0101" w14:paraId="0D6829B7" w14:textId="77777777">
        <w:trPr>
          <w:gridAfter w:val="1"/>
          <w:wAfter w:w="55" w:type="dxa"/>
        </w:trPr>
        <w:tc>
          <w:tcPr>
            <w:tcW w:w="8720" w:type="dxa"/>
            <w:gridSpan w:val="3"/>
          </w:tcPr>
          <w:p w14:paraId="0A4ED5AE" w14:textId="77777777" w:rsidR="00FF482C" w:rsidRPr="00CF0101" w:rsidRDefault="00CF0101">
            <w:pPr>
              <w:spacing w:line="360" w:lineRule="auto"/>
              <w:rPr>
                <w:rFonts w:ascii="Times New Roman" w:eastAsia="Times New Roman" w:hAnsi="Times New Roman"/>
                <w:b/>
                <w:bCs/>
                <w:sz w:val="26"/>
                <w:szCs w:val="26"/>
                <w:rtl/>
              </w:rPr>
            </w:pPr>
            <w:r w:rsidRPr="00CF0101">
              <w:rPr>
                <w:rFonts w:ascii="Times New Roman" w:eastAsia="Times New Roman" w:hAnsi="Times New Roman" w:hint="cs"/>
                <w:b/>
                <w:bCs/>
                <w:sz w:val="26"/>
                <w:szCs w:val="26"/>
                <w:rtl/>
              </w:rPr>
              <w:t>בפני כב' ה</w:t>
            </w:r>
            <w:r w:rsidRPr="00CF0101">
              <w:rPr>
                <w:rFonts w:ascii="Times New Roman" w:eastAsia="Times New Roman" w:hAnsi="Times New Roman" w:hint="cs"/>
                <w:rtl/>
              </w:rPr>
              <w:t>שופט ד"ר עמי קובו</w:t>
            </w:r>
            <w:r w:rsidRPr="00CF0101">
              <w:rPr>
                <w:rStyle w:val="TimesNewRomanTimesNewRoman"/>
                <w:rFonts w:eastAsia="Times New Roman"/>
                <w:rtl/>
              </w:rPr>
              <w:t xml:space="preserve"> </w:t>
            </w:r>
          </w:p>
        </w:tc>
      </w:tr>
      <w:tr w:rsidR="00FF482C" w:rsidRPr="00CF0101" w14:paraId="7B4B3C6B" w14:textId="77777777">
        <w:tc>
          <w:tcPr>
            <w:tcW w:w="2880" w:type="dxa"/>
          </w:tcPr>
          <w:p w14:paraId="7014F91D" w14:textId="77777777" w:rsidR="00FF482C" w:rsidRPr="00CF0101" w:rsidRDefault="00CF0101">
            <w:pPr>
              <w:ind w:left="26"/>
              <w:rPr>
                <w:rFonts w:ascii="Times New Roman" w:eastAsia="Times New Roman" w:hAnsi="Times New Roman"/>
                <w:b/>
                <w:bCs/>
                <w:sz w:val="26"/>
                <w:szCs w:val="26"/>
                <w:rtl/>
              </w:rPr>
            </w:pPr>
            <w:bookmarkStart w:id="1" w:name="FirstAppellant"/>
            <w:r w:rsidRPr="00CF0101">
              <w:rPr>
                <w:rFonts w:ascii="Times New Roman" w:eastAsia="Times New Roman" w:hAnsi="Times New Roman" w:hint="cs"/>
                <w:b/>
                <w:bCs/>
                <w:sz w:val="26"/>
                <w:szCs w:val="26"/>
                <w:rtl/>
              </w:rPr>
              <w:t>ה</w:t>
            </w:r>
            <w:r w:rsidRPr="00CF0101">
              <w:rPr>
                <w:rFonts w:ascii="Times New Roman" w:eastAsia="Times New Roman" w:hAnsi="Times New Roman" w:hint="cs"/>
                <w:rtl/>
              </w:rPr>
              <w:t>מאשימה</w:t>
            </w:r>
          </w:p>
        </w:tc>
        <w:tc>
          <w:tcPr>
            <w:tcW w:w="5922" w:type="dxa"/>
            <w:gridSpan w:val="3"/>
          </w:tcPr>
          <w:p w14:paraId="6FA5D11B" w14:textId="77777777" w:rsidR="00FF482C" w:rsidRPr="00CF0101" w:rsidRDefault="00CF0101">
            <w:pPr>
              <w:rPr>
                <w:rFonts w:ascii="Times New Roman" w:eastAsia="Times New Roman" w:hAnsi="Times New Roman"/>
                <w:b/>
                <w:bCs/>
                <w:sz w:val="26"/>
                <w:szCs w:val="26"/>
                <w:rtl/>
              </w:rPr>
            </w:pPr>
            <w:r w:rsidRPr="00CF0101">
              <w:rPr>
                <w:rFonts w:ascii="Times New Roman" w:eastAsia="Times New Roman" w:hAnsi="Times New Roman" w:hint="cs"/>
                <w:rtl/>
              </w:rPr>
              <w:t>מדינת ישראל</w:t>
            </w:r>
          </w:p>
          <w:p w14:paraId="4753F783" w14:textId="77777777" w:rsidR="00FF482C" w:rsidRPr="00CF0101" w:rsidRDefault="00FF482C">
            <w:pPr>
              <w:rPr>
                <w:rFonts w:ascii="Times New Roman" w:eastAsia="Times New Roman" w:hAnsi="Times New Roman"/>
                <w:b/>
                <w:bCs/>
                <w:sz w:val="26"/>
                <w:szCs w:val="26"/>
                <w:rtl/>
              </w:rPr>
            </w:pPr>
          </w:p>
        </w:tc>
      </w:tr>
      <w:bookmarkEnd w:id="1"/>
      <w:tr w:rsidR="00FF482C" w:rsidRPr="00CF0101" w14:paraId="0DB40BB7" w14:textId="77777777">
        <w:tc>
          <w:tcPr>
            <w:tcW w:w="8802" w:type="dxa"/>
            <w:gridSpan w:val="4"/>
          </w:tcPr>
          <w:p w14:paraId="1059E14A" w14:textId="77777777" w:rsidR="00FF482C" w:rsidRPr="00CF0101" w:rsidRDefault="00CF0101">
            <w:pPr>
              <w:jc w:val="center"/>
              <w:rPr>
                <w:rFonts w:ascii="Arial" w:eastAsia="Times New Roman" w:hAnsi="Arial"/>
                <w:b/>
                <w:bCs/>
                <w:sz w:val="26"/>
                <w:szCs w:val="26"/>
                <w:rtl/>
              </w:rPr>
            </w:pPr>
            <w:r w:rsidRPr="00CF0101">
              <w:rPr>
                <w:rFonts w:ascii="Arial" w:eastAsia="Times New Roman" w:hAnsi="Arial"/>
                <w:b/>
                <w:bCs/>
                <w:sz w:val="26"/>
                <w:szCs w:val="26"/>
                <w:rtl/>
              </w:rPr>
              <w:t>נגד</w:t>
            </w:r>
          </w:p>
          <w:p w14:paraId="632496A4" w14:textId="77777777" w:rsidR="00FF482C" w:rsidRPr="00CF0101" w:rsidRDefault="00FF482C">
            <w:pPr>
              <w:jc w:val="center"/>
              <w:rPr>
                <w:rFonts w:ascii="Arial" w:eastAsia="Times New Roman" w:hAnsi="Arial"/>
                <w:b/>
                <w:bCs/>
                <w:sz w:val="26"/>
                <w:szCs w:val="26"/>
              </w:rPr>
            </w:pPr>
          </w:p>
        </w:tc>
      </w:tr>
      <w:tr w:rsidR="00FF482C" w:rsidRPr="00CF0101" w14:paraId="079A2618" w14:textId="77777777">
        <w:tc>
          <w:tcPr>
            <w:tcW w:w="2879" w:type="dxa"/>
          </w:tcPr>
          <w:p w14:paraId="4F3221CE" w14:textId="77777777" w:rsidR="00FF482C" w:rsidRPr="00CF0101" w:rsidRDefault="00CF0101">
            <w:pPr>
              <w:ind w:left="26"/>
              <w:rPr>
                <w:rFonts w:ascii="Times New Roman" w:eastAsia="Times New Roman" w:hAnsi="Times New Roman"/>
                <w:b/>
                <w:bCs/>
                <w:sz w:val="26"/>
                <w:szCs w:val="26"/>
                <w:rtl/>
              </w:rPr>
            </w:pPr>
            <w:r w:rsidRPr="00CF0101">
              <w:rPr>
                <w:rFonts w:ascii="Times New Roman" w:eastAsia="Times New Roman" w:hAnsi="Times New Roman" w:hint="cs"/>
                <w:b/>
                <w:bCs/>
                <w:sz w:val="26"/>
                <w:szCs w:val="26"/>
                <w:rtl/>
              </w:rPr>
              <w:t>ה</w:t>
            </w:r>
            <w:r w:rsidRPr="00CF0101">
              <w:rPr>
                <w:rFonts w:ascii="Times New Roman" w:eastAsia="Times New Roman" w:hAnsi="Times New Roman" w:hint="cs"/>
                <w:rtl/>
              </w:rPr>
              <w:t>נאשמים</w:t>
            </w:r>
          </w:p>
        </w:tc>
        <w:tc>
          <w:tcPr>
            <w:tcW w:w="5923" w:type="dxa"/>
            <w:gridSpan w:val="3"/>
          </w:tcPr>
          <w:p w14:paraId="5147A9C3" w14:textId="77777777" w:rsidR="00FF482C" w:rsidRPr="00CF0101" w:rsidRDefault="00CF0101">
            <w:pPr>
              <w:rPr>
                <w:rFonts w:ascii="Times New Roman" w:eastAsia="Times New Roman" w:hAnsi="Times New Roman"/>
                <w:b/>
                <w:bCs/>
                <w:sz w:val="26"/>
                <w:szCs w:val="26"/>
                <w:rtl/>
              </w:rPr>
            </w:pPr>
            <w:r w:rsidRPr="00CF0101">
              <w:rPr>
                <w:rFonts w:ascii="Times New Roman" w:eastAsia="Times New Roman" w:hAnsi="Times New Roman" w:hint="cs"/>
                <w:rtl/>
              </w:rPr>
              <w:t>שי לוי</w:t>
            </w:r>
          </w:p>
          <w:p w14:paraId="45487415" w14:textId="77777777" w:rsidR="00FF482C" w:rsidRPr="00CF0101" w:rsidRDefault="00FF482C">
            <w:pPr>
              <w:rPr>
                <w:rFonts w:ascii="Times New Roman" w:eastAsia="Times New Roman" w:hAnsi="Times New Roman"/>
                <w:b/>
                <w:bCs/>
                <w:sz w:val="26"/>
                <w:szCs w:val="26"/>
                <w:rtl/>
              </w:rPr>
            </w:pPr>
          </w:p>
        </w:tc>
      </w:tr>
      <w:tr w:rsidR="00FF482C" w:rsidRPr="00CF0101" w14:paraId="7C327843" w14:textId="77777777">
        <w:trPr>
          <w:trHeight w:val="692"/>
        </w:trPr>
        <w:tc>
          <w:tcPr>
            <w:tcW w:w="8802" w:type="dxa"/>
            <w:gridSpan w:val="4"/>
          </w:tcPr>
          <w:p w14:paraId="3FB41FBD" w14:textId="77777777" w:rsidR="00FF482C" w:rsidRPr="00CF0101" w:rsidRDefault="00FF482C">
            <w:pPr>
              <w:jc w:val="center"/>
              <w:rPr>
                <w:rFonts w:ascii="Arial" w:hAnsi="Arial"/>
                <w:b/>
                <w:bCs/>
                <w:sz w:val="26"/>
                <w:szCs w:val="26"/>
              </w:rPr>
            </w:pPr>
          </w:p>
        </w:tc>
      </w:tr>
      <w:tr w:rsidR="00FF482C" w:rsidRPr="00CF0101" w14:paraId="12A8F0B3" w14:textId="77777777">
        <w:tc>
          <w:tcPr>
            <w:tcW w:w="3240" w:type="dxa"/>
            <w:gridSpan w:val="2"/>
          </w:tcPr>
          <w:p w14:paraId="373CA40B" w14:textId="77777777" w:rsidR="00FF482C" w:rsidRPr="00CF0101" w:rsidRDefault="00CF0101">
            <w:r w:rsidRPr="00CF0101">
              <w:rPr>
                <w:rFonts w:ascii="Times New Roman" w:eastAsia="Times New Roman" w:hAnsi="Times New Roman" w:cs="Times New Roman" w:hint="cs"/>
                <w:rtl/>
              </w:rPr>
              <w:t xml:space="preserve"> </w:t>
            </w:r>
          </w:p>
        </w:tc>
        <w:tc>
          <w:tcPr>
            <w:tcW w:w="5562" w:type="dxa"/>
            <w:gridSpan w:val="2"/>
          </w:tcPr>
          <w:p w14:paraId="2C6DFDA8" w14:textId="77777777" w:rsidR="00FF482C" w:rsidRPr="00CF0101" w:rsidRDefault="00CF0101">
            <w:r w:rsidRPr="00CF0101">
              <w:rPr>
                <w:rFonts w:ascii="Times New Roman" w:eastAsia="Times New Roman" w:hAnsi="Times New Roman" w:cs="Times New Roman" w:hint="cs"/>
                <w:rtl/>
              </w:rPr>
              <w:t xml:space="preserve"> </w:t>
            </w:r>
          </w:p>
        </w:tc>
      </w:tr>
    </w:tbl>
    <w:p w14:paraId="7626AE42" w14:textId="77777777" w:rsidR="00FF482C" w:rsidRPr="00CF0101" w:rsidRDefault="00CF0101">
      <w:pPr>
        <w:spacing w:line="360" w:lineRule="auto"/>
        <w:jc w:val="both"/>
        <w:rPr>
          <w:sz w:val="6"/>
          <w:szCs w:val="6"/>
          <w:rtl/>
        </w:rPr>
      </w:pPr>
      <w:r w:rsidRPr="00CF0101">
        <w:rPr>
          <w:sz w:val="6"/>
          <w:szCs w:val="6"/>
          <w:rtl/>
        </w:rPr>
        <w:t>&lt;#1#&gt;</w:t>
      </w:r>
    </w:p>
    <w:p w14:paraId="44F812C3" w14:textId="77777777" w:rsidR="00FF482C" w:rsidRPr="00CF0101" w:rsidRDefault="00CF0101">
      <w:pPr>
        <w:pStyle w:val="12"/>
        <w:rPr>
          <w:b w:val="0"/>
          <w:bCs w:val="0"/>
          <w:u w:val="none"/>
          <w:rtl/>
        </w:rPr>
      </w:pPr>
      <w:r w:rsidRPr="00CF0101">
        <w:rPr>
          <w:rFonts w:hint="cs"/>
          <w:b w:val="0"/>
          <w:bCs w:val="0"/>
          <w:u w:val="none"/>
          <w:rtl/>
        </w:rPr>
        <w:t>נוכחים:</w:t>
      </w:r>
    </w:p>
    <w:p w14:paraId="7BF4952F" w14:textId="77777777" w:rsidR="00FF482C" w:rsidRPr="00CF0101" w:rsidRDefault="00CF0101">
      <w:pPr>
        <w:pStyle w:val="12"/>
        <w:rPr>
          <w:b w:val="0"/>
          <w:bCs w:val="0"/>
          <w:u w:val="none"/>
          <w:rtl/>
        </w:rPr>
      </w:pPr>
      <w:bookmarkStart w:id="2" w:name="FirstLawyer"/>
      <w:r w:rsidRPr="00CF0101">
        <w:rPr>
          <w:rFonts w:hint="cs"/>
          <w:b w:val="0"/>
          <w:bCs w:val="0"/>
          <w:u w:val="none"/>
          <w:rtl/>
        </w:rPr>
        <w:t>ב"כ</w:t>
      </w:r>
      <w:bookmarkEnd w:id="2"/>
      <w:r w:rsidRPr="00CF0101">
        <w:rPr>
          <w:rFonts w:hint="cs"/>
          <w:b w:val="0"/>
          <w:bCs w:val="0"/>
          <w:u w:val="none"/>
          <w:rtl/>
        </w:rPr>
        <w:t xml:space="preserve"> המאשימה : עו"ד עליזה שירן ועו"ד תמיר גינדין</w:t>
      </w:r>
    </w:p>
    <w:p w14:paraId="710C1DD0" w14:textId="77777777" w:rsidR="00FF482C" w:rsidRPr="00CF0101" w:rsidRDefault="00CF0101">
      <w:pPr>
        <w:pStyle w:val="12"/>
        <w:rPr>
          <w:b w:val="0"/>
          <w:bCs w:val="0"/>
          <w:u w:val="none"/>
          <w:rtl/>
        </w:rPr>
      </w:pPr>
      <w:r w:rsidRPr="00CF0101">
        <w:rPr>
          <w:rFonts w:hint="cs"/>
          <w:b w:val="0"/>
          <w:bCs w:val="0"/>
          <w:u w:val="none"/>
          <w:rtl/>
        </w:rPr>
        <w:t>ב"כ הנאשם: עו"ד עמרני</w:t>
      </w:r>
    </w:p>
    <w:p w14:paraId="78E0AA92" w14:textId="77777777" w:rsidR="00FF482C" w:rsidRPr="00CF0101" w:rsidRDefault="00CF0101">
      <w:pPr>
        <w:pStyle w:val="12"/>
        <w:rPr>
          <w:b w:val="0"/>
          <w:bCs w:val="0"/>
          <w:u w:val="none"/>
          <w:rtl/>
        </w:rPr>
      </w:pPr>
      <w:r w:rsidRPr="00CF0101">
        <w:rPr>
          <w:rFonts w:hint="cs"/>
          <w:b w:val="0"/>
          <w:bCs w:val="0"/>
          <w:u w:val="none"/>
          <w:rtl/>
        </w:rPr>
        <w:t>הנאשם: התייצב</w:t>
      </w:r>
    </w:p>
    <w:p w14:paraId="5DFCA689" w14:textId="77777777" w:rsidR="00FF482C" w:rsidRPr="00CF0101" w:rsidRDefault="00FF482C">
      <w:pPr>
        <w:pStyle w:val="12"/>
        <w:rPr>
          <w:b w:val="0"/>
          <w:bCs w:val="0"/>
          <w:u w:val="none"/>
          <w:rtl/>
        </w:rPr>
      </w:pPr>
    </w:p>
    <w:p w14:paraId="408DCD95" w14:textId="77777777" w:rsidR="00876FCC" w:rsidRDefault="00CF0101">
      <w:pPr>
        <w:spacing w:line="360" w:lineRule="auto"/>
        <w:jc w:val="center"/>
        <w:rPr>
          <w:rFonts w:ascii="Arial" w:hAnsi="Arial"/>
          <w:b/>
          <w:color w:val="FF0000"/>
          <w:sz w:val="28"/>
          <w:rtl/>
        </w:rPr>
      </w:pPr>
      <w:r w:rsidRPr="00CF0101">
        <w:rPr>
          <w:rFonts w:ascii="Arial" w:hAnsi="Arial"/>
          <w:b/>
          <w:color w:val="FF0000"/>
          <w:sz w:val="28"/>
          <w:rtl/>
        </w:rPr>
        <w:t>במסמך זה הושמטו פרוטוקולים</w:t>
      </w:r>
      <w:bookmarkStart w:id="3" w:name="LawTable"/>
      <w:bookmarkEnd w:id="3"/>
    </w:p>
    <w:p w14:paraId="1B14919E" w14:textId="77777777" w:rsidR="00876FCC" w:rsidRPr="00876FCC" w:rsidRDefault="00876FCC" w:rsidP="00876FCC">
      <w:pPr>
        <w:spacing w:after="120" w:line="240" w:lineRule="exact"/>
        <w:ind w:left="283" w:hanging="283"/>
        <w:jc w:val="both"/>
        <w:rPr>
          <w:rFonts w:ascii="FrankRuehl" w:hAnsi="FrankRuehl" w:cs="FrankRuehl"/>
          <w:color w:val="FF0000"/>
          <w:rtl/>
        </w:rPr>
      </w:pPr>
    </w:p>
    <w:p w14:paraId="7F230E9F" w14:textId="77777777" w:rsidR="00876FCC" w:rsidRPr="00876FCC" w:rsidRDefault="00876FCC" w:rsidP="00876FCC">
      <w:pPr>
        <w:spacing w:after="120" w:line="240" w:lineRule="exact"/>
        <w:ind w:left="283" w:hanging="283"/>
        <w:jc w:val="both"/>
        <w:rPr>
          <w:rFonts w:ascii="FrankRuehl" w:hAnsi="FrankRuehl" w:cs="FrankRuehl"/>
          <w:color w:val="FF0000"/>
          <w:rtl/>
        </w:rPr>
      </w:pPr>
      <w:r w:rsidRPr="00876FCC">
        <w:rPr>
          <w:rFonts w:ascii="FrankRuehl" w:hAnsi="FrankRuehl" w:cs="FrankRuehl"/>
          <w:color w:val="FF0000"/>
          <w:rtl/>
        </w:rPr>
        <w:t xml:space="preserve">חקיקה שאוזכרה: </w:t>
      </w:r>
    </w:p>
    <w:p w14:paraId="7EF4DAC0" w14:textId="77777777" w:rsidR="00876FCC" w:rsidRPr="00876FCC" w:rsidRDefault="00876FCC" w:rsidP="00876FCC">
      <w:pPr>
        <w:spacing w:after="120" w:line="240" w:lineRule="exact"/>
        <w:ind w:left="283" w:hanging="283"/>
        <w:jc w:val="both"/>
        <w:rPr>
          <w:rFonts w:ascii="FrankRuehl" w:hAnsi="FrankRuehl" w:cs="FrankRuehl"/>
          <w:color w:val="0000FF"/>
          <w:u w:val="single"/>
          <w:rtl/>
        </w:rPr>
      </w:pPr>
      <w:hyperlink r:id="rId6" w:history="1">
        <w:r w:rsidRPr="00876FCC">
          <w:rPr>
            <w:rStyle w:val="Hyperlink"/>
            <w:rFonts w:ascii="FrankRuehl" w:hAnsi="FrankRuehl" w:cs="FrankRuehl"/>
            <w:rtl/>
          </w:rPr>
          <w:t>פקודת הסמים המסוכנים [נוסח חדש], תשל"ג-1973</w:t>
        </w:r>
      </w:hyperlink>
      <w:r w:rsidRPr="00876FCC">
        <w:rPr>
          <w:rFonts w:ascii="FrankRuehl" w:hAnsi="FrankRuehl" w:cs="FrankRuehl"/>
          <w:color w:val="0000FF"/>
          <w:u w:val="single"/>
          <w:rtl/>
        </w:rPr>
        <w:t xml:space="preserve">: סע'  </w:t>
      </w:r>
      <w:hyperlink r:id="rId7" w:history="1">
        <w:r w:rsidRPr="00876FCC">
          <w:rPr>
            <w:rStyle w:val="Hyperlink"/>
            <w:rFonts w:ascii="FrankRuehl" w:hAnsi="FrankRuehl" w:cs="FrankRuehl"/>
          </w:rPr>
          <w:t>7(</w:t>
        </w:r>
        <w:r w:rsidRPr="00876FCC">
          <w:rPr>
            <w:rStyle w:val="Hyperlink"/>
            <w:rFonts w:ascii="FrankRuehl" w:hAnsi="FrankRuehl" w:cs="FrankRuehl"/>
            <w:rtl/>
          </w:rPr>
          <w:t>א</w:t>
        </w:r>
        <w:r w:rsidRPr="00876FCC">
          <w:rPr>
            <w:rStyle w:val="Hyperlink"/>
            <w:rFonts w:ascii="FrankRuehl" w:hAnsi="FrankRuehl" w:cs="FrankRuehl"/>
          </w:rPr>
          <w:t>)</w:t>
        </w:r>
      </w:hyperlink>
      <w:r w:rsidRPr="00876FCC">
        <w:rPr>
          <w:rFonts w:ascii="FrankRuehl" w:hAnsi="FrankRuehl" w:cs="FrankRuehl"/>
          <w:color w:val="0000FF"/>
          <w:u w:val="single"/>
          <w:rtl/>
        </w:rPr>
        <w:t xml:space="preserve">, </w:t>
      </w:r>
      <w:hyperlink r:id="rId8" w:history="1">
        <w:r w:rsidRPr="00876FCC">
          <w:rPr>
            <w:rStyle w:val="Hyperlink"/>
            <w:rFonts w:ascii="FrankRuehl" w:hAnsi="FrankRuehl" w:cs="FrankRuehl"/>
          </w:rPr>
          <w:t>7(</w:t>
        </w:r>
        <w:r w:rsidRPr="00876FCC">
          <w:rPr>
            <w:rStyle w:val="Hyperlink"/>
            <w:rFonts w:ascii="FrankRuehl" w:hAnsi="FrankRuehl" w:cs="FrankRuehl"/>
            <w:rtl/>
          </w:rPr>
          <w:t>ג</w:t>
        </w:r>
        <w:r w:rsidRPr="00876FCC">
          <w:rPr>
            <w:rStyle w:val="Hyperlink"/>
            <w:rFonts w:ascii="FrankRuehl" w:hAnsi="FrankRuehl" w:cs="FrankRuehl"/>
          </w:rPr>
          <w:t>)</w:t>
        </w:r>
      </w:hyperlink>
      <w:r w:rsidRPr="00876FCC">
        <w:rPr>
          <w:rFonts w:ascii="FrankRuehl" w:hAnsi="FrankRuehl" w:cs="FrankRuehl"/>
          <w:color w:val="0000FF"/>
          <w:u w:val="single"/>
          <w:rtl/>
        </w:rPr>
        <w:t xml:space="preserve">, </w:t>
      </w:r>
      <w:hyperlink r:id="rId9" w:history="1">
        <w:r w:rsidRPr="00876FCC">
          <w:rPr>
            <w:rStyle w:val="Hyperlink"/>
            <w:rFonts w:ascii="FrankRuehl" w:hAnsi="FrankRuehl" w:cs="FrankRuehl"/>
          </w:rPr>
          <w:t>10</w:t>
        </w:r>
      </w:hyperlink>
    </w:p>
    <w:p w14:paraId="1278F4A9" w14:textId="77777777" w:rsidR="00876FCC" w:rsidRPr="00876FCC" w:rsidRDefault="00876FCC" w:rsidP="00876FCC">
      <w:pPr>
        <w:spacing w:after="120" w:line="240" w:lineRule="exact"/>
        <w:ind w:left="283" w:hanging="283"/>
        <w:jc w:val="both"/>
        <w:rPr>
          <w:rFonts w:ascii="FrankRuehl" w:hAnsi="FrankRuehl" w:cs="FrankRuehl"/>
          <w:rtl/>
        </w:rPr>
      </w:pPr>
    </w:p>
    <w:p w14:paraId="454EA314" w14:textId="77777777" w:rsidR="00CF0101" w:rsidRPr="00CF0101" w:rsidRDefault="00CF0101" w:rsidP="00CF0101">
      <w:pPr>
        <w:spacing w:line="360" w:lineRule="auto"/>
        <w:jc w:val="center"/>
        <w:rPr>
          <w:rFonts w:ascii="Arial" w:hAnsi="Arial"/>
          <w:b/>
          <w:bCs/>
          <w:sz w:val="28"/>
          <w:szCs w:val="28"/>
          <w:u w:val="single"/>
          <w:rtl/>
        </w:rPr>
      </w:pPr>
      <w:bookmarkStart w:id="4" w:name="LawTable_End"/>
      <w:bookmarkStart w:id="5" w:name="PsakDin"/>
      <w:bookmarkEnd w:id="0"/>
      <w:bookmarkEnd w:id="4"/>
      <w:r w:rsidRPr="00CF0101">
        <w:rPr>
          <w:rFonts w:ascii="Arial" w:hAnsi="Arial"/>
          <w:b/>
          <w:bCs/>
          <w:sz w:val="28"/>
          <w:szCs w:val="28"/>
          <w:u w:val="single"/>
          <w:rtl/>
        </w:rPr>
        <w:t>גזר דין</w:t>
      </w:r>
    </w:p>
    <w:p w14:paraId="74D30C21" w14:textId="77777777" w:rsidR="00FF482C" w:rsidRDefault="00CF0101">
      <w:pPr>
        <w:spacing w:line="360" w:lineRule="auto"/>
        <w:jc w:val="both"/>
        <w:rPr>
          <w:rtl/>
        </w:rPr>
      </w:pPr>
      <w:bookmarkStart w:id="6" w:name="ABSTRACT_START"/>
      <w:bookmarkEnd w:id="5"/>
      <w:bookmarkEnd w:id="6"/>
      <w:r>
        <w:rPr>
          <w:rFonts w:hint="cs"/>
          <w:rtl/>
        </w:rPr>
        <w:t>הנאשם הורשע בהתאם להודאתו בכתב אישום מתוקן בעבירות הבאות:</w:t>
      </w:r>
    </w:p>
    <w:p w14:paraId="5F855455" w14:textId="77777777" w:rsidR="00FF482C" w:rsidRDefault="00CF0101">
      <w:pPr>
        <w:spacing w:line="360" w:lineRule="auto"/>
        <w:ind w:left="720" w:hanging="720"/>
        <w:jc w:val="both"/>
        <w:rPr>
          <w:rtl/>
        </w:rPr>
      </w:pPr>
      <w:r>
        <w:rPr>
          <w:rFonts w:hint="cs"/>
          <w:rtl/>
        </w:rPr>
        <w:t>1.</w:t>
      </w:r>
      <w:r>
        <w:rPr>
          <w:rFonts w:hint="cs"/>
          <w:rtl/>
        </w:rPr>
        <w:tab/>
        <w:t>גידול ייצור והכנה של סמים מסוכנים עבירה לפי סעי ף6 ל</w:t>
      </w:r>
      <w:hyperlink r:id="rId10" w:history="1">
        <w:r w:rsidRPr="00CF0101">
          <w:rPr>
            <w:color w:val="0000FF"/>
            <w:u w:val="single"/>
            <w:rtl/>
          </w:rPr>
          <w:t>פקודת הסמים המסוכנים</w:t>
        </w:r>
      </w:hyperlink>
      <w:r>
        <w:rPr>
          <w:rFonts w:hint="cs"/>
          <w:rtl/>
        </w:rPr>
        <w:t xml:space="preserve"> [נוסח חדש] תשל"ג- 1973 (להלן: "הפקודה").</w:t>
      </w:r>
    </w:p>
    <w:p w14:paraId="190134F2" w14:textId="77777777" w:rsidR="00FF482C" w:rsidRDefault="00CF0101">
      <w:pPr>
        <w:spacing w:line="360" w:lineRule="auto"/>
        <w:jc w:val="both"/>
        <w:rPr>
          <w:rFonts w:ascii="Calibri" w:hAnsi="Calibri"/>
          <w:rtl/>
        </w:rPr>
      </w:pPr>
      <w:r>
        <w:rPr>
          <w:rFonts w:hint="cs"/>
          <w:rtl/>
        </w:rPr>
        <w:t>2.</w:t>
      </w:r>
      <w:r>
        <w:rPr>
          <w:rFonts w:hint="cs"/>
          <w:rtl/>
        </w:rPr>
        <w:tab/>
        <w:t xml:space="preserve">החזקת סמים שלא לצריכה עצמית עבירה לפי </w:t>
      </w:r>
      <w:hyperlink r:id="rId11" w:history="1">
        <w:r w:rsidR="00876FCC" w:rsidRPr="00876FCC">
          <w:rPr>
            <w:rStyle w:val="Hyperlink"/>
            <w:rFonts w:hint="eastAsia"/>
            <w:rtl/>
          </w:rPr>
          <w:t>סעיף</w:t>
        </w:r>
        <w:r w:rsidR="00876FCC" w:rsidRPr="00876FCC">
          <w:rPr>
            <w:rStyle w:val="Hyperlink"/>
            <w:rtl/>
          </w:rPr>
          <w:t xml:space="preserve"> 7(א)</w:t>
        </w:r>
      </w:hyperlink>
      <w:r>
        <w:rPr>
          <w:rFonts w:hint="cs"/>
          <w:rtl/>
        </w:rPr>
        <w:t xml:space="preserve"> ו-</w:t>
      </w:r>
      <w:hyperlink r:id="rId12" w:history="1">
        <w:r w:rsidR="00876FCC" w:rsidRPr="00876FCC">
          <w:rPr>
            <w:rStyle w:val="Hyperlink"/>
            <w:rFonts w:ascii="Calibri" w:hAnsi="Calibri"/>
            <w:rtl/>
          </w:rPr>
          <w:t>7(</w:t>
        </w:r>
        <w:r w:rsidR="00876FCC" w:rsidRPr="00876FCC">
          <w:rPr>
            <w:rStyle w:val="Hyperlink"/>
            <w:rFonts w:ascii="Calibri" w:hAnsi="Calibri" w:hint="eastAsia"/>
            <w:rtl/>
          </w:rPr>
          <w:t>ג</w:t>
        </w:r>
        <w:r w:rsidR="00876FCC" w:rsidRPr="00876FCC">
          <w:rPr>
            <w:rStyle w:val="Hyperlink"/>
            <w:rFonts w:ascii="Calibri" w:hAnsi="Calibri"/>
            <w:rtl/>
          </w:rPr>
          <w:t>)</w:t>
        </w:r>
      </w:hyperlink>
      <w:r>
        <w:rPr>
          <w:rFonts w:ascii="Calibri" w:hAnsi="Calibri" w:hint="cs"/>
          <w:rtl/>
        </w:rPr>
        <w:t xml:space="preserve"> רישא לפקודה. </w:t>
      </w:r>
    </w:p>
    <w:p w14:paraId="5E58E940" w14:textId="77777777" w:rsidR="00FF482C" w:rsidRDefault="00CF0101">
      <w:pPr>
        <w:spacing w:line="360" w:lineRule="auto"/>
        <w:jc w:val="both"/>
        <w:rPr>
          <w:rFonts w:ascii="Calibri" w:hAnsi="Calibri"/>
          <w:rtl/>
        </w:rPr>
      </w:pPr>
      <w:r>
        <w:rPr>
          <w:rFonts w:ascii="Calibri" w:hAnsi="Calibri" w:hint="cs"/>
          <w:rtl/>
        </w:rPr>
        <w:t>3.</w:t>
      </w:r>
      <w:r>
        <w:rPr>
          <w:rFonts w:ascii="Calibri" w:hAnsi="Calibri" w:hint="cs"/>
          <w:rtl/>
        </w:rPr>
        <w:tab/>
        <w:t xml:space="preserve">החזקת כלים להכנת סם שלא לצריכה עצמית עבירה לפי </w:t>
      </w:r>
      <w:hyperlink r:id="rId13" w:history="1">
        <w:r w:rsidR="00876FCC" w:rsidRPr="00876FCC">
          <w:rPr>
            <w:rStyle w:val="Hyperlink"/>
            <w:rFonts w:ascii="Calibri" w:hAnsi="Calibri" w:hint="eastAsia"/>
            <w:rtl/>
          </w:rPr>
          <w:t>סעיף</w:t>
        </w:r>
        <w:r w:rsidR="00876FCC" w:rsidRPr="00876FCC">
          <w:rPr>
            <w:rStyle w:val="Hyperlink"/>
            <w:rFonts w:ascii="Calibri" w:hAnsi="Calibri"/>
            <w:rtl/>
          </w:rPr>
          <w:t xml:space="preserve"> 10</w:t>
        </w:r>
      </w:hyperlink>
      <w:r>
        <w:rPr>
          <w:rFonts w:ascii="Calibri" w:hAnsi="Calibri" w:hint="cs"/>
          <w:rtl/>
        </w:rPr>
        <w:t xml:space="preserve"> רישא לפקודה. </w:t>
      </w:r>
    </w:p>
    <w:p w14:paraId="13F92514" w14:textId="77777777" w:rsidR="00FF482C" w:rsidRDefault="00CF0101">
      <w:pPr>
        <w:spacing w:line="360" w:lineRule="auto"/>
        <w:jc w:val="both"/>
        <w:rPr>
          <w:rFonts w:ascii="Calibri" w:hAnsi="Calibri"/>
          <w:rtl/>
        </w:rPr>
      </w:pPr>
      <w:bookmarkStart w:id="7" w:name="ABSTRACT_END"/>
      <w:bookmarkEnd w:id="7"/>
      <w:r>
        <w:rPr>
          <w:rFonts w:ascii="Calibri" w:hAnsi="Calibri" w:hint="cs"/>
          <w:rtl/>
        </w:rPr>
        <w:t xml:space="preserve">על פי המתואר בעובדות כתב האישום הנאשם החזיק וגידל סם מסוג קנבוס במשקל כולל של  </w:t>
      </w:r>
      <w:smartTag w:uri="urn:schemas-microsoft-com:office:smarttags" w:element="metricconverter">
        <w:smartTagPr>
          <w:attr w:name="ProductID" w:val="3 ק&quot;ג"/>
        </w:smartTagPr>
        <w:r>
          <w:rPr>
            <w:rFonts w:ascii="Calibri" w:hAnsi="Calibri" w:hint="cs"/>
            <w:rtl/>
          </w:rPr>
          <w:t>3 ק"ג</w:t>
        </w:r>
      </w:smartTag>
      <w:r>
        <w:rPr>
          <w:rFonts w:ascii="Calibri" w:hAnsi="Calibri" w:hint="cs"/>
          <w:rtl/>
        </w:rPr>
        <w:t xml:space="preserve"> נטו. </w:t>
      </w:r>
    </w:p>
    <w:p w14:paraId="58102829" w14:textId="77777777" w:rsidR="00FF482C" w:rsidRDefault="00CF0101">
      <w:pPr>
        <w:spacing w:line="360" w:lineRule="auto"/>
        <w:jc w:val="both"/>
        <w:rPr>
          <w:rFonts w:ascii="Calibri" w:hAnsi="Calibri"/>
          <w:rtl/>
        </w:rPr>
      </w:pPr>
      <w:r>
        <w:rPr>
          <w:rFonts w:ascii="Calibri" w:hAnsi="Calibri" w:hint="cs"/>
          <w:rtl/>
        </w:rPr>
        <w:t xml:space="preserve">כמו כן החזיק הנאשם כלים להכנת סם שלא לצריכה עצמית לרבות גופי חימום ותאורה, דשן ועוד. </w:t>
      </w:r>
    </w:p>
    <w:p w14:paraId="7EE19A10" w14:textId="77777777" w:rsidR="00FF482C" w:rsidRDefault="00CF0101">
      <w:pPr>
        <w:spacing w:line="360" w:lineRule="auto"/>
        <w:jc w:val="both"/>
        <w:rPr>
          <w:rFonts w:ascii="Calibri" w:hAnsi="Calibri"/>
          <w:rtl/>
        </w:rPr>
      </w:pPr>
      <w:r>
        <w:rPr>
          <w:rFonts w:ascii="Calibri" w:hAnsi="Calibri" w:hint="cs"/>
          <w:rtl/>
        </w:rPr>
        <w:t xml:space="preserve">הצדדים הגיעו להסדר טיעון אשר במסגרתו עתרה המאשימה ל-10 חודשי מאסר בפועל וההגנה עתרה לעונש בדרך של עבודות שירות. </w:t>
      </w:r>
    </w:p>
    <w:p w14:paraId="2FE04A9B" w14:textId="77777777" w:rsidR="00FF482C" w:rsidRDefault="00CF0101">
      <w:pPr>
        <w:spacing w:line="360" w:lineRule="auto"/>
        <w:jc w:val="both"/>
        <w:rPr>
          <w:rFonts w:ascii="Calibri" w:hAnsi="Calibri"/>
          <w:rtl/>
        </w:rPr>
      </w:pPr>
      <w:r>
        <w:rPr>
          <w:rFonts w:ascii="Calibri" w:hAnsi="Calibri" w:hint="cs"/>
          <w:rtl/>
        </w:rPr>
        <w:t xml:space="preserve">בעניינו של הנאשם הוגשו שני תסקירים חיוביים מעת שירות המבחן כאשר שירות המבחן המליץ אף על ענישה בדרך של עבודות של"צ. </w:t>
      </w:r>
    </w:p>
    <w:p w14:paraId="4A9ADA46" w14:textId="77777777" w:rsidR="00FF482C" w:rsidRDefault="00CF0101">
      <w:pPr>
        <w:spacing w:line="360" w:lineRule="auto"/>
        <w:jc w:val="both"/>
        <w:rPr>
          <w:rFonts w:ascii="Calibri" w:hAnsi="Calibri"/>
          <w:rtl/>
        </w:rPr>
      </w:pPr>
      <w:r>
        <w:rPr>
          <w:rFonts w:ascii="Calibri" w:hAnsi="Calibri" w:hint="cs"/>
          <w:rtl/>
        </w:rPr>
        <w:t>הערך המוגן הינו ההגנה מפני הנזקים הישירים והעקיפים אשר נגרמים עקב השימוש בסמים.</w:t>
      </w:r>
    </w:p>
    <w:p w14:paraId="31B49196" w14:textId="77777777" w:rsidR="00FF482C" w:rsidRDefault="00CF0101">
      <w:pPr>
        <w:spacing w:line="360" w:lineRule="auto"/>
        <w:jc w:val="both"/>
        <w:rPr>
          <w:rFonts w:ascii="Calibri" w:hAnsi="Calibri"/>
          <w:rtl/>
        </w:rPr>
      </w:pPr>
      <w:r>
        <w:rPr>
          <w:rFonts w:ascii="Calibri" w:hAnsi="Calibri" w:hint="cs"/>
          <w:rtl/>
        </w:rPr>
        <w:lastRenderedPageBreak/>
        <w:t>מידת הפגיעה בערך המוגן הינה משמעותית לאור כמות הסם (</w:t>
      </w:r>
      <w:smartTag w:uri="urn:schemas-microsoft-com:office:smarttags" w:element="metricconverter">
        <w:smartTagPr>
          <w:attr w:name="ProductID" w:val="3 ק&quot;ג"/>
        </w:smartTagPr>
        <w:r>
          <w:rPr>
            <w:rFonts w:ascii="Calibri" w:hAnsi="Calibri" w:hint="cs"/>
            <w:rtl/>
          </w:rPr>
          <w:t>3 ק"ג</w:t>
        </w:r>
      </w:smartTag>
      <w:r>
        <w:rPr>
          <w:rFonts w:ascii="Calibri" w:hAnsi="Calibri" w:hint="cs"/>
          <w:rtl/>
        </w:rPr>
        <w:t xml:space="preserve">) והציוד הנלווה. </w:t>
      </w:r>
    </w:p>
    <w:p w14:paraId="7741FF61" w14:textId="77777777" w:rsidR="00FF482C" w:rsidRDefault="00CF0101">
      <w:pPr>
        <w:spacing w:line="360" w:lineRule="auto"/>
        <w:jc w:val="both"/>
        <w:rPr>
          <w:rFonts w:ascii="Calibri" w:hAnsi="Calibri"/>
          <w:rtl/>
        </w:rPr>
      </w:pPr>
      <w:r>
        <w:rPr>
          <w:rFonts w:ascii="Calibri" w:hAnsi="Calibri" w:hint="cs"/>
          <w:rtl/>
        </w:rPr>
        <w:t>כמו כן קיימת פגיעה בערך המוגן לאור העובדה שהסמים הוחזקו שלא לצריכה עצמית.</w:t>
      </w:r>
    </w:p>
    <w:p w14:paraId="39EF2EEA" w14:textId="77777777" w:rsidR="00FF482C" w:rsidRDefault="00CF0101">
      <w:pPr>
        <w:spacing w:line="360" w:lineRule="auto"/>
        <w:jc w:val="both"/>
        <w:rPr>
          <w:rFonts w:ascii="Calibri" w:hAnsi="Calibri"/>
          <w:rtl/>
        </w:rPr>
      </w:pPr>
      <w:r>
        <w:rPr>
          <w:rFonts w:ascii="Calibri" w:hAnsi="Calibri" w:hint="cs"/>
          <w:rtl/>
        </w:rPr>
        <w:t>לאחר שבחנתי את הפסיקה הנוהגת, לרבות הפסיקה שהגיש ב"כ הנאשם וכן פסיקה שנסקרה ב</w:t>
      </w:r>
      <w:hyperlink r:id="rId14" w:history="1">
        <w:r w:rsidRPr="00CF0101">
          <w:rPr>
            <w:rFonts w:ascii="Calibri" w:hAnsi="Calibri" w:hint="eastAsia"/>
            <w:color w:val="0000FF"/>
            <w:u w:val="single"/>
            <w:rtl/>
          </w:rPr>
          <w:t>ת</w:t>
        </w:r>
        <w:r w:rsidRPr="00CF0101">
          <w:rPr>
            <w:rFonts w:ascii="Calibri" w:hAnsi="Calibri"/>
            <w:color w:val="0000FF"/>
            <w:u w:val="single"/>
            <w:rtl/>
          </w:rPr>
          <w:t>"</w:t>
        </w:r>
        <w:r w:rsidRPr="00CF0101">
          <w:rPr>
            <w:rFonts w:ascii="Calibri" w:hAnsi="Calibri" w:hint="eastAsia"/>
            <w:color w:val="0000FF"/>
            <w:u w:val="single"/>
            <w:rtl/>
          </w:rPr>
          <w:t>פ</w:t>
        </w:r>
        <w:r w:rsidRPr="00CF0101">
          <w:rPr>
            <w:rFonts w:ascii="Calibri" w:hAnsi="Calibri"/>
            <w:color w:val="0000FF"/>
            <w:u w:val="single"/>
            <w:rtl/>
          </w:rPr>
          <w:t xml:space="preserve"> (</w:t>
        </w:r>
        <w:r w:rsidRPr="00CF0101">
          <w:rPr>
            <w:rFonts w:ascii="Calibri" w:hAnsi="Calibri" w:hint="eastAsia"/>
            <w:color w:val="0000FF"/>
            <w:u w:val="single"/>
            <w:rtl/>
          </w:rPr>
          <w:t>פ</w:t>
        </w:r>
        <w:r w:rsidRPr="00CF0101">
          <w:rPr>
            <w:rFonts w:ascii="Calibri" w:hAnsi="Calibri"/>
            <w:color w:val="0000FF"/>
            <w:u w:val="single"/>
            <w:rtl/>
          </w:rPr>
          <w:t>"</w:t>
        </w:r>
        <w:r w:rsidRPr="00CF0101">
          <w:rPr>
            <w:rFonts w:ascii="Calibri" w:hAnsi="Calibri" w:hint="eastAsia"/>
            <w:color w:val="0000FF"/>
            <w:u w:val="single"/>
            <w:rtl/>
          </w:rPr>
          <w:t>ת</w:t>
        </w:r>
        <w:r w:rsidRPr="00CF0101">
          <w:rPr>
            <w:rFonts w:ascii="Calibri" w:hAnsi="Calibri"/>
            <w:color w:val="0000FF"/>
            <w:u w:val="single"/>
            <w:rtl/>
          </w:rPr>
          <w:t>) 3001-08-12</w:t>
        </w:r>
      </w:hyperlink>
      <w:r>
        <w:rPr>
          <w:rFonts w:ascii="Calibri" w:hAnsi="Calibri" w:hint="cs"/>
          <w:rtl/>
        </w:rPr>
        <w:t xml:space="preserve"> מדינת ישאל נ' עמר (24.3.14), אני קובע כי מתחם העונש ההולם הינו החל מ-6 חודשי עבודות שירות ועד לשנתיים מאסר בפועל. </w:t>
      </w:r>
    </w:p>
    <w:p w14:paraId="27E79875" w14:textId="77777777" w:rsidR="00FF482C" w:rsidRDefault="00CF0101">
      <w:pPr>
        <w:spacing w:line="360" w:lineRule="auto"/>
        <w:jc w:val="both"/>
        <w:rPr>
          <w:rFonts w:ascii="Calibri" w:hAnsi="Calibri"/>
          <w:rtl/>
        </w:rPr>
      </w:pPr>
      <w:r>
        <w:rPr>
          <w:rFonts w:ascii="Calibri" w:hAnsi="Calibri" w:hint="cs"/>
          <w:rtl/>
        </w:rPr>
        <w:t xml:space="preserve">במסגרת הנסיבות שאינן קשורות בביצוע העבירה, לקחתי בחשבון את העובדה כי הנאשם הודה באשמה בהזדמנות הראשונה, נטל אחריות מלאה למעשיו, וכי מדובר בצעיר יליד 1989, נעדר כל עבר פלילי קודם, אשר שירת כלוחם בצה"ל. </w:t>
      </w:r>
    </w:p>
    <w:p w14:paraId="7AD084FC" w14:textId="77777777" w:rsidR="00FF482C" w:rsidRDefault="00CF0101">
      <w:pPr>
        <w:spacing w:line="360" w:lineRule="auto"/>
        <w:jc w:val="both"/>
        <w:rPr>
          <w:rFonts w:ascii="Calibri" w:hAnsi="Calibri"/>
          <w:rtl/>
        </w:rPr>
      </w:pPr>
      <w:r>
        <w:rPr>
          <w:rFonts w:ascii="Calibri" w:hAnsi="Calibri" w:hint="cs"/>
          <w:rtl/>
        </w:rPr>
        <w:t>עוד לקחתי בחשבון את מצבו הכלכלי של הנאשם כפי שהוצג במסמכים שהוגשו, וכן את העובדה שהנאשם שהה במעצר מיום 15.10.13 ועד ליום 4.11.13.</w:t>
      </w:r>
    </w:p>
    <w:p w14:paraId="2C8AB880" w14:textId="77777777" w:rsidR="00FF482C" w:rsidRDefault="00CF0101">
      <w:pPr>
        <w:spacing w:line="360" w:lineRule="auto"/>
        <w:jc w:val="both"/>
        <w:rPr>
          <w:rFonts w:ascii="Calibri" w:hAnsi="Calibri"/>
          <w:rtl/>
        </w:rPr>
      </w:pPr>
      <w:r>
        <w:rPr>
          <w:rFonts w:ascii="Calibri" w:hAnsi="Calibri" w:hint="cs"/>
          <w:rtl/>
        </w:rPr>
        <w:t xml:space="preserve">שיקול  נוסף הינו המלצת שירות המבחן להסתפק בעונש של של"צ. </w:t>
      </w:r>
    </w:p>
    <w:p w14:paraId="60D4D134" w14:textId="77777777" w:rsidR="00FF482C" w:rsidRDefault="00CF0101">
      <w:pPr>
        <w:spacing w:line="360" w:lineRule="auto"/>
        <w:jc w:val="both"/>
        <w:rPr>
          <w:rFonts w:ascii="Calibri" w:hAnsi="Calibri"/>
          <w:rtl/>
        </w:rPr>
      </w:pPr>
      <w:r>
        <w:rPr>
          <w:rFonts w:ascii="Calibri" w:hAnsi="Calibri" w:hint="cs"/>
          <w:rtl/>
        </w:rPr>
        <w:t>מובן הדבר שאין מקום במקרה דנן להסתפק בעונש של של"צ ואולם יש ליתן משקל להמלצת שירות המבחן.</w:t>
      </w:r>
    </w:p>
    <w:p w14:paraId="5F6A9566" w14:textId="77777777" w:rsidR="00FF482C" w:rsidRDefault="00CF0101">
      <w:pPr>
        <w:spacing w:line="360" w:lineRule="auto"/>
        <w:jc w:val="both"/>
        <w:rPr>
          <w:rFonts w:ascii="Calibri" w:hAnsi="Calibri"/>
          <w:rtl/>
        </w:rPr>
      </w:pPr>
      <w:r>
        <w:rPr>
          <w:rFonts w:ascii="Calibri" w:hAnsi="Calibri" w:hint="cs"/>
          <w:rtl/>
        </w:rPr>
        <w:t xml:space="preserve">באיזון בין השיקולים השונים סבורני כי מן הראוי להסתפק בעונש של 6 חודשי עבודות שירות וזאת לצד עונשים נלווים. </w:t>
      </w:r>
    </w:p>
    <w:p w14:paraId="16F25E45" w14:textId="77777777" w:rsidR="00FF482C" w:rsidRDefault="00CF0101">
      <w:pPr>
        <w:spacing w:line="360" w:lineRule="auto"/>
        <w:jc w:val="both"/>
        <w:rPr>
          <w:rFonts w:ascii="Calibri" w:hAnsi="Calibri"/>
          <w:rtl/>
        </w:rPr>
      </w:pPr>
      <w:r>
        <w:rPr>
          <w:rFonts w:ascii="Calibri" w:hAnsi="Calibri" w:hint="cs"/>
          <w:rtl/>
        </w:rPr>
        <w:t>בכל הנוגע לרכיב הכלכלי, הרי בשים לב לכך שמדובר בעבירה אשר בוצעה למטרות כלכליות, סבורני כי מן הראוי להטיל על הנאשם קנס כספי משמעותי, תוך התחשבות במצבו הכלכלי.</w:t>
      </w:r>
    </w:p>
    <w:p w14:paraId="6B174C57" w14:textId="77777777" w:rsidR="00FF482C" w:rsidRDefault="00FF482C">
      <w:pPr>
        <w:spacing w:line="360" w:lineRule="auto"/>
        <w:jc w:val="both"/>
        <w:rPr>
          <w:rFonts w:ascii="Calibri" w:hAnsi="Calibri"/>
          <w:rtl/>
        </w:rPr>
      </w:pPr>
    </w:p>
    <w:p w14:paraId="77D8862F" w14:textId="77777777" w:rsidR="00FF482C" w:rsidRDefault="00FF482C">
      <w:pPr>
        <w:spacing w:line="360" w:lineRule="auto"/>
        <w:jc w:val="both"/>
        <w:rPr>
          <w:rFonts w:ascii="Calibri" w:hAnsi="Calibri"/>
          <w:rtl/>
        </w:rPr>
      </w:pPr>
    </w:p>
    <w:p w14:paraId="48A0BE85" w14:textId="77777777" w:rsidR="00FF482C" w:rsidRDefault="00CF0101">
      <w:pPr>
        <w:spacing w:line="360" w:lineRule="auto"/>
        <w:jc w:val="both"/>
        <w:rPr>
          <w:rFonts w:ascii="Calibri" w:hAnsi="Calibri"/>
          <w:rtl/>
        </w:rPr>
      </w:pPr>
      <w:r>
        <w:rPr>
          <w:rFonts w:ascii="Calibri" w:hAnsi="Calibri" w:hint="cs"/>
          <w:rtl/>
        </w:rPr>
        <w:t>אשר על כן אני גוזר על הנאשם את העונשים הבאים:</w:t>
      </w:r>
    </w:p>
    <w:p w14:paraId="59B9E17C" w14:textId="77777777" w:rsidR="00FF482C" w:rsidRDefault="00CF0101">
      <w:pPr>
        <w:spacing w:line="360" w:lineRule="auto"/>
        <w:ind w:left="720" w:hanging="720"/>
        <w:jc w:val="both"/>
        <w:rPr>
          <w:rFonts w:ascii="Calibri" w:hAnsi="Calibri"/>
          <w:rtl/>
        </w:rPr>
      </w:pPr>
      <w:r>
        <w:rPr>
          <w:rFonts w:ascii="Calibri" w:hAnsi="Calibri" w:hint="cs"/>
          <w:rtl/>
        </w:rPr>
        <w:t>1.</w:t>
      </w:r>
      <w:r>
        <w:rPr>
          <w:rFonts w:ascii="Calibri" w:hAnsi="Calibri" w:hint="cs"/>
          <w:rtl/>
        </w:rPr>
        <w:tab/>
        <w:t xml:space="preserve">שישה חודשי מאסר בפועל אשר ירוצו בדרך של עבודות שירות.  עבודות השירות תבוצענה בהתאם להמלצות הממונה במרכז יום לקשיש בפתח תקווה. </w:t>
      </w:r>
    </w:p>
    <w:p w14:paraId="4B0C44D6" w14:textId="77777777" w:rsidR="00FF482C" w:rsidRDefault="00CF0101">
      <w:pPr>
        <w:spacing w:line="360" w:lineRule="auto"/>
        <w:ind w:firstLine="720"/>
        <w:jc w:val="both"/>
        <w:rPr>
          <w:rFonts w:ascii="Calibri" w:hAnsi="Calibri"/>
          <w:rtl/>
        </w:rPr>
      </w:pPr>
      <w:r>
        <w:rPr>
          <w:rFonts w:ascii="Calibri" w:hAnsi="Calibri" w:hint="cs"/>
          <w:rtl/>
        </w:rPr>
        <w:t xml:space="preserve">תחילת עבודות השירות ביום 6.4.14. מתקופה זו לא ינוכו ימי המעצר. </w:t>
      </w:r>
    </w:p>
    <w:p w14:paraId="30B9AA13" w14:textId="77777777" w:rsidR="00FF482C" w:rsidRDefault="00CF0101">
      <w:pPr>
        <w:spacing w:line="360" w:lineRule="auto"/>
        <w:ind w:left="720" w:hanging="720"/>
        <w:jc w:val="both"/>
        <w:rPr>
          <w:rFonts w:ascii="Calibri" w:hAnsi="Calibri"/>
          <w:rtl/>
        </w:rPr>
      </w:pPr>
      <w:r>
        <w:rPr>
          <w:rFonts w:ascii="Calibri" w:hAnsi="Calibri" w:hint="cs"/>
          <w:rtl/>
        </w:rPr>
        <w:t>2.</w:t>
      </w:r>
      <w:r>
        <w:rPr>
          <w:rFonts w:ascii="Calibri" w:hAnsi="Calibri" w:hint="cs"/>
          <w:rtl/>
        </w:rPr>
        <w:tab/>
        <w:t>עשרה חודשי מאסר על תנאי לבל יעבור הנאשם במשך 3 שנים מהיום כל עבירה מסוג פשע לפי פקודת הסמים.</w:t>
      </w:r>
    </w:p>
    <w:p w14:paraId="5DBE56B2" w14:textId="77777777" w:rsidR="00FF482C" w:rsidRDefault="00CF0101">
      <w:pPr>
        <w:spacing w:line="360" w:lineRule="auto"/>
        <w:ind w:left="720" w:hanging="720"/>
        <w:jc w:val="both"/>
        <w:rPr>
          <w:rFonts w:ascii="Calibri" w:hAnsi="Calibri"/>
          <w:rtl/>
        </w:rPr>
      </w:pPr>
      <w:r>
        <w:rPr>
          <w:rFonts w:ascii="Calibri" w:hAnsi="Calibri" w:hint="cs"/>
          <w:rtl/>
        </w:rPr>
        <w:t>3.</w:t>
      </w:r>
      <w:r>
        <w:rPr>
          <w:rFonts w:ascii="Calibri" w:hAnsi="Calibri" w:hint="cs"/>
          <w:rtl/>
        </w:rPr>
        <w:tab/>
        <w:t>חמישה חודשי מאסר על תנאי לבל יעבור הנאשם במשך 3 שנים מהיום כל עבירה מסוג עוון לפי פקודת הסמים.</w:t>
      </w:r>
    </w:p>
    <w:p w14:paraId="6A10C28D" w14:textId="77777777" w:rsidR="00FF482C" w:rsidRDefault="00CF0101">
      <w:pPr>
        <w:spacing w:line="360" w:lineRule="auto"/>
        <w:ind w:left="720" w:hanging="720"/>
        <w:jc w:val="both"/>
        <w:rPr>
          <w:rFonts w:ascii="Calibri" w:hAnsi="Calibri"/>
          <w:rtl/>
        </w:rPr>
      </w:pPr>
      <w:r>
        <w:rPr>
          <w:rFonts w:ascii="Calibri" w:hAnsi="Calibri" w:hint="cs"/>
          <w:rtl/>
        </w:rPr>
        <w:t>4.</w:t>
      </w:r>
      <w:r>
        <w:rPr>
          <w:rFonts w:ascii="Calibri" w:hAnsi="Calibri" w:hint="cs"/>
          <w:rtl/>
        </w:rPr>
        <w:tab/>
        <w:t xml:space="preserve">קנס בסך של 10,000 ש"ח או 100 ימי מאסר תמורתו. הקנס יקוזז לבקשת ההגנה מהפיקדון ככל שקיים בתיק המ"ת אשר קשור </w:t>
      </w:r>
      <w:r>
        <w:rPr>
          <w:rFonts w:ascii="Calibri" w:hAnsi="Calibri" w:hint="eastAsia"/>
          <w:rtl/>
        </w:rPr>
        <w:t>לתיק זה</w:t>
      </w:r>
      <w:r>
        <w:rPr>
          <w:rFonts w:ascii="Calibri" w:hAnsi="Calibri" w:hint="cs"/>
          <w:rtl/>
        </w:rPr>
        <w:t xml:space="preserve">. ככל שלא קיימת הפקדה ישולם הקנס עד ליום 1.7.14. </w:t>
      </w:r>
    </w:p>
    <w:p w14:paraId="20049DE6" w14:textId="77777777" w:rsidR="00FF482C" w:rsidRDefault="00CF0101">
      <w:pPr>
        <w:spacing w:line="360" w:lineRule="auto"/>
        <w:ind w:left="720" w:hanging="720"/>
        <w:jc w:val="both"/>
        <w:rPr>
          <w:rFonts w:ascii="Calibri" w:hAnsi="Calibri"/>
          <w:rtl/>
        </w:rPr>
      </w:pPr>
      <w:r>
        <w:rPr>
          <w:rFonts w:ascii="Calibri" w:hAnsi="Calibri" w:hint="cs"/>
          <w:rtl/>
        </w:rPr>
        <w:t>5.</w:t>
      </w:r>
      <w:r>
        <w:rPr>
          <w:rFonts w:ascii="Calibri" w:hAnsi="Calibri" w:hint="cs"/>
          <w:rtl/>
        </w:rPr>
        <w:tab/>
        <w:t>שישה חודשי פסילה על תנאי מלקבל או להחזיק ברישיון נהיגה לבל יעבור הנאשם במשך שנתיים מהיום כל עבירה לפי פקודת הסמים.</w:t>
      </w:r>
    </w:p>
    <w:p w14:paraId="6C2A5200" w14:textId="77777777" w:rsidR="00FF482C" w:rsidRDefault="00CF0101">
      <w:pPr>
        <w:spacing w:line="360" w:lineRule="auto"/>
        <w:ind w:left="720" w:hanging="720"/>
        <w:jc w:val="both"/>
        <w:rPr>
          <w:rFonts w:ascii="Calibri" w:hAnsi="Calibri"/>
          <w:rtl/>
        </w:rPr>
      </w:pPr>
      <w:r>
        <w:rPr>
          <w:rFonts w:ascii="Calibri" w:hAnsi="Calibri" w:hint="cs"/>
          <w:rtl/>
        </w:rPr>
        <w:t>הסמים והציוד יושמדו.</w:t>
      </w:r>
    </w:p>
    <w:p w14:paraId="2E98B4D9" w14:textId="77777777" w:rsidR="00FF482C" w:rsidRDefault="00CF0101">
      <w:pPr>
        <w:spacing w:line="360" w:lineRule="auto"/>
        <w:ind w:left="720" w:hanging="720"/>
        <w:jc w:val="both"/>
        <w:rPr>
          <w:rFonts w:ascii="Calibri" w:hAnsi="Calibri"/>
          <w:rtl/>
        </w:rPr>
      </w:pPr>
      <w:r>
        <w:rPr>
          <w:rFonts w:ascii="Calibri" w:hAnsi="Calibri" w:hint="eastAsia"/>
          <w:rtl/>
        </w:rPr>
        <w:t>זכות ערעור לבית המשפט המחוזי בתוך 45 יום מהיום.</w:t>
      </w:r>
      <w:r>
        <w:rPr>
          <w:rFonts w:ascii="Calibri" w:hAnsi="Calibri" w:hint="cs"/>
          <w:rtl/>
        </w:rPr>
        <w:t xml:space="preserve"> </w:t>
      </w:r>
    </w:p>
    <w:p w14:paraId="335EC392" w14:textId="77777777" w:rsidR="00FF482C" w:rsidRDefault="00FF482C">
      <w:pPr>
        <w:spacing w:line="360" w:lineRule="auto"/>
        <w:ind w:left="720" w:hanging="720"/>
        <w:jc w:val="both"/>
        <w:rPr>
          <w:rFonts w:ascii="Calibri" w:hAnsi="Calibri"/>
          <w:rtl/>
        </w:rPr>
      </w:pPr>
    </w:p>
    <w:p w14:paraId="5581909A" w14:textId="77777777" w:rsidR="00FF482C" w:rsidRDefault="00CF0101">
      <w:pPr>
        <w:spacing w:line="360" w:lineRule="auto"/>
        <w:ind w:left="720" w:hanging="720"/>
        <w:jc w:val="both"/>
        <w:rPr>
          <w:rFonts w:ascii="Calibri" w:hAnsi="Calibri"/>
          <w:sz w:val="6"/>
          <w:szCs w:val="6"/>
          <w:rtl/>
        </w:rPr>
      </w:pPr>
      <w:r>
        <w:rPr>
          <w:rFonts w:ascii="Calibri" w:hAnsi="Calibri"/>
          <w:sz w:val="6"/>
          <w:szCs w:val="6"/>
          <w:rtl/>
        </w:rPr>
        <w:t>&lt;#5#&gt;</w:t>
      </w:r>
    </w:p>
    <w:p w14:paraId="6695589B" w14:textId="77777777" w:rsidR="00FF482C" w:rsidRDefault="00FF482C">
      <w:pPr>
        <w:jc w:val="right"/>
        <w:rPr>
          <w:rtl/>
        </w:rPr>
      </w:pPr>
    </w:p>
    <w:p w14:paraId="0A752B65" w14:textId="77777777" w:rsidR="00FF482C" w:rsidRDefault="00CF0101">
      <w:pPr>
        <w:spacing w:line="360" w:lineRule="auto"/>
        <w:rPr>
          <w:rtl/>
        </w:rPr>
      </w:pPr>
      <w:r>
        <w:rPr>
          <w:rFonts w:hint="cs"/>
          <w:b/>
          <w:bCs/>
          <w:rtl/>
        </w:rPr>
        <w:t xml:space="preserve">ניתנה והודעה היום </w:t>
      </w:r>
      <w:r>
        <w:rPr>
          <w:rFonts w:hint="cs"/>
          <w:rtl/>
        </w:rPr>
        <w:t>כ"ח אדר ב תשע"ד</w:t>
      </w:r>
      <w:r>
        <w:rPr>
          <w:rFonts w:hint="cs"/>
          <w:b/>
          <w:bCs/>
          <w:rtl/>
        </w:rPr>
        <w:t xml:space="preserve">, </w:t>
      </w:r>
      <w:r>
        <w:rPr>
          <w:rFonts w:hint="cs"/>
          <w:rtl/>
        </w:rPr>
        <w:t>30/03/2014</w:t>
      </w:r>
      <w:r>
        <w:rPr>
          <w:rFonts w:hint="cs"/>
          <w:b/>
          <w:bCs/>
          <w:rtl/>
        </w:rPr>
        <w:t xml:space="preserve"> במעמד הנוכחים.</w:t>
      </w:r>
    </w:p>
    <w:p w14:paraId="4C0E898C" w14:textId="77777777" w:rsidR="00FF482C" w:rsidRDefault="00FF482C">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F482C" w14:paraId="35855498" w14:textId="77777777">
        <w:trPr>
          <w:trHeight w:val="364"/>
          <w:jc w:val="right"/>
        </w:trPr>
        <w:tc>
          <w:tcPr>
            <w:tcW w:w="3708" w:type="dxa"/>
          </w:tcPr>
          <w:p w14:paraId="64BFA11D" w14:textId="77777777" w:rsidR="00FF482C" w:rsidRDefault="00FF482C">
            <w:pPr>
              <w:jc w:val="center"/>
              <w:rPr>
                <w:rFonts w:ascii="Times New Roman" w:eastAsia="Times New Roman" w:hAnsi="Times New Roman" w:cs="Times New Roman"/>
              </w:rPr>
            </w:pPr>
          </w:p>
          <w:p w14:paraId="2694CCE6" w14:textId="77777777" w:rsidR="00FF482C" w:rsidRDefault="00FF482C">
            <w:pPr>
              <w:jc w:val="center"/>
              <w:rPr>
                <w:rFonts w:ascii="Times New Roman" w:eastAsia="Times New Roman" w:hAnsi="Times New Roman" w:cs="Times New Roman"/>
                <w:rtl/>
              </w:rPr>
            </w:pPr>
          </w:p>
        </w:tc>
      </w:tr>
      <w:tr w:rsidR="00FF482C" w14:paraId="5FAB185D" w14:textId="77777777">
        <w:trPr>
          <w:trHeight w:val="415"/>
          <w:jc w:val="right"/>
        </w:trPr>
        <w:tc>
          <w:tcPr>
            <w:tcW w:w="3708" w:type="dxa"/>
          </w:tcPr>
          <w:p w14:paraId="570B182B" w14:textId="77777777" w:rsidR="00FF482C" w:rsidRDefault="00CF0101">
            <w:pPr>
              <w:jc w:val="center"/>
              <w:rPr>
                <w:rFonts w:ascii="Times New Roman" w:eastAsia="Times New Roman" w:hAnsi="Times New Roman"/>
                <w:b/>
                <w:bCs/>
                <w:rtl/>
              </w:rPr>
            </w:pPr>
            <w:r>
              <w:rPr>
                <w:rFonts w:ascii="Times New Roman" w:eastAsia="Times New Roman" w:hAnsi="Times New Roman" w:hint="cs"/>
                <w:rtl/>
              </w:rPr>
              <w:t>עמי</w:t>
            </w:r>
            <w:r>
              <w:rPr>
                <w:rFonts w:ascii="Times New Roman" w:eastAsia="Times New Roman" w:hAnsi="Times New Roman" w:hint="cs"/>
                <w:b/>
                <w:bCs/>
                <w:rtl/>
              </w:rPr>
              <w:t xml:space="preserve"> </w:t>
            </w:r>
            <w:r>
              <w:rPr>
                <w:rFonts w:ascii="Times New Roman" w:eastAsia="Times New Roman" w:hAnsi="Times New Roman" w:hint="cs"/>
                <w:rtl/>
              </w:rPr>
              <w:t>קובו</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41D29375" w14:textId="77777777" w:rsidR="00FF482C" w:rsidRDefault="00FF482C">
      <w:pPr>
        <w:rPr>
          <w:rtl/>
        </w:rPr>
      </w:pPr>
    </w:p>
    <w:p w14:paraId="466FCA04" w14:textId="77777777" w:rsidR="00FF482C" w:rsidRDefault="00CF0101">
      <w:pPr>
        <w:rPr>
          <w:sz w:val="6"/>
          <w:szCs w:val="6"/>
          <w:rtl/>
        </w:rPr>
      </w:pPr>
      <w:r>
        <w:rPr>
          <w:sz w:val="6"/>
          <w:szCs w:val="6"/>
          <w:rtl/>
        </w:rPr>
        <w:t>&lt;#6#&gt;</w:t>
      </w:r>
    </w:p>
    <w:p w14:paraId="49A5E57A" w14:textId="77777777" w:rsidR="00FF482C" w:rsidRDefault="00CF010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C6153FB" w14:textId="77777777" w:rsidR="00FF482C" w:rsidRDefault="00CF0101">
      <w:pPr>
        <w:spacing w:line="360" w:lineRule="auto"/>
        <w:jc w:val="both"/>
        <w:rPr>
          <w:rtl/>
        </w:rPr>
      </w:pPr>
      <w:r>
        <w:rPr>
          <w:rFonts w:hint="cs"/>
          <w:rtl/>
        </w:rPr>
        <w:t xml:space="preserve">המאשימה תגיש השלמה בכתב של הטיעון לגבי הקטנוע תוך 10 ימים וההגנה תגיב בכתב תוך 10 ימים נוספים. </w:t>
      </w:r>
    </w:p>
    <w:p w14:paraId="3CDFBC25" w14:textId="77777777" w:rsidR="00FF482C" w:rsidRDefault="00CF0101">
      <w:pPr>
        <w:spacing w:line="360" w:lineRule="auto"/>
        <w:jc w:val="both"/>
        <w:rPr>
          <w:rtl/>
        </w:rPr>
      </w:pPr>
      <w:r>
        <w:rPr>
          <w:rFonts w:hint="cs"/>
          <w:rtl/>
        </w:rPr>
        <w:t>ההחלטה תשלח בדואר לצדדים.</w:t>
      </w:r>
    </w:p>
    <w:p w14:paraId="6E41A9EF" w14:textId="77777777" w:rsidR="00FF482C" w:rsidRDefault="00FF482C">
      <w:pPr>
        <w:spacing w:line="360" w:lineRule="auto"/>
        <w:jc w:val="both"/>
        <w:rPr>
          <w:rtl/>
        </w:rPr>
      </w:pPr>
    </w:p>
    <w:p w14:paraId="68213580" w14:textId="77777777" w:rsidR="00FF482C" w:rsidRDefault="00CF0101">
      <w:pPr>
        <w:spacing w:line="360" w:lineRule="auto"/>
        <w:jc w:val="both"/>
        <w:rPr>
          <w:sz w:val="6"/>
          <w:szCs w:val="6"/>
          <w:rtl/>
        </w:rPr>
      </w:pPr>
      <w:r>
        <w:rPr>
          <w:sz w:val="6"/>
          <w:szCs w:val="6"/>
          <w:rtl/>
        </w:rPr>
        <w:t>&lt;#7#&gt;</w:t>
      </w:r>
    </w:p>
    <w:p w14:paraId="5D0E5D1E" w14:textId="77777777" w:rsidR="00FF482C" w:rsidRDefault="00FF482C">
      <w:pPr>
        <w:jc w:val="right"/>
        <w:rPr>
          <w:rtl/>
        </w:rPr>
      </w:pPr>
    </w:p>
    <w:p w14:paraId="0B173E24" w14:textId="77777777" w:rsidR="00FF482C" w:rsidRDefault="00CF0101">
      <w:pPr>
        <w:jc w:val="center"/>
        <w:rPr>
          <w:rtl/>
        </w:rPr>
      </w:pPr>
      <w:r>
        <w:rPr>
          <w:b/>
          <w:bCs/>
          <w:rtl/>
        </w:rPr>
        <w:t xml:space="preserve">ניתנה והודעה היום כ"ח אדר ב תשע"ד, 30/03/2014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F482C" w14:paraId="2CBE4924" w14:textId="77777777">
        <w:trPr>
          <w:trHeight w:val="364"/>
          <w:jc w:val="right"/>
        </w:trPr>
        <w:tc>
          <w:tcPr>
            <w:tcW w:w="3708" w:type="dxa"/>
          </w:tcPr>
          <w:p w14:paraId="15B79052" w14:textId="77777777" w:rsidR="00FF482C" w:rsidRDefault="00FF482C">
            <w:pPr>
              <w:jc w:val="center"/>
              <w:rPr>
                <w:rFonts w:ascii="Times New Roman" w:eastAsia="Times New Roman" w:hAnsi="Times New Roman" w:cs="Times New Roman"/>
              </w:rPr>
            </w:pPr>
          </w:p>
          <w:p w14:paraId="3E2857D5" w14:textId="77777777" w:rsidR="00FF482C" w:rsidRDefault="00FF482C">
            <w:pPr>
              <w:jc w:val="center"/>
              <w:rPr>
                <w:rFonts w:ascii="Times New Roman" w:eastAsia="Times New Roman" w:hAnsi="Times New Roman" w:cs="Times New Roman"/>
                <w:rtl/>
              </w:rPr>
            </w:pPr>
          </w:p>
        </w:tc>
      </w:tr>
      <w:tr w:rsidR="00FF482C" w14:paraId="39680A85" w14:textId="77777777">
        <w:trPr>
          <w:trHeight w:val="415"/>
          <w:jc w:val="right"/>
        </w:trPr>
        <w:tc>
          <w:tcPr>
            <w:tcW w:w="3708" w:type="dxa"/>
          </w:tcPr>
          <w:p w14:paraId="1B08BDDA" w14:textId="77777777" w:rsidR="00FF482C" w:rsidRDefault="00CF0101">
            <w:pPr>
              <w:jc w:val="center"/>
              <w:rPr>
                <w:rFonts w:ascii="Times New Roman" w:eastAsia="Times New Roman" w:hAnsi="Times New Roman"/>
                <w:b/>
                <w:bCs/>
                <w:rtl/>
              </w:rPr>
            </w:pPr>
            <w:r>
              <w:rPr>
                <w:rFonts w:ascii="Times New Roman" w:eastAsia="Times New Roman" w:hAnsi="Times New Roman" w:hint="cs"/>
                <w:rtl/>
              </w:rPr>
              <w:t>עמי</w:t>
            </w:r>
            <w:r>
              <w:rPr>
                <w:rFonts w:ascii="Times New Roman" w:eastAsia="Times New Roman" w:hAnsi="Times New Roman" w:hint="cs"/>
                <w:b/>
                <w:bCs/>
                <w:rtl/>
              </w:rPr>
              <w:t xml:space="preserve"> </w:t>
            </w:r>
            <w:r>
              <w:rPr>
                <w:rFonts w:ascii="Times New Roman" w:eastAsia="Times New Roman" w:hAnsi="Times New Roman" w:hint="cs"/>
                <w:rtl/>
              </w:rPr>
              <w:t>קובו</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67685E3D" w14:textId="77777777" w:rsidR="00FF482C" w:rsidRDefault="00FF482C">
      <w:pPr>
        <w:jc w:val="right"/>
        <w:rPr>
          <w:rtl/>
        </w:rPr>
      </w:pPr>
    </w:p>
    <w:p w14:paraId="29F446C4" w14:textId="77777777" w:rsidR="00FF482C" w:rsidRDefault="00FF482C">
      <w:pPr>
        <w:jc w:val="center"/>
        <w:rPr>
          <w:rtl/>
        </w:rPr>
      </w:pPr>
    </w:p>
    <w:p w14:paraId="1B4BA9AB" w14:textId="77777777" w:rsidR="00FF482C" w:rsidRDefault="00876FCC">
      <w:r w:rsidRPr="00876FCC">
        <w:rPr>
          <w:color w:val="FFFFFF"/>
          <w:sz w:val="2"/>
          <w:szCs w:val="2"/>
          <w:rtl/>
        </w:rPr>
        <w:t>5129371</w:t>
      </w:r>
      <w:r w:rsidR="00CF0101">
        <w:rPr>
          <w:rtl/>
        </w:rPr>
        <w:t>הוקלד</w:t>
      </w:r>
      <w:r w:rsidR="00CF0101">
        <w:t xml:space="preserve"> </w:t>
      </w:r>
      <w:r w:rsidR="00CF0101">
        <w:rPr>
          <w:rtl/>
        </w:rPr>
        <w:t>על</w:t>
      </w:r>
      <w:r w:rsidR="00CF0101">
        <w:t xml:space="preserve"> </w:t>
      </w:r>
      <w:r w:rsidR="00CF0101">
        <w:rPr>
          <w:rtl/>
        </w:rPr>
        <w:t>ידי</w:t>
      </w:r>
      <w:r w:rsidR="00CF0101">
        <w:t xml:space="preserve"> </w:t>
      </w:r>
      <w:r w:rsidR="00CF0101">
        <w:rPr>
          <w:rtl/>
        </w:rPr>
        <w:t>נועה</w:t>
      </w:r>
      <w:r w:rsidR="00CF0101">
        <w:t xml:space="preserve"> </w:t>
      </w:r>
      <w:r w:rsidR="00CF0101">
        <w:rPr>
          <w:rtl/>
        </w:rPr>
        <w:t>לוי</w:t>
      </w:r>
      <w:r w:rsidR="00CF0101">
        <w:t xml:space="preserve"> - </w:t>
      </w:r>
      <w:r w:rsidR="00CF0101">
        <w:rPr>
          <w:rtl/>
        </w:rPr>
        <w:t>פ</w:t>
      </w:r>
      <w:r w:rsidR="00CF0101">
        <w:t>"</w:t>
      </w:r>
      <w:r w:rsidR="00CF0101">
        <w:rPr>
          <w:rtl/>
        </w:rPr>
        <w:t>ת</w:t>
      </w:r>
    </w:p>
    <w:p w14:paraId="40B8BE24" w14:textId="77777777" w:rsidR="00CF0101" w:rsidRPr="00876FCC" w:rsidRDefault="00876FCC" w:rsidP="00CF0101">
      <w:pPr>
        <w:keepNext/>
        <w:rPr>
          <w:color w:val="FFFFFF"/>
          <w:sz w:val="2"/>
          <w:szCs w:val="2"/>
          <w:rtl/>
        </w:rPr>
      </w:pPr>
      <w:r w:rsidRPr="00876FCC">
        <w:rPr>
          <w:color w:val="FFFFFF"/>
          <w:sz w:val="2"/>
          <w:szCs w:val="2"/>
          <w:rtl/>
        </w:rPr>
        <w:t>54678313</w:t>
      </w:r>
    </w:p>
    <w:p w14:paraId="0A634DB0" w14:textId="77777777" w:rsidR="00876FCC" w:rsidRPr="00876FCC" w:rsidRDefault="00876FCC" w:rsidP="00876FCC">
      <w:pPr>
        <w:keepNext/>
        <w:rPr>
          <w:color w:val="000000"/>
          <w:sz w:val="22"/>
          <w:szCs w:val="22"/>
          <w:rtl/>
        </w:rPr>
      </w:pPr>
    </w:p>
    <w:p w14:paraId="1EA80DEA" w14:textId="77777777" w:rsidR="00876FCC" w:rsidRPr="00876FCC" w:rsidRDefault="00876FCC" w:rsidP="00876FCC">
      <w:pPr>
        <w:keepNext/>
        <w:rPr>
          <w:color w:val="000000"/>
          <w:sz w:val="22"/>
          <w:szCs w:val="22"/>
          <w:rtl/>
        </w:rPr>
      </w:pPr>
      <w:r w:rsidRPr="00876FCC">
        <w:rPr>
          <w:color w:val="000000"/>
          <w:sz w:val="22"/>
          <w:szCs w:val="22"/>
          <w:rtl/>
        </w:rPr>
        <w:t>עמי קובו 54678313-/</w:t>
      </w:r>
    </w:p>
    <w:p w14:paraId="302A8D98" w14:textId="77777777" w:rsidR="00876FCC" w:rsidRPr="00CF0101" w:rsidRDefault="00876FCC" w:rsidP="00876FCC">
      <w:pPr>
        <w:rPr>
          <w:color w:val="0000FF"/>
          <w:u w:val="single"/>
        </w:rPr>
      </w:pPr>
      <w:r w:rsidRPr="00876FCC">
        <w:rPr>
          <w:color w:val="000000"/>
          <w:u w:val="single"/>
          <w:rtl/>
        </w:rPr>
        <w:t>נוסח מסמך זה כפוף לשינויי ניסוח ועריכה</w:t>
      </w:r>
    </w:p>
    <w:p w14:paraId="6B86D3E9" w14:textId="77777777" w:rsidR="00CF0101" w:rsidRDefault="00CF0101" w:rsidP="00CF0101">
      <w:pPr>
        <w:rPr>
          <w:rtl/>
        </w:rPr>
      </w:pPr>
    </w:p>
    <w:p w14:paraId="2E7C8DBA" w14:textId="77777777" w:rsidR="00CF0101" w:rsidRDefault="00CF0101" w:rsidP="00CF0101">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7B55EA9D" w14:textId="77777777" w:rsidR="00876FCC" w:rsidRPr="00876FCC" w:rsidRDefault="00876FCC">
      <w:pPr>
        <w:rPr>
          <w:color w:val="000000"/>
          <w:sz w:val="22"/>
          <w:szCs w:val="22"/>
          <w:rtl/>
        </w:rPr>
      </w:pPr>
    </w:p>
    <w:sectPr w:rsidR="00876FCC" w:rsidRPr="00876FCC" w:rsidSect="00876FCC">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DA32D" w14:textId="77777777" w:rsidR="00E035EF" w:rsidRPr="00D81336" w:rsidRDefault="00E035EF">
      <w:pPr>
        <w:rPr>
          <w:rFonts w:cs="Arial"/>
          <w:szCs w:val="20"/>
        </w:rPr>
      </w:pPr>
      <w:r>
        <w:separator/>
      </w:r>
    </w:p>
  </w:endnote>
  <w:endnote w:type="continuationSeparator" w:id="0">
    <w:p w14:paraId="118DF5CC" w14:textId="77777777" w:rsidR="00E035EF" w:rsidRPr="00D81336" w:rsidRDefault="00E035E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D7E2E" w14:textId="77777777" w:rsidR="00876FCC" w:rsidRDefault="00876FCC" w:rsidP="00876FCC">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657EA524" w14:textId="77777777" w:rsidR="00FF482C" w:rsidRPr="00876FCC" w:rsidRDefault="00876FCC" w:rsidP="00876FCC">
    <w:pPr>
      <w:pStyle w:val="a4"/>
      <w:pBdr>
        <w:top w:val="single" w:sz="4" w:space="1" w:color="auto"/>
        <w:between w:val="single" w:sz="4" w:space="0" w:color="auto"/>
      </w:pBdr>
      <w:spacing w:after="60"/>
      <w:jc w:val="center"/>
      <w:rPr>
        <w:rFonts w:ascii="FrankRuehl" w:hAnsi="FrankRuehl" w:cs="FrankRuehl"/>
        <w:color w:val="000000"/>
      </w:rPr>
    </w:pPr>
    <w:r w:rsidRPr="00876FC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566C2" w14:textId="77777777" w:rsidR="00876FCC" w:rsidRDefault="00876FCC" w:rsidP="00876FCC">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4300">
      <w:rPr>
        <w:rFonts w:ascii="FrankRuehl" w:hAnsi="FrankRuehl" w:cs="FrankRuehl"/>
        <w:noProof/>
        <w:rtl/>
      </w:rPr>
      <w:t>1</w:t>
    </w:r>
    <w:r>
      <w:rPr>
        <w:rFonts w:ascii="FrankRuehl" w:hAnsi="FrankRuehl" w:cs="FrankRuehl"/>
        <w:rtl/>
      </w:rPr>
      <w:fldChar w:fldCharType="end"/>
    </w:r>
  </w:p>
  <w:p w14:paraId="7CA41656" w14:textId="77777777" w:rsidR="00FF482C" w:rsidRPr="00876FCC" w:rsidRDefault="00876FCC" w:rsidP="00876FCC">
    <w:pPr>
      <w:pStyle w:val="a4"/>
      <w:pBdr>
        <w:top w:val="single" w:sz="4" w:space="1" w:color="auto"/>
        <w:between w:val="single" w:sz="4" w:space="0" w:color="auto"/>
      </w:pBdr>
      <w:spacing w:after="60"/>
      <w:jc w:val="center"/>
      <w:rPr>
        <w:rFonts w:ascii="FrankRuehl" w:hAnsi="FrankRuehl" w:cs="FrankRuehl"/>
        <w:color w:val="000000"/>
      </w:rPr>
    </w:pPr>
    <w:r w:rsidRPr="00876FCC">
      <w:rPr>
        <w:rFonts w:ascii="FrankRuehl" w:hAnsi="FrankRuehl" w:cs="FrankRuehl"/>
        <w:color w:val="000000"/>
      </w:rPr>
      <w:pict w14:anchorId="3D79D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361D6" w14:textId="77777777" w:rsidR="00E035EF" w:rsidRPr="00D81336" w:rsidRDefault="00E035EF">
      <w:pPr>
        <w:rPr>
          <w:rFonts w:cs="Arial"/>
          <w:szCs w:val="20"/>
        </w:rPr>
      </w:pPr>
      <w:r>
        <w:separator/>
      </w:r>
    </w:p>
  </w:footnote>
  <w:footnote w:type="continuationSeparator" w:id="0">
    <w:p w14:paraId="6ADCCAD3" w14:textId="77777777" w:rsidR="00E035EF" w:rsidRPr="00D81336" w:rsidRDefault="00E035E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305DC" w14:textId="77777777" w:rsidR="00CF0101" w:rsidRPr="00876FCC" w:rsidRDefault="00876FCC" w:rsidP="00876FC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44503-10-13</w:t>
    </w:r>
    <w:r>
      <w:rPr>
        <w:color w:val="000000"/>
        <w:sz w:val="22"/>
        <w:szCs w:val="22"/>
        <w:rtl/>
      </w:rPr>
      <w:tab/>
      <w:t xml:space="preserve"> מדינת ישראל נ' שי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9FC5E" w14:textId="77777777" w:rsidR="00CF0101" w:rsidRPr="00876FCC" w:rsidRDefault="00876FCC" w:rsidP="00876FC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44503-10-13</w:t>
    </w:r>
    <w:r>
      <w:rPr>
        <w:color w:val="000000"/>
        <w:sz w:val="22"/>
        <w:szCs w:val="22"/>
        <w:rtl/>
      </w:rPr>
      <w:tab/>
      <w:t xml:space="preserve"> מדינת ישראל נ' שי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482C"/>
    <w:rsid w:val="00174300"/>
    <w:rsid w:val="0045651F"/>
    <w:rsid w:val="00876FCC"/>
    <w:rsid w:val="008971E5"/>
    <w:rsid w:val="00CF0101"/>
    <w:rsid w:val="00E035EF"/>
    <w:rsid w:val="00FF48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05F1493"/>
  <w15:chartTrackingRefBased/>
  <w15:docId w15:val="{78902B90-905D-4011-9F96-7335CBE6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482C"/>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F482C"/>
    <w:pPr>
      <w:tabs>
        <w:tab w:val="center" w:pos="4153"/>
        <w:tab w:val="right" w:pos="8306"/>
      </w:tabs>
    </w:pPr>
  </w:style>
  <w:style w:type="paragraph" w:styleId="a4">
    <w:name w:val="footer"/>
    <w:basedOn w:val="a"/>
    <w:rsid w:val="00FF482C"/>
    <w:pPr>
      <w:tabs>
        <w:tab w:val="center" w:pos="4153"/>
        <w:tab w:val="right" w:pos="8306"/>
      </w:tabs>
    </w:pPr>
  </w:style>
  <w:style w:type="character" w:styleId="a5">
    <w:name w:val="page number"/>
    <w:basedOn w:val="a0"/>
    <w:rsid w:val="00FF482C"/>
  </w:style>
  <w:style w:type="character" w:customStyle="1" w:styleId="TimesNewRomanTimesNewRoman">
    <w:name w:val="סגנון (לטיני) Times New Roman (עברית ושפות אחרות) Times New Roman..."/>
    <w:basedOn w:val="a0"/>
    <w:rsid w:val="00FF482C"/>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F482C"/>
    <w:rPr>
      <w:rFonts w:ascii="Times New Roman" w:eastAsia="Times New Roman" w:hAnsi="Times New Roman"/>
      <w:b/>
      <w:bCs/>
      <w:u w:val="single"/>
    </w:rPr>
  </w:style>
  <w:style w:type="character" w:styleId="a6">
    <w:name w:val="line number"/>
    <w:basedOn w:val="a0"/>
    <w:rsid w:val="00FF482C"/>
  </w:style>
  <w:style w:type="character" w:styleId="Hyperlink">
    <w:name w:val="Hyperlink"/>
    <w:basedOn w:val="a0"/>
    <w:rsid w:val="00CF0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10"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case/38883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4105</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3866740</vt:i4>
      </vt:variant>
      <vt:variant>
        <vt:i4>24</vt:i4>
      </vt:variant>
      <vt:variant>
        <vt:i4>0</vt:i4>
      </vt:variant>
      <vt:variant>
        <vt:i4>5</vt:i4>
      </vt:variant>
      <vt:variant>
        <vt:lpwstr>http://www.nevo.co.il/case/3888303</vt:lpwstr>
      </vt:variant>
      <vt:variant>
        <vt:lpwstr/>
      </vt:variant>
      <vt:variant>
        <vt:i4>5177418</vt:i4>
      </vt:variant>
      <vt:variant>
        <vt:i4>21</vt:i4>
      </vt:variant>
      <vt:variant>
        <vt:i4>0</vt:i4>
      </vt:variant>
      <vt:variant>
        <vt:i4>5</vt:i4>
      </vt:variant>
      <vt:variant>
        <vt:lpwstr>http://www.nevo.co.il/law/4216/10</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2025-04-22T22:09:00Z</dcterms:created>
  <dcterms:modified xsi:type="dcterms:W3CDTF">2025-04-22T22:09:00Z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44503</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שי לוי</vt:lpwstr>
  </property>
  <property fmtid="{D5CDD505-2E9C-101B-9397-08002B2CF9AE}" pid="10" name="LAWYER">
    <vt:lpwstr>עליזה שירן;תמיר גינדין;עמרני</vt:lpwstr>
  </property>
  <property fmtid="{D5CDD505-2E9C-101B-9397-08002B2CF9AE}" pid="11" name="JUDGE">
    <vt:lpwstr>עמי קובו</vt:lpwstr>
  </property>
  <property fmtid="{D5CDD505-2E9C-101B-9397-08002B2CF9AE}" pid="12" name="CITY">
    <vt:lpwstr>פ"ת</vt:lpwstr>
  </property>
  <property fmtid="{D5CDD505-2E9C-101B-9397-08002B2CF9AE}" pid="13" name="DATE">
    <vt:lpwstr>20140330</vt:lpwstr>
  </property>
  <property fmtid="{D5CDD505-2E9C-101B-9397-08002B2CF9AE}" pid="14" name="TYPE_N_DATE">
    <vt:lpwstr>38020140330</vt:lpwstr>
  </property>
  <property fmtid="{D5CDD505-2E9C-101B-9397-08002B2CF9AE}" pid="15" name="CASESLISTTMP1">
    <vt:lpwstr>3888303</vt:lpwstr>
  </property>
  <property fmtid="{D5CDD505-2E9C-101B-9397-08002B2CF9AE}" pid="16" name="WORDNUMPAGES">
    <vt:lpwstr>3</vt:lpwstr>
  </property>
  <property fmtid="{D5CDD505-2E9C-101B-9397-08002B2CF9AE}" pid="17" name="TYPE_ABS_DATE">
    <vt:lpwstr>380020140330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4216/007.a;007.c;010</vt:lpwstr>
  </property>
</Properties>
</file>