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96E9C" w:rsidRPr="00F70250" w14:paraId="24B8F85E" w14:textId="77777777">
        <w:trPr>
          <w:trHeight w:hRule="exact" w:val="418"/>
          <w:jc w:val="center"/>
        </w:trPr>
        <w:tc>
          <w:tcPr>
            <w:tcW w:w="8721" w:type="dxa"/>
            <w:gridSpan w:val="2"/>
          </w:tcPr>
          <w:p w14:paraId="6C4EC3C3" w14:textId="77777777" w:rsidR="00496E9C" w:rsidRPr="00F70250" w:rsidRDefault="00F70250">
            <w:pPr>
              <w:pStyle w:val="a3"/>
              <w:jc w:val="center"/>
              <w:rPr>
                <w:rFonts w:ascii="Tahoma" w:hAnsi="Tahoma" w:cs="Tahoma"/>
                <w:color w:val="000080"/>
                <w:rtl/>
              </w:rPr>
            </w:pPr>
            <w:bookmarkStart w:id="0" w:name="LastJudge"/>
            <w:r w:rsidRPr="00F70250">
              <w:rPr>
                <w:rFonts w:ascii="Tahoma" w:hAnsi="Tahoma" w:cs="Tahoma"/>
                <w:b/>
                <w:bCs/>
                <w:color w:val="000080"/>
                <w:rtl/>
              </w:rPr>
              <w:t>בית משפט השלום ברחובות</w:t>
            </w:r>
          </w:p>
        </w:tc>
      </w:tr>
      <w:tr w:rsidR="00496E9C" w:rsidRPr="00F70250" w14:paraId="74814C47" w14:textId="77777777">
        <w:trPr>
          <w:trHeight w:val="337"/>
          <w:jc w:val="center"/>
        </w:trPr>
        <w:tc>
          <w:tcPr>
            <w:tcW w:w="5054" w:type="dxa"/>
          </w:tcPr>
          <w:p w14:paraId="671CF09C" w14:textId="77777777" w:rsidR="00496E9C" w:rsidRPr="00F70250" w:rsidRDefault="00F70250">
            <w:pPr>
              <w:rPr>
                <w:rFonts w:cs="FrankRuehl"/>
                <w:sz w:val="28"/>
                <w:szCs w:val="28"/>
                <w:rtl/>
              </w:rPr>
            </w:pPr>
            <w:r w:rsidRPr="00F70250">
              <w:rPr>
                <w:rFonts w:cs="FrankRuehl"/>
                <w:sz w:val="28"/>
                <w:szCs w:val="28"/>
                <w:rtl/>
              </w:rPr>
              <w:t>ת"פ</w:t>
            </w:r>
            <w:r w:rsidRPr="00F70250">
              <w:rPr>
                <w:rFonts w:cs="FrankRuehl" w:hint="cs"/>
                <w:sz w:val="28"/>
                <w:szCs w:val="28"/>
                <w:rtl/>
              </w:rPr>
              <w:t xml:space="preserve"> </w:t>
            </w:r>
            <w:r w:rsidRPr="00F70250">
              <w:rPr>
                <w:rFonts w:cs="FrankRuehl"/>
                <w:sz w:val="28"/>
                <w:szCs w:val="28"/>
                <w:rtl/>
              </w:rPr>
              <w:t>19734-11-13</w:t>
            </w:r>
            <w:r w:rsidRPr="00F70250">
              <w:rPr>
                <w:rFonts w:cs="FrankRuehl" w:hint="cs"/>
                <w:sz w:val="28"/>
                <w:szCs w:val="28"/>
                <w:rtl/>
              </w:rPr>
              <w:t xml:space="preserve"> </w:t>
            </w:r>
            <w:r w:rsidRPr="00F70250">
              <w:rPr>
                <w:rFonts w:cs="FrankRuehl"/>
                <w:sz w:val="28"/>
                <w:szCs w:val="28"/>
                <w:rtl/>
              </w:rPr>
              <w:t>מדינת ישראל נ' אריה</w:t>
            </w:r>
          </w:p>
          <w:p w14:paraId="5C476EEE" w14:textId="77777777" w:rsidR="00496E9C" w:rsidRPr="00F70250" w:rsidRDefault="00496E9C">
            <w:pPr>
              <w:pStyle w:val="a3"/>
              <w:rPr>
                <w:rFonts w:cs="FrankRuehl"/>
                <w:sz w:val="28"/>
                <w:szCs w:val="28"/>
                <w:rtl/>
              </w:rPr>
            </w:pPr>
          </w:p>
        </w:tc>
        <w:tc>
          <w:tcPr>
            <w:tcW w:w="3667" w:type="dxa"/>
          </w:tcPr>
          <w:p w14:paraId="3B778DA2" w14:textId="77777777" w:rsidR="00496E9C" w:rsidRPr="00F70250" w:rsidRDefault="00496E9C">
            <w:pPr>
              <w:pStyle w:val="a3"/>
              <w:jc w:val="right"/>
              <w:rPr>
                <w:rFonts w:cs="FrankRuehl"/>
                <w:sz w:val="28"/>
                <w:szCs w:val="28"/>
                <w:rtl/>
              </w:rPr>
            </w:pPr>
          </w:p>
        </w:tc>
      </w:tr>
    </w:tbl>
    <w:p w14:paraId="1F582420" w14:textId="77777777" w:rsidR="00496E9C" w:rsidRPr="00F70250" w:rsidRDefault="00F70250" w:rsidP="00AD081B">
      <w:pPr>
        <w:pStyle w:val="a3"/>
        <w:rPr>
          <w:rtl/>
        </w:rPr>
      </w:pPr>
      <w:r w:rsidRPr="00F7025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96E9C" w:rsidRPr="00F70250" w14:paraId="3B74920B" w14:textId="77777777">
        <w:trPr>
          <w:trHeight w:val="295"/>
          <w:jc w:val="center"/>
        </w:trPr>
        <w:tc>
          <w:tcPr>
            <w:tcW w:w="923" w:type="dxa"/>
            <w:tcBorders>
              <w:top w:val="nil"/>
              <w:left w:val="nil"/>
              <w:bottom w:val="nil"/>
              <w:right w:val="nil"/>
            </w:tcBorders>
          </w:tcPr>
          <w:p w14:paraId="136E9B7F" w14:textId="77777777" w:rsidR="00496E9C" w:rsidRPr="00F70250" w:rsidRDefault="00F70250">
            <w:pPr>
              <w:spacing w:line="360" w:lineRule="auto"/>
              <w:jc w:val="both"/>
              <w:rPr>
                <w:rFonts w:ascii="Arial" w:hAnsi="Arial" w:cs="FrankRuehl"/>
                <w:b/>
                <w:bCs/>
                <w:sz w:val="28"/>
                <w:szCs w:val="28"/>
              </w:rPr>
            </w:pPr>
            <w:r w:rsidRPr="00F70250">
              <w:rPr>
                <w:rFonts w:ascii="Arial" w:hAnsi="Arial" w:cs="FrankRuehl" w:hint="cs"/>
                <w:b/>
                <w:bCs/>
                <w:sz w:val="28"/>
                <w:szCs w:val="28"/>
                <w:rtl/>
              </w:rPr>
              <w:t>ב</w:t>
            </w:r>
            <w:r w:rsidRPr="00F70250">
              <w:rPr>
                <w:rFonts w:ascii="Arial" w:hAnsi="Arial" w:cs="FrankRuehl"/>
                <w:b/>
                <w:bCs/>
                <w:sz w:val="28"/>
                <w:szCs w:val="28"/>
                <w:rtl/>
              </w:rPr>
              <w:t xml:space="preserve">פני </w:t>
            </w:r>
          </w:p>
        </w:tc>
        <w:tc>
          <w:tcPr>
            <w:tcW w:w="7897" w:type="dxa"/>
            <w:gridSpan w:val="2"/>
            <w:tcBorders>
              <w:top w:val="nil"/>
              <w:left w:val="nil"/>
              <w:bottom w:val="nil"/>
              <w:right w:val="nil"/>
            </w:tcBorders>
          </w:tcPr>
          <w:p w14:paraId="15500FA3" w14:textId="77777777" w:rsidR="00496E9C" w:rsidRPr="00F70250" w:rsidRDefault="00F70250">
            <w:pPr>
              <w:spacing w:line="360" w:lineRule="auto"/>
              <w:jc w:val="both"/>
              <w:rPr>
                <w:rFonts w:ascii="Arial" w:hAnsi="Arial" w:cs="FrankRuehl"/>
                <w:b/>
                <w:bCs/>
                <w:sz w:val="28"/>
                <w:szCs w:val="28"/>
              </w:rPr>
            </w:pPr>
            <w:r w:rsidRPr="00F70250">
              <w:rPr>
                <w:rFonts w:ascii="Arial" w:hAnsi="Arial" w:hint="cs"/>
                <w:b/>
                <w:bCs/>
                <w:rtl/>
              </w:rPr>
              <w:t>כב' ה</w:t>
            </w:r>
            <w:r w:rsidRPr="00F70250">
              <w:rPr>
                <w:rFonts w:hint="cs"/>
                <w:b/>
                <w:bCs/>
                <w:rtl/>
              </w:rPr>
              <w:t>סגנית נשיאה</w:t>
            </w:r>
            <w:r w:rsidRPr="00F70250">
              <w:rPr>
                <w:rFonts w:ascii="Arial" w:hAnsi="Arial" w:hint="cs"/>
                <w:b/>
                <w:bCs/>
                <w:rtl/>
              </w:rPr>
              <w:t xml:space="preserve">  </w:t>
            </w:r>
            <w:r w:rsidRPr="00F70250">
              <w:rPr>
                <w:rFonts w:hint="cs"/>
                <w:b/>
                <w:bCs/>
                <w:rtl/>
              </w:rPr>
              <w:t>עינת רון</w:t>
            </w:r>
          </w:p>
        </w:tc>
      </w:tr>
      <w:tr w:rsidR="00496E9C" w:rsidRPr="00F70250" w14:paraId="66BAAE16" w14:textId="77777777">
        <w:trPr>
          <w:trHeight w:val="355"/>
          <w:jc w:val="center"/>
        </w:trPr>
        <w:tc>
          <w:tcPr>
            <w:tcW w:w="923" w:type="dxa"/>
            <w:tcBorders>
              <w:top w:val="nil"/>
              <w:left w:val="nil"/>
              <w:bottom w:val="nil"/>
              <w:right w:val="nil"/>
            </w:tcBorders>
          </w:tcPr>
          <w:p w14:paraId="021381D2" w14:textId="77777777" w:rsidR="00496E9C" w:rsidRPr="00F70250" w:rsidRDefault="00F70250">
            <w:pPr>
              <w:spacing w:line="360" w:lineRule="auto"/>
              <w:jc w:val="both"/>
              <w:rPr>
                <w:rFonts w:ascii="Arial" w:hAnsi="Arial" w:cs="FrankRuehl"/>
                <w:b/>
                <w:bCs/>
                <w:sz w:val="28"/>
                <w:szCs w:val="28"/>
              </w:rPr>
            </w:pPr>
            <w:bookmarkStart w:id="1" w:name="FirstAppellant"/>
            <w:r w:rsidRPr="00F70250">
              <w:rPr>
                <w:rFonts w:ascii="Arial" w:hAnsi="Arial" w:cs="FrankRuehl" w:hint="cs"/>
                <w:b/>
                <w:bCs/>
                <w:sz w:val="28"/>
                <w:szCs w:val="28"/>
                <w:rtl/>
              </w:rPr>
              <w:t>בעניין:</w:t>
            </w:r>
          </w:p>
        </w:tc>
        <w:tc>
          <w:tcPr>
            <w:tcW w:w="4126" w:type="dxa"/>
            <w:tcBorders>
              <w:top w:val="nil"/>
              <w:left w:val="nil"/>
              <w:bottom w:val="nil"/>
              <w:right w:val="nil"/>
            </w:tcBorders>
          </w:tcPr>
          <w:p w14:paraId="41681641" w14:textId="77777777" w:rsidR="00496E9C" w:rsidRPr="00F70250" w:rsidRDefault="00F70250">
            <w:pPr>
              <w:spacing w:line="360" w:lineRule="auto"/>
              <w:rPr>
                <w:b/>
                <w:bCs/>
              </w:rPr>
            </w:pPr>
            <w:r w:rsidRPr="00F70250">
              <w:rPr>
                <w:rFonts w:hint="cs"/>
                <w:b/>
                <w:bCs/>
                <w:rtl/>
              </w:rPr>
              <w:t>מדינת ישראל</w:t>
            </w:r>
          </w:p>
        </w:tc>
        <w:tc>
          <w:tcPr>
            <w:tcW w:w="3771" w:type="dxa"/>
            <w:tcBorders>
              <w:top w:val="nil"/>
              <w:left w:val="nil"/>
              <w:bottom w:val="nil"/>
              <w:right w:val="nil"/>
            </w:tcBorders>
          </w:tcPr>
          <w:p w14:paraId="512A8199" w14:textId="77777777" w:rsidR="00496E9C" w:rsidRPr="00F70250" w:rsidRDefault="00496E9C">
            <w:pPr>
              <w:spacing w:line="360" w:lineRule="auto"/>
              <w:jc w:val="both"/>
              <w:rPr>
                <w:rFonts w:ascii="Arial" w:hAnsi="Arial" w:cs="FrankRuehl"/>
                <w:b/>
                <w:bCs/>
                <w:sz w:val="28"/>
                <w:szCs w:val="28"/>
              </w:rPr>
            </w:pPr>
          </w:p>
        </w:tc>
      </w:tr>
      <w:bookmarkEnd w:id="1"/>
      <w:tr w:rsidR="00496E9C" w:rsidRPr="00F70250" w14:paraId="51688578" w14:textId="77777777">
        <w:trPr>
          <w:trHeight w:val="355"/>
          <w:jc w:val="center"/>
        </w:trPr>
        <w:tc>
          <w:tcPr>
            <w:tcW w:w="923" w:type="dxa"/>
            <w:tcBorders>
              <w:top w:val="nil"/>
              <w:left w:val="nil"/>
              <w:bottom w:val="nil"/>
              <w:right w:val="nil"/>
            </w:tcBorders>
          </w:tcPr>
          <w:p w14:paraId="22B5643A" w14:textId="77777777" w:rsidR="00496E9C" w:rsidRPr="00F70250" w:rsidRDefault="00496E9C">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23D2BD91" w14:textId="77777777" w:rsidR="00496E9C" w:rsidRPr="00F70250" w:rsidRDefault="00496E9C">
            <w:pPr>
              <w:spacing w:line="360" w:lineRule="auto"/>
              <w:jc w:val="both"/>
              <w:rPr>
                <w:b/>
                <w:bCs/>
                <w:rtl/>
              </w:rPr>
            </w:pPr>
          </w:p>
        </w:tc>
        <w:tc>
          <w:tcPr>
            <w:tcW w:w="3771" w:type="dxa"/>
            <w:tcBorders>
              <w:top w:val="nil"/>
              <w:left w:val="nil"/>
              <w:bottom w:val="nil"/>
              <w:right w:val="nil"/>
            </w:tcBorders>
          </w:tcPr>
          <w:p w14:paraId="66BF3BDD" w14:textId="77777777" w:rsidR="00496E9C" w:rsidRPr="00F70250" w:rsidRDefault="00F70250">
            <w:pPr>
              <w:spacing w:line="360" w:lineRule="auto"/>
              <w:jc w:val="right"/>
              <w:rPr>
                <w:rFonts w:ascii="Arial" w:hAnsi="Arial" w:cs="FrankRuehl"/>
                <w:b/>
                <w:bCs/>
                <w:sz w:val="28"/>
                <w:szCs w:val="28"/>
                <w:rtl/>
              </w:rPr>
            </w:pPr>
            <w:r w:rsidRPr="00F70250">
              <w:rPr>
                <w:rFonts w:ascii="Arial" w:hAnsi="Arial" w:cs="FrankRuehl" w:hint="cs"/>
                <w:b/>
                <w:bCs/>
                <w:sz w:val="28"/>
                <w:szCs w:val="28"/>
                <w:rtl/>
              </w:rPr>
              <w:t>ה</w:t>
            </w:r>
            <w:r w:rsidRPr="00F70250">
              <w:rPr>
                <w:rFonts w:hint="cs"/>
                <w:b/>
                <w:bCs/>
                <w:rtl/>
              </w:rPr>
              <w:t>מאשימה</w:t>
            </w:r>
          </w:p>
        </w:tc>
      </w:tr>
      <w:tr w:rsidR="00496E9C" w:rsidRPr="00F70250" w14:paraId="2846C6BD" w14:textId="77777777">
        <w:trPr>
          <w:trHeight w:val="355"/>
          <w:jc w:val="center"/>
        </w:trPr>
        <w:tc>
          <w:tcPr>
            <w:tcW w:w="923" w:type="dxa"/>
            <w:tcBorders>
              <w:top w:val="nil"/>
              <w:left w:val="nil"/>
              <w:bottom w:val="nil"/>
              <w:right w:val="nil"/>
            </w:tcBorders>
          </w:tcPr>
          <w:p w14:paraId="31D533EC" w14:textId="77777777" w:rsidR="00496E9C" w:rsidRPr="00F70250" w:rsidRDefault="00496E9C">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5B35AAB7" w14:textId="77777777" w:rsidR="00496E9C" w:rsidRPr="00F70250" w:rsidRDefault="00496E9C">
            <w:pPr>
              <w:spacing w:line="360" w:lineRule="auto"/>
              <w:jc w:val="center"/>
              <w:rPr>
                <w:rFonts w:ascii="Arial" w:hAnsi="Arial" w:cs="FrankRuehl"/>
                <w:b/>
                <w:bCs/>
                <w:sz w:val="28"/>
                <w:szCs w:val="28"/>
                <w:rtl/>
              </w:rPr>
            </w:pPr>
          </w:p>
          <w:p w14:paraId="34E32159" w14:textId="77777777" w:rsidR="00496E9C" w:rsidRPr="00F70250" w:rsidRDefault="00F70250">
            <w:pPr>
              <w:spacing w:line="360" w:lineRule="auto"/>
              <w:jc w:val="center"/>
              <w:rPr>
                <w:rFonts w:ascii="Arial" w:hAnsi="Arial" w:cs="FrankRuehl"/>
                <w:b/>
                <w:bCs/>
                <w:sz w:val="28"/>
                <w:szCs w:val="28"/>
                <w:rtl/>
              </w:rPr>
            </w:pPr>
            <w:r w:rsidRPr="00F70250">
              <w:rPr>
                <w:rFonts w:ascii="Arial" w:hAnsi="Arial" w:cs="FrankRuehl"/>
                <w:b/>
                <w:bCs/>
                <w:sz w:val="28"/>
                <w:szCs w:val="28"/>
                <w:rtl/>
              </w:rPr>
              <w:t>נגד</w:t>
            </w:r>
          </w:p>
          <w:p w14:paraId="08831845" w14:textId="77777777" w:rsidR="00496E9C" w:rsidRPr="00F70250" w:rsidRDefault="00496E9C">
            <w:pPr>
              <w:spacing w:line="360" w:lineRule="auto"/>
              <w:jc w:val="both"/>
              <w:rPr>
                <w:rFonts w:ascii="Arial" w:hAnsi="Arial" w:cs="FrankRuehl"/>
                <w:b/>
                <w:bCs/>
                <w:sz w:val="28"/>
                <w:szCs w:val="28"/>
              </w:rPr>
            </w:pPr>
          </w:p>
        </w:tc>
      </w:tr>
      <w:tr w:rsidR="00496E9C" w:rsidRPr="00F70250" w14:paraId="0C6E2BD8" w14:textId="77777777">
        <w:trPr>
          <w:trHeight w:val="355"/>
          <w:jc w:val="center"/>
        </w:trPr>
        <w:tc>
          <w:tcPr>
            <w:tcW w:w="923" w:type="dxa"/>
            <w:tcBorders>
              <w:top w:val="nil"/>
              <w:left w:val="nil"/>
              <w:bottom w:val="nil"/>
              <w:right w:val="nil"/>
            </w:tcBorders>
          </w:tcPr>
          <w:p w14:paraId="3E4318ED" w14:textId="77777777" w:rsidR="00496E9C" w:rsidRPr="00F70250" w:rsidRDefault="00496E9C">
            <w:pPr>
              <w:spacing w:line="360" w:lineRule="auto"/>
              <w:rPr>
                <w:rFonts w:ascii="Arial" w:hAnsi="Arial" w:cs="FrankRuehl"/>
                <w:b/>
                <w:bCs/>
                <w:sz w:val="28"/>
                <w:szCs w:val="28"/>
                <w:rtl/>
              </w:rPr>
            </w:pPr>
          </w:p>
        </w:tc>
        <w:tc>
          <w:tcPr>
            <w:tcW w:w="4126" w:type="dxa"/>
            <w:tcBorders>
              <w:top w:val="nil"/>
              <w:left w:val="nil"/>
              <w:bottom w:val="nil"/>
              <w:right w:val="nil"/>
            </w:tcBorders>
          </w:tcPr>
          <w:p w14:paraId="2F2014E4" w14:textId="77777777" w:rsidR="00496E9C" w:rsidRPr="00F70250" w:rsidRDefault="00F70250">
            <w:pPr>
              <w:spacing w:line="360" w:lineRule="auto"/>
              <w:rPr>
                <w:b/>
                <w:bCs/>
                <w:rtl/>
              </w:rPr>
            </w:pPr>
            <w:r w:rsidRPr="00F70250">
              <w:rPr>
                <w:rFonts w:hint="cs"/>
                <w:b/>
                <w:bCs/>
                <w:rtl/>
              </w:rPr>
              <w:t>אסף אריה</w:t>
            </w:r>
          </w:p>
        </w:tc>
        <w:tc>
          <w:tcPr>
            <w:tcW w:w="3771" w:type="dxa"/>
            <w:tcBorders>
              <w:top w:val="nil"/>
              <w:left w:val="nil"/>
              <w:bottom w:val="nil"/>
              <w:right w:val="nil"/>
            </w:tcBorders>
          </w:tcPr>
          <w:p w14:paraId="7CCE2BAB" w14:textId="77777777" w:rsidR="00496E9C" w:rsidRPr="00F70250" w:rsidRDefault="00496E9C">
            <w:pPr>
              <w:spacing w:line="360" w:lineRule="auto"/>
              <w:jc w:val="right"/>
              <w:rPr>
                <w:rFonts w:ascii="Arial" w:hAnsi="Arial" w:cs="FrankRuehl"/>
                <w:b/>
                <w:bCs/>
                <w:sz w:val="28"/>
                <w:szCs w:val="28"/>
              </w:rPr>
            </w:pPr>
          </w:p>
        </w:tc>
      </w:tr>
      <w:tr w:rsidR="00496E9C" w:rsidRPr="00F70250" w14:paraId="45A7BA77" w14:textId="77777777">
        <w:trPr>
          <w:trHeight w:val="355"/>
          <w:jc w:val="center"/>
        </w:trPr>
        <w:tc>
          <w:tcPr>
            <w:tcW w:w="923" w:type="dxa"/>
            <w:tcBorders>
              <w:top w:val="nil"/>
              <w:left w:val="nil"/>
              <w:bottom w:val="nil"/>
              <w:right w:val="nil"/>
            </w:tcBorders>
          </w:tcPr>
          <w:p w14:paraId="7994C685" w14:textId="77777777" w:rsidR="00496E9C" w:rsidRPr="00F70250" w:rsidRDefault="00496E9C">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5B90E057" w14:textId="77777777" w:rsidR="00496E9C" w:rsidRPr="00F70250" w:rsidRDefault="00496E9C">
            <w:pPr>
              <w:spacing w:line="360" w:lineRule="auto"/>
              <w:jc w:val="both"/>
              <w:rPr>
                <w:b/>
                <w:bCs/>
                <w:rtl/>
              </w:rPr>
            </w:pPr>
          </w:p>
        </w:tc>
        <w:tc>
          <w:tcPr>
            <w:tcW w:w="3771" w:type="dxa"/>
            <w:tcBorders>
              <w:top w:val="nil"/>
              <w:left w:val="nil"/>
              <w:bottom w:val="nil"/>
              <w:right w:val="nil"/>
            </w:tcBorders>
          </w:tcPr>
          <w:p w14:paraId="5FFB458A" w14:textId="77777777" w:rsidR="00496E9C" w:rsidRPr="00F70250" w:rsidRDefault="00F70250">
            <w:pPr>
              <w:spacing w:line="360" w:lineRule="auto"/>
              <w:jc w:val="right"/>
              <w:rPr>
                <w:rFonts w:ascii="Arial" w:hAnsi="Arial" w:cs="FrankRuehl"/>
                <w:b/>
                <w:bCs/>
                <w:sz w:val="28"/>
                <w:szCs w:val="28"/>
              </w:rPr>
            </w:pPr>
            <w:r w:rsidRPr="00F70250">
              <w:rPr>
                <w:rFonts w:ascii="Arial" w:hAnsi="Arial" w:cs="FrankRuehl" w:hint="cs"/>
                <w:b/>
                <w:bCs/>
                <w:sz w:val="28"/>
                <w:szCs w:val="28"/>
                <w:rtl/>
              </w:rPr>
              <w:t>ה</w:t>
            </w:r>
            <w:r w:rsidRPr="00F70250">
              <w:rPr>
                <w:rFonts w:hint="cs"/>
                <w:b/>
                <w:bCs/>
                <w:rtl/>
              </w:rPr>
              <w:t>נאשם</w:t>
            </w:r>
          </w:p>
        </w:tc>
      </w:tr>
    </w:tbl>
    <w:p w14:paraId="4EA94052" w14:textId="77777777" w:rsidR="00496E9C" w:rsidRPr="00F70250" w:rsidRDefault="00496E9C">
      <w:pPr>
        <w:spacing w:line="360" w:lineRule="auto"/>
        <w:rPr>
          <w:b/>
          <w:bCs/>
          <w:rtl/>
        </w:rPr>
      </w:pPr>
    </w:p>
    <w:p w14:paraId="4E156281" w14:textId="77777777" w:rsidR="00496E9C" w:rsidRPr="00F70250" w:rsidRDefault="00F70250">
      <w:pPr>
        <w:spacing w:line="360" w:lineRule="auto"/>
        <w:rPr>
          <w:b/>
          <w:bCs/>
          <w:rtl/>
        </w:rPr>
      </w:pPr>
      <w:r w:rsidRPr="00F70250">
        <w:rPr>
          <w:rFonts w:hint="cs"/>
          <w:b/>
          <w:bCs/>
          <w:rtl/>
        </w:rPr>
        <w:t>נוכחים:</w:t>
      </w:r>
    </w:p>
    <w:p w14:paraId="2570CB1A" w14:textId="77777777" w:rsidR="00496E9C" w:rsidRPr="00F70250" w:rsidRDefault="00F70250">
      <w:pPr>
        <w:spacing w:line="360" w:lineRule="auto"/>
        <w:rPr>
          <w:b/>
          <w:bCs/>
          <w:rtl/>
        </w:rPr>
      </w:pPr>
      <w:bookmarkStart w:id="2" w:name="FirstLawyer"/>
      <w:r w:rsidRPr="00F70250">
        <w:rPr>
          <w:rFonts w:hint="cs"/>
          <w:b/>
          <w:bCs/>
          <w:rtl/>
        </w:rPr>
        <w:t>ב"כ</w:t>
      </w:r>
      <w:bookmarkEnd w:id="2"/>
      <w:r w:rsidRPr="00F70250">
        <w:rPr>
          <w:rFonts w:hint="cs"/>
          <w:b/>
          <w:bCs/>
          <w:rtl/>
        </w:rPr>
        <w:t xml:space="preserve"> המאשימה עו"ד מיקי ברגר </w:t>
      </w:r>
      <w:r w:rsidRPr="00F70250">
        <w:rPr>
          <w:rFonts w:hint="cs"/>
          <w:b/>
          <w:bCs/>
          <w:rtl/>
        </w:rPr>
        <w:tab/>
      </w:r>
    </w:p>
    <w:p w14:paraId="732C6EEC" w14:textId="77777777" w:rsidR="00496E9C" w:rsidRPr="00F70250" w:rsidRDefault="00F70250">
      <w:pPr>
        <w:spacing w:line="360" w:lineRule="auto"/>
        <w:rPr>
          <w:b/>
          <w:bCs/>
          <w:rtl/>
        </w:rPr>
      </w:pPr>
      <w:r w:rsidRPr="00F70250">
        <w:rPr>
          <w:rFonts w:hint="cs"/>
          <w:b/>
          <w:bCs/>
          <w:rtl/>
        </w:rPr>
        <w:t>ב"כ הנאשם עו"ד ארז צברי</w:t>
      </w:r>
    </w:p>
    <w:p w14:paraId="0AA842B5" w14:textId="77777777" w:rsidR="00496E9C" w:rsidRPr="00F70250" w:rsidRDefault="00F70250">
      <w:pPr>
        <w:spacing w:line="360" w:lineRule="auto"/>
        <w:rPr>
          <w:b/>
          <w:bCs/>
          <w:rtl/>
        </w:rPr>
      </w:pPr>
      <w:r w:rsidRPr="00F70250">
        <w:rPr>
          <w:rFonts w:hint="cs"/>
          <w:b/>
          <w:bCs/>
          <w:rtl/>
        </w:rPr>
        <w:t>הנאשם בעצמו</w:t>
      </w:r>
    </w:p>
    <w:p w14:paraId="7413CDAD" w14:textId="77777777" w:rsidR="00F70250" w:rsidRDefault="00F70250">
      <w:pPr>
        <w:spacing w:line="360" w:lineRule="auto"/>
        <w:rPr>
          <w:rtl/>
        </w:rPr>
      </w:pPr>
      <w:bookmarkStart w:id="3" w:name="LawTable"/>
      <w:bookmarkEnd w:id="3"/>
    </w:p>
    <w:p w14:paraId="36C66155" w14:textId="77777777" w:rsidR="00F70250" w:rsidRPr="00F70250" w:rsidRDefault="00F70250" w:rsidP="00F70250">
      <w:pPr>
        <w:spacing w:after="120" w:line="240" w:lineRule="exact"/>
        <w:ind w:left="283" w:hanging="283"/>
        <w:jc w:val="both"/>
        <w:rPr>
          <w:rFonts w:ascii="FrankRuehl" w:hAnsi="FrankRuehl" w:cs="FrankRuehl"/>
          <w:rtl/>
        </w:rPr>
      </w:pPr>
    </w:p>
    <w:p w14:paraId="7390BA8A" w14:textId="77777777" w:rsidR="00F70250" w:rsidRPr="00F70250" w:rsidRDefault="00F70250" w:rsidP="00F70250">
      <w:pPr>
        <w:spacing w:after="120" w:line="240" w:lineRule="exact"/>
        <w:ind w:left="283" w:hanging="283"/>
        <w:jc w:val="both"/>
        <w:rPr>
          <w:rFonts w:ascii="FrankRuehl" w:hAnsi="FrankRuehl" w:cs="FrankRuehl"/>
          <w:rtl/>
        </w:rPr>
      </w:pPr>
      <w:r w:rsidRPr="00F70250">
        <w:rPr>
          <w:rFonts w:ascii="FrankRuehl" w:hAnsi="FrankRuehl" w:cs="FrankRuehl"/>
          <w:rtl/>
        </w:rPr>
        <w:t xml:space="preserve">חקיקה שאוזכרה: </w:t>
      </w:r>
    </w:p>
    <w:p w14:paraId="125136F9" w14:textId="77777777" w:rsidR="00F70250" w:rsidRPr="00F70250" w:rsidRDefault="00F70250" w:rsidP="00F70250">
      <w:pPr>
        <w:spacing w:after="120" w:line="240" w:lineRule="exact"/>
        <w:ind w:left="283" w:hanging="283"/>
        <w:jc w:val="both"/>
        <w:rPr>
          <w:rFonts w:ascii="FrankRuehl" w:hAnsi="FrankRuehl" w:cs="FrankRuehl"/>
          <w:rtl/>
        </w:rPr>
      </w:pPr>
      <w:hyperlink r:id="rId6" w:history="1">
        <w:r w:rsidRPr="00F70250">
          <w:rPr>
            <w:rFonts w:ascii="FrankRuehl" w:hAnsi="FrankRuehl" w:cs="FrankRuehl"/>
            <w:color w:val="0000FF"/>
            <w:u w:val="single"/>
            <w:rtl/>
          </w:rPr>
          <w:t>פקודת הסמים המסוכנים [נוסח חדש], תשל"ג-1973</w:t>
        </w:r>
      </w:hyperlink>
    </w:p>
    <w:p w14:paraId="50B6A53B" w14:textId="77777777" w:rsidR="00F70250" w:rsidRPr="00F70250" w:rsidRDefault="00F70250" w:rsidP="00F70250">
      <w:pPr>
        <w:spacing w:after="120" w:line="240" w:lineRule="exact"/>
        <w:ind w:left="283" w:hanging="283"/>
        <w:jc w:val="both"/>
        <w:rPr>
          <w:rFonts w:ascii="FrankRuehl" w:hAnsi="FrankRuehl" w:cs="FrankRuehl"/>
          <w:rtl/>
        </w:rPr>
      </w:pPr>
    </w:p>
    <w:p w14:paraId="09ED99CF" w14:textId="77777777" w:rsidR="00F70250" w:rsidRPr="00F70250" w:rsidRDefault="00F70250">
      <w:pPr>
        <w:spacing w:line="360" w:lineRule="auto"/>
        <w:rPr>
          <w:rtl/>
        </w:rPr>
      </w:pPr>
      <w:bookmarkStart w:id="4" w:name="LawTable_End"/>
      <w:bookmarkEnd w:id="4"/>
    </w:p>
    <w:p w14:paraId="7B3257B6" w14:textId="77777777" w:rsidR="00F70250" w:rsidRPr="00F70250" w:rsidRDefault="00F70250">
      <w:pPr>
        <w:spacing w:line="360" w:lineRule="auto"/>
        <w:rPr>
          <w:b/>
          <w:bCs/>
          <w:rtl/>
        </w:rPr>
      </w:pPr>
    </w:p>
    <w:p w14:paraId="555BE630" w14:textId="77777777" w:rsidR="00496E9C" w:rsidRPr="00F70250" w:rsidRDefault="00496E9C">
      <w:pPr>
        <w:spacing w:line="360" w:lineRule="auto"/>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6E9C" w14:paraId="2DF70F62" w14:textId="77777777">
        <w:trPr>
          <w:trHeight w:val="355"/>
          <w:jc w:val="center"/>
        </w:trPr>
        <w:tc>
          <w:tcPr>
            <w:tcW w:w="8820" w:type="dxa"/>
            <w:tcBorders>
              <w:top w:val="nil"/>
              <w:left w:val="nil"/>
              <w:bottom w:val="nil"/>
              <w:right w:val="nil"/>
            </w:tcBorders>
          </w:tcPr>
          <w:p w14:paraId="419AB00E" w14:textId="77777777" w:rsidR="00F70250" w:rsidRPr="00F70250" w:rsidRDefault="00F70250" w:rsidP="00F70250">
            <w:pPr>
              <w:spacing w:line="360" w:lineRule="auto"/>
              <w:jc w:val="center"/>
              <w:rPr>
                <w:rFonts w:ascii="Arial" w:hAnsi="Arial" w:cs="FrankRuehl"/>
                <w:b/>
                <w:bCs/>
                <w:sz w:val="32"/>
                <w:szCs w:val="32"/>
                <w:u w:val="single"/>
                <w:rtl/>
              </w:rPr>
            </w:pPr>
            <w:bookmarkStart w:id="5" w:name="PsakDin" w:colFirst="0" w:colLast="0"/>
            <w:bookmarkEnd w:id="0"/>
            <w:r w:rsidRPr="00F70250">
              <w:rPr>
                <w:rFonts w:ascii="Arial" w:hAnsi="Arial" w:cs="FrankRuehl"/>
                <w:b/>
                <w:bCs/>
                <w:sz w:val="32"/>
                <w:szCs w:val="32"/>
                <w:u w:val="single"/>
                <w:rtl/>
              </w:rPr>
              <w:t>גזר דין</w:t>
            </w:r>
          </w:p>
          <w:p w14:paraId="6660E326" w14:textId="77777777" w:rsidR="00496E9C" w:rsidRPr="00F70250" w:rsidRDefault="00496E9C" w:rsidP="00F70250">
            <w:pPr>
              <w:spacing w:line="360" w:lineRule="auto"/>
              <w:jc w:val="center"/>
              <w:rPr>
                <w:rFonts w:ascii="Arial" w:hAnsi="Arial" w:cs="FrankRuehl"/>
                <w:b/>
                <w:bCs/>
                <w:sz w:val="32"/>
                <w:szCs w:val="32"/>
                <w:u w:val="single"/>
                <w:rtl/>
              </w:rPr>
            </w:pPr>
          </w:p>
        </w:tc>
      </w:tr>
      <w:bookmarkEnd w:id="5"/>
    </w:tbl>
    <w:p w14:paraId="7A15EFA0" w14:textId="77777777" w:rsidR="00496E9C" w:rsidRDefault="00496E9C">
      <w:pPr>
        <w:spacing w:line="360" w:lineRule="auto"/>
        <w:rPr>
          <w:rFonts w:ascii="Arial" w:hAnsi="Arial"/>
          <w:b/>
          <w:bCs/>
          <w:rtl/>
        </w:rPr>
      </w:pPr>
    </w:p>
    <w:p w14:paraId="3696C2D7" w14:textId="77777777" w:rsidR="00496E9C" w:rsidRDefault="00F70250">
      <w:pPr>
        <w:spacing w:line="360" w:lineRule="auto"/>
        <w:jc w:val="both"/>
        <w:rPr>
          <w:b/>
          <w:bCs/>
          <w:rtl/>
        </w:rPr>
      </w:pPr>
      <w:bookmarkStart w:id="6" w:name="ABSTRACT_START"/>
      <w:bookmarkEnd w:id="6"/>
      <w:r>
        <w:rPr>
          <w:rFonts w:hint="cs"/>
          <w:b/>
          <w:bCs/>
          <w:rtl/>
        </w:rPr>
        <w:t>על פי הודאתו הורשע הנאשם בעבירה של איומים.</w:t>
      </w:r>
    </w:p>
    <w:p w14:paraId="50BD735E" w14:textId="77777777" w:rsidR="00496E9C" w:rsidRDefault="00F70250">
      <w:pPr>
        <w:spacing w:line="360" w:lineRule="auto"/>
        <w:jc w:val="both"/>
        <w:rPr>
          <w:b/>
          <w:bCs/>
          <w:rtl/>
        </w:rPr>
      </w:pPr>
      <w:r>
        <w:rPr>
          <w:rFonts w:hint="cs"/>
          <w:b/>
          <w:bCs/>
          <w:rtl/>
        </w:rPr>
        <w:t>בתאריך 1/10/13 הגיע הנאשם למחלקת הרווחה בעירית יבנה ואיים על עובדות רווחה במקום: "את רואה מה אתם גורמים אני ארצח אותה" כשהכוונה היא לאשתו ממנה היה פרוד</w:t>
      </w:r>
      <w:bookmarkStart w:id="7" w:name="ABSTRACT_END"/>
      <w:bookmarkEnd w:id="7"/>
      <w:r>
        <w:rPr>
          <w:rFonts w:hint="cs"/>
          <w:b/>
          <w:bCs/>
          <w:rtl/>
        </w:rPr>
        <w:t xml:space="preserve">. </w:t>
      </w:r>
    </w:p>
    <w:p w14:paraId="0EFFBF02" w14:textId="77777777" w:rsidR="00496E9C" w:rsidRDefault="00496E9C">
      <w:pPr>
        <w:spacing w:line="360" w:lineRule="auto"/>
        <w:jc w:val="both"/>
        <w:rPr>
          <w:b/>
          <w:bCs/>
          <w:rtl/>
        </w:rPr>
      </w:pPr>
    </w:p>
    <w:p w14:paraId="044F6BC0" w14:textId="77777777" w:rsidR="00496E9C" w:rsidRDefault="00F70250">
      <w:pPr>
        <w:spacing w:line="360" w:lineRule="auto"/>
        <w:jc w:val="both"/>
        <w:rPr>
          <w:b/>
          <w:bCs/>
          <w:rtl/>
        </w:rPr>
      </w:pPr>
      <w:r>
        <w:rPr>
          <w:rFonts w:hint="cs"/>
          <w:b/>
          <w:bCs/>
          <w:rtl/>
        </w:rPr>
        <w:lastRenderedPageBreak/>
        <w:t xml:space="preserve">בטיעוניה לעונש הדגישה התביעה את עברו הפלילי של הנאשם כמו גם את התסקיר שהתקבל מאת שירות המבחן ואשר לטעמה הוא תסקיר "שלילי", הן באשר לאי נטילת האחריות והן באשר לחסור רצונו של הנאשם לשתף פעולה עם שירות המבחן , כמו גם לגבי אישיותו ודפוסי התנהגותו. </w:t>
      </w:r>
    </w:p>
    <w:p w14:paraId="75E544D1" w14:textId="77777777" w:rsidR="00496E9C" w:rsidRDefault="00F70250">
      <w:pPr>
        <w:spacing w:line="360" w:lineRule="auto"/>
        <w:jc w:val="both"/>
        <w:rPr>
          <w:b/>
          <w:bCs/>
          <w:rtl/>
        </w:rPr>
      </w:pPr>
      <w:r>
        <w:rPr>
          <w:rFonts w:hint="cs"/>
          <w:b/>
          <w:bCs/>
          <w:rtl/>
        </w:rPr>
        <w:t xml:space="preserve">התביעה רואה עין בעין עם שירות המבחן באשר לכך, אך אינה מקבלת את המלצת שירות המבחן להטיל על הנאשם מאסר על תנאי.  לטעמה, האמור בתסקיר אינו עולה בקנה אחד עם ההמלצה בסופו. </w:t>
      </w:r>
    </w:p>
    <w:p w14:paraId="778DFC3C" w14:textId="77777777" w:rsidR="00496E9C" w:rsidRDefault="00F70250">
      <w:pPr>
        <w:spacing w:line="360" w:lineRule="auto"/>
        <w:jc w:val="both"/>
        <w:rPr>
          <w:b/>
          <w:bCs/>
          <w:rtl/>
        </w:rPr>
      </w:pPr>
      <w:r>
        <w:rPr>
          <w:rFonts w:hint="cs"/>
          <w:b/>
          <w:bCs/>
          <w:rtl/>
        </w:rPr>
        <w:t xml:space="preserve">התביעה הדגישה את הערך המגן הנפגע בעבירה מעין זו </w:t>
      </w:r>
      <w:r>
        <w:rPr>
          <w:b/>
          <w:bCs/>
          <w:rtl/>
        </w:rPr>
        <w:t>–</w:t>
      </w:r>
      <w:r>
        <w:rPr>
          <w:rFonts w:hint="cs"/>
          <w:b/>
          <w:bCs/>
          <w:rtl/>
        </w:rPr>
        <w:t xml:space="preserve"> הגנה על שלוות הנפש ועל חופש הפעולה של הפרט ובמיוחד כאשר מדובר בעובדי ציבור ואף הסתמכה על הלכות ביהמ"ש העליון שהוצגו לביהמ"ש. </w:t>
      </w:r>
    </w:p>
    <w:p w14:paraId="1D1282CF" w14:textId="77777777" w:rsidR="00496E9C" w:rsidRDefault="00496E9C">
      <w:pPr>
        <w:spacing w:line="360" w:lineRule="auto"/>
        <w:jc w:val="both"/>
        <w:rPr>
          <w:b/>
          <w:bCs/>
          <w:rtl/>
        </w:rPr>
      </w:pPr>
    </w:p>
    <w:p w14:paraId="6A310029" w14:textId="77777777" w:rsidR="00496E9C" w:rsidRDefault="00F70250">
      <w:pPr>
        <w:spacing w:line="360" w:lineRule="auto"/>
        <w:jc w:val="both"/>
        <w:rPr>
          <w:b/>
          <w:bCs/>
          <w:rtl/>
        </w:rPr>
      </w:pPr>
      <w:r>
        <w:rPr>
          <w:rFonts w:hint="cs"/>
          <w:b/>
          <w:bCs/>
          <w:rtl/>
        </w:rPr>
        <w:t xml:space="preserve">מתחם הענישה  הראוי לטעמה של התביעה נע בין מאסר בפועל בדרך של עבודות שירות ועד 10 חודשי מאסר בפועל, בצד מאסר מותנה וקנס גבוה. </w:t>
      </w:r>
    </w:p>
    <w:p w14:paraId="74E0113D" w14:textId="77777777" w:rsidR="00496E9C" w:rsidRDefault="00F70250">
      <w:pPr>
        <w:spacing w:line="360" w:lineRule="auto"/>
        <w:jc w:val="both"/>
        <w:rPr>
          <w:b/>
          <w:bCs/>
          <w:rtl/>
        </w:rPr>
      </w:pPr>
      <w:r>
        <w:rPr>
          <w:rFonts w:hint="cs"/>
          <w:b/>
          <w:bCs/>
          <w:rtl/>
        </w:rPr>
        <w:t xml:space="preserve">התביעה עתרה, תוך הסתמכות על פסיקה, להטיל על הנאשם שבעה חודשי מאסר בפועל, מאסר מותנה ונוכח מצב ו הכלכלי בהתחייבות חלף קנס. </w:t>
      </w:r>
    </w:p>
    <w:p w14:paraId="53024406" w14:textId="77777777" w:rsidR="00496E9C" w:rsidRDefault="00496E9C">
      <w:pPr>
        <w:spacing w:line="360" w:lineRule="auto"/>
        <w:jc w:val="both"/>
        <w:rPr>
          <w:b/>
          <w:bCs/>
          <w:rtl/>
        </w:rPr>
      </w:pPr>
    </w:p>
    <w:p w14:paraId="18F8858E" w14:textId="77777777" w:rsidR="00496E9C" w:rsidRDefault="00496E9C">
      <w:pPr>
        <w:spacing w:line="360" w:lineRule="auto"/>
        <w:jc w:val="both"/>
        <w:rPr>
          <w:b/>
          <w:bCs/>
          <w:rtl/>
        </w:rPr>
      </w:pPr>
    </w:p>
    <w:p w14:paraId="1128573B" w14:textId="77777777" w:rsidR="00496E9C" w:rsidRDefault="00F70250">
      <w:pPr>
        <w:spacing w:line="360" w:lineRule="auto"/>
        <w:jc w:val="both"/>
        <w:rPr>
          <w:b/>
          <w:bCs/>
          <w:rtl/>
        </w:rPr>
      </w:pPr>
      <w:r>
        <w:rPr>
          <w:rFonts w:hint="cs"/>
          <w:b/>
          <w:bCs/>
          <w:rtl/>
        </w:rPr>
        <w:t xml:space="preserve">ב"כ הנאשם הדגיש כי מדובר באירוע בודד של איומים על אשתו של הנאשם שלא בפניה, אלא בפני העובדת הסוציאלית. מאז לא חטא בכך הנאשם שוב. הוא אינו בקשר עם האישה ובקשר טוב עם גורמי הרווחה. </w:t>
      </w:r>
    </w:p>
    <w:p w14:paraId="53A72037" w14:textId="77777777" w:rsidR="00496E9C" w:rsidRDefault="00F70250">
      <w:pPr>
        <w:spacing w:line="360" w:lineRule="auto"/>
        <w:jc w:val="both"/>
        <w:rPr>
          <w:b/>
          <w:bCs/>
          <w:rtl/>
        </w:rPr>
      </w:pPr>
      <w:r>
        <w:rPr>
          <w:rFonts w:hint="cs"/>
          <w:b/>
          <w:bCs/>
          <w:rtl/>
        </w:rPr>
        <w:t>לטעמו, העונש הראוי לנאשם הוא עונש הצופה פני עתיד כיוןן  שהנאשם לא עבר מעבר לכך כל עבירה של אלימות או איומים והעבירה נעברה על רקע  סערת רגשות בעקבות הסדרי ראייה של ילדיו.</w:t>
      </w:r>
    </w:p>
    <w:p w14:paraId="4D8BB725" w14:textId="77777777" w:rsidR="00496E9C" w:rsidRDefault="00F70250">
      <w:pPr>
        <w:spacing w:line="360" w:lineRule="auto"/>
        <w:jc w:val="both"/>
        <w:rPr>
          <w:b/>
          <w:bCs/>
          <w:rtl/>
        </w:rPr>
      </w:pPr>
      <w:r>
        <w:rPr>
          <w:rFonts w:hint="cs"/>
          <w:b/>
          <w:bCs/>
          <w:rtl/>
        </w:rPr>
        <w:t xml:space="preserve">גם ב"כ הנאשם הפנה אל תסקיר שירות המבחן בו צויין כי לנאשם אין קווי התנהגות אלימים וכי בחודשים האחרונים חל שיפור בהתנהגותו. </w:t>
      </w:r>
    </w:p>
    <w:p w14:paraId="03FDE621" w14:textId="77777777" w:rsidR="00496E9C" w:rsidRDefault="00F70250">
      <w:pPr>
        <w:spacing w:line="360" w:lineRule="auto"/>
        <w:jc w:val="both"/>
        <w:rPr>
          <w:b/>
          <w:bCs/>
          <w:rtl/>
        </w:rPr>
      </w:pPr>
      <w:r>
        <w:rPr>
          <w:rFonts w:hint="cs"/>
          <w:b/>
          <w:bCs/>
          <w:rtl/>
        </w:rPr>
        <w:t xml:space="preserve">ב"כ הנאשם הפנה לכך שהנאשם מחזיק במשמורת משותפת על הילדים והוא אב מסור, אף לדברי שירות המבחן </w:t>
      </w:r>
    </w:p>
    <w:p w14:paraId="3E7231BE" w14:textId="77777777" w:rsidR="00496E9C" w:rsidRDefault="00F70250">
      <w:pPr>
        <w:spacing w:line="360" w:lineRule="auto"/>
        <w:jc w:val="both"/>
        <w:rPr>
          <w:b/>
          <w:bCs/>
          <w:rtl/>
        </w:rPr>
      </w:pPr>
      <w:r>
        <w:rPr>
          <w:rFonts w:hint="cs"/>
          <w:b/>
          <w:bCs/>
          <w:rtl/>
        </w:rPr>
        <w:t xml:space="preserve">ב"כ הנאשם ביקש לאמץ את המלצות שירות המבחן. </w:t>
      </w:r>
    </w:p>
    <w:p w14:paraId="3DEB10E1" w14:textId="77777777" w:rsidR="00496E9C" w:rsidRDefault="00496E9C">
      <w:pPr>
        <w:spacing w:line="360" w:lineRule="auto"/>
        <w:jc w:val="both"/>
        <w:rPr>
          <w:b/>
          <w:bCs/>
          <w:rtl/>
        </w:rPr>
      </w:pPr>
    </w:p>
    <w:p w14:paraId="7DF34CD2" w14:textId="77777777" w:rsidR="00496E9C" w:rsidRDefault="00F70250">
      <w:pPr>
        <w:spacing w:line="360" w:lineRule="auto"/>
        <w:jc w:val="both"/>
        <w:rPr>
          <w:b/>
          <w:bCs/>
          <w:rtl/>
        </w:rPr>
      </w:pPr>
      <w:r>
        <w:rPr>
          <w:rFonts w:hint="cs"/>
          <w:b/>
          <w:bCs/>
          <w:rtl/>
        </w:rPr>
        <w:t>מתסקיר שירות המבחן בעניינו של הנאשם עולה כי הוא מצוי בהליכי גירושין מאשתו, ואלה כרוכים  במאבקים מתמשכים . הילדים מצויים במשמורתה של האם והנאשם רואה אותם באופן סדיר ומשלם מזונות באופן סדיר.</w:t>
      </w:r>
    </w:p>
    <w:p w14:paraId="79D70042" w14:textId="77777777" w:rsidR="00496E9C" w:rsidRDefault="00496E9C">
      <w:pPr>
        <w:spacing w:line="360" w:lineRule="auto"/>
        <w:jc w:val="both"/>
        <w:rPr>
          <w:b/>
          <w:bCs/>
          <w:rtl/>
        </w:rPr>
      </w:pPr>
    </w:p>
    <w:p w14:paraId="4831DA70" w14:textId="77777777" w:rsidR="00496E9C" w:rsidRDefault="00F70250">
      <w:pPr>
        <w:spacing w:line="360" w:lineRule="auto"/>
        <w:jc w:val="both"/>
        <w:rPr>
          <w:b/>
          <w:bCs/>
          <w:rtl/>
        </w:rPr>
      </w:pPr>
      <w:r>
        <w:rPr>
          <w:rFonts w:hint="cs"/>
          <w:b/>
          <w:bCs/>
          <w:rtl/>
        </w:rPr>
        <w:t xml:space="preserve">מאחר שהנאשם היה מוכר לשירות המבחן מתקופות קודמות ואז התעוררה בעיית סמים, נעשה ניסיון לברר את מצבו העדכני, אך התייחסותו של  הנאשם היתה מרחיקה ולקונית ועל כן אין </w:t>
      </w:r>
      <w:r>
        <w:rPr>
          <w:rFonts w:hint="cs"/>
          <w:b/>
          <w:bCs/>
          <w:rtl/>
        </w:rPr>
        <w:lastRenderedPageBreak/>
        <w:t xml:space="preserve">תמונה ברורה באשר לכך. לדבריו, מזה תקופה ארוכה לא עשה שימוש בסמים, אך סרב לבצע בדיקות שתן. </w:t>
      </w:r>
    </w:p>
    <w:p w14:paraId="3B95DB45" w14:textId="77777777" w:rsidR="00496E9C" w:rsidRDefault="00F70250">
      <w:pPr>
        <w:spacing w:line="360" w:lineRule="auto"/>
        <w:jc w:val="both"/>
        <w:rPr>
          <w:b/>
          <w:bCs/>
          <w:rtl/>
        </w:rPr>
      </w:pPr>
      <w:r>
        <w:rPr>
          <w:rFonts w:hint="cs"/>
          <w:b/>
          <w:bCs/>
          <w:rtl/>
        </w:rPr>
        <w:t xml:space="preserve">את מערכת יחסיו עם אשתו תאר כלא יציבה וציין כי כעת הם מקיימים קשר קונקרטי, אך מתוח סביב ילדיהם. </w:t>
      </w:r>
    </w:p>
    <w:p w14:paraId="7F09C512" w14:textId="77777777" w:rsidR="00496E9C" w:rsidRDefault="00496E9C">
      <w:pPr>
        <w:spacing w:line="360" w:lineRule="auto"/>
        <w:jc w:val="both"/>
        <w:rPr>
          <w:b/>
          <w:bCs/>
          <w:rtl/>
        </w:rPr>
      </w:pPr>
    </w:p>
    <w:p w14:paraId="34DA5008" w14:textId="77777777" w:rsidR="00496E9C" w:rsidRDefault="00F70250">
      <w:pPr>
        <w:spacing w:line="360" w:lineRule="auto"/>
        <w:jc w:val="both"/>
        <w:rPr>
          <w:b/>
          <w:bCs/>
          <w:rtl/>
        </w:rPr>
      </w:pPr>
      <w:r>
        <w:rPr>
          <w:rFonts w:hint="cs"/>
          <w:b/>
          <w:bCs/>
          <w:rtl/>
        </w:rPr>
        <w:t>ביחס לעבירה הנוכחית, ציין כי הגיע למחלקת הרווחה על רקע מאבק מתמשך בינו לבין אשתו, סביב נושא משמורת הילדים ותאר תחושות שליליות כלפי גורמי הרווחה, שלתפיסתו לא שיתפו עימו פעולה וגילו נטיה ברורה לטובת גרושתו.</w:t>
      </w:r>
    </w:p>
    <w:p w14:paraId="363D0C90" w14:textId="77777777" w:rsidR="00496E9C" w:rsidRDefault="00F70250">
      <w:pPr>
        <w:spacing w:line="360" w:lineRule="auto"/>
        <w:jc w:val="both"/>
        <w:rPr>
          <w:b/>
          <w:bCs/>
          <w:rtl/>
        </w:rPr>
      </w:pPr>
      <w:r>
        <w:rPr>
          <w:rFonts w:hint="cs"/>
          <w:b/>
          <w:bCs/>
          <w:rtl/>
        </w:rPr>
        <w:t xml:space="preserve">הנאשם לא לקח אחריות ממשית על התנהגותו ולתפיסתו כוונותיו הובנו שלא כראוי ולא היתה כל כוונה ממשית  לאיים על המתלוננת וכן לא גרם לעובדות הסוציאליות לתחושת מצוקה כלשהי. </w:t>
      </w:r>
    </w:p>
    <w:p w14:paraId="5F17B8FE" w14:textId="77777777" w:rsidR="00496E9C" w:rsidRDefault="00F70250">
      <w:pPr>
        <w:spacing w:line="360" w:lineRule="auto"/>
        <w:jc w:val="both"/>
        <w:rPr>
          <w:b/>
          <w:bCs/>
          <w:rtl/>
        </w:rPr>
      </w:pPr>
      <w:r>
        <w:rPr>
          <w:rFonts w:hint="cs"/>
          <w:b/>
          <w:bCs/>
          <w:rtl/>
        </w:rPr>
        <w:t>הנאשם מסר כי אינו נזקק לטיפול כלשהו בתחום האלימות וכי הוא בעל כישורים תקינים לשליטה עצמית. הוא ציין כי הרשעה כיום עלולה לגרום לו נזק כיוון שהוא מתעתד בעתיד להשתלב בהכשרת בוחני רכב ולעבוד בתחום זה .</w:t>
      </w:r>
    </w:p>
    <w:p w14:paraId="2C20C975" w14:textId="77777777" w:rsidR="00496E9C" w:rsidRDefault="00F70250">
      <w:pPr>
        <w:spacing w:line="360" w:lineRule="auto"/>
        <w:jc w:val="both"/>
        <w:rPr>
          <w:b/>
          <w:bCs/>
          <w:rtl/>
        </w:rPr>
      </w:pPr>
      <w:r>
        <w:rPr>
          <w:rFonts w:hint="cs"/>
          <w:b/>
          <w:bCs/>
          <w:rtl/>
        </w:rPr>
        <w:t xml:space="preserve">שירות המבחן עצמו ציין כי בקשתו זו של הנאשם אינה תואמת את עבודת היותו בעל רקע פלילי קודם. </w:t>
      </w:r>
    </w:p>
    <w:p w14:paraId="00DD578A" w14:textId="77777777" w:rsidR="00496E9C" w:rsidRDefault="00496E9C">
      <w:pPr>
        <w:spacing w:line="360" w:lineRule="auto"/>
        <w:jc w:val="both"/>
        <w:rPr>
          <w:b/>
          <w:bCs/>
          <w:rtl/>
        </w:rPr>
      </w:pPr>
    </w:p>
    <w:p w14:paraId="4673E7EE" w14:textId="77777777" w:rsidR="00496E9C" w:rsidRDefault="00F70250">
      <w:pPr>
        <w:spacing w:line="360" w:lineRule="auto"/>
        <w:jc w:val="both"/>
        <w:rPr>
          <w:b/>
          <w:bCs/>
          <w:rtl/>
        </w:rPr>
      </w:pPr>
      <w:r>
        <w:rPr>
          <w:rFonts w:hint="cs"/>
          <w:b/>
          <w:bCs/>
          <w:rtl/>
        </w:rPr>
        <w:t xml:space="preserve">ממידע שהתקבל מהמחלקה לשירותים חברתיים עולה כי העבירה בוצעה על רקע סכסוך גירושים מתמשך וכשברקע משבר סביב חוסר הסכמות בנושא הסדרי ראיה. להערכתם היה הנאשם נתון אותה עת בסערת רגשות והתנהגותו אותה עת אינה משקפת קשיים בתפקודו ההורי ולהערכתם הוא אינו בעל קווי אישיות אלימים. </w:t>
      </w:r>
    </w:p>
    <w:p w14:paraId="67956209" w14:textId="77777777" w:rsidR="00496E9C" w:rsidRDefault="00F70250">
      <w:pPr>
        <w:spacing w:line="360" w:lineRule="auto"/>
        <w:jc w:val="both"/>
        <w:rPr>
          <w:b/>
          <w:bCs/>
          <w:rtl/>
        </w:rPr>
      </w:pPr>
      <w:r>
        <w:rPr>
          <w:rFonts w:hint="cs"/>
          <w:b/>
          <w:bCs/>
          <w:rtl/>
        </w:rPr>
        <w:t xml:space="preserve">כן עלה כי בתקופה האחרונה חל שיפור בקשר בין הנאשם לגרושתו והוא מהווה דמות הורית משמעותית לילדיו. </w:t>
      </w:r>
    </w:p>
    <w:p w14:paraId="68DEF0FF" w14:textId="77777777" w:rsidR="00496E9C" w:rsidRDefault="00F70250">
      <w:pPr>
        <w:spacing w:line="360" w:lineRule="auto"/>
        <w:jc w:val="both"/>
        <w:rPr>
          <w:b/>
          <w:bCs/>
          <w:rtl/>
        </w:rPr>
      </w:pPr>
      <w:r>
        <w:rPr>
          <w:rFonts w:hint="cs"/>
          <w:b/>
          <w:bCs/>
          <w:rtl/>
        </w:rPr>
        <w:t xml:space="preserve">שירות המבחן סבר כי שימוש בסמים כמו גם באלכוהול, בו הודה הנאשם מהווים גורמי סיכון, ועוד התרשם שירות המבחן כי מצבו הכללי של הנאשם אינו יציב והוא בעל סף תסכול נמוך ואינו לוקח אחריות על התנהגותו באירוע ונוטה לראות בגורמים חיצוניים אחראים למעשיו. על גורמי השיקום והסיכוי, הרי שלאור גורמי סיכון אלה, נמנע שירות המבחן מהמלצה טיפולית בעניינו של הנאשם והמליץ על ענישה דמויית מאסר על תנאי. </w:t>
      </w:r>
    </w:p>
    <w:p w14:paraId="4BD05EE5" w14:textId="77777777" w:rsidR="00496E9C" w:rsidRDefault="00496E9C">
      <w:pPr>
        <w:spacing w:line="360" w:lineRule="auto"/>
        <w:jc w:val="both"/>
        <w:rPr>
          <w:b/>
          <w:bCs/>
          <w:rtl/>
        </w:rPr>
      </w:pPr>
    </w:p>
    <w:p w14:paraId="13D5657D" w14:textId="77777777" w:rsidR="00496E9C" w:rsidRDefault="00F70250">
      <w:pPr>
        <w:spacing w:line="360" w:lineRule="auto"/>
        <w:jc w:val="both"/>
        <w:rPr>
          <w:b/>
          <w:bCs/>
          <w:rtl/>
        </w:rPr>
      </w:pPr>
      <w:r>
        <w:rPr>
          <w:rFonts w:hint="cs"/>
          <w:b/>
          <w:bCs/>
          <w:rtl/>
        </w:rPr>
        <w:t>לאחר הטיעונים לעונש וביום המיועד למתן גזר הדין צרף ב"כ הנאשם שני מסמכים נוספים שניתנו לו מאת גורמי הרווחה העוסקים בעניינו של הנאשם. האחד נחתם על ידי אחת המתלוננת בתיק זה ובו נאמר כי הנאשם מטופל במקום מזה כשנתיים בעקבות סכסוך משפחתי וכי האב מטפל בילדיו באופן שווה כמו האם  ועושה כן באופן אחראי. המסמך מופנה אל עירית יבנה והבקשה בו היא כי הנאשם יקבל את ההנחות המגיעות לו כאב משמורן משותף.</w:t>
      </w:r>
    </w:p>
    <w:p w14:paraId="7CA32E45" w14:textId="77777777" w:rsidR="00496E9C" w:rsidRDefault="00496E9C">
      <w:pPr>
        <w:spacing w:line="360" w:lineRule="auto"/>
        <w:jc w:val="both"/>
        <w:rPr>
          <w:b/>
          <w:bCs/>
          <w:rtl/>
        </w:rPr>
      </w:pPr>
    </w:p>
    <w:p w14:paraId="1B33004F" w14:textId="77777777" w:rsidR="00496E9C" w:rsidRDefault="00F70250">
      <w:pPr>
        <w:spacing w:line="360" w:lineRule="auto"/>
        <w:jc w:val="both"/>
        <w:rPr>
          <w:b/>
          <w:bCs/>
          <w:rtl/>
        </w:rPr>
      </w:pPr>
      <w:r>
        <w:rPr>
          <w:rFonts w:hint="cs"/>
          <w:b/>
          <w:bCs/>
          <w:rtl/>
        </w:rPr>
        <w:t xml:space="preserve">המסמך האחר נחתם על ידי 0פקידת סעד לסדרי דין, מנהלת תחנה לטיול זוגי ושמפחתי אשר ציינה כי הנאשם מצוי בטיפול מזה כשנתיים לאור סכסוך גירושין וכי ככל הידוע לה עומד למשפט לאור איום שעלה לפני למעלה משנה בשלהי משבר קשה בין בני הזוג. </w:t>
      </w:r>
    </w:p>
    <w:p w14:paraId="0E9F9844" w14:textId="77777777" w:rsidR="00496E9C" w:rsidRDefault="00496E9C">
      <w:pPr>
        <w:spacing w:line="360" w:lineRule="auto"/>
        <w:jc w:val="both"/>
        <w:rPr>
          <w:b/>
          <w:bCs/>
          <w:rtl/>
        </w:rPr>
      </w:pPr>
    </w:p>
    <w:p w14:paraId="1BA119B5" w14:textId="77777777" w:rsidR="00496E9C" w:rsidRDefault="00F70250">
      <w:pPr>
        <w:spacing w:line="360" w:lineRule="auto"/>
        <w:jc w:val="both"/>
        <w:rPr>
          <w:b/>
          <w:bCs/>
          <w:rtl/>
        </w:rPr>
      </w:pPr>
      <w:r>
        <w:rPr>
          <w:rFonts w:hint="cs"/>
          <w:b/>
          <w:bCs/>
          <w:rtl/>
        </w:rPr>
        <w:t>פקידת הסעד ציינה כי יש להדגיש כי בכל שלב לא היתה תקיפה של עובד ציבור וכי במהלך סערת רגשות ומצוקה משמעותית של הנאשם לאור משבר זוגי, אמר דברים, אשר מהיכרתם עימו, אינם מאפיינים אותו כלל. עוד ציינה כי הנאשם עשה דרך משמעותית בשנתיים האחרונות וכי הוא אב מסור לילדיו.</w:t>
      </w:r>
    </w:p>
    <w:p w14:paraId="0E6406A7" w14:textId="77777777" w:rsidR="00496E9C" w:rsidRDefault="00F70250">
      <w:pPr>
        <w:spacing w:line="360" w:lineRule="auto"/>
        <w:jc w:val="both"/>
        <w:rPr>
          <w:b/>
          <w:bCs/>
          <w:rtl/>
        </w:rPr>
      </w:pPr>
      <w:r>
        <w:rPr>
          <w:rFonts w:hint="cs"/>
          <w:b/>
          <w:bCs/>
          <w:rtl/>
        </w:rPr>
        <w:t>עוד ציינה פקידת הסעד כי הם לא הרגישו מעולם מאויימים על ידי הנאשם ולדעתם לא יהיה זה נכון בשלב זה לפגוע במעמדו או בהתקדמותו.</w:t>
      </w:r>
    </w:p>
    <w:p w14:paraId="2E5FFC9A" w14:textId="77777777" w:rsidR="00496E9C" w:rsidRDefault="00496E9C">
      <w:pPr>
        <w:spacing w:line="360" w:lineRule="auto"/>
        <w:jc w:val="both"/>
        <w:rPr>
          <w:b/>
          <w:bCs/>
          <w:rtl/>
        </w:rPr>
      </w:pPr>
    </w:p>
    <w:p w14:paraId="336A61CF" w14:textId="77777777" w:rsidR="00496E9C" w:rsidRDefault="00496E9C">
      <w:pPr>
        <w:spacing w:line="360" w:lineRule="auto"/>
        <w:jc w:val="both"/>
        <w:rPr>
          <w:b/>
          <w:bCs/>
          <w:rtl/>
        </w:rPr>
      </w:pPr>
    </w:p>
    <w:p w14:paraId="13370F14" w14:textId="77777777" w:rsidR="00496E9C" w:rsidRDefault="00F70250">
      <w:pPr>
        <w:spacing w:line="360" w:lineRule="auto"/>
        <w:jc w:val="both"/>
        <w:rPr>
          <w:b/>
          <w:bCs/>
          <w:rtl/>
        </w:rPr>
      </w:pPr>
      <w:r>
        <w:rPr>
          <w:rFonts w:hint="cs"/>
          <w:b/>
          <w:bCs/>
          <w:rtl/>
        </w:rPr>
        <w:t xml:space="preserve">מגיליון המרשם הפלילי של הנאשם עולה כי הוא יליד שנת 1974 וצבר לחובתו שתי הרשעות קודמות בעבירות לפי </w:t>
      </w:r>
      <w:hyperlink r:id="rId7" w:history="1">
        <w:r w:rsidRPr="00F70250">
          <w:rPr>
            <w:b/>
            <w:bCs/>
            <w:color w:val="0000FF"/>
            <w:u w:val="single"/>
            <w:rtl/>
          </w:rPr>
          <w:t>פקודת הסמים המסוכנים</w:t>
        </w:r>
      </w:hyperlink>
      <w:r>
        <w:rPr>
          <w:rFonts w:hint="cs"/>
          <w:b/>
          <w:bCs/>
          <w:rtl/>
        </w:rPr>
        <w:t xml:space="preserve">. הרשעה אחת היא משנת 2005 והאחרת משנת 2007 בגין עבירה שבוצעה בשנת 2003. </w:t>
      </w:r>
    </w:p>
    <w:p w14:paraId="424A33AE" w14:textId="77777777" w:rsidR="00496E9C" w:rsidRDefault="00496E9C">
      <w:pPr>
        <w:spacing w:line="360" w:lineRule="auto"/>
        <w:jc w:val="both"/>
        <w:rPr>
          <w:b/>
          <w:bCs/>
          <w:rtl/>
        </w:rPr>
      </w:pPr>
    </w:p>
    <w:p w14:paraId="33AD63A4" w14:textId="77777777" w:rsidR="00496E9C" w:rsidRDefault="00496E9C">
      <w:pPr>
        <w:spacing w:line="360" w:lineRule="auto"/>
        <w:jc w:val="both"/>
        <w:rPr>
          <w:b/>
          <w:bCs/>
          <w:rtl/>
        </w:rPr>
      </w:pPr>
    </w:p>
    <w:p w14:paraId="1DD464B8" w14:textId="77777777" w:rsidR="00496E9C" w:rsidRDefault="00F70250">
      <w:pPr>
        <w:spacing w:line="360" w:lineRule="auto"/>
        <w:jc w:val="both"/>
        <w:rPr>
          <w:b/>
          <w:bCs/>
          <w:rtl/>
        </w:rPr>
      </w:pPr>
      <w:r>
        <w:rPr>
          <w:rFonts w:hint="cs"/>
          <w:b/>
          <w:bCs/>
          <w:rtl/>
        </w:rPr>
        <w:t xml:space="preserve">איומים ככלל יש בהם כדי להטריד את שלוות נפשו וחייו של האדם ואף לפגוע באוטונומית הפרט שלו ובחופש הבחירה. </w:t>
      </w:r>
    </w:p>
    <w:p w14:paraId="7828AE06" w14:textId="77777777" w:rsidR="00496E9C" w:rsidRDefault="00F70250">
      <w:pPr>
        <w:spacing w:line="360" w:lineRule="auto"/>
        <w:jc w:val="both"/>
        <w:rPr>
          <w:b/>
          <w:bCs/>
          <w:rtl/>
        </w:rPr>
      </w:pPr>
      <w:r>
        <w:rPr>
          <w:rFonts w:hint="cs"/>
          <w:b/>
          <w:bCs/>
          <w:rtl/>
        </w:rPr>
        <w:t xml:space="preserve">ראה לענין זה: </w:t>
      </w:r>
      <w:hyperlink r:id="rId8" w:history="1">
        <w:r w:rsidRPr="00F70250">
          <w:rPr>
            <w:b/>
            <w:bCs/>
            <w:color w:val="0000FF"/>
            <w:u w:val="single"/>
            <w:rtl/>
          </w:rPr>
          <w:t>ע"פ 103/88</w:t>
        </w:r>
      </w:hyperlink>
      <w:r>
        <w:rPr>
          <w:rFonts w:hint="cs"/>
          <w:b/>
          <w:bCs/>
          <w:rtl/>
        </w:rPr>
        <w:t xml:space="preserve"> ליכטמן נ. מ"י.</w:t>
      </w:r>
    </w:p>
    <w:p w14:paraId="4BA90B73" w14:textId="77777777" w:rsidR="00496E9C" w:rsidRDefault="00496E9C">
      <w:pPr>
        <w:spacing w:line="360" w:lineRule="auto"/>
        <w:jc w:val="both"/>
        <w:rPr>
          <w:b/>
          <w:bCs/>
          <w:rtl/>
        </w:rPr>
      </w:pPr>
    </w:p>
    <w:p w14:paraId="2F290A94" w14:textId="77777777" w:rsidR="00496E9C" w:rsidRDefault="00F70250">
      <w:pPr>
        <w:spacing w:line="360" w:lineRule="auto"/>
        <w:jc w:val="both"/>
        <w:rPr>
          <w:b/>
          <w:bCs/>
          <w:rtl/>
        </w:rPr>
      </w:pPr>
      <w:r>
        <w:rPr>
          <w:rFonts w:hint="cs"/>
          <w:b/>
          <w:bCs/>
          <w:rtl/>
        </w:rPr>
        <w:t>בענייננו, אין נפקא מינה כי הנאשם בחר לאיים על אשתו שלא במישרין, אלא בעקיפין באמצעות העובדות הסוציאליות, אין לראות בכך נסיבה לקולא, אלא נסיבה לחומרא.</w:t>
      </w:r>
    </w:p>
    <w:p w14:paraId="54879466" w14:textId="77777777" w:rsidR="00496E9C" w:rsidRDefault="00F70250">
      <w:pPr>
        <w:spacing w:line="360" w:lineRule="auto"/>
        <w:jc w:val="both"/>
        <w:rPr>
          <w:b/>
          <w:bCs/>
          <w:rtl/>
        </w:rPr>
      </w:pPr>
      <w:r>
        <w:rPr>
          <w:rFonts w:hint="cs"/>
          <w:b/>
          <w:bCs/>
          <w:rtl/>
        </w:rPr>
        <w:t>באמצעות איומיו אלה, עליה, הוא מטיל חיתיתו ואימתו אף על העובדות הסוציאליות, בעת שאלה אך ממלאות את תפקידן. היה זה אף בשל אירועים הקשורים למילוי תפקידיהן של העובדות הסוציאליות. אני ערה למסמך מאת פקידת הסעד אשר ציינה כי עובדי הרווחה לא חשו מאויימים מצידו של הנאשם, אולם יובהר כי אכן האיומים לא הופנו כלפי גופן, שלומן או כבודן שלהן במישרין, אלא באמצעותן  ובשל תפקידן או אפילו תפקודן, כלפי אשתו ובכך החומרה  היתירה.</w:t>
      </w:r>
    </w:p>
    <w:p w14:paraId="7054F594" w14:textId="77777777" w:rsidR="00496E9C" w:rsidRDefault="00496E9C">
      <w:pPr>
        <w:spacing w:line="360" w:lineRule="auto"/>
        <w:jc w:val="both"/>
        <w:rPr>
          <w:b/>
          <w:bCs/>
          <w:rtl/>
        </w:rPr>
      </w:pPr>
    </w:p>
    <w:p w14:paraId="065E1785" w14:textId="77777777" w:rsidR="00496E9C" w:rsidRDefault="00496E9C">
      <w:pPr>
        <w:spacing w:line="360" w:lineRule="auto"/>
        <w:jc w:val="both"/>
        <w:rPr>
          <w:b/>
          <w:bCs/>
          <w:rtl/>
        </w:rPr>
      </w:pPr>
    </w:p>
    <w:p w14:paraId="62B8FA65" w14:textId="77777777" w:rsidR="00496E9C" w:rsidRDefault="00F70250">
      <w:pPr>
        <w:spacing w:line="360" w:lineRule="auto"/>
        <w:jc w:val="both"/>
        <w:rPr>
          <w:b/>
          <w:bCs/>
          <w:rtl/>
        </w:rPr>
      </w:pPr>
      <w:r>
        <w:rPr>
          <w:rFonts w:hint="cs"/>
          <w:b/>
          <w:bCs/>
          <w:rtl/>
        </w:rPr>
        <w:t xml:space="preserve">יש איפוא, להגן הן על אשת הנאשם והן על העובדות הסוציאליות מפני מעשים מעין אלה. </w:t>
      </w:r>
    </w:p>
    <w:p w14:paraId="6D6ACD8E" w14:textId="77777777" w:rsidR="00496E9C" w:rsidRDefault="00496E9C">
      <w:pPr>
        <w:spacing w:line="360" w:lineRule="auto"/>
        <w:jc w:val="both"/>
        <w:rPr>
          <w:b/>
          <w:bCs/>
          <w:rtl/>
        </w:rPr>
      </w:pPr>
    </w:p>
    <w:p w14:paraId="355CAAC3" w14:textId="77777777" w:rsidR="00496E9C" w:rsidRDefault="00F70250">
      <w:pPr>
        <w:spacing w:line="360" w:lineRule="auto"/>
        <w:jc w:val="both"/>
        <w:rPr>
          <w:b/>
          <w:bCs/>
          <w:rtl/>
        </w:rPr>
      </w:pPr>
      <w:r>
        <w:rPr>
          <w:rFonts w:hint="cs"/>
          <w:b/>
          <w:bCs/>
          <w:rtl/>
        </w:rPr>
        <w:t xml:space="preserve">ברי כי אף אם הנאשם חש אותה עת, תסכול, אכזבה ואפילו כעס מהחלטות שנתנו גורמי הרווחה בעניינו ומדרך פעולתה של אשתו, הרי שאין כל הצדקה לאיומים. </w:t>
      </w:r>
    </w:p>
    <w:p w14:paraId="3F0FBD27" w14:textId="77777777" w:rsidR="00496E9C" w:rsidRDefault="00496E9C">
      <w:pPr>
        <w:spacing w:line="360" w:lineRule="auto"/>
        <w:jc w:val="both"/>
        <w:rPr>
          <w:b/>
          <w:bCs/>
          <w:rtl/>
        </w:rPr>
      </w:pPr>
    </w:p>
    <w:p w14:paraId="59D8517D" w14:textId="77777777" w:rsidR="00496E9C" w:rsidRDefault="00F70250">
      <w:pPr>
        <w:spacing w:line="360" w:lineRule="auto"/>
        <w:jc w:val="both"/>
        <w:rPr>
          <w:b/>
          <w:bCs/>
          <w:rtl/>
        </w:rPr>
      </w:pPr>
      <w:r>
        <w:rPr>
          <w:rFonts w:hint="cs"/>
          <w:b/>
          <w:bCs/>
          <w:rtl/>
        </w:rPr>
        <w:t xml:space="preserve">מתחם הענישה הראוי למעשים כאלה נע בין מספר חודשים של מאסר בפועל בדרך של עבודות שירות לשנים עשר חודשי מאסר בפועל. </w:t>
      </w:r>
    </w:p>
    <w:p w14:paraId="5ABB1DD2" w14:textId="77777777" w:rsidR="00496E9C" w:rsidRDefault="00496E9C">
      <w:pPr>
        <w:spacing w:line="360" w:lineRule="auto"/>
        <w:jc w:val="both"/>
        <w:rPr>
          <w:b/>
          <w:bCs/>
          <w:rtl/>
        </w:rPr>
      </w:pPr>
    </w:p>
    <w:p w14:paraId="5773F354" w14:textId="77777777" w:rsidR="00496E9C" w:rsidRDefault="00F70250">
      <w:pPr>
        <w:spacing w:line="360" w:lineRule="auto"/>
        <w:jc w:val="both"/>
        <w:rPr>
          <w:b/>
          <w:bCs/>
          <w:rtl/>
        </w:rPr>
      </w:pPr>
      <w:r>
        <w:rPr>
          <w:rFonts w:hint="cs"/>
          <w:b/>
          <w:bCs/>
          <w:rtl/>
        </w:rPr>
        <w:t xml:space="preserve">בענייננו, אמנם נטילת האחריות של הנאשם חלקית, כעולה מתסקיר שירות המבחן, אך הוא הודה באשמה וחסך את העדתן של עדות התביעה. לנאשם אמנם שתי הרשעות בעברו, אך הן ישנות באופן יחסי ואינן מתחום העבירות של אלימות ואיומים. </w:t>
      </w:r>
    </w:p>
    <w:p w14:paraId="164AC8E4" w14:textId="77777777" w:rsidR="00496E9C" w:rsidRDefault="00496E9C">
      <w:pPr>
        <w:spacing w:line="360" w:lineRule="auto"/>
        <w:jc w:val="both"/>
        <w:rPr>
          <w:b/>
          <w:bCs/>
          <w:rtl/>
        </w:rPr>
      </w:pPr>
    </w:p>
    <w:p w14:paraId="4E099178" w14:textId="77777777" w:rsidR="00496E9C" w:rsidRDefault="00F70250">
      <w:pPr>
        <w:spacing w:line="360" w:lineRule="auto"/>
        <w:jc w:val="both"/>
        <w:rPr>
          <w:b/>
          <w:bCs/>
          <w:rtl/>
        </w:rPr>
      </w:pPr>
      <w:r>
        <w:rPr>
          <w:rFonts w:hint="cs"/>
          <w:b/>
          <w:bCs/>
          <w:rtl/>
        </w:rPr>
        <w:t xml:space="preserve">כעולה מתסקיר שירות המבחן בוצעה העבירה בתקופת משבר ועל רקע מסויים ועתה השתפרה התנהגותו של הנאשם ואף יחסיו עם גרושתו  - קורקטיים. </w:t>
      </w:r>
    </w:p>
    <w:p w14:paraId="601E7CBD" w14:textId="77777777" w:rsidR="00496E9C" w:rsidRDefault="00496E9C">
      <w:pPr>
        <w:spacing w:line="360" w:lineRule="auto"/>
        <w:jc w:val="both"/>
        <w:rPr>
          <w:b/>
          <w:bCs/>
          <w:rtl/>
        </w:rPr>
      </w:pPr>
    </w:p>
    <w:p w14:paraId="0CA437D4" w14:textId="77777777" w:rsidR="00496E9C" w:rsidRDefault="00F70250">
      <w:pPr>
        <w:spacing w:line="360" w:lineRule="auto"/>
        <w:jc w:val="both"/>
        <w:rPr>
          <w:b/>
          <w:bCs/>
          <w:rtl/>
        </w:rPr>
      </w:pPr>
      <w:r>
        <w:rPr>
          <w:rFonts w:hint="cs"/>
          <w:b/>
          <w:bCs/>
          <w:rtl/>
        </w:rPr>
        <w:t>עוד יש להתחשב בכך שהנאשם עשה כברת דרך לשינוי, כפי שציינו גורמי הרווחה ויחד עם זאת,</w:t>
      </w:r>
    </w:p>
    <w:p w14:paraId="12FE7957" w14:textId="77777777" w:rsidR="00496E9C" w:rsidRDefault="00F70250">
      <w:pPr>
        <w:spacing w:line="360" w:lineRule="auto"/>
        <w:jc w:val="both"/>
        <w:rPr>
          <w:b/>
          <w:bCs/>
          <w:rtl/>
        </w:rPr>
      </w:pPr>
      <w:r>
        <w:rPr>
          <w:rFonts w:hint="cs"/>
          <w:b/>
          <w:bCs/>
          <w:rtl/>
        </w:rPr>
        <w:t xml:space="preserve">אין בכל אלה כדי להביא לקבלת המלצת שירות המבחן, כפי שביקש ב"כ הנאשם לעשות, שכן אין ההמלצה עולה בקנה אחד עם האינטרסים הציבוריים שנמנו לעיל ועם נסיבות ביצוע העבירה ועם זאת, יש בכל אלה כדי להשפיע על אופן ריצוי העונש ועל מידתו. </w:t>
      </w:r>
    </w:p>
    <w:p w14:paraId="4781B05C" w14:textId="77777777" w:rsidR="00496E9C" w:rsidRDefault="00496E9C">
      <w:pPr>
        <w:spacing w:line="360" w:lineRule="auto"/>
        <w:jc w:val="both"/>
        <w:rPr>
          <w:b/>
          <w:bCs/>
          <w:rtl/>
        </w:rPr>
      </w:pPr>
    </w:p>
    <w:p w14:paraId="55578446" w14:textId="77777777" w:rsidR="00496E9C" w:rsidRDefault="00F70250">
      <w:pPr>
        <w:spacing w:line="360" w:lineRule="auto"/>
        <w:jc w:val="both"/>
        <w:rPr>
          <w:b/>
          <w:bCs/>
          <w:rtl/>
        </w:rPr>
      </w:pPr>
      <w:r>
        <w:rPr>
          <w:rFonts w:hint="cs"/>
          <w:b/>
          <w:bCs/>
          <w:rtl/>
        </w:rPr>
        <w:t>אני גוזרת על הנאשם שני חודשי מאסר בפועל שירוצו בדרך של עבודות שירות, כפי שהתווה הממונה על עבודות השירות בחוות דעתו מיום 3/12/14.</w:t>
      </w:r>
    </w:p>
    <w:p w14:paraId="197A5CE1" w14:textId="77777777" w:rsidR="00496E9C" w:rsidRDefault="00496E9C">
      <w:pPr>
        <w:spacing w:line="360" w:lineRule="auto"/>
        <w:jc w:val="both"/>
        <w:rPr>
          <w:b/>
          <w:bCs/>
          <w:rtl/>
        </w:rPr>
      </w:pPr>
    </w:p>
    <w:p w14:paraId="0649E95A" w14:textId="77777777" w:rsidR="00496E9C" w:rsidRDefault="00F70250">
      <w:pPr>
        <w:spacing w:line="360" w:lineRule="auto"/>
        <w:jc w:val="both"/>
        <w:rPr>
          <w:b/>
          <w:bCs/>
          <w:rtl/>
        </w:rPr>
      </w:pPr>
      <w:r>
        <w:rPr>
          <w:rFonts w:hint="cs"/>
          <w:b/>
          <w:bCs/>
          <w:rtl/>
        </w:rPr>
        <w:t xml:space="preserve">עוד אני גוזרת על הנאשם שישה חודשי מאסר על תנאי למשך שלוש שנים לבל יעבור עבירה כלשהי שעניינה איומים. </w:t>
      </w:r>
    </w:p>
    <w:p w14:paraId="5C89CB5B" w14:textId="77777777" w:rsidR="00496E9C" w:rsidRDefault="00496E9C">
      <w:pPr>
        <w:spacing w:line="360" w:lineRule="auto"/>
        <w:jc w:val="both"/>
        <w:rPr>
          <w:b/>
          <w:bCs/>
          <w:rtl/>
        </w:rPr>
      </w:pPr>
    </w:p>
    <w:p w14:paraId="2D4B3B99" w14:textId="77777777" w:rsidR="00496E9C" w:rsidRDefault="00F70250">
      <w:pPr>
        <w:spacing w:line="360" w:lineRule="auto"/>
        <w:jc w:val="both"/>
        <w:rPr>
          <w:b/>
          <w:bCs/>
          <w:rtl/>
        </w:rPr>
      </w:pPr>
      <w:r>
        <w:rPr>
          <w:rFonts w:hint="cs"/>
          <w:b/>
          <w:bCs/>
          <w:rtl/>
        </w:rPr>
        <w:t xml:space="preserve">הנאשם יתייצב לתחילת ריצוי עונשו ביום 22/2/15 בשעה 8.00 ביחידה לעבודות שירות במפקדת מחוז דרום בבאר שבע. מובהר לנאשם כי עליו לעמוד בכל תנאי עבודות השירות ובכל ביקורות הפתע שייערכו בהן. כל הפרה של תנאי מתנאי עבודות השירות תביא להפסקתן המינהלית ולריצוי העונש בדרך של כליאה ממשית. </w:t>
      </w:r>
    </w:p>
    <w:p w14:paraId="3A3A38BF" w14:textId="77777777" w:rsidR="00496E9C" w:rsidRDefault="00496E9C">
      <w:pPr>
        <w:spacing w:line="360" w:lineRule="auto"/>
        <w:jc w:val="both"/>
        <w:rPr>
          <w:b/>
          <w:bCs/>
          <w:rtl/>
        </w:rPr>
      </w:pPr>
    </w:p>
    <w:p w14:paraId="669FBAE5" w14:textId="77777777" w:rsidR="00496E9C" w:rsidRDefault="00F70250">
      <w:pPr>
        <w:spacing w:line="360" w:lineRule="auto"/>
        <w:jc w:val="both"/>
        <w:rPr>
          <w:b/>
          <w:bCs/>
          <w:rtl/>
        </w:rPr>
      </w:pPr>
      <w:r>
        <w:rPr>
          <w:rFonts w:hint="cs"/>
          <w:b/>
          <w:bCs/>
          <w:rtl/>
        </w:rPr>
        <w:t>עותק ההחלטה יועבר אל הממונה על עבודות השירות.</w:t>
      </w:r>
    </w:p>
    <w:p w14:paraId="18D1D649" w14:textId="77777777" w:rsidR="00496E9C" w:rsidRDefault="00496E9C">
      <w:pPr>
        <w:spacing w:line="360" w:lineRule="auto"/>
        <w:jc w:val="both"/>
        <w:rPr>
          <w:b/>
          <w:bCs/>
          <w:rtl/>
        </w:rPr>
      </w:pPr>
      <w:bookmarkStart w:id="8" w:name="_GoBack"/>
      <w:bookmarkEnd w:id="8"/>
    </w:p>
    <w:p w14:paraId="451661FF" w14:textId="77777777" w:rsidR="00496E9C" w:rsidRDefault="00F70250">
      <w:pPr>
        <w:spacing w:line="360" w:lineRule="auto"/>
        <w:jc w:val="both"/>
        <w:rPr>
          <w:b/>
          <w:bCs/>
          <w:rtl/>
        </w:rPr>
      </w:pPr>
      <w:r w:rsidRPr="00F70250">
        <w:rPr>
          <w:b/>
          <w:bCs/>
          <w:color w:val="FFFFFF"/>
          <w:sz w:val="2"/>
          <w:szCs w:val="2"/>
          <w:rtl/>
        </w:rPr>
        <w:t>5129371</w:t>
      </w:r>
      <w:r>
        <w:rPr>
          <w:rFonts w:hint="cs"/>
          <w:b/>
          <w:bCs/>
          <w:rtl/>
        </w:rPr>
        <w:t xml:space="preserve">זכות ערעור כחוק. </w:t>
      </w:r>
    </w:p>
    <w:p w14:paraId="06BA4550" w14:textId="77777777" w:rsidR="00496E9C" w:rsidRPr="00F70250" w:rsidRDefault="00F70250">
      <w:pPr>
        <w:spacing w:line="360" w:lineRule="auto"/>
        <w:jc w:val="both"/>
        <w:rPr>
          <w:b/>
          <w:bCs/>
          <w:color w:val="FFFFFF"/>
          <w:sz w:val="2"/>
          <w:szCs w:val="2"/>
          <w:rtl/>
        </w:rPr>
      </w:pPr>
      <w:r w:rsidRPr="00F70250">
        <w:rPr>
          <w:b/>
          <w:bCs/>
          <w:color w:val="FFFFFF"/>
          <w:sz w:val="2"/>
          <w:szCs w:val="2"/>
          <w:rtl/>
        </w:rPr>
        <w:t>54678313</w:t>
      </w:r>
    </w:p>
    <w:p w14:paraId="3301C117" w14:textId="77777777" w:rsidR="00496E9C" w:rsidRDefault="00F70250">
      <w:pPr>
        <w:spacing w:line="360" w:lineRule="auto"/>
        <w:jc w:val="both"/>
      </w:pPr>
      <w:r>
        <w:rPr>
          <w:rFonts w:ascii="Arial" w:hAnsi="Arial"/>
          <w:b/>
          <w:bCs/>
          <w:rtl/>
        </w:rPr>
        <w:t xml:space="preserve">ניתן היום,  א' שבט תשע"ה, 21 ינואר 2015, במעמד הצדדים.       </w:t>
      </w:r>
      <w:r>
        <w:rPr>
          <w:rFonts w:hint="cs"/>
          <w:b/>
          <w:bCs/>
          <w:rtl/>
        </w:rPr>
        <w:tab/>
      </w:r>
    </w:p>
    <w:p w14:paraId="65595D94" w14:textId="77777777" w:rsidR="00496E9C" w:rsidRDefault="00496E9C">
      <w:pPr>
        <w:spacing w:line="360" w:lineRule="auto"/>
        <w:jc w:val="both"/>
        <w:rPr>
          <w:rFonts w:ascii="Arial" w:hAnsi="Arial" w:cs="FrankRuehl"/>
          <w:b/>
          <w:bCs/>
          <w:sz w:val="28"/>
          <w:szCs w:val="28"/>
          <w:rtl/>
        </w:rPr>
      </w:pPr>
    </w:p>
    <w:p w14:paraId="3067E8E2" w14:textId="77777777" w:rsidR="00F70250" w:rsidRDefault="00F70250" w:rsidP="00F70250">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1D5DF215" w14:textId="77777777" w:rsidR="00AD081B" w:rsidRPr="00AD081B" w:rsidRDefault="00AD081B" w:rsidP="00AD081B">
      <w:pPr>
        <w:keepNext/>
        <w:rPr>
          <w:rFonts w:ascii="David" w:hAnsi="David"/>
          <w:color w:val="000000"/>
          <w:sz w:val="22"/>
          <w:szCs w:val="22"/>
          <w:rtl/>
        </w:rPr>
      </w:pPr>
    </w:p>
    <w:p w14:paraId="381CCA26" w14:textId="77777777" w:rsidR="00AD081B" w:rsidRPr="00AD081B" w:rsidRDefault="00AD081B" w:rsidP="00AD081B">
      <w:pPr>
        <w:keepNext/>
        <w:rPr>
          <w:rFonts w:ascii="David" w:hAnsi="David"/>
          <w:color w:val="000000"/>
          <w:sz w:val="22"/>
          <w:szCs w:val="22"/>
          <w:rtl/>
        </w:rPr>
      </w:pPr>
      <w:r w:rsidRPr="00AD081B">
        <w:rPr>
          <w:rFonts w:ascii="David" w:hAnsi="David"/>
          <w:color w:val="000000"/>
          <w:sz w:val="22"/>
          <w:szCs w:val="22"/>
          <w:rtl/>
        </w:rPr>
        <w:t>עינת רון 54678313-/</w:t>
      </w:r>
    </w:p>
    <w:p w14:paraId="4383E853" w14:textId="77777777" w:rsidR="00496E9C" w:rsidRPr="00F70250" w:rsidRDefault="00AD081B" w:rsidP="00AD081B">
      <w:pPr>
        <w:rPr>
          <w:color w:val="0000FF"/>
          <w:u w:val="single"/>
        </w:rPr>
      </w:pPr>
      <w:r w:rsidRPr="00AD081B">
        <w:rPr>
          <w:color w:val="000000"/>
          <w:u w:val="single"/>
          <w:rtl/>
        </w:rPr>
        <w:t>נוסח מסמך זה כפוף לשינויי ניסוח ועריכה</w:t>
      </w:r>
      <w:r w:rsidR="00E91E64">
        <w:rPr>
          <w:rFonts w:hint="cs"/>
          <w:color w:val="0000FF"/>
          <w:u w:val="single"/>
          <w:rtl/>
        </w:rPr>
        <w:t xml:space="preserve">  </w:t>
      </w:r>
    </w:p>
    <w:sectPr w:rsidR="00496E9C" w:rsidRPr="00F70250" w:rsidSect="00AD081B">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30278" w14:textId="77777777" w:rsidR="00DF6F5C" w:rsidRPr="00B55007" w:rsidRDefault="00DF6F5C">
      <w:pPr>
        <w:rPr>
          <w:rFonts w:cs="Arial"/>
          <w:szCs w:val="20"/>
        </w:rPr>
      </w:pPr>
      <w:r>
        <w:separator/>
      </w:r>
    </w:p>
  </w:endnote>
  <w:endnote w:type="continuationSeparator" w:id="0">
    <w:p w14:paraId="7A661F6F" w14:textId="77777777" w:rsidR="00DF6F5C" w:rsidRPr="00B55007" w:rsidRDefault="00DF6F5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35BD5" w14:textId="77777777" w:rsidR="00AD081B" w:rsidRDefault="00AD081B" w:rsidP="00AD081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8699DA" w14:textId="77777777" w:rsidR="00496E9C" w:rsidRPr="00AD081B" w:rsidRDefault="00AD081B" w:rsidP="00AD081B">
    <w:pPr>
      <w:pStyle w:val="a4"/>
      <w:pBdr>
        <w:top w:val="single" w:sz="4" w:space="1" w:color="auto"/>
        <w:between w:val="single" w:sz="4" w:space="0" w:color="auto"/>
      </w:pBdr>
      <w:spacing w:after="60"/>
      <w:jc w:val="center"/>
      <w:rPr>
        <w:rFonts w:ascii="FrankRuehl" w:hAnsi="FrankRuehl" w:cs="FrankRuehl"/>
        <w:color w:val="000000"/>
      </w:rPr>
    </w:pPr>
    <w:r w:rsidRPr="00AD081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26306" w14:textId="77777777" w:rsidR="00AD081B" w:rsidRDefault="00AD081B" w:rsidP="00AD081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6322">
      <w:rPr>
        <w:rFonts w:ascii="FrankRuehl" w:hAnsi="FrankRuehl" w:cs="FrankRuehl"/>
        <w:noProof/>
        <w:rtl/>
      </w:rPr>
      <w:t>2</w:t>
    </w:r>
    <w:r>
      <w:rPr>
        <w:rFonts w:ascii="FrankRuehl" w:hAnsi="FrankRuehl" w:cs="FrankRuehl"/>
        <w:rtl/>
      </w:rPr>
      <w:fldChar w:fldCharType="end"/>
    </w:r>
  </w:p>
  <w:p w14:paraId="57FD8B09" w14:textId="77777777" w:rsidR="00496E9C" w:rsidRPr="00AD081B" w:rsidRDefault="00AD081B" w:rsidP="00AD081B">
    <w:pPr>
      <w:pStyle w:val="a4"/>
      <w:pBdr>
        <w:top w:val="single" w:sz="4" w:space="1" w:color="auto"/>
        <w:between w:val="single" w:sz="4" w:space="0" w:color="auto"/>
      </w:pBdr>
      <w:spacing w:after="60"/>
      <w:jc w:val="center"/>
      <w:rPr>
        <w:rFonts w:ascii="FrankRuehl" w:hAnsi="FrankRuehl" w:cs="FrankRuehl"/>
        <w:color w:val="000000"/>
      </w:rPr>
    </w:pPr>
    <w:r w:rsidRPr="00AD081B">
      <w:rPr>
        <w:rFonts w:ascii="FrankRuehl" w:hAnsi="FrankRuehl" w:cs="FrankRuehl"/>
        <w:color w:val="000000"/>
      </w:rPr>
      <w:pict w14:anchorId="4A40CF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09630" w14:textId="77777777" w:rsidR="00DF6F5C" w:rsidRPr="00B55007" w:rsidRDefault="00DF6F5C">
      <w:pPr>
        <w:rPr>
          <w:rFonts w:cs="Arial"/>
          <w:szCs w:val="20"/>
        </w:rPr>
      </w:pPr>
      <w:r>
        <w:separator/>
      </w:r>
    </w:p>
  </w:footnote>
  <w:footnote w:type="continuationSeparator" w:id="0">
    <w:p w14:paraId="7C2AFA34" w14:textId="77777777" w:rsidR="00DF6F5C" w:rsidRPr="00B55007" w:rsidRDefault="00DF6F5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E8A71" w14:textId="77777777" w:rsidR="00F70250" w:rsidRPr="00AD081B" w:rsidRDefault="00AD081B" w:rsidP="00AD08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19734-11-13</w:t>
    </w:r>
    <w:r>
      <w:rPr>
        <w:rFonts w:ascii="David" w:hAnsi="David"/>
        <w:color w:val="000000"/>
        <w:sz w:val="22"/>
        <w:szCs w:val="22"/>
        <w:rtl/>
      </w:rPr>
      <w:tab/>
      <w:t xml:space="preserve"> מדינת ישראל נ' אסף 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2DD9A" w14:textId="77777777" w:rsidR="00F70250" w:rsidRPr="00AD081B" w:rsidRDefault="00AD081B" w:rsidP="00AD08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19734-11-13</w:t>
    </w:r>
    <w:r>
      <w:rPr>
        <w:rFonts w:ascii="David" w:hAnsi="David"/>
        <w:color w:val="000000"/>
        <w:sz w:val="22"/>
        <w:szCs w:val="22"/>
        <w:rtl/>
      </w:rPr>
      <w:tab/>
      <w:t xml:space="preserve"> מדינת ישראל נ' אסף אריה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6E9C"/>
    <w:rsid w:val="002B6322"/>
    <w:rsid w:val="00491130"/>
    <w:rsid w:val="00496E9C"/>
    <w:rsid w:val="00535883"/>
    <w:rsid w:val="005F7414"/>
    <w:rsid w:val="008842E9"/>
    <w:rsid w:val="00AD081B"/>
    <w:rsid w:val="00DF6F5C"/>
    <w:rsid w:val="00E91E64"/>
    <w:rsid w:val="00F702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90A68D"/>
  <w15:chartTrackingRefBased/>
  <w15:docId w15:val="{16869F3E-F4FD-47BE-BC92-6884785E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6E9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96E9C"/>
    <w:pPr>
      <w:tabs>
        <w:tab w:val="center" w:pos="4153"/>
        <w:tab w:val="right" w:pos="8306"/>
      </w:tabs>
    </w:pPr>
  </w:style>
  <w:style w:type="paragraph" w:styleId="a4">
    <w:name w:val="footer"/>
    <w:basedOn w:val="a"/>
    <w:rsid w:val="00496E9C"/>
    <w:pPr>
      <w:tabs>
        <w:tab w:val="center" w:pos="4153"/>
        <w:tab w:val="right" w:pos="8306"/>
      </w:tabs>
    </w:pPr>
  </w:style>
  <w:style w:type="character" w:styleId="a5">
    <w:name w:val="page number"/>
    <w:basedOn w:val="a0"/>
    <w:rsid w:val="00496E9C"/>
  </w:style>
  <w:style w:type="character" w:styleId="Hyperlink">
    <w:name w:val="Hyperlink"/>
    <w:rsid w:val="00F70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944047"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1298</Words>
  <Characters>6493</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7776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3670135</vt:i4>
      </vt:variant>
      <vt:variant>
        <vt:i4>6</vt:i4>
      </vt:variant>
      <vt:variant>
        <vt:i4>0</vt:i4>
      </vt:variant>
      <vt:variant>
        <vt:i4>5</vt:i4>
      </vt:variant>
      <vt:variant>
        <vt:lpwstr>http://www.nevo.co.il/case/17944047</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19734</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אסף אריה</vt:lpwstr>
  </property>
  <property fmtid="{D5CDD505-2E9C-101B-9397-08002B2CF9AE}" pid="10" name="LAWYER">
    <vt:lpwstr>מיקי ברגר;ארז צברי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20150121</vt:lpwstr>
  </property>
  <property fmtid="{D5CDD505-2E9C-101B-9397-08002B2CF9AE}" pid="14" name="TYPE_N_DATE">
    <vt:lpwstr>38020150121</vt:lpwstr>
  </property>
  <property fmtid="{D5CDD505-2E9C-101B-9397-08002B2CF9AE}" pid="15" name="CASESLISTTMP1">
    <vt:lpwstr>17944047</vt:lpwstr>
  </property>
  <property fmtid="{D5CDD505-2E9C-101B-9397-08002B2CF9AE}" pid="16" name="LAWLISTTMP1">
    <vt:lpwstr>4216</vt:lpwstr>
  </property>
  <property fmtid="{D5CDD505-2E9C-101B-9397-08002B2CF9AE}" pid="17" name="WORDNUMPAGES">
    <vt:lpwstr>5</vt:lpwstr>
  </property>
  <property fmtid="{D5CDD505-2E9C-101B-9397-08002B2CF9AE}" pid="18" name="TYPE_ABS_DATE">
    <vt:lpwstr>380020150121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