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4761C2" w:rsidRPr="00AF2FCC" w14:paraId="4E34BCF5" w14:textId="77777777">
        <w:trPr>
          <w:trHeight w:hRule="exact" w:val="418"/>
          <w:jc w:val="center"/>
        </w:trPr>
        <w:tc>
          <w:tcPr>
            <w:tcW w:w="8721" w:type="dxa"/>
            <w:gridSpan w:val="2"/>
          </w:tcPr>
          <w:p w14:paraId="70C199C3" w14:textId="77777777" w:rsidR="004761C2" w:rsidRPr="00AF2FCC" w:rsidRDefault="00AF2FCC">
            <w:pPr>
              <w:pStyle w:val="a3"/>
              <w:jc w:val="center"/>
              <w:rPr>
                <w:rFonts w:ascii="Tahoma" w:hAnsi="Tahoma" w:cs="Tahoma"/>
                <w:color w:val="000080"/>
                <w:rtl/>
              </w:rPr>
            </w:pPr>
            <w:r w:rsidRPr="00AF2FCC">
              <w:rPr>
                <w:rFonts w:ascii="Tahoma" w:hAnsi="Tahoma" w:cs="Tahoma"/>
                <w:b/>
                <w:bCs/>
                <w:color w:val="000080"/>
                <w:rtl/>
              </w:rPr>
              <w:t>בית משפט השלום ברחובות</w:t>
            </w:r>
          </w:p>
        </w:tc>
      </w:tr>
      <w:tr w:rsidR="004761C2" w:rsidRPr="00AF2FCC" w14:paraId="234372D4" w14:textId="77777777">
        <w:trPr>
          <w:trHeight w:val="337"/>
          <w:jc w:val="center"/>
        </w:trPr>
        <w:tc>
          <w:tcPr>
            <w:tcW w:w="5056" w:type="dxa"/>
          </w:tcPr>
          <w:p w14:paraId="5841EB3A" w14:textId="77777777" w:rsidR="004761C2" w:rsidRPr="00AF2FCC" w:rsidRDefault="00AF2FCC">
            <w:pPr>
              <w:rPr>
                <w:rFonts w:cs="FrankRuehl"/>
                <w:sz w:val="28"/>
                <w:szCs w:val="28"/>
                <w:rtl/>
              </w:rPr>
            </w:pPr>
            <w:r w:rsidRPr="00AF2FCC">
              <w:rPr>
                <w:rFonts w:cs="FrankRuehl"/>
                <w:sz w:val="28"/>
                <w:szCs w:val="28"/>
                <w:rtl/>
              </w:rPr>
              <w:t>ת"פ</w:t>
            </w:r>
            <w:r w:rsidRPr="00AF2FCC">
              <w:rPr>
                <w:rFonts w:cs="FrankRuehl" w:hint="cs"/>
                <w:sz w:val="28"/>
                <w:szCs w:val="28"/>
                <w:rtl/>
              </w:rPr>
              <w:t xml:space="preserve"> </w:t>
            </w:r>
            <w:r w:rsidRPr="00AF2FCC">
              <w:rPr>
                <w:rFonts w:cs="FrankRuehl"/>
                <w:sz w:val="28"/>
                <w:szCs w:val="28"/>
                <w:rtl/>
              </w:rPr>
              <w:t>42533-11-13</w:t>
            </w:r>
            <w:r w:rsidRPr="00AF2FCC">
              <w:rPr>
                <w:rFonts w:cs="FrankRuehl" w:hint="cs"/>
                <w:sz w:val="28"/>
                <w:szCs w:val="28"/>
                <w:rtl/>
              </w:rPr>
              <w:t xml:space="preserve"> </w:t>
            </w:r>
            <w:r w:rsidRPr="00AF2FCC">
              <w:rPr>
                <w:rFonts w:cs="FrankRuehl"/>
                <w:sz w:val="28"/>
                <w:szCs w:val="28"/>
                <w:rtl/>
              </w:rPr>
              <w:t>פרקליטות מחוז מרכז נ' עיני</w:t>
            </w:r>
          </w:p>
          <w:p w14:paraId="73EA034F" w14:textId="77777777" w:rsidR="004761C2" w:rsidRPr="00AF2FCC" w:rsidRDefault="004761C2">
            <w:pPr>
              <w:pStyle w:val="a3"/>
              <w:rPr>
                <w:rFonts w:cs="FrankRuehl"/>
                <w:sz w:val="28"/>
                <w:szCs w:val="28"/>
                <w:rtl/>
              </w:rPr>
            </w:pPr>
          </w:p>
        </w:tc>
        <w:tc>
          <w:tcPr>
            <w:tcW w:w="3665" w:type="dxa"/>
          </w:tcPr>
          <w:p w14:paraId="738DD579" w14:textId="77777777" w:rsidR="004761C2" w:rsidRPr="00AF2FCC" w:rsidRDefault="004761C2">
            <w:pPr>
              <w:pStyle w:val="a3"/>
              <w:jc w:val="right"/>
              <w:rPr>
                <w:rFonts w:cs="FrankRuehl"/>
                <w:sz w:val="28"/>
                <w:szCs w:val="28"/>
                <w:rtl/>
              </w:rPr>
            </w:pPr>
          </w:p>
        </w:tc>
      </w:tr>
    </w:tbl>
    <w:p w14:paraId="6D98E9D5" w14:textId="77777777" w:rsidR="004761C2" w:rsidRPr="00AF2FCC" w:rsidRDefault="00AF2FCC">
      <w:pPr>
        <w:pStyle w:val="a3"/>
        <w:rPr>
          <w:rtl/>
        </w:rPr>
      </w:pPr>
      <w:r w:rsidRPr="00AF2FCC">
        <w:rPr>
          <w:rFonts w:hint="cs"/>
          <w:rtl/>
        </w:rPr>
        <w:t xml:space="preserve"> </w:t>
      </w:r>
    </w:p>
    <w:p w14:paraId="1E4F80C6" w14:textId="77777777" w:rsidR="004761C2" w:rsidRPr="00AF2FCC" w:rsidRDefault="004761C2">
      <w:pPr>
        <w:spacing w:line="360" w:lineRule="auto"/>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761C2" w:rsidRPr="00AF2FCC" w14:paraId="25BBE978" w14:textId="77777777">
        <w:trPr>
          <w:trHeight w:val="295"/>
          <w:jc w:val="center"/>
        </w:trPr>
        <w:tc>
          <w:tcPr>
            <w:tcW w:w="923" w:type="dxa"/>
            <w:tcBorders>
              <w:top w:val="nil"/>
              <w:left w:val="nil"/>
              <w:bottom w:val="nil"/>
              <w:right w:val="nil"/>
            </w:tcBorders>
            <w:shd w:val="clear" w:color="auto" w:fill="auto"/>
          </w:tcPr>
          <w:p w14:paraId="6B0BF116" w14:textId="77777777" w:rsidR="004761C2" w:rsidRPr="00AF2FCC" w:rsidRDefault="00AF2FCC">
            <w:pPr>
              <w:spacing w:line="360" w:lineRule="auto"/>
              <w:jc w:val="both"/>
              <w:rPr>
                <w:rFonts w:ascii="Arial" w:hAnsi="Arial"/>
                <w:b/>
                <w:bCs/>
              </w:rPr>
            </w:pPr>
            <w:r w:rsidRPr="00AF2FCC">
              <w:rPr>
                <w:rFonts w:ascii="Arial" w:hAnsi="Arial" w:hint="cs"/>
                <w:b/>
                <w:bCs/>
                <w:rtl/>
              </w:rPr>
              <w:t>ב</w:t>
            </w:r>
            <w:r w:rsidRPr="00AF2FCC">
              <w:rPr>
                <w:rFonts w:ascii="Arial" w:hAnsi="Arial"/>
                <w:b/>
                <w:bCs/>
                <w:rtl/>
              </w:rPr>
              <w:t xml:space="preserve">פני </w:t>
            </w:r>
          </w:p>
        </w:tc>
        <w:tc>
          <w:tcPr>
            <w:tcW w:w="7897" w:type="dxa"/>
            <w:gridSpan w:val="2"/>
            <w:tcBorders>
              <w:top w:val="nil"/>
              <w:left w:val="nil"/>
              <w:bottom w:val="nil"/>
              <w:right w:val="nil"/>
            </w:tcBorders>
            <w:shd w:val="clear" w:color="auto" w:fill="auto"/>
          </w:tcPr>
          <w:p w14:paraId="442CCBEF" w14:textId="77777777" w:rsidR="004761C2" w:rsidRPr="00AF2FCC" w:rsidRDefault="00AF2FCC">
            <w:pPr>
              <w:spacing w:line="360" w:lineRule="auto"/>
              <w:rPr>
                <w:rFonts w:ascii="Arial" w:hAnsi="Arial"/>
                <w:b/>
                <w:bCs/>
                <w:rtl/>
              </w:rPr>
            </w:pPr>
            <w:r w:rsidRPr="00AF2FCC">
              <w:rPr>
                <w:rFonts w:ascii="Arial" w:hAnsi="Arial" w:hint="cs"/>
                <w:b/>
                <w:bCs/>
                <w:rtl/>
              </w:rPr>
              <w:t>כבוד ה</w:t>
            </w:r>
            <w:r w:rsidRPr="00AF2FCC">
              <w:rPr>
                <w:rFonts w:hint="cs"/>
                <w:b/>
                <w:bCs/>
                <w:rtl/>
              </w:rPr>
              <w:t>שופטת - נשיאה</w:t>
            </w:r>
            <w:r w:rsidRPr="00AF2FCC">
              <w:rPr>
                <w:rFonts w:ascii="Arial" w:hAnsi="Arial" w:hint="cs"/>
                <w:b/>
                <w:bCs/>
                <w:rtl/>
              </w:rPr>
              <w:t xml:space="preserve">  </w:t>
            </w:r>
            <w:r w:rsidRPr="00AF2FCC">
              <w:rPr>
                <w:rFonts w:hint="cs"/>
                <w:b/>
                <w:bCs/>
                <w:rtl/>
              </w:rPr>
              <w:t>עינת רון</w:t>
            </w:r>
          </w:p>
          <w:p w14:paraId="05985BE1" w14:textId="77777777" w:rsidR="004761C2" w:rsidRPr="00AF2FCC" w:rsidRDefault="004761C2">
            <w:pPr>
              <w:spacing w:line="360" w:lineRule="auto"/>
              <w:rPr>
                <w:b/>
                <w:bCs/>
                <w:rtl/>
              </w:rPr>
            </w:pPr>
          </w:p>
          <w:p w14:paraId="4109883A" w14:textId="77777777" w:rsidR="004761C2" w:rsidRPr="00AF2FCC" w:rsidRDefault="004761C2">
            <w:pPr>
              <w:spacing w:line="360" w:lineRule="auto"/>
              <w:jc w:val="both"/>
              <w:rPr>
                <w:rFonts w:ascii="Arial" w:hAnsi="Arial"/>
                <w:b/>
                <w:bCs/>
              </w:rPr>
            </w:pPr>
          </w:p>
        </w:tc>
      </w:tr>
      <w:tr w:rsidR="004761C2" w:rsidRPr="00AF2FCC" w14:paraId="73F75D6D" w14:textId="77777777">
        <w:trPr>
          <w:trHeight w:val="355"/>
          <w:jc w:val="center"/>
        </w:trPr>
        <w:tc>
          <w:tcPr>
            <w:tcW w:w="923" w:type="dxa"/>
            <w:tcBorders>
              <w:top w:val="nil"/>
              <w:left w:val="nil"/>
              <w:bottom w:val="nil"/>
              <w:right w:val="nil"/>
            </w:tcBorders>
            <w:shd w:val="clear" w:color="auto" w:fill="auto"/>
          </w:tcPr>
          <w:p w14:paraId="34F8769D" w14:textId="77777777" w:rsidR="004761C2" w:rsidRPr="00AF2FCC" w:rsidRDefault="00AF2FCC">
            <w:pPr>
              <w:spacing w:line="360" w:lineRule="auto"/>
              <w:jc w:val="both"/>
              <w:rPr>
                <w:rFonts w:ascii="Arial" w:hAnsi="Arial"/>
                <w:b/>
                <w:bCs/>
              </w:rPr>
            </w:pPr>
            <w:bookmarkStart w:id="0" w:name="FirstAppellant"/>
            <w:bookmarkStart w:id="1" w:name="LastJudge"/>
            <w:bookmarkEnd w:id="1"/>
            <w:r w:rsidRPr="00AF2FCC">
              <w:rPr>
                <w:rFonts w:ascii="Arial" w:hAnsi="Arial" w:hint="cs"/>
                <w:b/>
                <w:bCs/>
                <w:rtl/>
              </w:rPr>
              <w:t>בעניין:</w:t>
            </w:r>
          </w:p>
        </w:tc>
        <w:tc>
          <w:tcPr>
            <w:tcW w:w="4126" w:type="dxa"/>
            <w:tcBorders>
              <w:top w:val="nil"/>
              <w:left w:val="nil"/>
              <w:bottom w:val="nil"/>
              <w:right w:val="nil"/>
            </w:tcBorders>
            <w:shd w:val="clear" w:color="auto" w:fill="auto"/>
          </w:tcPr>
          <w:p w14:paraId="3AEB2C98" w14:textId="77777777" w:rsidR="004761C2" w:rsidRPr="00AF2FCC" w:rsidRDefault="00AF2FCC">
            <w:pPr>
              <w:spacing w:line="360" w:lineRule="auto"/>
              <w:rPr>
                <w:b/>
                <w:bCs/>
              </w:rPr>
            </w:pPr>
            <w:r w:rsidRPr="00AF2FCC">
              <w:rPr>
                <w:rFonts w:hint="cs"/>
                <w:b/>
                <w:bCs/>
                <w:rtl/>
              </w:rPr>
              <w:t>פרקליטות מחוז מרכז</w:t>
            </w:r>
          </w:p>
        </w:tc>
        <w:tc>
          <w:tcPr>
            <w:tcW w:w="3771" w:type="dxa"/>
            <w:tcBorders>
              <w:top w:val="nil"/>
              <w:left w:val="nil"/>
              <w:bottom w:val="nil"/>
              <w:right w:val="nil"/>
            </w:tcBorders>
            <w:shd w:val="clear" w:color="auto" w:fill="auto"/>
          </w:tcPr>
          <w:p w14:paraId="6B1A889A" w14:textId="77777777" w:rsidR="004761C2" w:rsidRPr="00AF2FCC" w:rsidRDefault="004761C2">
            <w:pPr>
              <w:spacing w:line="360" w:lineRule="auto"/>
              <w:jc w:val="both"/>
              <w:rPr>
                <w:rFonts w:ascii="Arial" w:hAnsi="Arial"/>
                <w:b/>
                <w:bCs/>
              </w:rPr>
            </w:pPr>
          </w:p>
        </w:tc>
      </w:tr>
      <w:bookmarkEnd w:id="0"/>
      <w:tr w:rsidR="004761C2" w:rsidRPr="00AF2FCC" w14:paraId="5C10A065" w14:textId="77777777">
        <w:trPr>
          <w:trHeight w:val="355"/>
          <w:jc w:val="center"/>
        </w:trPr>
        <w:tc>
          <w:tcPr>
            <w:tcW w:w="923" w:type="dxa"/>
            <w:tcBorders>
              <w:top w:val="nil"/>
              <w:left w:val="nil"/>
              <w:bottom w:val="nil"/>
              <w:right w:val="nil"/>
            </w:tcBorders>
            <w:shd w:val="clear" w:color="auto" w:fill="auto"/>
          </w:tcPr>
          <w:p w14:paraId="73C80492" w14:textId="77777777" w:rsidR="004761C2" w:rsidRPr="00AF2FCC" w:rsidRDefault="004761C2">
            <w:pPr>
              <w:spacing w:line="360" w:lineRule="auto"/>
              <w:jc w:val="both"/>
              <w:rPr>
                <w:rFonts w:ascii="Arial" w:hAnsi="Arial"/>
                <w:b/>
                <w:bCs/>
                <w:rtl/>
              </w:rPr>
            </w:pPr>
          </w:p>
        </w:tc>
        <w:tc>
          <w:tcPr>
            <w:tcW w:w="4126" w:type="dxa"/>
            <w:tcBorders>
              <w:top w:val="nil"/>
              <w:left w:val="nil"/>
              <w:bottom w:val="nil"/>
              <w:right w:val="nil"/>
            </w:tcBorders>
            <w:shd w:val="clear" w:color="auto" w:fill="auto"/>
          </w:tcPr>
          <w:p w14:paraId="5B645D7B" w14:textId="77777777" w:rsidR="004761C2" w:rsidRPr="00AF2FCC" w:rsidRDefault="004761C2">
            <w:pPr>
              <w:spacing w:line="360" w:lineRule="auto"/>
              <w:jc w:val="both"/>
              <w:rPr>
                <w:b/>
                <w:bCs/>
                <w:rtl/>
              </w:rPr>
            </w:pPr>
          </w:p>
        </w:tc>
        <w:tc>
          <w:tcPr>
            <w:tcW w:w="3771" w:type="dxa"/>
            <w:tcBorders>
              <w:top w:val="nil"/>
              <w:left w:val="nil"/>
              <w:bottom w:val="nil"/>
              <w:right w:val="nil"/>
            </w:tcBorders>
            <w:shd w:val="clear" w:color="auto" w:fill="auto"/>
          </w:tcPr>
          <w:p w14:paraId="34632F0C" w14:textId="77777777" w:rsidR="004761C2" w:rsidRPr="00AF2FCC" w:rsidRDefault="00AF2FCC">
            <w:pPr>
              <w:spacing w:line="360" w:lineRule="auto"/>
              <w:jc w:val="right"/>
              <w:rPr>
                <w:rFonts w:ascii="Arial" w:hAnsi="Arial"/>
                <w:b/>
                <w:bCs/>
                <w:rtl/>
              </w:rPr>
            </w:pPr>
            <w:r w:rsidRPr="00AF2FCC">
              <w:rPr>
                <w:rFonts w:ascii="Arial" w:hAnsi="Arial" w:hint="cs"/>
                <w:b/>
                <w:bCs/>
                <w:rtl/>
              </w:rPr>
              <w:t>ה</w:t>
            </w:r>
            <w:r w:rsidRPr="00AF2FCC">
              <w:rPr>
                <w:rFonts w:hint="cs"/>
                <w:b/>
                <w:bCs/>
                <w:rtl/>
              </w:rPr>
              <w:t>מאשימה</w:t>
            </w:r>
          </w:p>
        </w:tc>
      </w:tr>
      <w:tr w:rsidR="004761C2" w:rsidRPr="00AF2FCC" w14:paraId="184A5B31" w14:textId="77777777">
        <w:trPr>
          <w:trHeight w:val="355"/>
          <w:jc w:val="center"/>
        </w:trPr>
        <w:tc>
          <w:tcPr>
            <w:tcW w:w="923" w:type="dxa"/>
            <w:tcBorders>
              <w:top w:val="nil"/>
              <w:left w:val="nil"/>
              <w:bottom w:val="nil"/>
              <w:right w:val="nil"/>
            </w:tcBorders>
            <w:shd w:val="clear" w:color="auto" w:fill="auto"/>
          </w:tcPr>
          <w:p w14:paraId="04E63603" w14:textId="77777777" w:rsidR="004761C2" w:rsidRPr="00AF2FCC" w:rsidRDefault="004761C2">
            <w:pPr>
              <w:spacing w:line="360" w:lineRule="auto"/>
              <w:jc w:val="both"/>
              <w:rPr>
                <w:rFonts w:ascii="Arial" w:hAnsi="Arial"/>
                <w:b/>
                <w:bCs/>
                <w:rtl/>
              </w:rPr>
            </w:pPr>
          </w:p>
        </w:tc>
        <w:tc>
          <w:tcPr>
            <w:tcW w:w="7897" w:type="dxa"/>
            <w:gridSpan w:val="2"/>
            <w:tcBorders>
              <w:top w:val="nil"/>
              <w:left w:val="nil"/>
              <w:bottom w:val="nil"/>
              <w:right w:val="nil"/>
            </w:tcBorders>
            <w:shd w:val="clear" w:color="auto" w:fill="auto"/>
          </w:tcPr>
          <w:p w14:paraId="0EB2B31C" w14:textId="77777777" w:rsidR="004761C2" w:rsidRPr="00AF2FCC" w:rsidRDefault="004761C2">
            <w:pPr>
              <w:spacing w:line="360" w:lineRule="auto"/>
              <w:jc w:val="center"/>
              <w:rPr>
                <w:rFonts w:ascii="Arial" w:hAnsi="Arial"/>
                <w:b/>
                <w:bCs/>
                <w:rtl/>
              </w:rPr>
            </w:pPr>
          </w:p>
          <w:p w14:paraId="788DFE7A" w14:textId="77777777" w:rsidR="004761C2" w:rsidRPr="00AF2FCC" w:rsidRDefault="00AF2FCC">
            <w:pPr>
              <w:spacing w:line="360" w:lineRule="auto"/>
              <w:jc w:val="center"/>
              <w:rPr>
                <w:rFonts w:ascii="Arial" w:hAnsi="Arial"/>
                <w:b/>
                <w:bCs/>
                <w:rtl/>
              </w:rPr>
            </w:pPr>
            <w:r w:rsidRPr="00AF2FCC">
              <w:rPr>
                <w:rFonts w:ascii="Arial" w:hAnsi="Arial"/>
                <w:b/>
                <w:bCs/>
                <w:rtl/>
              </w:rPr>
              <w:t>נגד</w:t>
            </w:r>
          </w:p>
          <w:p w14:paraId="7A688F32" w14:textId="77777777" w:rsidR="004761C2" w:rsidRPr="00AF2FCC" w:rsidRDefault="004761C2">
            <w:pPr>
              <w:spacing w:line="360" w:lineRule="auto"/>
              <w:jc w:val="both"/>
              <w:rPr>
                <w:rFonts w:ascii="Arial" w:hAnsi="Arial"/>
                <w:b/>
                <w:bCs/>
              </w:rPr>
            </w:pPr>
          </w:p>
        </w:tc>
      </w:tr>
      <w:tr w:rsidR="004761C2" w:rsidRPr="00AF2FCC" w14:paraId="6CD0B929" w14:textId="77777777">
        <w:trPr>
          <w:trHeight w:val="355"/>
          <w:jc w:val="center"/>
        </w:trPr>
        <w:tc>
          <w:tcPr>
            <w:tcW w:w="923" w:type="dxa"/>
            <w:tcBorders>
              <w:top w:val="nil"/>
              <w:left w:val="nil"/>
              <w:bottom w:val="nil"/>
              <w:right w:val="nil"/>
            </w:tcBorders>
            <w:shd w:val="clear" w:color="auto" w:fill="auto"/>
          </w:tcPr>
          <w:p w14:paraId="77991B2C" w14:textId="77777777" w:rsidR="004761C2" w:rsidRPr="00AF2FCC" w:rsidRDefault="004761C2">
            <w:pPr>
              <w:spacing w:line="360" w:lineRule="auto"/>
              <w:rPr>
                <w:rFonts w:ascii="Arial" w:hAnsi="Arial"/>
                <w:b/>
                <w:bCs/>
                <w:rtl/>
              </w:rPr>
            </w:pPr>
          </w:p>
        </w:tc>
        <w:tc>
          <w:tcPr>
            <w:tcW w:w="4126" w:type="dxa"/>
            <w:tcBorders>
              <w:top w:val="nil"/>
              <w:left w:val="nil"/>
              <w:bottom w:val="nil"/>
              <w:right w:val="nil"/>
            </w:tcBorders>
            <w:shd w:val="clear" w:color="auto" w:fill="auto"/>
          </w:tcPr>
          <w:p w14:paraId="47B465EA" w14:textId="77777777" w:rsidR="004761C2" w:rsidRPr="00AF2FCC" w:rsidRDefault="00AF2FCC">
            <w:pPr>
              <w:spacing w:line="360" w:lineRule="auto"/>
              <w:rPr>
                <w:b/>
                <w:bCs/>
                <w:rtl/>
              </w:rPr>
            </w:pPr>
            <w:r w:rsidRPr="00AF2FCC">
              <w:rPr>
                <w:rFonts w:hint="cs"/>
                <w:b/>
                <w:bCs/>
                <w:rtl/>
              </w:rPr>
              <w:t>שחר שמעון עיני</w:t>
            </w:r>
          </w:p>
        </w:tc>
        <w:tc>
          <w:tcPr>
            <w:tcW w:w="3771" w:type="dxa"/>
            <w:tcBorders>
              <w:top w:val="nil"/>
              <w:left w:val="nil"/>
              <w:bottom w:val="nil"/>
              <w:right w:val="nil"/>
            </w:tcBorders>
            <w:shd w:val="clear" w:color="auto" w:fill="auto"/>
          </w:tcPr>
          <w:p w14:paraId="6EB69075" w14:textId="77777777" w:rsidR="004761C2" w:rsidRPr="00AF2FCC" w:rsidRDefault="004761C2">
            <w:pPr>
              <w:spacing w:line="360" w:lineRule="auto"/>
              <w:jc w:val="right"/>
              <w:rPr>
                <w:rFonts w:ascii="Arial" w:hAnsi="Arial"/>
                <w:b/>
                <w:bCs/>
              </w:rPr>
            </w:pPr>
          </w:p>
        </w:tc>
      </w:tr>
      <w:tr w:rsidR="004761C2" w:rsidRPr="00AF2FCC" w14:paraId="7582E96A" w14:textId="77777777">
        <w:trPr>
          <w:trHeight w:val="355"/>
          <w:jc w:val="center"/>
        </w:trPr>
        <w:tc>
          <w:tcPr>
            <w:tcW w:w="923" w:type="dxa"/>
            <w:tcBorders>
              <w:top w:val="nil"/>
              <w:left w:val="nil"/>
              <w:bottom w:val="nil"/>
              <w:right w:val="nil"/>
            </w:tcBorders>
            <w:shd w:val="clear" w:color="auto" w:fill="auto"/>
          </w:tcPr>
          <w:p w14:paraId="1E5C4006" w14:textId="77777777" w:rsidR="004761C2" w:rsidRPr="00AF2FCC" w:rsidRDefault="004761C2">
            <w:pPr>
              <w:spacing w:line="360" w:lineRule="auto"/>
              <w:jc w:val="both"/>
              <w:rPr>
                <w:rFonts w:ascii="Arial" w:hAnsi="Arial"/>
                <w:b/>
                <w:bCs/>
                <w:rtl/>
              </w:rPr>
            </w:pPr>
          </w:p>
        </w:tc>
        <w:tc>
          <w:tcPr>
            <w:tcW w:w="4126" w:type="dxa"/>
            <w:tcBorders>
              <w:top w:val="nil"/>
              <w:left w:val="nil"/>
              <w:bottom w:val="nil"/>
              <w:right w:val="nil"/>
            </w:tcBorders>
            <w:shd w:val="clear" w:color="auto" w:fill="auto"/>
          </w:tcPr>
          <w:p w14:paraId="5410EFD5" w14:textId="77777777" w:rsidR="004761C2" w:rsidRPr="00AF2FCC" w:rsidRDefault="004761C2">
            <w:pPr>
              <w:spacing w:line="360" w:lineRule="auto"/>
              <w:jc w:val="both"/>
              <w:rPr>
                <w:b/>
                <w:bCs/>
                <w:rtl/>
              </w:rPr>
            </w:pPr>
          </w:p>
        </w:tc>
        <w:tc>
          <w:tcPr>
            <w:tcW w:w="3771" w:type="dxa"/>
            <w:tcBorders>
              <w:top w:val="nil"/>
              <w:left w:val="nil"/>
              <w:bottom w:val="nil"/>
              <w:right w:val="nil"/>
            </w:tcBorders>
            <w:shd w:val="clear" w:color="auto" w:fill="auto"/>
          </w:tcPr>
          <w:p w14:paraId="28CDAD6D" w14:textId="77777777" w:rsidR="004761C2" w:rsidRPr="00AF2FCC" w:rsidRDefault="00AF2FCC">
            <w:pPr>
              <w:spacing w:line="360" w:lineRule="auto"/>
              <w:jc w:val="right"/>
              <w:rPr>
                <w:rFonts w:ascii="Arial" w:hAnsi="Arial"/>
                <w:b/>
                <w:bCs/>
              </w:rPr>
            </w:pPr>
            <w:r w:rsidRPr="00AF2FCC">
              <w:rPr>
                <w:rFonts w:ascii="Arial" w:hAnsi="Arial" w:hint="cs"/>
                <w:b/>
                <w:bCs/>
                <w:rtl/>
              </w:rPr>
              <w:t>ה</w:t>
            </w:r>
            <w:r w:rsidRPr="00AF2FCC">
              <w:rPr>
                <w:rFonts w:hint="cs"/>
                <w:b/>
                <w:bCs/>
                <w:rtl/>
              </w:rPr>
              <w:t>נאשם</w:t>
            </w:r>
          </w:p>
        </w:tc>
      </w:tr>
    </w:tbl>
    <w:p w14:paraId="3A4177E7" w14:textId="77777777" w:rsidR="004761C2" w:rsidRPr="00AF2FCC" w:rsidRDefault="00AF2FCC">
      <w:pPr>
        <w:spacing w:line="360" w:lineRule="auto"/>
        <w:rPr>
          <w:b/>
          <w:bCs/>
          <w:rtl/>
        </w:rPr>
      </w:pPr>
      <w:r w:rsidRPr="00AF2FCC">
        <w:rPr>
          <w:rFonts w:hint="cs"/>
          <w:b/>
          <w:bCs/>
          <w:rtl/>
        </w:rPr>
        <w:t>נוכחים:</w:t>
      </w:r>
    </w:p>
    <w:p w14:paraId="7CA19E13" w14:textId="77777777" w:rsidR="004761C2" w:rsidRPr="00AF2FCC" w:rsidRDefault="00AF2FCC">
      <w:pPr>
        <w:spacing w:line="360" w:lineRule="auto"/>
        <w:rPr>
          <w:b/>
          <w:bCs/>
          <w:rtl/>
        </w:rPr>
      </w:pPr>
      <w:bookmarkStart w:id="2" w:name="FirstLawyer"/>
      <w:r w:rsidRPr="00AF2FCC">
        <w:rPr>
          <w:rFonts w:hint="cs"/>
          <w:b/>
          <w:bCs/>
          <w:rtl/>
        </w:rPr>
        <w:t>ב"כ</w:t>
      </w:r>
      <w:bookmarkEnd w:id="2"/>
      <w:r w:rsidRPr="00AF2FCC">
        <w:rPr>
          <w:rFonts w:hint="cs"/>
          <w:b/>
          <w:bCs/>
          <w:rtl/>
        </w:rPr>
        <w:t xml:space="preserve"> המאשימה גב' מירי מוזס, מתמחה </w:t>
      </w:r>
    </w:p>
    <w:p w14:paraId="5F3A31D7" w14:textId="77777777" w:rsidR="004761C2" w:rsidRPr="00AF2FCC" w:rsidRDefault="00AF2FCC">
      <w:pPr>
        <w:spacing w:line="360" w:lineRule="auto"/>
        <w:rPr>
          <w:b/>
          <w:bCs/>
          <w:rtl/>
        </w:rPr>
      </w:pPr>
      <w:r w:rsidRPr="00AF2FCC">
        <w:rPr>
          <w:rFonts w:hint="cs"/>
          <w:b/>
          <w:bCs/>
          <w:rtl/>
        </w:rPr>
        <w:t>ב"כ הנאשם עו"ד ירון פורר</w:t>
      </w:r>
    </w:p>
    <w:p w14:paraId="5696F785" w14:textId="77777777" w:rsidR="00334D86" w:rsidRDefault="00AF2FCC">
      <w:pPr>
        <w:spacing w:line="360" w:lineRule="auto"/>
        <w:rPr>
          <w:rtl/>
        </w:rPr>
      </w:pPr>
      <w:r w:rsidRPr="00AF2FCC">
        <w:rPr>
          <w:rFonts w:hint="cs"/>
          <w:b/>
          <w:bCs/>
          <w:rtl/>
        </w:rPr>
        <w:t>הנאשם בעצמו</w:t>
      </w:r>
      <w:bookmarkStart w:id="3" w:name="LawTable"/>
      <w:bookmarkEnd w:id="3"/>
    </w:p>
    <w:p w14:paraId="78A2912A" w14:textId="77777777" w:rsidR="00334D86" w:rsidRPr="00334D86" w:rsidRDefault="00334D86" w:rsidP="00334D86">
      <w:pPr>
        <w:spacing w:after="120" w:line="240" w:lineRule="exact"/>
        <w:ind w:left="283" w:hanging="283"/>
        <w:jc w:val="both"/>
        <w:rPr>
          <w:rFonts w:ascii="FrankRuehl" w:hAnsi="FrankRuehl" w:cs="FrankRuehl"/>
          <w:rtl/>
        </w:rPr>
      </w:pPr>
    </w:p>
    <w:p w14:paraId="0FA7EF06" w14:textId="77777777" w:rsidR="00334D86" w:rsidRPr="00334D86" w:rsidRDefault="00334D86" w:rsidP="00334D86">
      <w:pPr>
        <w:spacing w:after="120" w:line="240" w:lineRule="exact"/>
        <w:ind w:left="283" w:hanging="283"/>
        <w:jc w:val="both"/>
        <w:rPr>
          <w:rFonts w:ascii="FrankRuehl" w:hAnsi="FrankRuehl" w:cs="FrankRuehl"/>
          <w:rtl/>
        </w:rPr>
      </w:pPr>
      <w:r w:rsidRPr="00334D86">
        <w:rPr>
          <w:rFonts w:ascii="FrankRuehl" w:hAnsi="FrankRuehl" w:cs="FrankRuehl"/>
          <w:rtl/>
        </w:rPr>
        <w:t xml:space="preserve">חקיקה שאוזכרה: </w:t>
      </w:r>
    </w:p>
    <w:p w14:paraId="388968E9" w14:textId="77777777" w:rsidR="00334D86" w:rsidRPr="00334D86" w:rsidRDefault="00334D86" w:rsidP="00334D86">
      <w:pPr>
        <w:spacing w:after="120" w:line="240" w:lineRule="exact"/>
        <w:ind w:left="283" w:hanging="283"/>
        <w:jc w:val="both"/>
        <w:rPr>
          <w:rFonts w:ascii="FrankRuehl" w:hAnsi="FrankRuehl" w:cs="FrankRuehl"/>
          <w:rtl/>
        </w:rPr>
      </w:pPr>
      <w:hyperlink r:id="rId6" w:history="1">
        <w:r w:rsidRPr="00334D86">
          <w:rPr>
            <w:rFonts w:ascii="FrankRuehl" w:hAnsi="FrankRuehl" w:cs="FrankRuehl"/>
            <w:color w:val="0000FF"/>
            <w:u w:val="single"/>
            <w:rtl/>
          </w:rPr>
          <w:t>פקודת הסמים המסוכנים [נוסח חדש], תשל"ג-1973</w:t>
        </w:r>
      </w:hyperlink>
    </w:p>
    <w:p w14:paraId="0A8A812C" w14:textId="77777777" w:rsidR="00334D86" w:rsidRPr="00334D86" w:rsidRDefault="00334D86" w:rsidP="00334D86">
      <w:pPr>
        <w:spacing w:after="120" w:line="240" w:lineRule="exact"/>
        <w:ind w:left="283" w:hanging="283"/>
        <w:jc w:val="both"/>
        <w:rPr>
          <w:rFonts w:ascii="FrankRuehl" w:hAnsi="FrankRuehl" w:cs="FrankRuehl"/>
          <w:rtl/>
        </w:rPr>
      </w:pPr>
    </w:p>
    <w:p w14:paraId="7E8A363E" w14:textId="77777777" w:rsidR="00334D86" w:rsidRPr="00334D86" w:rsidRDefault="00334D86">
      <w:pPr>
        <w:spacing w:line="360" w:lineRule="auto"/>
        <w:rPr>
          <w:rtl/>
        </w:rPr>
      </w:pPr>
      <w:bookmarkStart w:id="4" w:name="LawTable_End"/>
      <w:bookmarkEnd w:id="4"/>
    </w:p>
    <w:p w14:paraId="174FF0BF" w14:textId="77777777" w:rsidR="00334D86" w:rsidRPr="00334D86" w:rsidRDefault="00334D86">
      <w:pPr>
        <w:spacing w:line="360" w:lineRule="auto"/>
        <w:rPr>
          <w:b/>
          <w:bCs/>
          <w:rtl/>
        </w:rPr>
      </w:pPr>
    </w:p>
    <w:p w14:paraId="70D38B8D" w14:textId="77777777" w:rsidR="004761C2" w:rsidRPr="00334D86" w:rsidRDefault="004761C2">
      <w:pPr>
        <w:spacing w:line="360" w:lineRule="auto"/>
        <w:rPr>
          <w:b/>
          <w:bCs/>
          <w:rtl/>
        </w:rPr>
      </w:pPr>
    </w:p>
    <w:p w14:paraId="7E9D9AF4" w14:textId="77777777" w:rsidR="004761C2" w:rsidRPr="00AF2FCC" w:rsidRDefault="004761C2">
      <w:pPr>
        <w:spacing w:line="360" w:lineRule="auto"/>
        <w:rPr>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761C2" w14:paraId="363A5AA8" w14:textId="77777777">
        <w:trPr>
          <w:trHeight w:val="355"/>
          <w:jc w:val="center"/>
        </w:trPr>
        <w:tc>
          <w:tcPr>
            <w:tcW w:w="8820" w:type="dxa"/>
            <w:tcBorders>
              <w:top w:val="nil"/>
              <w:left w:val="nil"/>
              <w:bottom w:val="nil"/>
              <w:right w:val="nil"/>
            </w:tcBorders>
            <w:shd w:val="clear" w:color="auto" w:fill="auto"/>
          </w:tcPr>
          <w:p w14:paraId="7F4E70DB" w14:textId="77777777" w:rsidR="00AF2FCC" w:rsidRPr="00AF2FCC" w:rsidRDefault="00AF2FCC" w:rsidP="00AF2FCC">
            <w:pPr>
              <w:spacing w:line="360" w:lineRule="auto"/>
              <w:jc w:val="center"/>
              <w:rPr>
                <w:rFonts w:ascii="Arial" w:hAnsi="Arial"/>
                <w:b/>
                <w:bCs/>
                <w:u w:val="single"/>
                <w:rtl/>
              </w:rPr>
            </w:pPr>
            <w:bookmarkStart w:id="5" w:name="PsakDin" w:colFirst="0" w:colLast="0"/>
            <w:r w:rsidRPr="00AF2FCC">
              <w:rPr>
                <w:rFonts w:ascii="Arial" w:hAnsi="Arial"/>
                <w:b/>
                <w:bCs/>
                <w:u w:val="single"/>
                <w:rtl/>
              </w:rPr>
              <w:t>גזר דין</w:t>
            </w:r>
          </w:p>
          <w:p w14:paraId="7F4C8940" w14:textId="77777777" w:rsidR="004761C2" w:rsidRPr="00AF2FCC" w:rsidRDefault="004761C2" w:rsidP="00AF2FCC">
            <w:pPr>
              <w:spacing w:line="360" w:lineRule="auto"/>
              <w:jc w:val="center"/>
              <w:rPr>
                <w:rFonts w:ascii="Arial" w:hAnsi="Arial"/>
                <w:b/>
                <w:bCs/>
                <w:u w:val="single"/>
                <w:rtl/>
              </w:rPr>
            </w:pPr>
          </w:p>
        </w:tc>
      </w:tr>
      <w:bookmarkEnd w:id="5"/>
    </w:tbl>
    <w:p w14:paraId="77B4A2FD" w14:textId="77777777" w:rsidR="004761C2" w:rsidRDefault="004761C2">
      <w:pPr>
        <w:spacing w:line="360" w:lineRule="auto"/>
        <w:rPr>
          <w:rFonts w:ascii="Arial" w:hAnsi="Arial"/>
          <w:b/>
          <w:bCs/>
          <w:rtl/>
        </w:rPr>
      </w:pPr>
    </w:p>
    <w:p w14:paraId="67DDBA72" w14:textId="77777777" w:rsidR="004761C2" w:rsidRDefault="004761C2">
      <w:pPr>
        <w:spacing w:line="360" w:lineRule="auto"/>
        <w:rPr>
          <w:b/>
          <w:bCs/>
          <w:rtl/>
        </w:rPr>
      </w:pPr>
    </w:p>
    <w:p w14:paraId="40468F0A" w14:textId="77777777" w:rsidR="004761C2" w:rsidRDefault="00AF2FCC">
      <w:pPr>
        <w:spacing w:line="360" w:lineRule="auto"/>
        <w:rPr>
          <w:b/>
          <w:bCs/>
          <w:rtl/>
        </w:rPr>
      </w:pPr>
      <w:r>
        <w:rPr>
          <w:rFonts w:hint="cs"/>
          <w:b/>
          <w:bCs/>
          <w:rtl/>
        </w:rPr>
        <w:t>כתב האישום אשר הוגש נגד הנאשם ייחס לו שתי עבירות כדלקמן:</w:t>
      </w:r>
    </w:p>
    <w:p w14:paraId="6DEA547D" w14:textId="77777777" w:rsidR="004761C2" w:rsidRDefault="00AF2FCC">
      <w:pPr>
        <w:spacing w:line="360" w:lineRule="auto"/>
        <w:rPr>
          <w:b/>
          <w:bCs/>
          <w:rtl/>
        </w:rPr>
      </w:pPr>
      <w:r>
        <w:rPr>
          <w:rFonts w:hint="cs"/>
          <w:b/>
          <w:bCs/>
          <w:rtl/>
        </w:rPr>
        <w:t xml:space="preserve">עבירה של החזקת נשק ותחמושת שלא כדין, בכך שבמהלך שנת 2012 נטל הנאשם רובה מסוג רמינגטון שהוחזק על ידי אחיו ברישיון, אשר תוקפו פג לפני כ-25 שנים, ואשר הוחזק במחסן נעול בביתו של האח ברחובות, כאשר המכלול מופרד מהנשק והכניס את המכלול לנשק. </w:t>
      </w:r>
    </w:p>
    <w:p w14:paraId="51B821CA" w14:textId="77777777" w:rsidR="004761C2" w:rsidRDefault="00AF2FCC">
      <w:pPr>
        <w:spacing w:line="360" w:lineRule="auto"/>
        <w:rPr>
          <w:b/>
          <w:bCs/>
          <w:rtl/>
        </w:rPr>
      </w:pPr>
      <w:r>
        <w:rPr>
          <w:rFonts w:hint="cs"/>
          <w:b/>
          <w:bCs/>
          <w:rtl/>
        </w:rPr>
        <w:lastRenderedPageBreak/>
        <w:t xml:space="preserve">ביום 21/8/12 כאשר נערך חיפוש בחוות "קן התוכי" ברמות מאיר, שם התגורר הנאשם, נמצא רובה זה ברשותו, כמו גם עשרות כדורי רובה וחמש מחסניות. </w:t>
      </w:r>
    </w:p>
    <w:p w14:paraId="1FF52F42" w14:textId="77777777" w:rsidR="004761C2" w:rsidRDefault="00AF2FCC">
      <w:pPr>
        <w:spacing w:line="360" w:lineRule="auto"/>
        <w:rPr>
          <w:b/>
          <w:bCs/>
          <w:rtl/>
        </w:rPr>
      </w:pPr>
      <w:r>
        <w:rPr>
          <w:rFonts w:hint="cs"/>
          <w:b/>
          <w:bCs/>
          <w:rtl/>
        </w:rPr>
        <w:t>עבירה של החזקת סמים שלא לצריכה עצמית , בכך שבמהלך אותו חיפוש נמצאו בחווה 441 גרם סם מסוכן מסוג קנבוס.</w:t>
      </w:r>
    </w:p>
    <w:p w14:paraId="1C22A788" w14:textId="77777777" w:rsidR="004761C2" w:rsidRDefault="004761C2">
      <w:pPr>
        <w:spacing w:line="360" w:lineRule="auto"/>
        <w:rPr>
          <w:b/>
          <w:bCs/>
          <w:rtl/>
        </w:rPr>
      </w:pPr>
    </w:p>
    <w:p w14:paraId="7881DADA" w14:textId="77777777" w:rsidR="004761C2" w:rsidRDefault="00AF2FCC">
      <w:pPr>
        <w:spacing w:line="360" w:lineRule="auto"/>
        <w:rPr>
          <w:b/>
          <w:bCs/>
          <w:rtl/>
        </w:rPr>
      </w:pPr>
      <w:r>
        <w:rPr>
          <w:rFonts w:hint="cs"/>
          <w:b/>
          <w:bCs/>
          <w:rtl/>
        </w:rPr>
        <w:t>הנאשם הודה בעבירה של החזקת נשק ותחמושת ואף הודה בכך שהחזיק את המסים שנמצאו בחווה, אלא שטען כי אלה הוחזקו לשימושו העצמי בלבד.</w:t>
      </w:r>
    </w:p>
    <w:p w14:paraId="28B5E438" w14:textId="77777777" w:rsidR="004761C2" w:rsidRDefault="00AF2FCC">
      <w:pPr>
        <w:spacing w:line="360" w:lineRule="auto"/>
        <w:rPr>
          <w:b/>
          <w:bCs/>
          <w:rtl/>
        </w:rPr>
      </w:pPr>
      <w:r>
        <w:rPr>
          <w:rFonts w:hint="cs"/>
          <w:b/>
          <w:bCs/>
          <w:rtl/>
        </w:rPr>
        <w:t xml:space="preserve">בשל כך נוהל הליך של הוכחות , בסיומו הורשע הנאשם בעבירה שיוחסה לו בכתב האישום, דהיינו, בהחזקת סם שלא לצריכה עצמית. </w:t>
      </w:r>
    </w:p>
    <w:p w14:paraId="6500F81B" w14:textId="77777777" w:rsidR="004761C2" w:rsidRDefault="004761C2">
      <w:pPr>
        <w:spacing w:line="360" w:lineRule="auto"/>
        <w:rPr>
          <w:b/>
          <w:bCs/>
          <w:rtl/>
        </w:rPr>
      </w:pPr>
    </w:p>
    <w:p w14:paraId="713B13C0" w14:textId="77777777" w:rsidR="004761C2" w:rsidRDefault="004761C2">
      <w:pPr>
        <w:spacing w:line="360" w:lineRule="auto"/>
        <w:rPr>
          <w:b/>
          <w:bCs/>
          <w:rtl/>
        </w:rPr>
      </w:pPr>
    </w:p>
    <w:p w14:paraId="027194D4" w14:textId="77777777" w:rsidR="004761C2" w:rsidRDefault="00AF2FCC">
      <w:pPr>
        <w:spacing w:line="360" w:lineRule="auto"/>
        <w:rPr>
          <w:b/>
          <w:bCs/>
          <w:rtl/>
        </w:rPr>
      </w:pPr>
      <w:r>
        <w:rPr>
          <w:rFonts w:hint="cs"/>
          <w:b/>
          <w:bCs/>
          <w:rtl/>
        </w:rPr>
        <w:t>התביעה הדגישה בטיעוניה כי מדובר בעבירות נפרדות  ובאירועים נפרדים.</w:t>
      </w:r>
    </w:p>
    <w:p w14:paraId="5A674807" w14:textId="77777777" w:rsidR="004761C2" w:rsidRDefault="00AF2FCC">
      <w:pPr>
        <w:spacing w:line="360" w:lineRule="auto"/>
        <w:rPr>
          <w:b/>
          <w:bCs/>
          <w:rtl/>
        </w:rPr>
      </w:pPr>
      <w:r>
        <w:rPr>
          <w:rFonts w:hint="cs"/>
          <w:b/>
          <w:bCs/>
          <w:rtl/>
        </w:rPr>
        <w:t>לגבי העבירה של החזקת הנשק הדגישה התביעה כי הנאשם הוא זה שהחזיר את המכלול לנשק ונטלו מן המחסן בו הוחזק וכי מדובר, על פי חוות שעת שניתנה , בנשק תקין המסוגל להמית.</w:t>
      </w:r>
    </w:p>
    <w:p w14:paraId="47432B88" w14:textId="77777777" w:rsidR="004761C2" w:rsidRDefault="004761C2">
      <w:pPr>
        <w:spacing w:line="360" w:lineRule="auto"/>
        <w:rPr>
          <w:b/>
          <w:bCs/>
          <w:rtl/>
        </w:rPr>
      </w:pPr>
    </w:p>
    <w:p w14:paraId="76E9DBF7" w14:textId="77777777" w:rsidR="004761C2" w:rsidRDefault="00AF2FCC">
      <w:pPr>
        <w:spacing w:line="360" w:lineRule="auto"/>
        <w:rPr>
          <w:b/>
          <w:bCs/>
          <w:rtl/>
        </w:rPr>
      </w:pPr>
      <w:r>
        <w:rPr>
          <w:rFonts w:hint="cs"/>
          <w:b/>
          <w:bCs/>
          <w:rtl/>
        </w:rPr>
        <w:t xml:space="preserve">התביעה הדגישה את המסוכנות הטמונה בעבירה מעין זו וציינה כי תפקידו של ביהמ"ש הוא להרתיע מפני ביצועה, כיוון שמדובר בהגנה על שלום הציבור ועל הבאים בקרבת הנשק. </w:t>
      </w:r>
    </w:p>
    <w:p w14:paraId="04A89197" w14:textId="77777777" w:rsidR="004761C2" w:rsidRDefault="004761C2">
      <w:pPr>
        <w:spacing w:line="360" w:lineRule="auto"/>
        <w:rPr>
          <w:b/>
          <w:bCs/>
          <w:rtl/>
        </w:rPr>
      </w:pPr>
    </w:p>
    <w:p w14:paraId="51E5EEE6" w14:textId="77777777" w:rsidR="004761C2" w:rsidRDefault="00AF2FCC">
      <w:pPr>
        <w:spacing w:line="360" w:lineRule="auto"/>
        <w:rPr>
          <w:b/>
          <w:bCs/>
          <w:rtl/>
        </w:rPr>
      </w:pPr>
      <w:r>
        <w:rPr>
          <w:rFonts w:hint="cs"/>
          <w:b/>
          <w:bCs/>
          <w:rtl/>
        </w:rPr>
        <w:t>בהסתמכה על פסיקה שהציגה לביהמ"ש עתרה התביעה למתחם ענישה הנע בין 8-18 חודשי מאסר בפועל.</w:t>
      </w:r>
    </w:p>
    <w:p w14:paraId="7D0ACB5D" w14:textId="77777777" w:rsidR="004761C2" w:rsidRDefault="00AF2FCC">
      <w:pPr>
        <w:spacing w:line="360" w:lineRule="auto"/>
        <w:rPr>
          <w:b/>
          <w:bCs/>
          <w:rtl/>
        </w:rPr>
      </w:pPr>
      <w:r>
        <w:rPr>
          <w:rFonts w:hint="cs"/>
          <w:b/>
          <w:bCs/>
          <w:rtl/>
        </w:rPr>
        <w:t xml:space="preserve">מאחר שהנאשם הודה באשמה זו ואין לו הרשעות קודמות בתחום זה וכן תוך התחשבות בנסיבותיו האישיות, עתרה התביעה להטיל עליו בשל עבירה זו 10 חודשי מאסר בפועל.         </w:t>
      </w:r>
    </w:p>
    <w:p w14:paraId="22289883" w14:textId="77777777" w:rsidR="004761C2" w:rsidRDefault="004761C2">
      <w:pPr>
        <w:spacing w:line="360" w:lineRule="auto"/>
        <w:rPr>
          <w:b/>
          <w:bCs/>
          <w:rtl/>
        </w:rPr>
      </w:pPr>
    </w:p>
    <w:p w14:paraId="0A6F9875" w14:textId="77777777" w:rsidR="004761C2" w:rsidRDefault="00AF2FCC">
      <w:pPr>
        <w:spacing w:line="360" w:lineRule="auto"/>
        <w:rPr>
          <w:b/>
          <w:bCs/>
          <w:rtl/>
        </w:rPr>
      </w:pPr>
      <w:r>
        <w:rPr>
          <w:rFonts w:hint="cs"/>
          <w:b/>
          <w:bCs/>
          <w:rtl/>
        </w:rPr>
        <w:t>באשר לעבירת הסמים, ציינה התביעה כי הערכים המוגנים שנפגעו הם הגנה על שלום הציבור ובריאותו, וכן היותה של תופעת הסמים מחוללת פשיעה. התביעה הדגישה כי מדובר בכמות משמעותית של הסם ושללה את טענתו כי מצוקה נפשית הביאה אותו לביצוע העבירה.</w:t>
      </w:r>
    </w:p>
    <w:p w14:paraId="76388330" w14:textId="77777777" w:rsidR="004761C2" w:rsidRDefault="00AF2FCC">
      <w:pPr>
        <w:spacing w:line="360" w:lineRule="auto"/>
        <w:rPr>
          <w:b/>
          <w:bCs/>
          <w:rtl/>
        </w:rPr>
      </w:pPr>
      <w:r>
        <w:rPr>
          <w:rFonts w:hint="cs"/>
          <w:b/>
          <w:bCs/>
          <w:rtl/>
        </w:rPr>
        <w:t>בהסתמכה על פסיקה שהוגשה, עתרה למתחם ענישה של 6-12 חודשי מאסר בפועל.</w:t>
      </w:r>
    </w:p>
    <w:p w14:paraId="710DBB9A" w14:textId="77777777" w:rsidR="004761C2" w:rsidRDefault="00AF2FCC">
      <w:pPr>
        <w:spacing w:line="360" w:lineRule="auto"/>
        <w:rPr>
          <w:b/>
          <w:bCs/>
          <w:rtl/>
        </w:rPr>
      </w:pPr>
      <w:r>
        <w:rPr>
          <w:rFonts w:hint="cs"/>
          <w:b/>
          <w:bCs/>
          <w:rtl/>
        </w:rPr>
        <w:t>התביעה הדגישה כי לנאשם עבר פלילי ובו הרשעות לא מעטות כלל ועיקר בעבירות סמים, לרבות עונש מאסר מותנה בר הפעלה, שלא הרתיע אותו מלשוב ולבצע עבירה . התביעה עתרה להטיל על הנאשם בגין עבירה זו 9 חודשי מאסר בפועל.</w:t>
      </w:r>
    </w:p>
    <w:p w14:paraId="36E2E3D4" w14:textId="77777777" w:rsidR="004761C2" w:rsidRDefault="00AF2FCC">
      <w:pPr>
        <w:spacing w:line="360" w:lineRule="auto"/>
        <w:rPr>
          <w:b/>
          <w:bCs/>
          <w:rtl/>
        </w:rPr>
      </w:pPr>
      <w:r>
        <w:rPr>
          <w:rFonts w:hint="cs"/>
          <w:b/>
          <w:bCs/>
          <w:rtl/>
        </w:rPr>
        <w:t xml:space="preserve">לפיכך ולרבות הפעלת עונש המאסר המותנה, עתרה התביעה להטיל על הנאשם בסה"כ 24 חודשי מאסר בפועל. </w:t>
      </w:r>
    </w:p>
    <w:p w14:paraId="394B109C" w14:textId="77777777" w:rsidR="004761C2" w:rsidRDefault="004761C2">
      <w:pPr>
        <w:spacing w:line="360" w:lineRule="auto"/>
        <w:rPr>
          <w:b/>
          <w:bCs/>
          <w:rtl/>
        </w:rPr>
      </w:pPr>
    </w:p>
    <w:p w14:paraId="0FC90D49" w14:textId="77777777" w:rsidR="004761C2" w:rsidRDefault="00AF2FCC">
      <w:pPr>
        <w:spacing w:line="360" w:lineRule="auto"/>
        <w:rPr>
          <w:b/>
          <w:bCs/>
          <w:rtl/>
        </w:rPr>
      </w:pPr>
      <w:r>
        <w:rPr>
          <w:rFonts w:hint="cs"/>
          <w:b/>
          <w:bCs/>
          <w:rtl/>
        </w:rPr>
        <w:t xml:space="preserve">ב"כ הנאשם פתח את טיעוניו בכך שבמקרה זה יש בעיקר לראות את הנאשם העומד מאחורי עובדות התיק. </w:t>
      </w:r>
    </w:p>
    <w:p w14:paraId="2F0F707A" w14:textId="77777777" w:rsidR="004761C2" w:rsidRDefault="00AF2FCC">
      <w:pPr>
        <w:spacing w:line="360" w:lineRule="auto"/>
        <w:rPr>
          <w:b/>
          <w:bCs/>
          <w:rtl/>
        </w:rPr>
      </w:pPr>
      <w:r>
        <w:rPr>
          <w:rFonts w:hint="cs"/>
          <w:b/>
          <w:bCs/>
          <w:rtl/>
        </w:rPr>
        <w:lastRenderedPageBreak/>
        <w:t>ב"כ הנאשם הדגיש את נסיבותיו המשפחתיות של הנאשם ואת עובדת התרסקות המשפחה עקב אסון שקרה להם. הנאשם בחר בעקבות כך להתבודד ולהתרחק מן החברה וכך גם התגורר בחווה בה נמצאו הסמים. לאורך זמן חי חיים אלה, לרבות שימוש בסמים, עד אשר לאחרונה חל בו שינוי משמעותי, עת הכיר את אשתו הנוכחית, המלווה אותו והמהווה דמות חיובית המשפיעה עליו עמוקות.</w:t>
      </w:r>
    </w:p>
    <w:p w14:paraId="7E5AD2AE" w14:textId="77777777" w:rsidR="004761C2" w:rsidRDefault="00AF2FCC">
      <w:pPr>
        <w:spacing w:line="360" w:lineRule="auto"/>
        <w:rPr>
          <w:b/>
          <w:bCs/>
          <w:rtl/>
        </w:rPr>
      </w:pPr>
      <w:r>
        <w:rPr>
          <w:rFonts w:hint="cs"/>
          <w:b/>
          <w:bCs/>
          <w:rtl/>
        </w:rPr>
        <w:t xml:space="preserve">מדובר בעבירות שבוצעו בשנת 2012 ומאז לא נפתחו נגד הנאשם תיקים נוספים, שכן הנאשם ביצע שינוי משמעותי מאוד בחייו. </w:t>
      </w:r>
    </w:p>
    <w:p w14:paraId="7D515FA8" w14:textId="77777777" w:rsidR="004761C2" w:rsidRDefault="004761C2">
      <w:pPr>
        <w:spacing w:line="360" w:lineRule="auto"/>
        <w:rPr>
          <w:b/>
          <w:bCs/>
          <w:rtl/>
        </w:rPr>
      </w:pPr>
    </w:p>
    <w:p w14:paraId="35CFB960" w14:textId="77777777" w:rsidR="004761C2" w:rsidRDefault="00AF2FCC">
      <w:pPr>
        <w:spacing w:line="360" w:lineRule="auto"/>
        <w:rPr>
          <w:b/>
          <w:bCs/>
          <w:rtl/>
        </w:rPr>
      </w:pPr>
      <w:r>
        <w:rPr>
          <w:rFonts w:hint="cs"/>
          <w:b/>
          <w:bCs/>
          <w:rtl/>
        </w:rPr>
        <w:t xml:space="preserve">הנאשם חדל להשתמש בסמים ואף נאות לפנות לטיפול במסגרת משרד הביטחון, מתמיד בטיפול זה ומפיק ממנו תועלת ממשית. הנאשם חזר ליצור קשר עם החברה ואף עם בנו בן ה-,13 עימו לא היה בקשר, הוא  מנהל אורח חיים נורמלי והכל כמתואר בתסקיר שירות המבחן. </w:t>
      </w:r>
    </w:p>
    <w:p w14:paraId="7D076FC3" w14:textId="77777777" w:rsidR="004761C2" w:rsidRDefault="00AF2FCC">
      <w:pPr>
        <w:spacing w:line="360" w:lineRule="auto"/>
        <w:rPr>
          <w:b/>
          <w:bCs/>
          <w:rtl/>
        </w:rPr>
      </w:pPr>
      <w:r>
        <w:rPr>
          <w:rFonts w:hint="cs"/>
          <w:b/>
          <w:bCs/>
          <w:rtl/>
        </w:rPr>
        <w:t xml:space="preserve">ב"כ הנאשם הדגיש כי העבירות לא בוצעו על רקע עברייני, אלא על רקע מצוקותיו של הנאשם ואף החזקת הנשק לא היתה על רקע עברייני וכי מדובר בנשק ישן מאוד שהתוקף להחזקתו פג לפני כ-25 שנים. </w:t>
      </w:r>
    </w:p>
    <w:p w14:paraId="21578E84" w14:textId="77777777" w:rsidR="004761C2" w:rsidRDefault="00AF2FCC">
      <w:pPr>
        <w:spacing w:line="360" w:lineRule="auto"/>
        <w:rPr>
          <w:b/>
          <w:bCs/>
          <w:rtl/>
        </w:rPr>
      </w:pPr>
      <w:r>
        <w:rPr>
          <w:rFonts w:hint="cs"/>
          <w:b/>
          <w:bCs/>
          <w:rtl/>
        </w:rPr>
        <w:t xml:space="preserve">ב"כ הנאשם הפנה אל נסיבותיו האישיות והמשפחתיות של הנאשם כפי שנסקרו בתסקיר ובאשר לעברו הפלילי של הנאשם ציין כי מרביתו ישן. </w:t>
      </w:r>
    </w:p>
    <w:p w14:paraId="37032F67" w14:textId="77777777" w:rsidR="004761C2" w:rsidRDefault="00AF2FCC">
      <w:pPr>
        <w:spacing w:line="360" w:lineRule="auto"/>
        <w:rPr>
          <w:b/>
          <w:bCs/>
          <w:rtl/>
        </w:rPr>
      </w:pPr>
      <w:r>
        <w:rPr>
          <w:rFonts w:hint="cs"/>
          <w:b/>
          <w:bCs/>
          <w:rtl/>
        </w:rPr>
        <w:t xml:space="preserve">ב"כ הנאשם הדגיש כי שליחתו של הנאשם למאסר בפועל תגדע את מסלול שיקומו המוצלח ועוד טען כי לא יהיה בכך אף כדי לשרת את האינטרס  הציבורי. </w:t>
      </w:r>
    </w:p>
    <w:p w14:paraId="103E46E8" w14:textId="77777777" w:rsidR="004761C2" w:rsidRDefault="004761C2">
      <w:pPr>
        <w:spacing w:line="360" w:lineRule="auto"/>
        <w:rPr>
          <w:b/>
          <w:bCs/>
          <w:rtl/>
        </w:rPr>
      </w:pPr>
    </w:p>
    <w:p w14:paraId="4032E682" w14:textId="77777777" w:rsidR="004761C2" w:rsidRDefault="004761C2">
      <w:pPr>
        <w:spacing w:line="360" w:lineRule="auto"/>
        <w:rPr>
          <w:b/>
          <w:bCs/>
          <w:rtl/>
        </w:rPr>
      </w:pPr>
    </w:p>
    <w:p w14:paraId="7BC1D3DA" w14:textId="77777777" w:rsidR="004761C2" w:rsidRDefault="00AF2FCC">
      <w:pPr>
        <w:spacing w:line="360" w:lineRule="auto"/>
        <w:rPr>
          <w:b/>
          <w:bCs/>
          <w:rtl/>
        </w:rPr>
      </w:pPr>
      <w:r>
        <w:rPr>
          <w:rFonts w:hint="cs"/>
          <w:b/>
          <w:bCs/>
          <w:rtl/>
        </w:rPr>
        <w:t xml:space="preserve">אודל גולומב , אשתו של הנאשם, מסרה בבית המשפט כי היא נשואה לנאשם מעל לשנתיים ומכירה אותו מזה כחמש שנים. היא תארה את קשייו של הנאשם להיקשר בזוגיות בשל הטראומות מהן הוא סובל וכי רק עתה החל להשתקם ולדבריה, עבר מהפך של ממש. אף ילדו, בן 13 עבר להתגורר עימם והנא שמתפקד לו כאב והחל לפרוח. היא תארה כי הנאשם מתמיד בטיפולים במסגרת משרד הביטחון ועתרה כי לא יישלח אל מאחורי סורג ובריח, על מנת שלא לשבור אותו ואף לא לשבור את המשפחה כולה.  </w:t>
      </w:r>
    </w:p>
    <w:p w14:paraId="55E94F1A" w14:textId="77777777" w:rsidR="004761C2" w:rsidRDefault="004761C2">
      <w:pPr>
        <w:spacing w:line="360" w:lineRule="auto"/>
        <w:rPr>
          <w:b/>
          <w:bCs/>
          <w:rtl/>
        </w:rPr>
      </w:pPr>
    </w:p>
    <w:p w14:paraId="728C6A7D" w14:textId="77777777" w:rsidR="004761C2" w:rsidRDefault="00AF2FCC">
      <w:pPr>
        <w:spacing w:line="360" w:lineRule="auto"/>
        <w:rPr>
          <w:b/>
          <w:bCs/>
          <w:rtl/>
        </w:rPr>
      </w:pPr>
      <w:r>
        <w:rPr>
          <w:rFonts w:hint="cs"/>
          <w:b/>
          <w:bCs/>
          <w:rtl/>
        </w:rPr>
        <w:t>אמו של הנאשם פנתה במכתב אל ביהמ"ש וציינה כי היא אם שכולה, מאז שכלה את אחיו של הנאשם בשנת 1978 , עת נהרג במסגרת שירותו הצבאי. היא מסרה כי מאז סבל הנאשם שהיה האח הצעיר במשפחה מטראומה, שהשפיעה  על כל מהלכי חייו. עוד מסרה על מצוקות שונות שעברו בני המשפחה האחרים ואשר השפיעו גם על הנאשם.</w:t>
      </w:r>
    </w:p>
    <w:p w14:paraId="0FDE39A5" w14:textId="77777777" w:rsidR="004761C2" w:rsidRDefault="00AF2FCC">
      <w:pPr>
        <w:spacing w:line="360" w:lineRule="auto"/>
        <w:rPr>
          <w:b/>
          <w:bCs/>
          <w:rtl/>
        </w:rPr>
      </w:pPr>
      <w:r>
        <w:rPr>
          <w:rFonts w:hint="cs"/>
          <w:b/>
          <w:bCs/>
          <w:rtl/>
        </w:rPr>
        <w:t xml:space="preserve">היא עתרה להקל בעונשו של הנאשם. </w:t>
      </w:r>
    </w:p>
    <w:p w14:paraId="5B5628B6" w14:textId="77777777" w:rsidR="004761C2" w:rsidRDefault="004761C2">
      <w:pPr>
        <w:spacing w:line="360" w:lineRule="auto"/>
        <w:rPr>
          <w:b/>
          <w:bCs/>
          <w:rtl/>
        </w:rPr>
      </w:pPr>
    </w:p>
    <w:p w14:paraId="1364A9AF" w14:textId="77777777" w:rsidR="004761C2" w:rsidRDefault="00AF2FCC">
      <w:pPr>
        <w:spacing w:line="360" w:lineRule="auto"/>
        <w:rPr>
          <w:b/>
          <w:bCs/>
          <w:rtl/>
        </w:rPr>
      </w:pPr>
      <w:r>
        <w:rPr>
          <w:rFonts w:hint="cs"/>
          <w:b/>
          <w:bCs/>
          <w:rtl/>
        </w:rPr>
        <w:t>מתסקיר שירות המבחן עולה כי הנאשם סבל מטראומה קשה לאחר נפילת אחיו בשירותו הצבאי וכתוצאה מכך לא סיים את מסגרת לימודיו, ואף ביצע שיורת צבאי חלקי כמתנדב. לאחר מכן חזר בתשובה ואף הקים במסגרת זו משפחה, אך התגרש ולא קיים קשר עם ילדיו ואף התנתק מן החברה ועשה שימוש בסמים.</w:t>
      </w:r>
    </w:p>
    <w:p w14:paraId="17CE50B4" w14:textId="77777777" w:rsidR="004761C2" w:rsidRDefault="00AF2FCC">
      <w:pPr>
        <w:spacing w:line="360" w:lineRule="auto"/>
        <w:rPr>
          <w:b/>
          <w:bCs/>
          <w:rtl/>
        </w:rPr>
      </w:pPr>
      <w:r>
        <w:rPr>
          <w:rFonts w:hint="cs"/>
          <w:b/>
          <w:bCs/>
          <w:rtl/>
        </w:rPr>
        <w:t>שירות המבחן התרשם מאדם מבודד אשר לאורך כל השנים לא טופלו בעיותיו הנפשיות כראוי.</w:t>
      </w:r>
    </w:p>
    <w:p w14:paraId="60FAD0B8" w14:textId="77777777" w:rsidR="004761C2" w:rsidRDefault="00AF2FCC">
      <w:pPr>
        <w:spacing w:line="360" w:lineRule="auto"/>
        <w:rPr>
          <w:b/>
          <w:bCs/>
          <w:rtl/>
        </w:rPr>
      </w:pPr>
      <w:r>
        <w:rPr>
          <w:rFonts w:hint="cs"/>
          <w:b/>
          <w:bCs/>
          <w:rtl/>
        </w:rPr>
        <w:t xml:space="preserve">הנאשם ציין כי לאחר שנישא לאשתו השניה חדל משימוש בסמים ועושה לשינוי דרכיו ואכן בדיקות שתן שמסר נמצאו נקיות מסם. </w:t>
      </w:r>
    </w:p>
    <w:p w14:paraId="1126200D" w14:textId="77777777" w:rsidR="004761C2" w:rsidRDefault="00AF2FCC">
      <w:pPr>
        <w:spacing w:line="360" w:lineRule="auto"/>
        <w:rPr>
          <w:b/>
          <w:bCs/>
          <w:rtl/>
        </w:rPr>
      </w:pPr>
      <w:r>
        <w:rPr>
          <w:rFonts w:hint="cs"/>
          <w:b/>
          <w:bCs/>
          <w:rtl/>
        </w:rPr>
        <w:t xml:space="preserve">הנאשם נאות להשתלב בהליך טיפולי ואף עשה מאמצים משלו להרתם לכזה ועל כן ביקש שירות המבחן ארכה על מנת לבחון השתלבותו בהליך כזה. </w:t>
      </w:r>
    </w:p>
    <w:p w14:paraId="7EA85A33" w14:textId="77777777" w:rsidR="004761C2" w:rsidRDefault="004761C2">
      <w:pPr>
        <w:spacing w:line="360" w:lineRule="auto"/>
        <w:rPr>
          <w:b/>
          <w:bCs/>
          <w:rtl/>
        </w:rPr>
      </w:pPr>
    </w:p>
    <w:p w14:paraId="1B9961AC" w14:textId="77777777" w:rsidR="004761C2" w:rsidRDefault="00AF2FCC">
      <w:pPr>
        <w:spacing w:line="360" w:lineRule="auto"/>
        <w:rPr>
          <w:b/>
          <w:bCs/>
          <w:rtl/>
        </w:rPr>
      </w:pPr>
      <w:r>
        <w:rPr>
          <w:rFonts w:hint="cs"/>
          <w:b/>
          <w:bCs/>
          <w:rtl/>
        </w:rPr>
        <w:t>במהלך תקופה הדחיה התברר כי אושר לנאשם להתחיל בטיפול מותאם לו על ידי משרד הביטחון והוא אכן החל בטיפול כזה והשתתף בו באופן עקבי. שירות המבחן התרשם כי הנאשם נתרם מן הטיפול ומגלה מחויבות ונכונות להעמקתו.</w:t>
      </w:r>
    </w:p>
    <w:p w14:paraId="6644C2CC" w14:textId="77777777" w:rsidR="004761C2" w:rsidRDefault="00AF2FCC">
      <w:pPr>
        <w:spacing w:line="360" w:lineRule="auto"/>
        <w:rPr>
          <w:b/>
          <w:bCs/>
          <w:rtl/>
        </w:rPr>
      </w:pPr>
      <w:r>
        <w:rPr>
          <w:rFonts w:hint="cs"/>
          <w:b/>
          <w:bCs/>
          <w:rtl/>
        </w:rPr>
        <w:t xml:space="preserve">בדיקות השתן שמסר נמצאו נקיות מסם. </w:t>
      </w:r>
    </w:p>
    <w:p w14:paraId="76F1F89A" w14:textId="77777777" w:rsidR="004761C2" w:rsidRDefault="00AF2FCC">
      <w:pPr>
        <w:spacing w:line="360" w:lineRule="auto"/>
        <w:rPr>
          <w:b/>
          <w:bCs/>
          <w:rtl/>
        </w:rPr>
      </w:pPr>
      <w:r>
        <w:rPr>
          <w:rFonts w:hint="cs"/>
          <w:b/>
          <w:bCs/>
          <w:rtl/>
        </w:rPr>
        <w:t>שירות המבחן שקל את הזמן הרב שחלף מאז ביצוע העבירות ואת העדרם של תיקים פליליים נוספים כמו גם את השינוי שחל בעמדותיו ובהתנהלותו של הנאשם ואת העובדה שחדל להשתמש בסמים ועל כן סבר כי0פחת הסיכון להישנות עבירות. שירות המבחן המליץ על העמדתו של הנאשם בצו מבחן וכן על הארכת עונש מאסר מותנה התלוי ועומד נגדו. שירות המבחן ציין כי כניסה למאסר בעיתוי כזה עלולה לגרום לנסיגה משמעותית במצבו הנפשי של הנאשם ולפגוע בשיקומו.</w:t>
      </w:r>
    </w:p>
    <w:p w14:paraId="3BDB2CBF" w14:textId="77777777" w:rsidR="004761C2" w:rsidRDefault="004761C2">
      <w:pPr>
        <w:spacing w:line="360" w:lineRule="auto"/>
        <w:rPr>
          <w:b/>
          <w:bCs/>
          <w:rtl/>
        </w:rPr>
      </w:pPr>
    </w:p>
    <w:p w14:paraId="62507E84" w14:textId="77777777" w:rsidR="004761C2" w:rsidRDefault="004761C2">
      <w:pPr>
        <w:spacing w:line="360" w:lineRule="auto"/>
        <w:rPr>
          <w:b/>
          <w:bCs/>
          <w:rtl/>
        </w:rPr>
      </w:pPr>
    </w:p>
    <w:p w14:paraId="451273B5" w14:textId="77777777" w:rsidR="004761C2" w:rsidRDefault="00AF2FCC">
      <w:pPr>
        <w:spacing w:line="360" w:lineRule="auto"/>
        <w:rPr>
          <w:b/>
          <w:bCs/>
          <w:rtl/>
        </w:rPr>
      </w:pPr>
      <w:r>
        <w:rPr>
          <w:rFonts w:hint="cs"/>
          <w:b/>
          <w:bCs/>
          <w:rtl/>
        </w:rPr>
        <w:t xml:space="preserve">מגיליון המרשם הפלילי של הנאשם עולה כי הוא ילדי שנת 1966 ולחובתו 14 הרשעות קודמות וגמר דין אחד. ההרשעות הן בעבירות שונות ולא מעטות מהן הן על פי </w:t>
      </w:r>
      <w:hyperlink r:id="rId7" w:history="1">
        <w:r w:rsidRPr="00AF2FCC">
          <w:rPr>
            <w:b/>
            <w:bCs/>
            <w:color w:val="0000FF"/>
            <w:u w:val="single"/>
            <w:rtl/>
          </w:rPr>
          <w:t>פקודת הסמים המסוכנים</w:t>
        </w:r>
      </w:hyperlink>
      <w:r>
        <w:rPr>
          <w:rFonts w:hint="cs"/>
          <w:b/>
          <w:bCs/>
          <w:rtl/>
        </w:rPr>
        <w:t>. במרבית הפעמים הוטלו על הנאשם עונשי מאסר מותנים.</w:t>
      </w:r>
    </w:p>
    <w:p w14:paraId="6FEDB3DA" w14:textId="77777777" w:rsidR="004761C2" w:rsidRDefault="00AF2FCC">
      <w:pPr>
        <w:spacing w:line="360" w:lineRule="auto"/>
        <w:rPr>
          <w:b/>
          <w:bCs/>
          <w:rtl/>
        </w:rPr>
      </w:pPr>
      <w:r>
        <w:rPr>
          <w:rFonts w:hint="cs"/>
          <w:b/>
          <w:bCs/>
          <w:rtl/>
        </w:rPr>
        <w:t xml:space="preserve">הרשעתו האחרונה של הנאשם היא משנת 2009 בגין עבירה של תיווך לסם, בגינה נדון, בין היתר, לעונש מאסר מותנה בן 9 חודשים שהינו בר הפעלה בענייננו. </w:t>
      </w:r>
    </w:p>
    <w:p w14:paraId="0D19AEE1" w14:textId="77777777" w:rsidR="004761C2" w:rsidRDefault="004761C2">
      <w:pPr>
        <w:spacing w:line="360" w:lineRule="auto"/>
        <w:rPr>
          <w:b/>
          <w:bCs/>
          <w:rtl/>
        </w:rPr>
      </w:pPr>
    </w:p>
    <w:p w14:paraId="2D56AACE" w14:textId="77777777" w:rsidR="004761C2" w:rsidRDefault="00AF2FCC">
      <w:pPr>
        <w:spacing w:line="360" w:lineRule="auto"/>
        <w:rPr>
          <w:b/>
          <w:bCs/>
          <w:rtl/>
        </w:rPr>
      </w:pPr>
      <w:r>
        <w:rPr>
          <w:rFonts w:hint="cs"/>
          <w:b/>
          <w:bCs/>
          <w:rtl/>
        </w:rPr>
        <w:t>לאחר שמיעת הטיעונים לעונש וקבל כל האמור לעיל ובטרם מתן גזר הדין, סברתי כי יש מקום ליתן ארכה נוספת במהלכה תיבחן השתלבותו של הנאשם בהליך הטיפולי והמוטיבציה שלו להליך זה תיבחן לאורך זמן ורק לאחר מכן יינתן גזר הדין.</w:t>
      </w:r>
    </w:p>
    <w:p w14:paraId="70E37C19" w14:textId="77777777" w:rsidR="004761C2" w:rsidRDefault="004761C2">
      <w:pPr>
        <w:spacing w:line="360" w:lineRule="auto"/>
        <w:rPr>
          <w:b/>
          <w:bCs/>
          <w:rtl/>
        </w:rPr>
      </w:pPr>
    </w:p>
    <w:p w14:paraId="621CAE10" w14:textId="77777777" w:rsidR="004761C2" w:rsidRDefault="00AF2FCC">
      <w:pPr>
        <w:spacing w:line="360" w:lineRule="auto"/>
        <w:rPr>
          <w:b/>
          <w:bCs/>
          <w:rtl/>
        </w:rPr>
      </w:pPr>
      <w:r>
        <w:rPr>
          <w:rFonts w:hint="cs"/>
          <w:b/>
          <w:bCs/>
          <w:rtl/>
        </w:rPr>
        <w:t>לאחר ארכה זו, הועבר אל ביהמ"ש תסקיר משלים, ממנו עולה כי הנאשם ממשיך ומשתף פעולה באופן מלא עם ההליך הטיפולי ונשמר נקי מסמים.</w:t>
      </w:r>
    </w:p>
    <w:p w14:paraId="014E73B5" w14:textId="77777777" w:rsidR="004761C2" w:rsidRDefault="00AF2FCC">
      <w:pPr>
        <w:spacing w:line="360" w:lineRule="auto"/>
        <w:rPr>
          <w:b/>
          <w:bCs/>
          <w:rtl/>
        </w:rPr>
      </w:pPr>
      <w:r>
        <w:rPr>
          <w:rFonts w:hint="cs"/>
          <w:b/>
          <w:bCs/>
          <w:rtl/>
        </w:rPr>
        <w:t>לראשונה מאז גירושיו, הוא מגלה מעורבות פעילה בגידול ילידו ואחד מהם אף מתגורר עימו.</w:t>
      </w:r>
    </w:p>
    <w:p w14:paraId="39B99CB4" w14:textId="77777777" w:rsidR="004761C2" w:rsidRDefault="00AF2FCC">
      <w:pPr>
        <w:spacing w:line="360" w:lineRule="auto"/>
        <w:rPr>
          <w:b/>
          <w:bCs/>
          <w:rtl/>
        </w:rPr>
      </w:pPr>
      <w:r>
        <w:rPr>
          <w:rFonts w:hint="cs"/>
          <w:b/>
          <w:bCs/>
          <w:rtl/>
        </w:rPr>
        <w:t>הנאשם מסור להליך הטיפולי ומבין את חשיבותו.</w:t>
      </w:r>
    </w:p>
    <w:p w14:paraId="20BD76D7" w14:textId="77777777" w:rsidR="004761C2" w:rsidRDefault="004761C2">
      <w:pPr>
        <w:spacing w:line="360" w:lineRule="auto"/>
        <w:rPr>
          <w:b/>
          <w:bCs/>
          <w:rtl/>
        </w:rPr>
      </w:pPr>
    </w:p>
    <w:p w14:paraId="1F84E60E" w14:textId="77777777" w:rsidR="004761C2" w:rsidRDefault="00AF2FCC">
      <w:pPr>
        <w:spacing w:line="360" w:lineRule="auto"/>
        <w:rPr>
          <w:b/>
          <w:bCs/>
          <w:rtl/>
        </w:rPr>
      </w:pPr>
      <w:r>
        <w:rPr>
          <w:rFonts w:hint="cs"/>
          <w:b/>
          <w:bCs/>
          <w:rtl/>
        </w:rPr>
        <w:t>שירות המבחן שב והדגיש כי הטלת עונש מאסר תפגע במאמצי השיקום שהשקיע הנאשם ועלולה לגרום לנסיגה משמעותית במצבו ועל כן ההמלצה היא להאריך את עונש המאסר המותנה ולהעמידו בצו מבחן.</w:t>
      </w:r>
    </w:p>
    <w:p w14:paraId="487A79A8" w14:textId="77777777" w:rsidR="004761C2" w:rsidRDefault="004761C2">
      <w:pPr>
        <w:spacing w:line="360" w:lineRule="auto"/>
        <w:rPr>
          <w:b/>
          <w:bCs/>
          <w:rtl/>
        </w:rPr>
      </w:pPr>
    </w:p>
    <w:p w14:paraId="1D9A0251" w14:textId="77777777" w:rsidR="004761C2" w:rsidRDefault="00AF2FCC">
      <w:pPr>
        <w:spacing w:line="360" w:lineRule="auto"/>
        <w:rPr>
          <w:b/>
          <w:bCs/>
          <w:rtl/>
        </w:rPr>
      </w:pPr>
      <w:r>
        <w:rPr>
          <w:rFonts w:hint="cs"/>
          <w:b/>
          <w:bCs/>
          <w:rtl/>
        </w:rPr>
        <w:t xml:space="preserve">אין חולק כי כמות הסם שהוחזקה על ידי הנאשם אינה מבוטלת כלל ועיקר. טענותיו של הנאשם אף נדחו והוא הורשע בעבירה של החזקת סם שלא לצריכה עצמית.  עם זאת, יצויין, כי אין גם חולק כי הנאשם עשה שימוש תדיר בסמים לאורך השנים. </w:t>
      </w:r>
    </w:p>
    <w:p w14:paraId="3857A090" w14:textId="77777777" w:rsidR="004761C2" w:rsidRDefault="004761C2">
      <w:pPr>
        <w:spacing w:line="360" w:lineRule="auto"/>
        <w:rPr>
          <w:b/>
          <w:bCs/>
          <w:rtl/>
        </w:rPr>
      </w:pPr>
    </w:p>
    <w:p w14:paraId="14B78490" w14:textId="77777777" w:rsidR="004761C2" w:rsidRDefault="00AF2FCC">
      <w:pPr>
        <w:spacing w:line="360" w:lineRule="auto"/>
        <w:rPr>
          <w:b/>
          <w:bCs/>
          <w:rtl/>
        </w:rPr>
      </w:pPr>
      <w:r>
        <w:rPr>
          <w:rFonts w:hint="cs"/>
          <w:b/>
          <w:bCs/>
          <w:rtl/>
        </w:rPr>
        <w:t xml:space="preserve">נזקי תופעת הסמים, בין בהחזקתם, בין בשימוש בהם ובין בכל עבירה אחרת לפי </w:t>
      </w:r>
      <w:hyperlink r:id="rId8" w:history="1">
        <w:r w:rsidRPr="00AF2FCC">
          <w:rPr>
            <w:b/>
            <w:bCs/>
            <w:color w:val="0000FF"/>
            <w:u w:val="single"/>
            <w:rtl/>
          </w:rPr>
          <w:t>פקודת הסמים המסוכנים</w:t>
        </w:r>
      </w:hyperlink>
      <w:r>
        <w:rPr>
          <w:rFonts w:hint="cs"/>
          <w:b/>
          <w:bCs/>
          <w:rtl/>
        </w:rPr>
        <w:t xml:space="preserve">  קשים מאוד הן לפרט והן לחברה כולה. יש בהם כדי לפגוע הן בשלום הציבור והן בבריאותו. </w:t>
      </w:r>
    </w:p>
    <w:p w14:paraId="5F655064" w14:textId="77777777" w:rsidR="004761C2" w:rsidRDefault="004761C2">
      <w:pPr>
        <w:spacing w:line="360" w:lineRule="auto"/>
        <w:rPr>
          <w:b/>
          <w:bCs/>
          <w:rtl/>
        </w:rPr>
      </w:pPr>
    </w:p>
    <w:p w14:paraId="4CCA027D" w14:textId="77777777" w:rsidR="004761C2" w:rsidRDefault="00AF2FCC">
      <w:pPr>
        <w:spacing w:line="360" w:lineRule="auto"/>
        <w:rPr>
          <w:b/>
          <w:bCs/>
          <w:rtl/>
        </w:rPr>
      </w:pPr>
      <w:r>
        <w:rPr>
          <w:rFonts w:hint="cs"/>
          <w:b/>
          <w:bCs/>
          <w:rtl/>
        </w:rPr>
        <w:t xml:space="preserve">מתחם הענישה ההולם לעבירה זו נע בין מספר חודשי מאסר בפועל בדרך של עבודות שירות לשמונה חודשי מאסר בפועל. </w:t>
      </w:r>
    </w:p>
    <w:p w14:paraId="7CCE6068" w14:textId="77777777" w:rsidR="004761C2" w:rsidRDefault="004761C2">
      <w:pPr>
        <w:spacing w:line="360" w:lineRule="auto"/>
        <w:rPr>
          <w:b/>
          <w:bCs/>
          <w:rtl/>
        </w:rPr>
      </w:pPr>
    </w:p>
    <w:p w14:paraId="14555E4F" w14:textId="77777777" w:rsidR="004761C2" w:rsidRDefault="00AF2FCC">
      <w:pPr>
        <w:spacing w:line="360" w:lineRule="auto"/>
        <w:rPr>
          <w:b/>
          <w:bCs/>
          <w:rtl/>
        </w:rPr>
      </w:pPr>
      <w:r>
        <w:rPr>
          <w:rFonts w:hint="cs"/>
          <w:b/>
          <w:bCs/>
          <w:rtl/>
        </w:rPr>
        <w:t xml:space="preserve">גם בעבירה של החזקת נשק ותחמושת יש משום מסוכנות לציבור וחשש לפגיעה בשלומו. אף אם הנאשם עצמו לא עשה שימוש בנשק זה, הרי קיים חשש שנשק המוחזק על ידי מי שאינו מוסמך לכך ייעשה דרכו לידיים בלתי מורשות, בין ברשלנות ובין בזדון וייעשה בו שימוש על ידי עבריינים אף גרוע מכך על ידי גורמים עויינים. קיים אף החשש לפגיעה כתוצאה משימוש רשלני בנשק ועוד ועוד. </w:t>
      </w:r>
    </w:p>
    <w:p w14:paraId="2A0FBF2A" w14:textId="77777777" w:rsidR="004761C2" w:rsidRDefault="004761C2">
      <w:pPr>
        <w:spacing w:line="360" w:lineRule="auto"/>
        <w:rPr>
          <w:b/>
          <w:bCs/>
          <w:rtl/>
        </w:rPr>
      </w:pPr>
    </w:p>
    <w:p w14:paraId="39256628" w14:textId="77777777" w:rsidR="004761C2" w:rsidRDefault="00AF2FCC">
      <w:pPr>
        <w:spacing w:line="360" w:lineRule="auto"/>
        <w:rPr>
          <w:b/>
          <w:bCs/>
          <w:rtl/>
        </w:rPr>
      </w:pPr>
      <w:r>
        <w:rPr>
          <w:rFonts w:hint="cs"/>
          <w:b/>
          <w:bCs/>
          <w:rtl/>
        </w:rPr>
        <w:t>בענייננו, מדובר אמנם בנשק ישן מאוד, אך תקין ועל כן המסוכנות הרבה עומדת בעינה.</w:t>
      </w:r>
    </w:p>
    <w:p w14:paraId="6ACCD356" w14:textId="77777777" w:rsidR="004761C2" w:rsidRDefault="004761C2">
      <w:pPr>
        <w:spacing w:line="360" w:lineRule="auto"/>
        <w:rPr>
          <w:b/>
          <w:bCs/>
          <w:rtl/>
        </w:rPr>
      </w:pPr>
    </w:p>
    <w:p w14:paraId="4ED47D08" w14:textId="77777777" w:rsidR="004761C2" w:rsidRDefault="00AF2FCC">
      <w:pPr>
        <w:spacing w:line="360" w:lineRule="auto"/>
        <w:rPr>
          <w:b/>
          <w:bCs/>
          <w:rtl/>
        </w:rPr>
      </w:pPr>
      <w:r>
        <w:rPr>
          <w:rFonts w:hint="cs"/>
          <w:b/>
          <w:bCs/>
          <w:rtl/>
        </w:rPr>
        <w:t>יחד עם זאת יש לזכור כי הנשק הוחזק במחסן ולא נעשה בו כל שימוש.</w:t>
      </w:r>
    </w:p>
    <w:p w14:paraId="48CD803C" w14:textId="77777777" w:rsidR="004761C2" w:rsidRDefault="004761C2">
      <w:pPr>
        <w:spacing w:line="360" w:lineRule="auto"/>
        <w:rPr>
          <w:b/>
          <w:bCs/>
          <w:rtl/>
        </w:rPr>
      </w:pPr>
    </w:p>
    <w:p w14:paraId="0EBD5FF5" w14:textId="77777777" w:rsidR="004761C2" w:rsidRDefault="00AF2FCC">
      <w:pPr>
        <w:spacing w:line="360" w:lineRule="auto"/>
        <w:rPr>
          <w:b/>
          <w:bCs/>
          <w:rtl/>
        </w:rPr>
      </w:pPr>
      <w:r>
        <w:rPr>
          <w:rFonts w:hint="cs"/>
          <w:b/>
          <w:bCs/>
          <w:rtl/>
        </w:rPr>
        <w:t xml:space="preserve">מתחם הענישה הראוי לעבירה זו נע בין 6-12 חודשי מאסר בפועל. </w:t>
      </w:r>
    </w:p>
    <w:p w14:paraId="1216EB89" w14:textId="77777777" w:rsidR="004761C2" w:rsidRDefault="004761C2">
      <w:pPr>
        <w:spacing w:line="360" w:lineRule="auto"/>
        <w:rPr>
          <w:b/>
          <w:bCs/>
          <w:rtl/>
        </w:rPr>
      </w:pPr>
    </w:p>
    <w:p w14:paraId="14569CB9" w14:textId="77777777" w:rsidR="004761C2" w:rsidRDefault="00AF2FCC">
      <w:pPr>
        <w:spacing w:line="360" w:lineRule="auto"/>
        <w:rPr>
          <w:b/>
          <w:bCs/>
          <w:rtl/>
        </w:rPr>
      </w:pPr>
      <w:r>
        <w:rPr>
          <w:rFonts w:hint="cs"/>
          <w:b/>
          <w:bCs/>
          <w:rtl/>
        </w:rPr>
        <w:t>לנאשם עבר פלילי מכביד למדי , שלא הרתיע אותו כך גם עונש מאסר מותנה התלוי ועומד נגדו שלא היה בו כדי להרתיעו.</w:t>
      </w:r>
    </w:p>
    <w:p w14:paraId="59C7104A" w14:textId="77777777" w:rsidR="004761C2" w:rsidRDefault="004761C2">
      <w:pPr>
        <w:spacing w:line="360" w:lineRule="auto"/>
        <w:rPr>
          <w:b/>
          <w:bCs/>
          <w:rtl/>
        </w:rPr>
      </w:pPr>
    </w:p>
    <w:p w14:paraId="44C8D1BB" w14:textId="77777777" w:rsidR="004761C2" w:rsidRDefault="00AF2FCC">
      <w:pPr>
        <w:spacing w:line="360" w:lineRule="auto"/>
        <w:rPr>
          <w:b/>
          <w:bCs/>
          <w:rtl/>
        </w:rPr>
      </w:pPr>
      <w:r>
        <w:rPr>
          <w:rFonts w:hint="cs"/>
          <w:b/>
          <w:bCs/>
          <w:rtl/>
        </w:rPr>
        <w:t xml:space="preserve">על כן וברגיל היה מקום להטיל על הנאשם  עונש העומד במחציתם העליונה של מתחמי הענישה. </w:t>
      </w:r>
    </w:p>
    <w:p w14:paraId="6722CD85" w14:textId="77777777" w:rsidR="004761C2" w:rsidRDefault="004761C2">
      <w:pPr>
        <w:spacing w:line="360" w:lineRule="auto"/>
        <w:rPr>
          <w:b/>
          <w:bCs/>
          <w:rtl/>
        </w:rPr>
      </w:pPr>
    </w:p>
    <w:p w14:paraId="3D33584F" w14:textId="77777777" w:rsidR="004761C2" w:rsidRDefault="00AF2FCC">
      <w:pPr>
        <w:spacing w:line="360" w:lineRule="auto"/>
        <w:rPr>
          <w:b/>
          <w:bCs/>
          <w:rtl/>
        </w:rPr>
      </w:pPr>
      <w:r>
        <w:rPr>
          <w:rFonts w:hint="cs"/>
          <w:b/>
          <w:bCs/>
          <w:rtl/>
        </w:rPr>
        <w:t>אלא, שבענייננו התקיימו נסיבות חריגות.</w:t>
      </w:r>
    </w:p>
    <w:p w14:paraId="75CFA53D" w14:textId="77777777" w:rsidR="004761C2" w:rsidRDefault="004761C2">
      <w:pPr>
        <w:spacing w:line="360" w:lineRule="auto"/>
        <w:rPr>
          <w:b/>
          <w:bCs/>
          <w:rtl/>
        </w:rPr>
      </w:pPr>
    </w:p>
    <w:p w14:paraId="3A030D7F" w14:textId="77777777" w:rsidR="004761C2" w:rsidRDefault="00AF2FCC">
      <w:pPr>
        <w:spacing w:line="360" w:lineRule="auto"/>
        <w:rPr>
          <w:b/>
          <w:bCs/>
          <w:rtl/>
        </w:rPr>
      </w:pPr>
      <w:r>
        <w:rPr>
          <w:rFonts w:hint="cs"/>
          <w:b/>
          <w:bCs/>
          <w:rtl/>
        </w:rPr>
        <w:t>מדובר בנאשם אשר מזה שנים רבות סובל מטראומות וממצוקות נפשיות ועוד עולה כי אלה לא טופלו כראוי במהלך שנים אלה וכי במשך תקופה ארוכה התנתק הנאשם מקשרים חברתיים והתבודד ואף עשה שימוש בסמים.</w:t>
      </w:r>
    </w:p>
    <w:p w14:paraId="22299030" w14:textId="77777777" w:rsidR="004761C2" w:rsidRDefault="004761C2">
      <w:pPr>
        <w:spacing w:line="360" w:lineRule="auto"/>
        <w:rPr>
          <w:b/>
          <w:bCs/>
          <w:rtl/>
        </w:rPr>
      </w:pPr>
    </w:p>
    <w:p w14:paraId="2F8D4D1E" w14:textId="77777777" w:rsidR="004761C2" w:rsidRDefault="00AF2FCC">
      <w:pPr>
        <w:spacing w:line="360" w:lineRule="auto"/>
        <w:rPr>
          <w:b/>
          <w:bCs/>
          <w:rtl/>
        </w:rPr>
      </w:pPr>
      <w:r>
        <w:rPr>
          <w:rFonts w:hint="cs"/>
          <w:b/>
          <w:bCs/>
          <w:rtl/>
        </w:rPr>
        <w:t>רק בשנים האחרונות , וככל הנראה בשל שנישא בשנית לבת זוגו המסויימת, הוא הבין כי עליו לערוך שינוי בחייו ופנה לערוך שינוי כזה ובפועל אף ערך אותו.</w:t>
      </w:r>
    </w:p>
    <w:p w14:paraId="5AD43CE8" w14:textId="77777777" w:rsidR="004761C2" w:rsidRDefault="004761C2">
      <w:pPr>
        <w:spacing w:line="360" w:lineRule="auto"/>
        <w:rPr>
          <w:b/>
          <w:bCs/>
          <w:rtl/>
        </w:rPr>
      </w:pPr>
    </w:p>
    <w:p w14:paraId="1B31754A" w14:textId="77777777" w:rsidR="004761C2" w:rsidRDefault="00AF2FCC">
      <w:pPr>
        <w:spacing w:line="360" w:lineRule="auto"/>
        <w:rPr>
          <w:b/>
          <w:bCs/>
          <w:rtl/>
        </w:rPr>
      </w:pPr>
      <w:r>
        <w:rPr>
          <w:rFonts w:hint="cs"/>
          <w:b/>
          <w:bCs/>
          <w:rtl/>
        </w:rPr>
        <w:t>הנאשם עשה כברת דרך ארוכה מאוד במהלך תקופה זו.</w:t>
      </w:r>
    </w:p>
    <w:p w14:paraId="536D45AA" w14:textId="77777777" w:rsidR="004761C2" w:rsidRDefault="00AF2FCC">
      <w:pPr>
        <w:spacing w:line="360" w:lineRule="auto"/>
        <w:rPr>
          <w:b/>
          <w:bCs/>
          <w:rtl/>
        </w:rPr>
      </w:pPr>
      <w:r>
        <w:rPr>
          <w:rFonts w:hint="cs"/>
          <w:b/>
          <w:bCs/>
          <w:rtl/>
        </w:rPr>
        <w:t xml:space="preserve">מעבר לכך שמאז ביצוע העבירות חלפו כשלוש שנים וחצי, במהלכן לא הסתבך הנאשם בעבירות נוספות, הרי שהוא חדל משימוש בסמים , השתלב בטיפול אשר מומן על ידי משרד הביטחון ושיתף פעולה בטיפול זה באופן מלא. הנאשם גילה נכונות ומוטיבציה לטיפול ולהעמקתו ואכן נתרם ממנו באופן משמעותי ביותר והשינוי שחל בו ניכר במישורים רבים של חייו ולא רק בכך שחדל משימוש בסמים. הנאשם הקים בית ומשפחה ואף חידש את הקשר עם ילדיו מנישואיו הראשוניים והחל לשמש להם כאב ראוי. </w:t>
      </w:r>
    </w:p>
    <w:p w14:paraId="221663ED" w14:textId="77777777" w:rsidR="004761C2" w:rsidRDefault="004761C2">
      <w:pPr>
        <w:spacing w:line="360" w:lineRule="auto"/>
        <w:rPr>
          <w:b/>
          <w:bCs/>
          <w:rtl/>
        </w:rPr>
      </w:pPr>
    </w:p>
    <w:p w14:paraId="5004346B" w14:textId="77777777" w:rsidR="004761C2" w:rsidRDefault="00AF2FCC">
      <w:pPr>
        <w:spacing w:line="360" w:lineRule="auto"/>
        <w:rPr>
          <w:b/>
          <w:bCs/>
          <w:rtl/>
        </w:rPr>
      </w:pPr>
      <w:r>
        <w:rPr>
          <w:rFonts w:hint="cs"/>
          <w:b/>
          <w:bCs/>
          <w:rtl/>
        </w:rPr>
        <w:t>בנסיבות חריגות אלה, ומשהנאשם עשה דרך כה ארוכה ומשמעותית לשיקומו, מצאתי להעדיף את האפיק השיקומי המתיר חריגה משמעותית ממתחמי ענישה ולאמץ את המלצות שירות המבחן.</w:t>
      </w:r>
    </w:p>
    <w:p w14:paraId="4C5BC4FD" w14:textId="77777777" w:rsidR="004761C2" w:rsidRDefault="004761C2">
      <w:pPr>
        <w:spacing w:line="360" w:lineRule="auto"/>
        <w:rPr>
          <w:b/>
          <w:bCs/>
          <w:rtl/>
        </w:rPr>
      </w:pPr>
    </w:p>
    <w:p w14:paraId="77A0E8C3" w14:textId="77777777" w:rsidR="004761C2" w:rsidRDefault="00AF2FCC">
      <w:pPr>
        <w:spacing w:line="360" w:lineRule="auto"/>
        <w:rPr>
          <w:b/>
          <w:bCs/>
          <w:rtl/>
        </w:rPr>
      </w:pPr>
      <w:r>
        <w:rPr>
          <w:rFonts w:hint="cs"/>
          <w:b/>
          <w:bCs/>
          <w:rtl/>
        </w:rPr>
        <w:t xml:space="preserve">אף אני סבורה כי שליחתו עתה של הנאשם אל מאחורי סורג ובריח תגדע  מסלול שיקום זה באופן שיפגע לא רק בנאשם ובמשפחתו אלא גם באינטרס הציבורי, שכן הנאשם נטש את דרכיו העברייניות והפך לאזרח מועיל בחברה. </w:t>
      </w:r>
    </w:p>
    <w:p w14:paraId="730E6C49" w14:textId="77777777" w:rsidR="004761C2" w:rsidRDefault="004761C2">
      <w:pPr>
        <w:spacing w:line="360" w:lineRule="auto"/>
        <w:rPr>
          <w:b/>
          <w:bCs/>
          <w:rtl/>
        </w:rPr>
      </w:pPr>
    </w:p>
    <w:p w14:paraId="0B5D18A5" w14:textId="77777777" w:rsidR="004761C2" w:rsidRDefault="00AF2FCC">
      <w:pPr>
        <w:spacing w:line="360" w:lineRule="auto"/>
        <w:rPr>
          <w:b/>
          <w:bCs/>
          <w:rtl/>
        </w:rPr>
      </w:pPr>
      <w:r>
        <w:rPr>
          <w:rFonts w:hint="cs"/>
          <w:b/>
          <w:bCs/>
          <w:rtl/>
        </w:rPr>
        <w:t>לאור כל האמור לעיל, אני מורה על הארכת עונש מאסר מותנה  בן 9 חודשים  מתיק בימ"ש שלום פתח תקוה 11956/11/08 בשנתיים.</w:t>
      </w:r>
    </w:p>
    <w:p w14:paraId="0D87299E" w14:textId="77777777" w:rsidR="004761C2" w:rsidRDefault="004761C2">
      <w:pPr>
        <w:spacing w:line="360" w:lineRule="auto"/>
        <w:rPr>
          <w:b/>
          <w:bCs/>
          <w:rtl/>
        </w:rPr>
      </w:pPr>
    </w:p>
    <w:p w14:paraId="1554444E" w14:textId="77777777" w:rsidR="004761C2" w:rsidRDefault="00AF2FCC">
      <w:pPr>
        <w:spacing w:line="360" w:lineRule="auto"/>
        <w:rPr>
          <w:b/>
          <w:bCs/>
          <w:rtl/>
        </w:rPr>
      </w:pPr>
      <w:r>
        <w:rPr>
          <w:rFonts w:hint="cs"/>
          <w:b/>
          <w:bCs/>
          <w:rtl/>
        </w:rPr>
        <w:t>אני מטילה על הנאשם קנס בסכום של 3500 ₪ או 30 ימי מאסר תמורתו.</w:t>
      </w:r>
    </w:p>
    <w:p w14:paraId="5CCD16C3" w14:textId="77777777" w:rsidR="004761C2" w:rsidRDefault="00AF2FCC">
      <w:pPr>
        <w:spacing w:line="360" w:lineRule="auto"/>
        <w:rPr>
          <w:b/>
          <w:bCs/>
          <w:rtl/>
        </w:rPr>
      </w:pPr>
      <w:r>
        <w:rPr>
          <w:rFonts w:hint="cs"/>
          <w:b/>
          <w:bCs/>
          <w:rtl/>
        </w:rPr>
        <w:t xml:space="preserve">הקנס ישולם בשבעה תשלומים חודשיים שווים ורצופים, שהראשון בהם ביום 1/4/16 והבאים אחריו בכל 1 לחודש שלאחר מכן. לא ישולם תשלום במועדו, יעמוד כל הסכום לפירעון מיידי. </w:t>
      </w:r>
    </w:p>
    <w:p w14:paraId="42EF1A0C" w14:textId="77777777" w:rsidR="004761C2" w:rsidRDefault="004761C2">
      <w:pPr>
        <w:spacing w:line="360" w:lineRule="auto"/>
        <w:rPr>
          <w:b/>
          <w:bCs/>
          <w:rtl/>
        </w:rPr>
      </w:pPr>
    </w:p>
    <w:p w14:paraId="69C704B7" w14:textId="77777777" w:rsidR="004761C2" w:rsidRDefault="00AF2FCC">
      <w:pPr>
        <w:spacing w:line="360" w:lineRule="auto"/>
        <w:rPr>
          <w:b/>
          <w:bCs/>
          <w:rtl/>
        </w:rPr>
      </w:pPr>
      <w:r>
        <w:rPr>
          <w:rFonts w:hint="cs"/>
          <w:b/>
          <w:bCs/>
          <w:rtl/>
        </w:rPr>
        <w:t xml:space="preserve">אני מטילה על הנאשם צו מבחן למשך שנה. </w:t>
      </w:r>
    </w:p>
    <w:p w14:paraId="130CCFD4" w14:textId="77777777" w:rsidR="004761C2" w:rsidRDefault="004761C2">
      <w:pPr>
        <w:spacing w:line="360" w:lineRule="auto"/>
        <w:rPr>
          <w:b/>
          <w:bCs/>
          <w:rtl/>
        </w:rPr>
      </w:pPr>
    </w:p>
    <w:p w14:paraId="6D8DA858" w14:textId="77777777" w:rsidR="004761C2" w:rsidRDefault="00AF2FCC">
      <w:pPr>
        <w:spacing w:line="360" w:lineRule="auto"/>
        <w:rPr>
          <w:b/>
          <w:bCs/>
          <w:rtl/>
        </w:rPr>
      </w:pPr>
      <w:r>
        <w:rPr>
          <w:rFonts w:hint="cs"/>
          <w:b/>
          <w:bCs/>
          <w:rtl/>
        </w:rPr>
        <w:t>עותק גזר הדין יועבר אל שירות המבחן.</w:t>
      </w:r>
    </w:p>
    <w:p w14:paraId="6E8017E0" w14:textId="77777777" w:rsidR="004761C2" w:rsidRDefault="004761C2">
      <w:pPr>
        <w:spacing w:line="360" w:lineRule="auto"/>
        <w:rPr>
          <w:b/>
          <w:bCs/>
          <w:rtl/>
        </w:rPr>
      </w:pPr>
    </w:p>
    <w:p w14:paraId="4320D965" w14:textId="77777777" w:rsidR="004761C2" w:rsidRDefault="00AF2FCC">
      <w:pPr>
        <w:spacing w:line="360" w:lineRule="auto"/>
        <w:rPr>
          <w:b/>
          <w:bCs/>
          <w:rtl/>
        </w:rPr>
      </w:pPr>
      <w:r>
        <w:rPr>
          <w:rFonts w:hint="cs"/>
          <w:b/>
          <w:bCs/>
          <w:rtl/>
        </w:rPr>
        <w:t>נשק סמים ותחמושת שנתפסו במהלך החקירה יושמדו.</w:t>
      </w:r>
    </w:p>
    <w:p w14:paraId="5E40DC9E" w14:textId="77777777" w:rsidR="004761C2" w:rsidRDefault="004761C2">
      <w:pPr>
        <w:spacing w:line="360" w:lineRule="auto"/>
        <w:rPr>
          <w:b/>
          <w:bCs/>
          <w:rtl/>
        </w:rPr>
      </w:pPr>
    </w:p>
    <w:p w14:paraId="795C8CEF" w14:textId="77777777" w:rsidR="004761C2" w:rsidRDefault="00AF2FCC">
      <w:pPr>
        <w:spacing w:line="360" w:lineRule="auto"/>
        <w:rPr>
          <w:b/>
          <w:bCs/>
          <w:rtl/>
        </w:rPr>
      </w:pPr>
      <w:r>
        <w:rPr>
          <w:rFonts w:hint="cs"/>
          <w:b/>
          <w:bCs/>
          <w:rtl/>
        </w:rPr>
        <w:t xml:space="preserve">זכות ערעור כחוק. </w:t>
      </w:r>
    </w:p>
    <w:p w14:paraId="6E97B079" w14:textId="77777777" w:rsidR="004761C2" w:rsidRPr="00AF2FCC" w:rsidRDefault="00AF2FCC">
      <w:pPr>
        <w:spacing w:line="360" w:lineRule="auto"/>
        <w:rPr>
          <w:b/>
          <w:bCs/>
          <w:color w:val="FFFFFF"/>
          <w:sz w:val="2"/>
          <w:szCs w:val="2"/>
          <w:rtl/>
        </w:rPr>
      </w:pPr>
      <w:r w:rsidRPr="00AF2FCC">
        <w:rPr>
          <w:b/>
          <w:bCs/>
          <w:color w:val="FFFFFF"/>
          <w:sz w:val="2"/>
          <w:szCs w:val="2"/>
          <w:rtl/>
        </w:rPr>
        <w:t>5129371</w:t>
      </w:r>
    </w:p>
    <w:p w14:paraId="4C59F157" w14:textId="77777777" w:rsidR="004761C2" w:rsidRDefault="00AF2FCC">
      <w:pPr>
        <w:spacing w:line="360" w:lineRule="auto"/>
        <w:rPr>
          <w:b/>
          <w:bCs/>
          <w:rtl/>
        </w:rPr>
      </w:pPr>
      <w:r w:rsidRPr="00AF2FCC">
        <w:rPr>
          <w:rFonts w:ascii="Arial" w:hAnsi="Arial"/>
          <w:b/>
          <w:bCs/>
          <w:color w:val="FFFFFF"/>
          <w:sz w:val="2"/>
          <w:szCs w:val="2"/>
          <w:rtl/>
        </w:rPr>
        <w:t>54678313</w:t>
      </w:r>
      <w:r>
        <w:rPr>
          <w:rFonts w:ascii="Arial" w:hAnsi="Arial"/>
          <w:b/>
          <w:bCs/>
          <w:rtl/>
        </w:rPr>
        <w:t xml:space="preserve">ניתן היום,  א' אדר א' תשע"ו אדר א' תשע"ו, 10 פברואר 2016, במעמד הצדדים. </w:t>
      </w:r>
    </w:p>
    <w:p w14:paraId="318C794A" w14:textId="77777777" w:rsidR="004761C2" w:rsidRDefault="00AF2FCC">
      <w:pPr>
        <w:spacing w:line="360" w:lineRule="auto"/>
        <w:jc w:val="center"/>
      </w:pPr>
      <w:r>
        <w:rPr>
          <w:rFonts w:hint="cs"/>
          <w:b/>
          <w:bCs/>
          <w:rtl/>
        </w:rPr>
        <w:t xml:space="preserve">   </w:t>
      </w:r>
      <w:r>
        <w:rPr>
          <w:rFonts w:hint="cs"/>
          <w:b/>
          <w:bCs/>
          <w:rtl/>
        </w:rPr>
        <w:tab/>
      </w:r>
      <w:r>
        <w:rPr>
          <w:rFonts w:hint="cs"/>
          <w:b/>
          <w:bCs/>
          <w:rtl/>
        </w:rPr>
        <w:tab/>
      </w:r>
      <w:r>
        <w:rPr>
          <w:rFonts w:hint="cs"/>
          <w:b/>
          <w:bCs/>
          <w:rtl/>
        </w:rPr>
        <w:tab/>
      </w:r>
      <w:r>
        <w:rPr>
          <w:rFonts w:hint="cs"/>
          <w:b/>
          <w:bCs/>
          <w:rtl/>
        </w:rPr>
        <w:tab/>
      </w:r>
      <w:r>
        <w:rPr>
          <w:rFonts w:hint="cs"/>
          <w:b/>
          <w:bCs/>
          <w:rtl/>
        </w:rPr>
        <w:tab/>
      </w:r>
    </w:p>
    <w:p w14:paraId="7515C7D3" w14:textId="77777777" w:rsidR="004761C2" w:rsidRDefault="004761C2">
      <w:pPr>
        <w:spacing w:line="360" w:lineRule="auto"/>
        <w:jc w:val="center"/>
        <w:rPr>
          <w:rFonts w:ascii="Arial" w:hAnsi="Arial"/>
          <w:b/>
          <w:bCs/>
          <w:rtl/>
        </w:rPr>
      </w:pPr>
    </w:p>
    <w:p w14:paraId="5F9FCF7A" w14:textId="77777777" w:rsidR="004761C2" w:rsidRDefault="004761C2">
      <w:pPr>
        <w:spacing w:line="360" w:lineRule="auto"/>
        <w:rPr>
          <w:b/>
          <w:bCs/>
          <w:rtl/>
        </w:rPr>
      </w:pPr>
    </w:p>
    <w:p w14:paraId="10E775D5" w14:textId="77777777" w:rsidR="004761C2" w:rsidRDefault="004761C2">
      <w:pPr>
        <w:pStyle w:val="a3"/>
        <w:spacing w:line="360" w:lineRule="auto"/>
        <w:jc w:val="center"/>
        <w:rPr>
          <w:b/>
          <w:bCs/>
          <w:rtl/>
        </w:rPr>
      </w:pPr>
    </w:p>
    <w:p w14:paraId="1AA01F2F" w14:textId="77777777" w:rsidR="00AF2FCC" w:rsidRPr="00AF2FCC" w:rsidRDefault="00AF2FCC" w:rsidP="00AF2FCC">
      <w:pPr>
        <w:keepNext/>
        <w:rPr>
          <w:rFonts w:ascii="David" w:hAnsi="David"/>
          <w:color w:val="000000"/>
          <w:sz w:val="22"/>
          <w:szCs w:val="22"/>
          <w:rtl/>
        </w:rPr>
      </w:pPr>
    </w:p>
    <w:p w14:paraId="0BD90766" w14:textId="77777777" w:rsidR="00AF2FCC" w:rsidRPr="00AF2FCC" w:rsidRDefault="00AF2FCC" w:rsidP="00AF2FCC">
      <w:pPr>
        <w:keepNext/>
        <w:rPr>
          <w:rFonts w:ascii="David" w:hAnsi="David"/>
          <w:color w:val="000000"/>
          <w:sz w:val="22"/>
          <w:szCs w:val="22"/>
          <w:rtl/>
        </w:rPr>
      </w:pPr>
      <w:r w:rsidRPr="00AF2FCC">
        <w:rPr>
          <w:rFonts w:ascii="David" w:hAnsi="David"/>
          <w:color w:val="000000"/>
          <w:sz w:val="22"/>
          <w:szCs w:val="22"/>
          <w:rtl/>
        </w:rPr>
        <w:t>ה עינת רון 54678313</w:t>
      </w:r>
    </w:p>
    <w:p w14:paraId="1FFD85CF" w14:textId="77777777" w:rsidR="00AF2FCC" w:rsidRDefault="00AF2FCC" w:rsidP="00AF2FCC">
      <w:r w:rsidRPr="00AF2FCC">
        <w:rPr>
          <w:color w:val="000000"/>
          <w:rtl/>
        </w:rPr>
        <w:t>נוסח מסמך זה כפוף לשינויי ניסוח ועריכה</w:t>
      </w:r>
    </w:p>
    <w:p w14:paraId="5C03210D" w14:textId="77777777" w:rsidR="00AF2FCC" w:rsidRDefault="00AF2FCC" w:rsidP="00AF2FCC">
      <w:pPr>
        <w:rPr>
          <w:rtl/>
        </w:rPr>
      </w:pPr>
    </w:p>
    <w:p w14:paraId="7F17DB2B" w14:textId="77777777" w:rsidR="00AF2FCC" w:rsidRDefault="00AF2FCC" w:rsidP="00AF2FCC">
      <w:pPr>
        <w:jc w:val="center"/>
        <w:rPr>
          <w:color w:val="0000FF"/>
          <w:u w:val="single"/>
        </w:rPr>
      </w:pPr>
      <w:hyperlink r:id="rId9" w:history="1">
        <w:r>
          <w:rPr>
            <w:color w:val="0000FF"/>
            <w:u w:val="single"/>
            <w:rtl/>
          </w:rPr>
          <w:t>בעניין עריכה ושינויים במסמכי פסיקה, חקיקה ועוד באתר נבו – הקש כאן</w:t>
        </w:r>
      </w:hyperlink>
      <w:r w:rsidR="002505FD">
        <w:rPr>
          <w:rFonts w:hint="cs"/>
          <w:color w:val="0000FF"/>
          <w:u w:val="single"/>
          <w:rtl/>
        </w:rPr>
        <w:t xml:space="preserve"> </w:t>
      </w:r>
    </w:p>
    <w:p w14:paraId="513FEC98" w14:textId="77777777" w:rsidR="004761C2" w:rsidRPr="00AF2FCC" w:rsidRDefault="004761C2" w:rsidP="00AF2FCC">
      <w:pPr>
        <w:jc w:val="center"/>
        <w:rPr>
          <w:color w:val="0000FF"/>
          <w:u w:val="single"/>
        </w:rPr>
      </w:pPr>
    </w:p>
    <w:sectPr w:rsidR="004761C2" w:rsidRPr="00AF2FCC" w:rsidSect="00AF2FCC">
      <w:headerReference w:type="even" r:id="rId10"/>
      <w:headerReference w:type="default" r:id="rId11"/>
      <w:footerReference w:type="even" r:id="rId12"/>
      <w:footerReference w:type="default" r:id="rId1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E6E5CC" w14:textId="77777777" w:rsidR="00D871D4" w:rsidRDefault="00D871D4">
      <w:r>
        <w:separator/>
      </w:r>
    </w:p>
  </w:endnote>
  <w:endnote w:type="continuationSeparator" w:id="0">
    <w:p w14:paraId="7E064109" w14:textId="77777777" w:rsidR="00D871D4" w:rsidRDefault="00D87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7DD6A0" w14:textId="77777777" w:rsidR="00544DBA" w:rsidRDefault="00544DBA" w:rsidP="00AF2FC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E9F9F74" w14:textId="77777777" w:rsidR="00544DBA" w:rsidRPr="00AF2FCC" w:rsidRDefault="00544DBA" w:rsidP="00AF2FCC">
    <w:pPr>
      <w:pStyle w:val="a4"/>
      <w:pBdr>
        <w:top w:val="single" w:sz="4" w:space="1" w:color="auto"/>
        <w:between w:val="single" w:sz="4" w:space="0" w:color="auto"/>
      </w:pBdr>
      <w:spacing w:after="60"/>
      <w:jc w:val="center"/>
      <w:rPr>
        <w:rFonts w:ascii="FrankRuehl" w:hAnsi="FrankRuehl" w:cs="FrankRuehl"/>
        <w:color w:val="000000"/>
      </w:rPr>
    </w:pPr>
    <w:r w:rsidRPr="00AF2FC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ACF720" w14:textId="77777777" w:rsidR="00544DBA" w:rsidRDefault="00544DBA" w:rsidP="00AF2FC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C3A71">
      <w:rPr>
        <w:rFonts w:ascii="FrankRuehl" w:hAnsi="FrankRuehl" w:cs="FrankRuehl"/>
        <w:noProof/>
        <w:rtl/>
      </w:rPr>
      <w:t>2</w:t>
    </w:r>
    <w:r>
      <w:rPr>
        <w:rFonts w:ascii="FrankRuehl" w:hAnsi="FrankRuehl" w:cs="FrankRuehl"/>
        <w:rtl/>
      </w:rPr>
      <w:fldChar w:fldCharType="end"/>
    </w:r>
  </w:p>
  <w:p w14:paraId="4D9171FF" w14:textId="77777777" w:rsidR="00544DBA" w:rsidRPr="00AF2FCC" w:rsidRDefault="00544DBA" w:rsidP="00AF2FCC">
    <w:pPr>
      <w:pStyle w:val="a4"/>
      <w:pBdr>
        <w:top w:val="single" w:sz="4" w:space="1" w:color="auto"/>
        <w:between w:val="single" w:sz="4" w:space="0" w:color="auto"/>
      </w:pBdr>
      <w:spacing w:after="60"/>
      <w:jc w:val="center"/>
      <w:rPr>
        <w:rFonts w:ascii="FrankRuehl" w:hAnsi="FrankRuehl" w:cs="FrankRuehl"/>
        <w:color w:val="000000"/>
      </w:rPr>
    </w:pPr>
    <w:r w:rsidRPr="00AF2FCC">
      <w:rPr>
        <w:rFonts w:ascii="FrankRuehl" w:hAnsi="FrankRuehl" w:cs="FrankRuehl"/>
        <w:color w:val="000000"/>
      </w:rPr>
      <w:pict w14:anchorId="757DCF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DD2AEF" w14:textId="77777777" w:rsidR="00D871D4" w:rsidRDefault="00D871D4">
      <w:r>
        <w:separator/>
      </w:r>
    </w:p>
  </w:footnote>
  <w:footnote w:type="continuationSeparator" w:id="0">
    <w:p w14:paraId="07730A8A" w14:textId="77777777" w:rsidR="00D871D4" w:rsidRDefault="00D871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745D16" w14:textId="77777777" w:rsidR="00544DBA" w:rsidRPr="00AF2FCC" w:rsidRDefault="00544DBA" w:rsidP="00AF2FC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42533-11-13</w:t>
    </w:r>
    <w:r>
      <w:rPr>
        <w:rFonts w:ascii="David" w:hAnsi="David"/>
        <w:color w:val="000000"/>
        <w:sz w:val="22"/>
        <w:szCs w:val="22"/>
        <w:rtl/>
      </w:rPr>
      <w:tab/>
      <w:t xml:space="preserve"> פרקליטות מחוז מרכז נ' שחר שמעון עיני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36C03" w14:textId="77777777" w:rsidR="00544DBA" w:rsidRPr="00AF2FCC" w:rsidRDefault="00544DBA" w:rsidP="00AF2FC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42533-11-13</w:t>
    </w:r>
    <w:r>
      <w:rPr>
        <w:rFonts w:ascii="David" w:hAnsi="David"/>
        <w:color w:val="000000"/>
        <w:sz w:val="22"/>
        <w:szCs w:val="22"/>
        <w:rtl/>
      </w:rPr>
      <w:tab/>
      <w:t xml:space="preserve"> פרקליטות מחוז מרכז נ' שחר שמעון עיני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761C2"/>
    <w:rsid w:val="00077474"/>
    <w:rsid w:val="002505FD"/>
    <w:rsid w:val="00334D86"/>
    <w:rsid w:val="004761C2"/>
    <w:rsid w:val="00544DBA"/>
    <w:rsid w:val="00723FB0"/>
    <w:rsid w:val="007F27EA"/>
    <w:rsid w:val="00AF2FCC"/>
    <w:rsid w:val="00D871D4"/>
    <w:rsid w:val="00DC3A71"/>
    <w:rsid w:val="00E055F1"/>
    <w:rsid w:val="00F903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BC5A6CC"/>
  <w15:chartTrackingRefBased/>
  <w15:docId w15:val="{2F52F29E-A8B4-42FF-9CF2-C9D35B060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61C2"/>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4761C2"/>
    <w:pPr>
      <w:tabs>
        <w:tab w:val="center" w:pos="4153"/>
        <w:tab w:val="right" w:pos="8306"/>
      </w:tabs>
    </w:pPr>
  </w:style>
  <w:style w:type="paragraph" w:styleId="a4">
    <w:name w:val="footer"/>
    <w:basedOn w:val="a"/>
    <w:rsid w:val="004761C2"/>
    <w:pPr>
      <w:tabs>
        <w:tab w:val="center" w:pos="4153"/>
        <w:tab w:val="right" w:pos="8306"/>
      </w:tabs>
    </w:pPr>
  </w:style>
  <w:style w:type="character" w:styleId="a5">
    <w:name w:val="page number"/>
    <w:basedOn w:val="a0"/>
    <w:rsid w:val="004761C2"/>
  </w:style>
  <w:style w:type="character" w:styleId="Hyperlink">
    <w:name w:val="Hyperlink"/>
    <w:rsid w:val="00AF2F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1642</Words>
  <Characters>8215</Characters>
  <Application>Microsoft Office Word</Application>
  <DocSecurity>0</DocSecurity>
  <Lines>68</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9838</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2025-04-22T22:10:00Z</dcterms:created>
  <dcterms:modified xsi:type="dcterms:W3CDTF">2025-04-22T22:10:00Z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42533</vt:lpwstr>
  </property>
  <property fmtid="{D5CDD505-2E9C-101B-9397-08002B2CF9AE}" pid="6" name="NEWPARTB">
    <vt:lpwstr>11</vt:lpwstr>
  </property>
  <property fmtid="{D5CDD505-2E9C-101B-9397-08002B2CF9AE}" pid="7" name="NEWPARTC">
    <vt:lpwstr>13</vt:lpwstr>
  </property>
  <property fmtid="{D5CDD505-2E9C-101B-9397-08002B2CF9AE}" pid="8" name="APPELLANT">
    <vt:lpwstr>פרקליטות מחוז מרכז</vt:lpwstr>
  </property>
  <property fmtid="{D5CDD505-2E9C-101B-9397-08002B2CF9AE}" pid="9" name="APPELLEE">
    <vt:lpwstr>שחר שמעון עיני</vt:lpwstr>
  </property>
  <property fmtid="{D5CDD505-2E9C-101B-9397-08002B2CF9AE}" pid="10" name="LAWYER">
    <vt:lpwstr>גב' מירי מוזס;מתמחה;ירון פורר</vt:lpwstr>
  </property>
  <property fmtid="{D5CDD505-2E9C-101B-9397-08002B2CF9AE}" pid="11" name="JUDGE">
    <vt:lpwstr>עינת רון</vt:lpwstr>
  </property>
  <property fmtid="{D5CDD505-2E9C-101B-9397-08002B2CF9AE}" pid="12" name="CITY">
    <vt:lpwstr>רח'</vt:lpwstr>
  </property>
  <property fmtid="{D5CDD505-2E9C-101B-9397-08002B2CF9AE}" pid="13" name="DATE">
    <vt:lpwstr>20160210</vt:lpwstr>
  </property>
  <property fmtid="{D5CDD505-2E9C-101B-9397-08002B2CF9AE}" pid="14" name="TYPE_N_DATE">
    <vt:lpwstr>38020160210</vt:lpwstr>
  </property>
  <property fmtid="{D5CDD505-2E9C-101B-9397-08002B2CF9AE}" pid="15" name="WORDNUMPAGES">
    <vt:lpwstr>7</vt:lpwstr>
  </property>
  <property fmtid="{D5CDD505-2E9C-101B-9397-08002B2CF9AE}" pid="16" name="TYPE_ABS_DATE">
    <vt:lpwstr>380020160210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LAWLISTTMP1">
    <vt:lpwstr>4216:2</vt:lpwstr>
  </property>
</Properties>
</file>