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A257AB" w:rsidRPr="00BE7517" w14:paraId="38C3D64B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BE3AF2C" w14:textId="77777777" w:rsidR="00A257AB" w:rsidRPr="00BE7517" w:rsidRDefault="00BE7517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BE7517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A257AB" w:rsidRPr="00BE7517" w14:paraId="0F3190AE" w14:textId="77777777">
        <w:trPr>
          <w:trHeight w:val="709"/>
          <w:jc w:val="center"/>
        </w:trPr>
        <w:tc>
          <w:tcPr>
            <w:tcW w:w="4805" w:type="dxa"/>
          </w:tcPr>
          <w:p w14:paraId="4C00D4A3" w14:textId="77777777" w:rsidR="00A257AB" w:rsidRPr="00BE7517" w:rsidRDefault="00BE7517">
            <w:pPr>
              <w:rPr>
                <w:b/>
                <w:bCs/>
                <w:sz w:val="28"/>
                <w:szCs w:val="28"/>
                <w:rtl/>
              </w:rPr>
            </w:pPr>
            <w:r w:rsidRPr="00BE7517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56EA3F70" w14:textId="77777777" w:rsidR="00A257AB" w:rsidRPr="00BE7517" w:rsidRDefault="00A257AB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73909DCD" w14:textId="77777777" w:rsidR="00A257AB" w:rsidRPr="00BE7517" w:rsidRDefault="00BE751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BE7517">
              <w:rPr>
                <w:b/>
                <w:bCs/>
                <w:sz w:val="28"/>
                <w:szCs w:val="28"/>
                <w:rtl/>
              </w:rPr>
              <w:t>ת"פ</w:t>
            </w:r>
            <w:r w:rsidRPr="00BE751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E7517">
              <w:rPr>
                <w:b/>
                <w:bCs/>
                <w:sz w:val="28"/>
                <w:szCs w:val="28"/>
                <w:rtl/>
              </w:rPr>
              <w:t>38371-12-13</w:t>
            </w:r>
          </w:p>
          <w:p w14:paraId="0E02B3D1" w14:textId="77777777" w:rsidR="00A257AB" w:rsidRPr="00BE7517" w:rsidRDefault="00BE7517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BE7517">
              <w:rPr>
                <w:rFonts w:hint="cs"/>
                <w:b/>
                <w:bCs/>
                <w:sz w:val="28"/>
                <w:szCs w:val="28"/>
                <w:rtl/>
              </w:rPr>
              <w:t>באיחוד דיון עם</w:t>
            </w:r>
          </w:p>
          <w:p w14:paraId="18B91399" w14:textId="77777777" w:rsidR="00A257AB" w:rsidRPr="00BE7517" w:rsidRDefault="00BE7517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hyperlink r:id="rId7" w:history="1">
              <w:r w:rsidRPr="00BE7517">
                <w:rPr>
                  <w:b/>
                  <w:bCs/>
                  <w:color w:val="0000FF"/>
                  <w:sz w:val="28"/>
                  <w:szCs w:val="28"/>
                  <w:u w:val="single"/>
                  <w:rtl/>
                </w:rPr>
                <w:t>ת"פ 36780-03-15</w:t>
              </w:r>
              <w:r w:rsidRPr="00BE7517">
                <w:rPr>
                  <w:b/>
                  <w:bCs/>
                  <w:color w:val="0000FF"/>
                  <w:sz w:val="28"/>
                  <w:szCs w:val="28"/>
                  <w:u w:val="single"/>
                  <w:rtl/>
                </w:rPr>
                <w:cr/>
              </w:r>
            </w:hyperlink>
            <w:r w:rsidRPr="00BE7517">
              <w:rPr>
                <w:b/>
                <w:bCs/>
                <w:sz w:val="28"/>
                <w:szCs w:val="28"/>
                <w:rtl/>
              </w:rPr>
              <w:t>21 אפריל 2015</w:t>
            </w:r>
          </w:p>
        </w:tc>
      </w:tr>
      <w:tr w:rsidR="00A257AB" w:rsidRPr="00BE7517" w14:paraId="61232B60" w14:textId="77777777">
        <w:trPr>
          <w:trHeight w:val="547"/>
          <w:jc w:val="center"/>
        </w:trPr>
        <w:tc>
          <w:tcPr>
            <w:tcW w:w="4805" w:type="dxa"/>
          </w:tcPr>
          <w:p w14:paraId="7B880A3F" w14:textId="77777777" w:rsidR="00A257AB" w:rsidRPr="00BE7517" w:rsidRDefault="00BE7517">
            <w:pPr>
              <w:rPr>
                <w:b/>
                <w:bCs/>
                <w:sz w:val="28"/>
                <w:szCs w:val="28"/>
                <w:rtl/>
              </w:rPr>
            </w:pPr>
            <w:r w:rsidRPr="00BE7517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BE7517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2CFE0514" w14:textId="77777777" w:rsidR="00A257AB" w:rsidRPr="00BE7517" w:rsidRDefault="00A257AB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2815A337" w14:textId="77777777" w:rsidR="00A257AB" w:rsidRPr="00BE7517" w:rsidRDefault="00A257AB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1D43FD22" w14:textId="77777777" w:rsidR="00A257AB" w:rsidRPr="00BE7517" w:rsidRDefault="00A257AB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452D379" w14:textId="77777777" w:rsidR="00A257AB" w:rsidRPr="00BE7517" w:rsidRDefault="00A257AB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A257AB" w:rsidRPr="00BE7517" w14:paraId="58B886AC" w14:textId="77777777">
        <w:tc>
          <w:tcPr>
            <w:tcW w:w="945" w:type="dxa"/>
          </w:tcPr>
          <w:p w14:paraId="0887A5CC" w14:textId="77777777" w:rsidR="00A257AB" w:rsidRPr="00BE7517" w:rsidRDefault="00BE751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BE751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56F0389B" w14:textId="77777777" w:rsidR="00A257AB" w:rsidRPr="00BE7517" w:rsidRDefault="00BE751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BE751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A257AB" w:rsidRPr="00BE7517" w14:paraId="1491B459" w14:textId="77777777">
        <w:trPr>
          <w:gridAfter w:val="1"/>
          <w:wAfter w:w="106" w:type="dxa"/>
        </w:trPr>
        <w:tc>
          <w:tcPr>
            <w:tcW w:w="945" w:type="dxa"/>
          </w:tcPr>
          <w:p w14:paraId="3A1351B2" w14:textId="77777777" w:rsidR="00A257AB" w:rsidRPr="00BE7517" w:rsidRDefault="00A257AB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1231F202" w14:textId="77777777" w:rsidR="00A257AB" w:rsidRPr="00BE7517" w:rsidRDefault="00A257AB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211DF020" w14:textId="77777777" w:rsidR="00A257AB" w:rsidRPr="00BE7517" w:rsidRDefault="00BE7517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BE751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A257AB" w:rsidRPr="00BE7517" w14:paraId="58242EA2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34C08111" w14:textId="77777777" w:rsidR="00A257AB" w:rsidRPr="00BE7517" w:rsidRDefault="00BE7517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BE7517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BE7517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BE7517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BE7517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BE7517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A257AB" w:rsidRPr="00BE7517" w14:paraId="6483AC77" w14:textId="77777777">
        <w:trPr>
          <w:gridAfter w:val="1"/>
          <w:wAfter w:w="106" w:type="dxa"/>
        </w:trPr>
        <w:tc>
          <w:tcPr>
            <w:tcW w:w="945" w:type="dxa"/>
          </w:tcPr>
          <w:p w14:paraId="7F1DE54C" w14:textId="77777777" w:rsidR="00A257AB" w:rsidRPr="00BE7517" w:rsidRDefault="00A257A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38F29CC1" w14:textId="77777777" w:rsidR="00A257AB" w:rsidRPr="00BE7517" w:rsidRDefault="00BE7517">
            <w:pPr>
              <w:jc w:val="left"/>
              <w:rPr>
                <w:b/>
                <w:bCs/>
                <w:sz w:val="26"/>
                <w:rtl/>
              </w:rPr>
            </w:pPr>
            <w:r w:rsidRPr="00BE7517">
              <w:rPr>
                <w:rFonts w:ascii="Times New Roman" w:eastAsia="Times New Roman" w:hAnsi="Times New Roman" w:hint="cs"/>
                <w:rtl/>
              </w:rPr>
              <w:t>אבי אשגרה</w:t>
            </w:r>
            <w:r w:rsidRPr="00BE751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BE7517">
              <w:rPr>
                <w:rFonts w:ascii="Times New Roman" w:eastAsia="Times New Roman" w:hAnsi="Times New Roman" w:hint="cs"/>
                <w:rtl/>
              </w:rPr>
              <w:t>ת.ז.</w:t>
            </w:r>
            <w:r w:rsidRPr="00BE751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BE7517">
              <w:rPr>
                <w:rFonts w:ascii="Times New Roman" w:eastAsia="Times New Roman" w:hAnsi="Times New Roman" w:hint="cs"/>
                <w:rtl/>
              </w:rPr>
              <w:t>311498737</w:t>
            </w:r>
          </w:p>
        </w:tc>
        <w:tc>
          <w:tcPr>
            <w:tcW w:w="1316" w:type="dxa"/>
          </w:tcPr>
          <w:p w14:paraId="4E74739A" w14:textId="77777777" w:rsidR="00A257AB" w:rsidRPr="00BE7517" w:rsidRDefault="00A257AB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A257AB" w:rsidRPr="00BE7517" w14:paraId="237A63EA" w14:textId="77777777">
        <w:trPr>
          <w:gridAfter w:val="1"/>
          <w:wAfter w:w="106" w:type="dxa"/>
        </w:trPr>
        <w:tc>
          <w:tcPr>
            <w:tcW w:w="945" w:type="dxa"/>
          </w:tcPr>
          <w:p w14:paraId="2A7C430C" w14:textId="77777777" w:rsidR="00A257AB" w:rsidRPr="00BE7517" w:rsidRDefault="00A257AB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7C24F9D3" w14:textId="77777777" w:rsidR="00A257AB" w:rsidRPr="00BE7517" w:rsidRDefault="00A257AB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31910505" w14:textId="77777777" w:rsidR="00A257AB" w:rsidRPr="00BE7517" w:rsidRDefault="00BE751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BE7517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2957CC58" w14:textId="77777777" w:rsidR="00A257AB" w:rsidRPr="00BE7517" w:rsidRDefault="00BE7517">
      <w:pPr>
        <w:rPr>
          <w:rFonts w:ascii="Arial" w:hAnsi="Arial"/>
          <w:b/>
          <w:bCs/>
          <w:sz w:val="26"/>
          <w:rtl/>
        </w:rPr>
      </w:pPr>
      <w:r w:rsidRPr="00BE7517">
        <w:rPr>
          <w:rFonts w:ascii="Arial" w:hAnsi="Arial" w:hint="cs"/>
          <w:b/>
          <w:bCs/>
          <w:sz w:val="26"/>
          <w:rtl/>
        </w:rPr>
        <w:t>נוכחים:</w:t>
      </w:r>
    </w:p>
    <w:p w14:paraId="2847189F" w14:textId="77777777" w:rsidR="00A257AB" w:rsidRPr="00BE7517" w:rsidRDefault="00BE7517">
      <w:pPr>
        <w:rPr>
          <w:rtl/>
        </w:rPr>
      </w:pPr>
      <w:bookmarkStart w:id="2" w:name="FirstLawyer"/>
      <w:r w:rsidRPr="00BE7517">
        <w:rPr>
          <w:rFonts w:hint="cs"/>
          <w:rtl/>
        </w:rPr>
        <w:t>ב"כ</w:t>
      </w:r>
      <w:bookmarkEnd w:id="2"/>
      <w:r w:rsidRPr="00BE7517">
        <w:rPr>
          <w:rFonts w:hint="cs"/>
          <w:rtl/>
        </w:rPr>
        <w:t xml:space="preserve"> המאשימה מתמחה מזי באני</w:t>
      </w:r>
    </w:p>
    <w:p w14:paraId="4A885EA2" w14:textId="77777777" w:rsidR="00A257AB" w:rsidRPr="00BE7517" w:rsidRDefault="00BE7517">
      <w:pPr>
        <w:rPr>
          <w:sz w:val="6"/>
          <w:szCs w:val="6"/>
          <w:rtl/>
        </w:rPr>
      </w:pPr>
      <w:r w:rsidRPr="00BE7517">
        <w:rPr>
          <w:rFonts w:hint="cs"/>
          <w:rtl/>
        </w:rPr>
        <w:t>הנאשם ובא כוחו עו"ד איתמר סיון</w:t>
      </w:r>
      <w:r w:rsidRPr="00BE7517">
        <w:rPr>
          <w:sz w:val="6"/>
          <w:szCs w:val="6"/>
          <w:rtl/>
        </w:rPr>
        <w:t>&lt;#1#&gt;</w:t>
      </w:r>
    </w:p>
    <w:p w14:paraId="6CA342A4" w14:textId="77777777" w:rsidR="00C553F7" w:rsidRDefault="00BE7517">
      <w:pPr>
        <w:jc w:val="center"/>
        <w:rPr>
          <w:rFonts w:ascii="Arial" w:hAnsi="Arial"/>
          <w:sz w:val="28"/>
          <w:szCs w:val="28"/>
          <w:rtl/>
        </w:rPr>
      </w:pPr>
      <w:r w:rsidRPr="00BE7517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4E408CF5" w14:textId="77777777" w:rsidR="00C553F7" w:rsidRPr="00C553F7" w:rsidRDefault="00C553F7" w:rsidP="00C553F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1D6C64C1" w14:textId="77777777" w:rsidR="00C553F7" w:rsidRPr="00C553F7" w:rsidRDefault="00C553F7" w:rsidP="00C553F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C553F7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6261FA1B" w14:textId="77777777" w:rsidR="00C553F7" w:rsidRPr="00C553F7" w:rsidRDefault="00C553F7" w:rsidP="00C553F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8" w:history="1">
        <w:r w:rsidRPr="00C553F7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  <w:r w:rsidRPr="00C553F7">
        <w:rPr>
          <w:rFonts w:ascii="FrankRuehl" w:hAnsi="FrankRuehl" w:cs="FrankRuehl"/>
          <w:szCs w:val="24"/>
          <w:rtl/>
        </w:rPr>
        <w:t xml:space="preserve">: סע'  </w:t>
      </w:r>
      <w:hyperlink r:id="rId9" w:history="1">
        <w:r w:rsidRPr="00C553F7">
          <w:rPr>
            <w:rFonts w:ascii="FrankRuehl" w:hAnsi="FrankRuehl" w:cs="FrankRuehl"/>
            <w:color w:val="0000FF"/>
            <w:szCs w:val="24"/>
            <w:u w:val="single"/>
            <w:rtl/>
          </w:rPr>
          <w:t>379</w:t>
        </w:r>
      </w:hyperlink>
    </w:p>
    <w:p w14:paraId="63C4CE46" w14:textId="77777777" w:rsidR="00C553F7" w:rsidRPr="00C553F7" w:rsidRDefault="00C553F7" w:rsidP="00C553F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C553F7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C553F7">
        <w:rPr>
          <w:rFonts w:ascii="FrankRuehl" w:hAnsi="FrankRuehl" w:cs="FrankRuehl"/>
          <w:szCs w:val="24"/>
          <w:rtl/>
        </w:rPr>
        <w:t xml:space="preserve">: סע'  </w:t>
      </w:r>
      <w:hyperlink r:id="rId11" w:history="1">
        <w:r w:rsidRPr="00C553F7">
          <w:rPr>
            <w:rFonts w:ascii="FrankRuehl" w:hAnsi="FrankRuehl" w:cs="FrankRuehl"/>
            <w:color w:val="0000FF"/>
            <w:szCs w:val="24"/>
            <w:u w:val="single"/>
            <w:rtl/>
          </w:rPr>
          <w:t>7(א)</w:t>
        </w:r>
      </w:hyperlink>
      <w:r w:rsidRPr="00C553F7">
        <w:rPr>
          <w:rFonts w:ascii="FrankRuehl" w:hAnsi="FrankRuehl" w:cs="FrankRuehl"/>
          <w:szCs w:val="24"/>
          <w:rtl/>
        </w:rPr>
        <w:t xml:space="preserve">, </w:t>
      </w:r>
      <w:hyperlink r:id="rId12" w:history="1">
        <w:r w:rsidRPr="00C553F7">
          <w:rPr>
            <w:rFonts w:ascii="FrankRuehl" w:hAnsi="FrankRuehl" w:cs="FrankRuehl"/>
            <w:color w:val="0000FF"/>
            <w:szCs w:val="24"/>
            <w:u w:val="single"/>
            <w:rtl/>
          </w:rPr>
          <w:t>(ג)</w:t>
        </w:r>
      </w:hyperlink>
    </w:p>
    <w:p w14:paraId="102A45EC" w14:textId="77777777" w:rsidR="00C553F7" w:rsidRPr="00C553F7" w:rsidRDefault="00C553F7" w:rsidP="00C553F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40C93731" w14:textId="77777777" w:rsidR="00BE7517" w:rsidRPr="00BE7517" w:rsidRDefault="00BE7517">
      <w:pPr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bookmarkEnd w:id="0"/>
    <w:p w14:paraId="02571F15" w14:textId="77777777" w:rsidR="00BE7517" w:rsidRPr="00BE7517" w:rsidRDefault="00BE7517" w:rsidP="00BE7517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BE7517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635018A8" w14:textId="77777777" w:rsidR="00A257AB" w:rsidRDefault="00BE7517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12CECF6F" w14:textId="77777777" w:rsidR="00A257AB" w:rsidRDefault="00BE7517">
      <w:pPr>
        <w:rPr>
          <w:rtl/>
        </w:rPr>
      </w:pPr>
      <w:r>
        <w:rPr>
          <w:rFonts w:hint="eastAsia"/>
          <w:rtl/>
        </w:rPr>
        <w:t>על</w:t>
      </w:r>
      <w:r>
        <w:t xml:space="preserve"> </w:t>
      </w:r>
      <w:r>
        <w:rPr>
          <w:rFonts w:hint="eastAsia"/>
          <w:rtl/>
        </w:rPr>
        <w:t>יסוד</w:t>
      </w:r>
      <w:r>
        <w:t xml:space="preserve"> </w:t>
      </w:r>
      <w:r>
        <w:rPr>
          <w:rFonts w:hint="eastAsia"/>
          <w:rtl/>
        </w:rPr>
        <w:t>הודאת</w:t>
      </w:r>
      <w: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מרשיעה</w:t>
      </w:r>
      <w:r>
        <w:t xml:space="preserve"> </w:t>
      </w:r>
      <w:r>
        <w:rPr>
          <w:rFonts w:hint="eastAsia"/>
          <w:rtl/>
        </w:rPr>
        <w:t>אותו</w:t>
      </w:r>
      <w:r>
        <w:t xml:space="preserve"> </w:t>
      </w:r>
      <w:r>
        <w:rPr>
          <w:rFonts w:hint="eastAsia"/>
          <w:rtl/>
        </w:rPr>
        <w:t>בעבירות</w:t>
      </w:r>
      <w:r>
        <w:t xml:space="preserve"> </w:t>
      </w:r>
      <w:r>
        <w:rPr>
          <w:rFonts w:hint="eastAsia"/>
          <w:rtl/>
        </w:rPr>
        <w:t>המיוחסות</w:t>
      </w:r>
      <w:r>
        <w:t xml:space="preserve"> </w:t>
      </w:r>
      <w:r>
        <w:rPr>
          <w:rFonts w:hint="eastAsia"/>
          <w:rtl/>
        </w:rPr>
        <w:t>לו</w:t>
      </w:r>
      <w:r>
        <w:t xml:space="preserve"> </w:t>
      </w:r>
      <w:r>
        <w:rPr>
          <w:rFonts w:hint="eastAsia"/>
          <w:rtl/>
        </w:rPr>
        <w:t>בכתב</w:t>
      </w:r>
      <w:r>
        <w:t xml:space="preserve"> </w:t>
      </w:r>
      <w:r>
        <w:rPr>
          <w:rFonts w:hint="eastAsia"/>
          <w:rtl/>
        </w:rPr>
        <w:t>האישום</w:t>
      </w:r>
      <w:r>
        <w:rPr>
          <w:rFonts w:hint="cs"/>
          <w:rtl/>
        </w:rPr>
        <w:t xml:space="preserve"> המתוקן</w:t>
      </w:r>
      <w:r>
        <w:rPr>
          <w:rtl/>
        </w:rPr>
        <w:t>.</w:t>
      </w:r>
    </w:p>
    <w:p w14:paraId="22F89D1C" w14:textId="77777777" w:rsidR="00A257AB" w:rsidRDefault="00BE7517">
      <w:pPr>
        <w:rPr>
          <w:rtl/>
        </w:rPr>
      </w:pPr>
      <w:r>
        <w:rPr>
          <w:sz w:val="6"/>
          <w:szCs w:val="6"/>
          <w:rtl/>
        </w:rPr>
        <w:t>&lt;#3#&gt;</w:t>
      </w:r>
    </w:p>
    <w:p w14:paraId="36AFEF19" w14:textId="77777777" w:rsidR="00A257AB" w:rsidRDefault="00BE7517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ב'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21/04/2015</w:t>
      </w:r>
      <w:r>
        <w:rPr>
          <w:rFonts w:hint="cs"/>
          <w:b/>
          <w:bCs/>
          <w:rtl/>
        </w:rPr>
        <w:t xml:space="preserve"> במעמד הנוכחים.</w:t>
      </w:r>
    </w:p>
    <w:p w14:paraId="16746734" w14:textId="77777777" w:rsidR="00A257AB" w:rsidRDefault="00A257AB">
      <w:pPr>
        <w:rPr>
          <w:b/>
          <w:bCs/>
          <w:u w:val="single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257AB" w14:paraId="68AA760F" w14:textId="77777777">
        <w:trPr>
          <w:trHeight w:val="316"/>
          <w:jc w:val="right"/>
        </w:trPr>
        <w:tc>
          <w:tcPr>
            <w:tcW w:w="3936" w:type="dxa"/>
          </w:tcPr>
          <w:p w14:paraId="0AA7F68F" w14:textId="77777777" w:rsidR="00A257AB" w:rsidRDefault="00A257AB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257AB" w14:paraId="3EB75E20" w14:textId="77777777">
        <w:trPr>
          <w:trHeight w:val="361"/>
          <w:jc w:val="right"/>
        </w:trPr>
        <w:tc>
          <w:tcPr>
            <w:tcW w:w="3936" w:type="dxa"/>
          </w:tcPr>
          <w:p w14:paraId="6E7FFA6F" w14:textId="77777777" w:rsidR="00A257AB" w:rsidRDefault="00BE751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BA2B763" w14:textId="77777777" w:rsidR="00A257AB" w:rsidRDefault="00BE7517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4C620890" w14:textId="77777777" w:rsidR="00A257AB" w:rsidRDefault="00BE7517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67EF4D9C" w14:textId="77777777" w:rsidR="00A257AB" w:rsidRDefault="00BE7517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62813695" w14:textId="77777777" w:rsidR="00A257AB" w:rsidRDefault="00BE7517">
      <w:pPr>
        <w:rPr>
          <w:rtl/>
        </w:rPr>
      </w:pPr>
      <w:r>
        <w:rPr>
          <w:rFonts w:hint="eastAsia"/>
          <w:rtl/>
        </w:rPr>
        <w:t>לבקשת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ובהסכמת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מורה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צירופו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hyperlink r:id="rId13" w:history="1">
        <w:r w:rsidRPr="00BE7517">
          <w:rPr>
            <w:color w:val="0000FF"/>
            <w:u w:val="single"/>
            <w:rtl/>
          </w:rPr>
          <w:t>ת"פ 36780-03-15</w:t>
        </w:r>
      </w:hyperlink>
      <w:r>
        <w:rPr>
          <w:rFonts w:hint="cs"/>
          <w:rtl/>
        </w:rPr>
        <w:t xml:space="preserve"> </w:t>
      </w:r>
      <w:r>
        <w:rPr>
          <w:rFonts w:hint="eastAsia"/>
          <w:rtl/>
        </w:rPr>
        <w:t>לתיק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Fonts w:hint="cs"/>
          <w:rtl/>
        </w:rPr>
        <w:t>.</w:t>
      </w:r>
    </w:p>
    <w:p w14:paraId="1217D4F6" w14:textId="77777777" w:rsidR="00A257AB" w:rsidRDefault="00BE7517"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יסוד</w:t>
      </w:r>
      <w:r>
        <w:rPr>
          <w:rtl/>
        </w:rPr>
        <w:t xml:space="preserve"> </w:t>
      </w:r>
      <w:r>
        <w:rPr>
          <w:rFonts w:hint="eastAsia"/>
          <w:rtl/>
        </w:rPr>
        <w:t>הודאת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מרשיעה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המיוחסות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Fonts w:hint="cs"/>
          <w:rtl/>
        </w:rPr>
        <w:t xml:space="preserve"> המצורף</w:t>
      </w:r>
      <w:r>
        <w:rPr>
          <w:rtl/>
        </w:rPr>
        <w:t>.</w:t>
      </w:r>
    </w:p>
    <w:p w14:paraId="3751AB3F" w14:textId="77777777" w:rsidR="00A257AB" w:rsidRDefault="00BE7517">
      <w:pPr>
        <w:rPr>
          <w:sz w:val="6"/>
          <w:szCs w:val="6"/>
        </w:rPr>
      </w:pPr>
      <w:r>
        <w:rPr>
          <w:sz w:val="6"/>
          <w:szCs w:val="6"/>
          <w:rtl/>
        </w:rPr>
        <w:t>&lt;#5#&gt;</w:t>
      </w:r>
    </w:p>
    <w:p w14:paraId="53236D79" w14:textId="77777777" w:rsidR="00A257AB" w:rsidRDefault="00BE7517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ב'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21/04/2015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257AB" w14:paraId="4F379072" w14:textId="77777777">
        <w:trPr>
          <w:trHeight w:val="316"/>
          <w:jc w:val="right"/>
        </w:trPr>
        <w:tc>
          <w:tcPr>
            <w:tcW w:w="3936" w:type="dxa"/>
          </w:tcPr>
          <w:p w14:paraId="112B8FC7" w14:textId="77777777" w:rsidR="00A257AB" w:rsidRDefault="00A257AB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257AB" w14:paraId="0F718601" w14:textId="77777777">
        <w:trPr>
          <w:trHeight w:val="361"/>
          <w:jc w:val="right"/>
        </w:trPr>
        <w:tc>
          <w:tcPr>
            <w:tcW w:w="3936" w:type="dxa"/>
          </w:tcPr>
          <w:p w14:paraId="21AD4660" w14:textId="77777777" w:rsidR="00A257AB" w:rsidRDefault="00BE751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12E7F86" w14:textId="77777777" w:rsidR="00A257AB" w:rsidRDefault="00BE7517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3FDF0322" w14:textId="77777777" w:rsidR="00A257AB" w:rsidRDefault="00BE7517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698805D1" w14:textId="77777777" w:rsidR="00A257AB" w:rsidRDefault="00A257AB">
      <w:pPr>
        <w:rPr>
          <w:b/>
          <w:bCs/>
          <w:u w:val="single"/>
          <w:rtl/>
        </w:rPr>
      </w:pPr>
    </w:p>
    <w:p w14:paraId="2254144B" w14:textId="77777777" w:rsidR="00A257AB" w:rsidRDefault="00BE7517">
      <w:pPr>
        <w:rPr>
          <w:rtl/>
        </w:rPr>
      </w:pPr>
      <w:r>
        <w:rPr>
          <w:rtl/>
        </w:rPr>
        <w:t xml:space="preserve">גיליון הרישום הפלילי של הנאשם הוגש </w:t>
      </w:r>
      <w:r>
        <w:rPr>
          <w:b/>
          <w:bCs/>
          <w:rtl/>
        </w:rPr>
        <w:t>וסומן ת/</w:t>
      </w:r>
      <w:r>
        <w:rPr>
          <w:rFonts w:hint="cs"/>
          <w:b/>
          <w:bCs/>
          <w:rtl/>
        </w:rPr>
        <w:t>2</w:t>
      </w:r>
      <w:r>
        <w:rPr>
          <w:rtl/>
        </w:rPr>
        <w:t>.</w:t>
      </w:r>
    </w:p>
    <w:p w14:paraId="0E9B5445" w14:textId="77777777" w:rsidR="00A257AB" w:rsidRDefault="00BE7517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&lt;#7#&gt;</w:t>
      </w:r>
    </w:p>
    <w:p w14:paraId="77FC986E" w14:textId="77777777" w:rsidR="00A257AB" w:rsidRDefault="00BE7517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ב'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21/04/2015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257AB" w14:paraId="6D60B0BA" w14:textId="77777777">
        <w:trPr>
          <w:trHeight w:val="316"/>
          <w:jc w:val="right"/>
        </w:trPr>
        <w:tc>
          <w:tcPr>
            <w:tcW w:w="3936" w:type="dxa"/>
          </w:tcPr>
          <w:p w14:paraId="3070AB19" w14:textId="77777777" w:rsidR="00A257AB" w:rsidRDefault="00A257AB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257AB" w14:paraId="193A7BD2" w14:textId="77777777">
        <w:trPr>
          <w:trHeight w:val="361"/>
          <w:jc w:val="right"/>
        </w:trPr>
        <w:tc>
          <w:tcPr>
            <w:tcW w:w="3936" w:type="dxa"/>
          </w:tcPr>
          <w:p w14:paraId="3168B6D3" w14:textId="77777777" w:rsidR="00A257AB" w:rsidRDefault="00BE751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3ACDF7C" w14:textId="77777777" w:rsidR="00A257AB" w:rsidRDefault="00A257AB">
      <w:pPr>
        <w:jc w:val="right"/>
        <w:rPr>
          <w:rtl/>
        </w:rPr>
      </w:pPr>
    </w:p>
    <w:p w14:paraId="4A067ABA" w14:textId="77777777" w:rsidR="00A257AB" w:rsidRDefault="00BE7517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&lt;#8#&gt;</w:t>
      </w:r>
    </w:p>
    <w:p w14:paraId="759F13F3" w14:textId="77777777" w:rsidR="00A257AB" w:rsidRDefault="00A257AB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14:paraId="72CD3E12" w14:textId="77777777" w:rsidR="00A257AB" w:rsidRDefault="00BE7517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46D32EDA" w14:textId="77777777" w:rsidR="00A257AB" w:rsidRDefault="00A257AB">
      <w:pPr>
        <w:rPr>
          <w:szCs w:val="24"/>
        </w:rPr>
      </w:pPr>
    </w:p>
    <w:p w14:paraId="2EB933D8" w14:textId="77777777" w:rsidR="00A257AB" w:rsidRDefault="00BE7517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 מתוקן, המייחס לו עביר</w:t>
      </w:r>
      <w:r>
        <w:rPr>
          <w:rFonts w:hint="cs"/>
          <w:rtl/>
        </w:rPr>
        <w:t>ה</w:t>
      </w:r>
      <w:r>
        <w:rPr>
          <w:rtl/>
        </w:rPr>
        <w:t xml:space="preserve"> של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תקיפה</w:t>
      </w:r>
      <w:r>
        <w:rPr>
          <w:rtl/>
        </w:rPr>
        <w:t xml:space="preserve"> לפי </w:t>
      </w:r>
      <w:hyperlink r:id="rId14" w:history="1">
        <w:r w:rsidR="00C553F7" w:rsidRPr="00C553F7">
          <w:rPr>
            <w:color w:val="0000FF"/>
            <w:u w:val="single"/>
            <w:rtl/>
          </w:rPr>
          <w:t>סעיף 379</w:t>
        </w:r>
      </w:hyperlink>
      <w:r>
        <w:rPr>
          <w:rFonts w:hint="cs"/>
          <w:rtl/>
        </w:rPr>
        <w:t xml:space="preserve"> </w:t>
      </w:r>
      <w:r>
        <w:rPr>
          <w:rtl/>
        </w:rPr>
        <w:t>ל</w:t>
      </w:r>
      <w:hyperlink r:id="rId15" w:history="1">
        <w:r w:rsidRPr="00BE7517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התשל"ז– 1977.</w:t>
      </w:r>
    </w:p>
    <w:p w14:paraId="1206A65C" w14:textId="77777777" w:rsidR="00A257AB" w:rsidRDefault="00BE7517">
      <w:pPr>
        <w:numPr>
          <w:ilvl w:val="0"/>
          <w:numId w:val="1"/>
        </w:numPr>
        <w:rPr>
          <w:rtl/>
        </w:rPr>
      </w:pPr>
      <w:bookmarkStart w:id="7" w:name="ABSTRACT_END"/>
      <w:bookmarkEnd w:id="7"/>
      <w:r>
        <w:rPr>
          <w:rFonts w:hint="cs"/>
          <w:rtl/>
        </w:rPr>
        <w:t xml:space="preserve">הנאשם צירף תיק נוסף, </w:t>
      </w:r>
      <w:hyperlink r:id="rId16" w:history="1">
        <w:r w:rsidRPr="00BE7517">
          <w:rPr>
            <w:color w:val="0000FF"/>
            <w:u w:val="single"/>
            <w:rtl/>
          </w:rPr>
          <w:t>ת"פ 36780-03-15</w:t>
        </w:r>
      </w:hyperlink>
      <w:r>
        <w:rPr>
          <w:rFonts w:hint="cs"/>
          <w:rtl/>
        </w:rPr>
        <w:t xml:space="preserve"> המייחס לו עבירה של החזקת סם לצריכה עצמית לפי סעיף </w:t>
      </w:r>
      <w:hyperlink r:id="rId17" w:history="1">
        <w:r w:rsidR="00C553F7" w:rsidRPr="00C553F7">
          <w:rPr>
            <w:color w:val="0000FF"/>
            <w:u w:val="single"/>
            <w:rtl/>
          </w:rPr>
          <w:t>7(א)</w:t>
        </w:r>
      </w:hyperlink>
      <w:r>
        <w:rPr>
          <w:rFonts w:hint="cs"/>
          <w:rtl/>
        </w:rPr>
        <w:t>+</w:t>
      </w:r>
      <w:hyperlink r:id="rId18" w:history="1">
        <w:r w:rsidR="00C553F7" w:rsidRPr="00C553F7">
          <w:rPr>
            <w:color w:val="0000FF"/>
            <w:u w:val="single"/>
            <w:rtl/>
          </w:rPr>
          <w:t>(ג)</w:t>
        </w:r>
      </w:hyperlink>
      <w:r>
        <w:rPr>
          <w:rFonts w:hint="cs"/>
          <w:rtl/>
        </w:rPr>
        <w:t xml:space="preserve"> סיפא ל</w:t>
      </w:r>
      <w:hyperlink r:id="rId19" w:history="1">
        <w:r w:rsidRPr="00BE751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תשל"ג- 1973.</w:t>
      </w:r>
    </w:p>
    <w:p w14:paraId="2428D670" w14:textId="77777777" w:rsidR="00A257AB" w:rsidRDefault="00BE7517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במסגרת ההסדר הוסכם כי הצדדים יעתרו במשותף לעונשים של </w:t>
      </w:r>
      <w:r>
        <w:rPr>
          <w:rFonts w:hint="cs"/>
          <w:rtl/>
        </w:rPr>
        <w:t>מאסר מותנה וחתימה על התחייבות.</w:t>
      </w:r>
    </w:p>
    <w:p w14:paraId="4DB7574F" w14:textId="77777777" w:rsidR="00A257AB" w:rsidRDefault="00BE7517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וחיסכון בזמן שיפוטי;  וכן בהתחשב בעובדה שלנאשם עבר פלילי שאינו מכביד, </w:t>
      </w:r>
      <w:r>
        <w:rPr>
          <w:rFonts w:hint="cs"/>
          <w:rtl/>
        </w:rPr>
        <w:t xml:space="preserve">בשים לב לתיקונים המשמעותיים בכתב האישום,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0D9D5CA0" w14:textId="77777777" w:rsidR="00A257AB" w:rsidRDefault="00BE7517">
      <w:pPr>
        <w:pStyle w:val="ListParagraph"/>
        <w:spacing w:line="360" w:lineRule="auto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/>
        </w:rPr>
        <w:t>אציין עוד כי מצאתי לאמץ את ההסדר גם בהתחשב בהוראות תיקון 113 ל</w:t>
      </w:r>
      <w:hyperlink r:id="rId20" w:history="1">
        <w:r w:rsidRPr="00BE7517">
          <w:rPr>
            <w:rFonts w:cs="David"/>
            <w:color w:val="0000FF"/>
            <w:sz w:val="26"/>
            <w:szCs w:val="26"/>
            <w:u w:val="single"/>
            <w:rtl/>
          </w:rPr>
          <w:t>חוק העונשין</w:t>
        </w:r>
      </w:hyperlink>
      <w:r>
        <w:rPr>
          <w:rFonts w:cs="David"/>
          <w:sz w:val="26"/>
          <w:szCs w:val="26"/>
          <w:rtl/>
        </w:rPr>
        <w:t>, ובעובדה שההסכמה העונשית בין הצדדים, העומדת בבסיס ההסדר, נמצאת בגדרי מתחם הענישה ההולם את האירוע נושא כתב האישום המתוקן.</w:t>
      </w:r>
    </w:p>
    <w:p w14:paraId="68F72151" w14:textId="77777777" w:rsidR="00A257AB" w:rsidRDefault="00BE7517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6BC60D4B" w14:textId="77777777" w:rsidR="00A257AB" w:rsidRDefault="00BE7517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5 </w:t>
      </w:r>
      <w:r>
        <w:rPr>
          <w:rtl/>
        </w:rPr>
        <w:t xml:space="preserve">חודשים, אשר יופעל אם תוך תקופה של 3 שנים מהיום הנאשם יעבור </w:t>
      </w:r>
      <w:r>
        <w:rPr>
          <w:rFonts w:hint="cs"/>
          <w:rtl/>
        </w:rPr>
        <w:t>כל עבירת אלימות ו/או סמים.</w:t>
      </w:r>
    </w:p>
    <w:p w14:paraId="27F8F387" w14:textId="77777777" w:rsidR="00A257AB" w:rsidRDefault="00BE7517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הנאשם יחתום על התחייבות כספית על סך </w:t>
      </w:r>
      <w:r>
        <w:rPr>
          <w:rFonts w:hint="cs"/>
          <w:rtl/>
        </w:rPr>
        <w:t xml:space="preserve">2,000 </w:t>
      </w:r>
      <w:r>
        <w:rPr>
          <w:rtl/>
        </w:rPr>
        <w:t xml:space="preserve">₪ שלא לעבור עבירה </w:t>
      </w:r>
      <w:r>
        <w:rPr>
          <w:rFonts w:hint="cs"/>
          <w:rtl/>
        </w:rPr>
        <w:t xml:space="preserve">מן העבירות בהן הורשע </w:t>
      </w:r>
      <w:r>
        <w:rPr>
          <w:rtl/>
        </w:rPr>
        <w:t xml:space="preserve">וזאת לתקופה של </w:t>
      </w:r>
      <w:r>
        <w:rPr>
          <w:rFonts w:hint="cs"/>
          <w:rtl/>
        </w:rPr>
        <w:t xml:space="preserve">שנתיים </w:t>
      </w:r>
      <w:r>
        <w:rPr>
          <w:rtl/>
        </w:rPr>
        <w:t xml:space="preserve">מהיום. אם לא תיחתם ההתחייבות תוך 7 ימים, ייאסר הנאשם </w:t>
      </w:r>
      <w:r>
        <w:rPr>
          <w:rFonts w:hint="cs"/>
          <w:rtl/>
        </w:rPr>
        <w:t>למשך 10 ימים</w:t>
      </w:r>
      <w:r>
        <w:rPr>
          <w:rtl/>
        </w:rPr>
        <w:t>.</w:t>
      </w:r>
    </w:p>
    <w:p w14:paraId="14A3507F" w14:textId="77777777" w:rsidR="00A257AB" w:rsidRDefault="00A257AB">
      <w:pPr>
        <w:ind w:left="1440" w:hanging="720"/>
        <w:rPr>
          <w:rtl/>
        </w:rPr>
      </w:pPr>
    </w:p>
    <w:p w14:paraId="5853D26E" w14:textId="77777777" w:rsidR="00A257AB" w:rsidRDefault="00BE7517">
      <w:pPr>
        <w:numPr>
          <w:ilvl w:val="0"/>
          <w:numId w:val="1"/>
        </w:numPr>
      </w:pPr>
      <w:r>
        <w:rPr>
          <w:rFonts w:hint="cs"/>
          <w:rtl/>
        </w:rPr>
        <w:lastRenderedPageBreak/>
        <w:t>לאור נסיבותיו האישיות של הנאשם ומצבו הכלכלי, מצאתי לפטור אותו מתשלום אגרת הסנגוריה הציבורית.</w:t>
      </w:r>
    </w:p>
    <w:p w14:paraId="22BCABF1" w14:textId="77777777" w:rsidR="00A257AB" w:rsidRDefault="00BE7517">
      <w:pPr>
        <w:ind w:left="720"/>
        <w:rPr>
          <w:rtl/>
        </w:rPr>
      </w:pPr>
      <w:r>
        <w:rPr>
          <w:rFonts w:hint="cs"/>
          <w:rtl/>
        </w:rPr>
        <w:t>העתק ההחלטה לסנגוריה הציבורית.</w:t>
      </w:r>
    </w:p>
    <w:p w14:paraId="3B1CF832" w14:textId="77777777" w:rsidR="00A257AB" w:rsidRDefault="00A257AB">
      <w:pPr>
        <w:rPr>
          <w:b/>
          <w:bCs/>
          <w:rtl/>
        </w:rPr>
      </w:pPr>
    </w:p>
    <w:p w14:paraId="616A601E" w14:textId="77777777" w:rsidR="00A257AB" w:rsidRDefault="00BE7517">
      <w:pPr>
        <w:rPr>
          <w:b/>
          <w:bCs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48F64374" w14:textId="77777777" w:rsidR="00A257AB" w:rsidRDefault="00A257AB">
      <w:pPr>
        <w:rPr>
          <w:rtl/>
        </w:rPr>
      </w:pPr>
    </w:p>
    <w:p w14:paraId="2A8689D7" w14:textId="77777777" w:rsidR="00A257AB" w:rsidRDefault="00A257AB">
      <w:pPr>
        <w:rPr>
          <w:b/>
          <w:bCs/>
          <w:u w:val="single"/>
          <w:rtl/>
        </w:rPr>
      </w:pPr>
    </w:p>
    <w:p w14:paraId="0662C8A3" w14:textId="77777777" w:rsidR="00A257AB" w:rsidRDefault="00A257AB"/>
    <w:p w14:paraId="16B7CC4A" w14:textId="77777777" w:rsidR="00A257AB" w:rsidRDefault="00A257AB"/>
    <w:p w14:paraId="2424F9C4" w14:textId="77777777" w:rsidR="00A257AB" w:rsidRDefault="00A257AB">
      <w:pPr>
        <w:rPr>
          <w:szCs w:val="24"/>
        </w:rPr>
      </w:pPr>
    </w:p>
    <w:p w14:paraId="398EA799" w14:textId="77777777" w:rsidR="00A257AB" w:rsidRDefault="00A257AB"/>
    <w:p w14:paraId="30C078CB" w14:textId="77777777" w:rsidR="00A257AB" w:rsidRDefault="00A257AB"/>
    <w:p w14:paraId="62E6BFE9" w14:textId="77777777" w:rsidR="00A257AB" w:rsidRDefault="00A257AB"/>
    <w:p w14:paraId="495D4860" w14:textId="77777777" w:rsidR="00A257AB" w:rsidRDefault="00A257AB">
      <w:pPr>
        <w:rPr>
          <w:szCs w:val="24"/>
          <w:rtl/>
        </w:rPr>
      </w:pPr>
    </w:p>
    <w:p w14:paraId="1AAE78F2" w14:textId="77777777" w:rsidR="00A257AB" w:rsidRDefault="00BE7517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&lt;#9#&gt;</w:t>
      </w:r>
    </w:p>
    <w:p w14:paraId="3262AF3C" w14:textId="77777777" w:rsidR="00A257AB" w:rsidRDefault="00BE7517">
      <w:pPr>
        <w:rPr>
          <w:sz w:val="28"/>
          <w:szCs w:val="28"/>
          <w:rtl/>
        </w:rPr>
      </w:pPr>
      <w:r>
        <w:rPr>
          <w:b/>
          <w:bCs/>
          <w:rtl/>
        </w:rPr>
        <w:t xml:space="preserve">ניתנה והודעה היום ב' אייר תשע"ה, 21/04/2015 במעמד הנוכחים.  </w:t>
      </w:r>
    </w:p>
    <w:p w14:paraId="0EE96A0A" w14:textId="77777777" w:rsidR="00A257AB" w:rsidRDefault="00A257AB">
      <w:pPr>
        <w:jc w:val="right"/>
        <w:rPr>
          <w:rtl/>
        </w:rPr>
      </w:pPr>
    </w:p>
    <w:tbl>
      <w:tblPr>
        <w:bidiVisual/>
        <w:tblW w:w="3916" w:type="dxa"/>
        <w:tblInd w:w="4586" w:type="dxa"/>
        <w:tblLook w:val="01E0" w:firstRow="1" w:lastRow="1" w:firstColumn="1" w:lastColumn="1" w:noHBand="0" w:noVBand="0"/>
      </w:tblPr>
      <w:tblGrid>
        <w:gridCol w:w="3916"/>
      </w:tblGrid>
      <w:tr w:rsidR="00A257AB" w14:paraId="2B3D4EBB" w14:textId="77777777">
        <w:trPr>
          <w:cantSplit/>
          <w:trHeight w:val="1108"/>
        </w:trPr>
        <w:tc>
          <w:tcPr>
            <w:tcW w:w="3916" w:type="dxa"/>
            <w:tcBorders>
              <w:bottom w:val="single" w:sz="4" w:space="0" w:color="auto"/>
            </w:tcBorders>
          </w:tcPr>
          <w:p w14:paraId="2B95C1EC" w14:textId="77777777" w:rsidR="00A257AB" w:rsidRDefault="00A257AB">
            <w:pPr>
              <w:jc w:val="center"/>
              <w:rPr>
                <w:rFonts w:ascii="Times New Roman" w:eastAsia="Times New Roman" w:hAnsi="Times New Roman" w:cs="FrankRuehl"/>
                <w:rtl/>
              </w:rPr>
            </w:pPr>
          </w:p>
        </w:tc>
      </w:tr>
      <w:tr w:rsidR="00A257AB" w14:paraId="6FA537D1" w14:textId="77777777">
        <w:trPr>
          <w:trHeight w:val="543"/>
        </w:trPr>
        <w:tc>
          <w:tcPr>
            <w:tcW w:w="3916" w:type="dxa"/>
            <w:tcBorders>
              <w:top w:val="single" w:sz="4" w:space="0" w:color="auto"/>
            </w:tcBorders>
          </w:tcPr>
          <w:p w14:paraId="6A022729" w14:textId="77777777" w:rsidR="00A257AB" w:rsidRDefault="00BE7517">
            <w:pPr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05B4AA8" w14:textId="77777777" w:rsidR="00A257AB" w:rsidRPr="00BE7517" w:rsidRDefault="00BE7517">
      <w:pPr>
        <w:jc w:val="right"/>
        <w:rPr>
          <w:color w:val="FFFFFF"/>
          <w:sz w:val="2"/>
          <w:szCs w:val="2"/>
          <w:rtl/>
        </w:rPr>
      </w:pPr>
      <w:r w:rsidRPr="00BE7517">
        <w:rPr>
          <w:color w:val="FFFFFF"/>
          <w:sz w:val="2"/>
          <w:szCs w:val="2"/>
          <w:rtl/>
        </w:rPr>
        <w:t>5129371</w:t>
      </w:r>
    </w:p>
    <w:p w14:paraId="394BE114" w14:textId="77777777" w:rsidR="00A257AB" w:rsidRPr="00BE7517" w:rsidRDefault="00BE7517">
      <w:pPr>
        <w:rPr>
          <w:color w:val="FFFFFF"/>
          <w:sz w:val="2"/>
          <w:szCs w:val="2"/>
          <w:rtl/>
        </w:rPr>
      </w:pPr>
      <w:r w:rsidRPr="00BE7517">
        <w:rPr>
          <w:color w:val="FFFFFF"/>
          <w:sz w:val="2"/>
          <w:szCs w:val="2"/>
          <w:rtl/>
        </w:rPr>
        <w:t>54678313</w:t>
      </w:r>
    </w:p>
    <w:p w14:paraId="2F069223" w14:textId="77777777" w:rsidR="00A257AB" w:rsidRDefault="00A257AB">
      <w:pPr>
        <w:rPr>
          <w:rtl/>
        </w:rPr>
      </w:pPr>
    </w:p>
    <w:p w14:paraId="2A210256" w14:textId="77777777" w:rsidR="00A257AB" w:rsidRDefault="00A257AB"/>
    <w:p w14:paraId="4F636ADE" w14:textId="77777777" w:rsidR="00A257AB" w:rsidRDefault="00A257AB">
      <w:pPr>
        <w:jc w:val="center"/>
        <w:rPr>
          <w:szCs w:val="24"/>
          <w:rtl/>
        </w:rPr>
      </w:pPr>
    </w:p>
    <w:p w14:paraId="3407A762" w14:textId="77777777" w:rsidR="00A257AB" w:rsidRDefault="00BE7517">
      <w:pPr>
        <w:rPr>
          <w:szCs w:val="24"/>
          <w:rtl/>
        </w:rPr>
      </w:pPr>
      <w:bookmarkStart w:id="8" w:name="_GoBack"/>
      <w:r>
        <w:rPr>
          <w:szCs w:val="24"/>
          <w:rtl/>
        </w:rPr>
        <w:t xml:space="preserve"> </w:t>
      </w:r>
      <w:bookmarkEnd w:id="8"/>
    </w:p>
    <w:p w14:paraId="24AD2130" w14:textId="77777777" w:rsidR="00BE7517" w:rsidRPr="00BE7517" w:rsidRDefault="00BE7517" w:rsidP="00BE7517">
      <w:pPr>
        <w:keepNext/>
        <w:jc w:val="left"/>
        <w:rPr>
          <w:color w:val="000000"/>
          <w:sz w:val="22"/>
          <w:szCs w:val="22"/>
          <w:rtl/>
        </w:rPr>
      </w:pPr>
    </w:p>
    <w:p w14:paraId="20DEE5F6" w14:textId="77777777" w:rsidR="00BE7517" w:rsidRPr="00BE7517" w:rsidRDefault="00BE7517" w:rsidP="00BE7517">
      <w:pPr>
        <w:keepNext/>
        <w:jc w:val="left"/>
        <w:rPr>
          <w:color w:val="000000"/>
          <w:sz w:val="22"/>
          <w:szCs w:val="22"/>
          <w:rtl/>
        </w:rPr>
      </w:pPr>
      <w:r w:rsidRPr="00BE7517">
        <w:rPr>
          <w:color w:val="000000"/>
          <w:sz w:val="22"/>
          <w:szCs w:val="22"/>
          <w:rtl/>
        </w:rPr>
        <w:t>נגה שמואלי מאייר 54678313</w:t>
      </w:r>
    </w:p>
    <w:p w14:paraId="2228D8B3" w14:textId="77777777" w:rsidR="00BE7517" w:rsidRDefault="00BE7517" w:rsidP="00BE7517">
      <w:pPr>
        <w:jc w:val="left"/>
      </w:pPr>
      <w:r w:rsidRPr="00BE7517">
        <w:rPr>
          <w:color w:val="000000"/>
          <w:rtl/>
        </w:rPr>
        <w:t>נוסח מסמך זה כפוף לשינויי ניסוח ועריכה</w:t>
      </w:r>
    </w:p>
    <w:p w14:paraId="140E05B3" w14:textId="77777777" w:rsidR="00BE7517" w:rsidRDefault="00BE7517" w:rsidP="00BE7517">
      <w:pPr>
        <w:jc w:val="left"/>
        <w:rPr>
          <w:rtl/>
        </w:rPr>
      </w:pPr>
    </w:p>
    <w:p w14:paraId="78FD601E" w14:textId="77777777" w:rsidR="00BE7517" w:rsidRDefault="00BE7517" w:rsidP="00BE7517">
      <w:pPr>
        <w:jc w:val="center"/>
        <w:rPr>
          <w:color w:val="0000FF"/>
          <w:szCs w:val="24"/>
          <w:u w:val="single"/>
        </w:rPr>
      </w:pPr>
      <w:hyperlink r:id="rId21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B5D52AA" w14:textId="77777777" w:rsidR="00A257AB" w:rsidRPr="00BE7517" w:rsidRDefault="00A257AB" w:rsidP="00BE7517">
      <w:pPr>
        <w:jc w:val="center"/>
        <w:rPr>
          <w:color w:val="0000FF"/>
          <w:szCs w:val="24"/>
          <w:u w:val="single"/>
        </w:rPr>
      </w:pPr>
    </w:p>
    <w:sectPr w:rsidR="00A257AB" w:rsidRPr="00BE7517" w:rsidSect="00BE7517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A1B0D" w14:textId="77777777" w:rsidR="00EA0FA9" w:rsidRPr="000F790F" w:rsidRDefault="00EA0FA9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0DE2E43" w14:textId="77777777" w:rsidR="00EA0FA9" w:rsidRPr="000F790F" w:rsidRDefault="00EA0FA9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98039" w14:textId="77777777" w:rsidR="00EA0FA9" w:rsidRDefault="00EA0FA9" w:rsidP="00BE7517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2</w:t>
    </w:r>
    <w:r>
      <w:rPr>
        <w:rFonts w:ascii="FrankRuehl" w:hAnsi="FrankRuehl" w:cs="FrankRuehl"/>
        <w:szCs w:val="24"/>
        <w:rtl/>
      </w:rPr>
      <w:fldChar w:fldCharType="end"/>
    </w:r>
  </w:p>
  <w:p w14:paraId="11F8C77A" w14:textId="77777777" w:rsidR="00EA0FA9" w:rsidRPr="00BE7517" w:rsidRDefault="00EA0FA9" w:rsidP="00BE75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BE7517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6DD38" w14:textId="77777777" w:rsidR="00EA0FA9" w:rsidRDefault="00EA0FA9" w:rsidP="00BE7517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46687B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125183AA" w14:textId="77777777" w:rsidR="00EA0FA9" w:rsidRPr="00BE7517" w:rsidRDefault="00EA0FA9" w:rsidP="00BE75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BE7517">
      <w:rPr>
        <w:rFonts w:ascii="FrankRuehl" w:hAnsi="FrankRuehl" w:cs="FrankRuehl"/>
        <w:color w:val="000000"/>
        <w:szCs w:val="24"/>
      </w:rPr>
      <w:pict w14:anchorId="681BDD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AA04F" w14:textId="77777777" w:rsidR="00EA0FA9" w:rsidRPr="000F790F" w:rsidRDefault="00EA0FA9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01311E0" w14:textId="77777777" w:rsidR="00EA0FA9" w:rsidRPr="000F790F" w:rsidRDefault="00EA0FA9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50FF6" w14:textId="77777777" w:rsidR="00EA0FA9" w:rsidRPr="00BE7517" w:rsidRDefault="00EA0FA9" w:rsidP="00BE751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38371-12-13</w:t>
    </w:r>
    <w:r>
      <w:rPr>
        <w:color w:val="000000"/>
        <w:sz w:val="22"/>
        <w:szCs w:val="22"/>
        <w:rtl/>
      </w:rPr>
      <w:tab/>
      <w:t xml:space="preserve"> מדינת ישראל נ' אבי אשגרה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B5075" w14:textId="77777777" w:rsidR="00EA0FA9" w:rsidRPr="00BE7517" w:rsidRDefault="00EA0FA9" w:rsidP="00BE751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38371-12-13</w:t>
    </w:r>
    <w:r>
      <w:rPr>
        <w:color w:val="000000"/>
        <w:sz w:val="22"/>
        <w:szCs w:val="22"/>
        <w:rtl/>
      </w:rPr>
      <w:tab/>
      <w:t xml:space="preserve"> מדינת ישראל נ' אבי אשגרה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475"/>
    <w:multiLevelType w:val="hybridMultilevel"/>
    <w:tmpl w:val="BB58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0384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257AB"/>
    <w:rsid w:val="00155364"/>
    <w:rsid w:val="001A499A"/>
    <w:rsid w:val="0046687B"/>
    <w:rsid w:val="00A257AB"/>
    <w:rsid w:val="00BE7517"/>
    <w:rsid w:val="00C553F7"/>
    <w:rsid w:val="00E11D00"/>
    <w:rsid w:val="00E22B45"/>
    <w:rsid w:val="00E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4B36C9"/>
  <w15:chartTrackingRefBased/>
  <w15:docId w15:val="{22EA9E07-AB8B-4FB8-82CA-4C618FE8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57AB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257A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257AB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257AB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A257AB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A257AB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</w:rPr>
  </w:style>
  <w:style w:type="character" w:styleId="a6">
    <w:name w:val="line number"/>
    <w:basedOn w:val="a0"/>
    <w:rsid w:val="00A257AB"/>
  </w:style>
  <w:style w:type="character" w:styleId="Hyperlink">
    <w:name w:val="Hyperlink"/>
    <w:basedOn w:val="a0"/>
    <w:rsid w:val="00BE7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0125381" TargetMode="External"/><Relationship Id="rId18" Type="http://schemas.openxmlformats.org/officeDocument/2006/relationships/hyperlink" Target="http://www.nevo.co.il/law/4216/7.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case/20125381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/7.a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20125381" TargetMode="External"/><Relationship Id="rId20" Type="http://schemas.openxmlformats.org/officeDocument/2006/relationships/hyperlink" Target="http://www.nevo.co.il/law/703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79" TargetMode="External"/><Relationship Id="rId14" Type="http://schemas.openxmlformats.org/officeDocument/2006/relationships/hyperlink" Target="http://www.nevo.co.il/law/70301/379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3405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4063349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http://www.nevo.co.il/case/20125381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4063349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http://www.nevo.co.il/case/20125381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6422630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7995492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4063349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http://www.nevo.co.il/case/20125381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2025-04-22T22:11:00Z</dcterms:created>
  <dcterms:modified xsi:type="dcterms:W3CDTF">2025-04-22T22:11:00Z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</vt:lpwstr>
  </property>
  <property fmtid="{D5CDD505-2E9C-101B-9397-08002B2CF9AE}" pid="5" name="NEWPARTA">
    <vt:lpwstr>38371;36780</vt:lpwstr>
  </property>
  <property fmtid="{D5CDD505-2E9C-101B-9397-08002B2CF9AE}" pid="6" name="NEWPARTB">
    <vt:lpwstr>12;03</vt:lpwstr>
  </property>
  <property fmtid="{D5CDD505-2E9C-101B-9397-08002B2CF9AE}" pid="7" name="NEWPARTC">
    <vt:lpwstr>13;</vt:lpwstr>
  </property>
  <property fmtid="{D5CDD505-2E9C-101B-9397-08002B2CF9AE}" pid="8" name="APPELLANT">
    <vt:lpwstr>מדינת ישראל</vt:lpwstr>
  </property>
  <property fmtid="{D5CDD505-2E9C-101B-9397-08002B2CF9AE}" pid="9" name="APPELLEE">
    <vt:lpwstr>אבי אשגרה</vt:lpwstr>
  </property>
  <property fmtid="{D5CDD505-2E9C-101B-9397-08002B2CF9AE}" pid="10" name="LAWYER">
    <vt:lpwstr>מזי באני;איתמר סיון&lt;#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20150421</vt:lpwstr>
  </property>
  <property fmtid="{D5CDD505-2E9C-101B-9397-08002B2CF9AE}" pid="14" name="TYPE_N_DATE">
    <vt:lpwstr>38020150421</vt:lpwstr>
  </property>
  <property fmtid="{D5CDD505-2E9C-101B-9397-08002B2CF9AE}" pid="15" name="CASESLISTTMP1">
    <vt:lpwstr>20125381:5</vt:lpwstr>
  </property>
  <property fmtid="{D5CDD505-2E9C-101B-9397-08002B2CF9AE}" pid="16" name="WORDNUMPAGES">
    <vt:lpwstr>3</vt:lpwstr>
  </property>
  <property fmtid="{D5CDD505-2E9C-101B-9397-08002B2CF9AE}" pid="17" name="TYPE_ABS_DATE">
    <vt:lpwstr>380020150421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70301/379</vt:lpwstr>
  </property>
  <property fmtid="{D5CDD505-2E9C-101B-9397-08002B2CF9AE}" pid="36" name="LAWLISTTMP2">
    <vt:lpwstr>4216/007.a;007.c</vt:lpwstr>
  </property>
  <property fmtid="{D5CDD505-2E9C-101B-9397-08002B2CF9AE}" pid="37" name="ISABSTRACT">
    <vt:lpwstr>Y</vt:lpwstr>
  </property>
</Properties>
</file>