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F23BC7" w:rsidRPr="001F2215" w14:paraId="46769CE1" w14:textId="77777777">
        <w:trPr>
          <w:trHeight w:hRule="exact" w:val="418"/>
          <w:jc w:val="center"/>
        </w:trPr>
        <w:tc>
          <w:tcPr>
            <w:tcW w:w="8721" w:type="dxa"/>
            <w:gridSpan w:val="2"/>
          </w:tcPr>
          <w:p w14:paraId="31D7FFA1" w14:textId="77777777" w:rsidR="00F23BC7" w:rsidRPr="001F2215" w:rsidRDefault="001F2215">
            <w:pPr>
              <w:pStyle w:val="a3"/>
              <w:jc w:val="center"/>
              <w:rPr>
                <w:rFonts w:ascii="Tahoma" w:hAnsi="Tahoma" w:cs="Tahoma"/>
                <w:color w:val="000080"/>
                <w:rtl/>
              </w:rPr>
            </w:pPr>
            <w:bookmarkStart w:id="0" w:name="LastJudge"/>
            <w:r w:rsidRPr="001F2215">
              <w:rPr>
                <w:rFonts w:ascii="Tahoma" w:hAnsi="Tahoma" w:cs="Tahoma"/>
                <w:b/>
                <w:bCs/>
                <w:color w:val="000080"/>
                <w:rtl/>
              </w:rPr>
              <w:t>בית משפט השלום ברחובות</w:t>
            </w:r>
          </w:p>
        </w:tc>
      </w:tr>
      <w:tr w:rsidR="00F23BC7" w:rsidRPr="001F2215" w14:paraId="6D32800F" w14:textId="77777777">
        <w:trPr>
          <w:trHeight w:val="337"/>
          <w:jc w:val="center"/>
        </w:trPr>
        <w:tc>
          <w:tcPr>
            <w:tcW w:w="5060" w:type="dxa"/>
          </w:tcPr>
          <w:p w14:paraId="4F6D31F6" w14:textId="77777777" w:rsidR="00F23BC7" w:rsidRPr="001F2215" w:rsidRDefault="001F2215">
            <w:pPr>
              <w:rPr>
                <w:rFonts w:cs="FrankRuehl"/>
                <w:sz w:val="28"/>
                <w:szCs w:val="28"/>
                <w:rtl/>
              </w:rPr>
            </w:pPr>
            <w:r w:rsidRPr="001F2215">
              <w:rPr>
                <w:rFonts w:cs="FrankRuehl"/>
                <w:sz w:val="28"/>
                <w:szCs w:val="28"/>
                <w:rtl/>
              </w:rPr>
              <w:t>ת"פ</w:t>
            </w:r>
            <w:r w:rsidRPr="001F2215">
              <w:rPr>
                <w:rFonts w:cs="FrankRuehl" w:hint="cs"/>
                <w:sz w:val="28"/>
                <w:szCs w:val="28"/>
                <w:rtl/>
              </w:rPr>
              <w:t xml:space="preserve"> </w:t>
            </w:r>
            <w:r w:rsidRPr="001F2215">
              <w:rPr>
                <w:rFonts w:cs="FrankRuehl"/>
                <w:sz w:val="28"/>
                <w:szCs w:val="28"/>
                <w:rtl/>
              </w:rPr>
              <w:t>4636-12-13</w:t>
            </w:r>
            <w:r w:rsidRPr="001F2215">
              <w:rPr>
                <w:rFonts w:cs="FrankRuehl" w:hint="cs"/>
                <w:sz w:val="28"/>
                <w:szCs w:val="28"/>
                <w:rtl/>
              </w:rPr>
              <w:t xml:space="preserve"> </w:t>
            </w:r>
            <w:r w:rsidRPr="001F2215">
              <w:rPr>
                <w:rFonts w:cs="FrankRuehl"/>
                <w:sz w:val="28"/>
                <w:szCs w:val="28"/>
                <w:rtl/>
              </w:rPr>
              <w:t>מדינת ישראל נ' אינולייב(עציר)</w:t>
            </w:r>
          </w:p>
          <w:p w14:paraId="2B229C7C" w14:textId="77777777" w:rsidR="00F23BC7" w:rsidRPr="001F2215" w:rsidRDefault="00F23BC7">
            <w:pPr>
              <w:pStyle w:val="a3"/>
              <w:rPr>
                <w:rFonts w:cs="FrankRuehl"/>
                <w:sz w:val="28"/>
                <w:szCs w:val="28"/>
                <w:rtl/>
              </w:rPr>
            </w:pPr>
          </w:p>
        </w:tc>
        <w:tc>
          <w:tcPr>
            <w:tcW w:w="3661" w:type="dxa"/>
          </w:tcPr>
          <w:p w14:paraId="69DA0D06" w14:textId="77777777" w:rsidR="00F23BC7" w:rsidRPr="001F2215" w:rsidRDefault="00F23BC7">
            <w:pPr>
              <w:pStyle w:val="a3"/>
              <w:jc w:val="right"/>
              <w:rPr>
                <w:rFonts w:cs="FrankRuehl"/>
                <w:sz w:val="28"/>
                <w:szCs w:val="28"/>
                <w:rtl/>
              </w:rPr>
            </w:pPr>
          </w:p>
        </w:tc>
      </w:tr>
    </w:tbl>
    <w:p w14:paraId="4567BA55" w14:textId="77777777" w:rsidR="00F23BC7" w:rsidRPr="001F2215" w:rsidRDefault="001F2215">
      <w:pPr>
        <w:pStyle w:val="a3"/>
        <w:rPr>
          <w:rtl/>
        </w:rPr>
      </w:pPr>
      <w:r w:rsidRPr="001F2215">
        <w:rPr>
          <w:rFonts w:hint="cs"/>
          <w:rtl/>
        </w:rPr>
        <w:t xml:space="preserve"> </w:t>
      </w:r>
    </w:p>
    <w:p w14:paraId="37642486" w14:textId="77777777" w:rsidR="00F23BC7" w:rsidRPr="001F2215" w:rsidRDefault="00F23BC7">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23BC7" w:rsidRPr="001F2215" w14:paraId="41AE2497" w14:textId="77777777">
        <w:trPr>
          <w:trHeight w:val="295"/>
          <w:jc w:val="center"/>
        </w:trPr>
        <w:tc>
          <w:tcPr>
            <w:tcW w:w="923" w:type="dxa"/>
            <w:tcBorders>
              <w:top w:val="nil"/>
              <w:left w:val="nil"/>
              <w:bottom w:val="nil"/>
              <w:right w:val="nil"/>
            </w:tcBorders>
          </w:tcPr>
          <w:p w14:paraId="17D9F3C3" w14:textId="77777777" w:rsidR="00F23BC7" w:rsidRPr="001F2215" w:rsidRDefault="001F2215">
            <w:pPr>
              <w:spacing w:line="360" w:lineRule="auto"/>
              <w:jc w:val="both"/>
              <w:rPr>
                <w:rFonts w:ascii="Arial" w:hAnsi="Arial" w:cs="FrankRuehl"/>
                <w:b/>
                <w:bCs/>
                <w:sz w:val="28"/>
                <w:szCs w:val="28"/>
              </w:rPr>
            </w:pPr>
            <w:r w:rsidRPr="001F2215">
              <w:rPr>
                <w:rFonts w:ascii="Arial" w:hAnsi="Arial" w:cs="FrankRuehl" w:hint="cs"/>
                <w:b/>
                <w:bCs/>
                <w:sz w:val="28"/>
                <w:szCs w:val="28"/>
                <w:rtl/>
              </w:rPr>
              <w:t>ב</w:t>
            </w:r>
            <w:r w:rsidRPr="001F2215">
              <w:rPr>
                <w:rFonts w:ascii="Arial" w:hAnsi="Arial" w:cs="FrankRuehl"/>
                <w:b/>
                <w:bCs/>
                <w:sz w:val="28"/>
                <w:szCs w:val="28"/>
                <w:rtl/>
              </w:rPr>
              <w:t xml:space="preserve">פני </w:t>
            </w:r>
          </w:p>
        </w:tc>
        <w:tc>
          <w:tcPr>
            <w:tcW w:w="7897" w:type="dxa"/>
            <w:gridSpan w:val="2"/>
            <w:tcBorders>
              <w:top w:val="nil"/>
              <w:left w:val="nil"/>
              <w:bottom w:val="nil"/>
              <w:right w:val="nil"/>
            </w:tcBorders>
          </w:tcPr>
          <w:p w14:paraId="1F693378" w14:textId="77777777" w:rsidR="00F23BC7" w:rsidRPr="001F2215" w:rsidRDefault="001F2215">
            <w:pPr>
              <w:spacing w:line="360" w:lineRule="auto"/>
              <w:rPr>
                <w:rFonts w:ascii="Arial" w:hAnsi="Arial"/>
                <w:b/>
                <w:bCs/>
                <w:rtl/>
              </w:rPr>
            </w:pPr>
            <w:r w:rsidRPr="001F2215">
              <w:rPr>
                <w:rFonts w:ascii="Arial" w:hAnsi="Arial" w:hint="cs"/>
                <w:b/>
                <w:bCs/>
                <w:rtl/>
              </w:rPr>
              <w:t>כב' ה</w:t>
            </w:r>
            <w:r w:rsidRPr="001F2215">
              <w:rPr>
                <w:rFonts w:hint="cs"/>
                <w:b/>
                <w:bCs/>
                <w:rtl/>
              </w:rPr>
              <w:t>סגנית נשיאה</w:t>
            </w:r>
            <w:r w:rsidRPr="001F2215">
              <w:rPr>
                <w:rFonts w:ascii="Arial" w:hAnsi="Arial" w:hint="cs"/>
                <w:b/>
                <w:bCs/>
                <w:rtl/>
              </w:rPr>
              <w:t xml:space="preserve">  </w:t>
            </w:r>
            <w:r w:rsidRPr="001F2215">
              <w:rPr>
                <w:rFonts w:hint="cs"/>
                <w:b/>
                <w:bCs/>
                <w:rtl/>
              </w:rPr>
              <w:t>עינת רון</w:t>
            </w:r>
          </w:p>
          <w:p w14:paraId="21E83BD7" w14:textId="77777777" w:rsidR="00F23BC7" w:rsidRPr="001F2215" w:rsidRDefault="00F23BC7">
            <w:pPr>
              <w:spacing w:line="360" w:lineRule="auto"/>
              <w:rPr>
                <w:b/>
                <w:bCs/>
                <w:rtl/>
              </w:rPr>
            </w:pPr>
          </w:p>
          <w:p w14:paraId="654C7840" w14:textId="77777777" w:rsidR="00F23BC7" w:rsidRPr="001F2215" w:rsidRDefault="00F23BC7">
            <w:pPr>
              <w:spacing w:line="360" w:lineRule="auto"/>
              <w:jc w:val="both"/>
              <w:rPr>
                <w:rFonts w:ascii="Arial" w:hAnsi="Arial" w:cs="FrankRuehl"/>
                <w:b/>
                <w:bCs/>
                <w:sz w:val="28"/>
                <w:szCs w:val="28"/>
              </w:rPr>
            </w:pPr>
          </w:p>
        </w:tc>
      </w:tr>
      <w:tr w:rsidR="00F23BC7" w:rsidRPr="001F2215" w14:paraId="1C06BBE6" w14:textId="77777777">
        <w:trPr>
          <w:trHeight w:val="355"/>
          <w:jc w:val="center"/>
        </w:trPr>
        <w:tc>
          <w:tcPr>
            <w:tcW w:w="923" w:type="dxa"/>
            <w:tcBorders>
              <w:top w:val="nil"/>
              <w:left w:val="nil"/>
              <w:bottom w:val="nil"/>
              <w:right w:val="nil"/>
            </w:tcBorders>
          </w:tcPr>
          <w:p w14:paraId="50BE7990" w14:textId="77777777" w:rsidR="00F23BC7" w:rsidRPr="001F2215" w:rsidRDefault="001F2215">
            <w:pPr>
              <w:spacing w:line="360" w:lineRule="auto"/>
              <w:jc w:val="both"/>
              <w:rPr>
                <w:rFonts w:ascii="Arial" w:hAnsi="Arial" w:cs="FrankRuehl"/>
                <w:b/>
                <w:bCs/>
                <w:sz w:val="28"/>
                <w:szCs w:val="28"/>
              </w:rPr>
            </w:pPr>
            <w:bookmarkStart w:id="1" w:name="FirstAppellant"/>
            <w:r w:rsidRPr="001F2215">
              <w:rPr>
                <w:rFonts w:ascii="Arial" w:hAnsi="Arial" w:cs="FrankRuehl" w:hint="cs"/>
                <w:b/>
                <w:bCs/>
                <w:sz w:val="28"/>
                <w:szCs w:val="28"/>
                <w:rtl/>
              </w:rPr>
              <w:t>בעניין:</w:t>
            </w:r>
          </w:p>
        </w:tc>
        <w:tc>
          <w:tcPr>
            <w:tcW w:w="4126" w:type="dxa"/>
            <w:tcBorders>
              <w:top w:val="nil"/>
              <w:left w:val="nil"/>
              <w:bottom w:val="nil"/>
              <w:right w:val="nil"/>
            </w:tcBorders>
          </w:tcPr>
          <w:p w14:paraId="364A78CF" w14:textId="77777777" w:rsidR="00F23BC7" w:rsidRPr="001F2215" w:rsidRDefault="001F2215">
            <w:pPr>
              <w:spacing w:line="360" w:lineRule="auto"/>
              <w:rPr>
                <w:b/>
                <w:bCs/>
              </w:rPr>
            </w:pPr>
            <w:r w:rsidRPr="001F2215">
              <w:rPr>
                <w:rFonts w:hint="cs"/>
                <w:b/>
                <w:bCs/>
                <w:rtl/>
              </w:rPr>
              <w:t>מדינת ישראל</w:t>
            </w:r>
          </w:p>
        </w:tc>
        <w:tc>
          <w:tcPr>
            <w:tcW w:w="3771" w:type="dxa"/>
            <w:tcBorders>
              <w:top w:val="nil"/>
              <w:left w:val="nil"/>
              <w:bottom w:val="nil"/>
              <w:right w:val="nil"/>
            </w:tcBorders>
          </w:tcPr>
          <w:p w14:paraId="62095B76" w14:textId="77777777" w:rsidR="00F23BC7" w:rsidRPr="001F2215" w:rsidRDefault="00F23BC7">
            <w:pPr>
              <w:spacing w:line="360" w:lineRule="auto"/>
              <w:jc w:val="both"/>
              <w:rPr>
                <w:rFonts w:ascii="Arial" w:hAnsi="Arial" w:cs="FrankRuehl"/>
                <w:b/>
                <w:bCs/>
                <w:sz w:val="28"/>
                <w:szCs w:val="28"/>
              </w:rPr>
            </w:pPr>
          </w:p>
        </w:tc>
      </w:tr>
      <w:bookmarkEnd w:id="1"/>
      <w:tr w:rsidR="00F23BC7" w:rsidRPr="001F2215" w14:paraId="735653C4" w14:textId="77777777">
        <w:trPr>
          <w:trHeight w:val="355"/>
          <w:jc w:val="center"/>
        </w:trPr>
        <w:tc>
          <w:tcPr>
            <w:tcW w:w="923" w:type="dxa"/>
            <w:tcBorders>
              <w:top w:val="nil"/>
              <w:left w:val="nil"/>
              <w:bottom w:val="nil"/>
              <w:right w:val="nil"/>
            </w:tcBorders>
          </w:tcPr>
          <w:p w14:paraId="49632DF6" w14:textId="77777777" w:rsidR="00F23BC7" w:rsidRPr="001F2215" w:rsidRDefault="00F23BC7">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7CE7142D" w14:textId="77777777" w:rsidR="00F23BC7" w:rsidRPr="001F2215" w:rsidRDefault="00F23BC7">
            <w:pPr>
              <w:spacing w:line="360" w:lineRule="auto"/>
              <w:jc w:val="both"/>
              <w:rPr>
                <w:b/>
                <w:bCs/>
                <w:rtl/>
              </w:rPr>
            </w:pPr>
          </w:p>
        </w:tc>
        <w:tc>
          <w:tcPr>
            <w:tcW w:w="3771" w:type="dxa"/>
            <w:tcBorders>
              <w:top w:val="nil"/>
              <w:left w:val="nil"/>
              <w:bottom w:val="nil"/>
              <w:right w:val="nil"/>
            </w:tcBorders>
          </w:tcPr>
          <w:p w14:paraId="47FDEC12" w14:textId="77777777" w:rsidR="00F23BC7" w:rsidRPr="001F2215" w:rsidRDefault="001F2215">
            <w:pPr>
              <w:spacing w:line="360" w:lineRule="auto"/>
              <w:jc w:val="right"/>
              <w:rPr>
                <w:rFonts w:ascii="Arial" w:hAnsi="Arial" w:cs="FrankRuehl"/>
                <w:b/>
                <w:bCs/>
                <w:sz w:val="28"/>
                <w:szCs w:val="28"/>
                <w:rtl/>
              </w:rPr>
            </w:pPr>
            <w:r w:rsidRPr="001F2215">
              <w:rPr>
                <w:rFonts w:ascii="Arial" w:hAnsi="Arial" w:cs="FrankRuehl" w:hint="cs"/>
                <w:b/>
                <w:bCs/>
                <w:sz w:val="28"/>
                <w:szCs w:val="28"/>
                <w:rtl/>
              </w:rPr>
              <w:t>ה</w:t>
            </w:r>
            <w:r w:rsidRPr="001F2215">
              <w:rPr>
                <w:rFonts w:hint="cs"/>
                <w:b/>
                <w:bCs/>
                <w:rtl/>
              </w:rPr>
              <w:t>מאשימה</w:t>
            </w:r>
          </w:p>
        </w:tc>
      </w:tr>
      <w:tr w:rsidR="00F23BC7" w:rsidRPr="001F2215" w14:paraId="57A84CBB" w14:textId="77777777">
        <w:trPr>
          <w:trHeight w:val="355"/>
          <w:jc w:val="center"/>
        </w:trPr>
        <w:tc>
          <w:tcPr>
            <w:tcW w:w="923" w:type="dxa"/>
            <w:tcBorders>
              <w:top w:val="nil"/>
              <w:left w:val="nil"/>
              <w:bottom w:val="nil"/>
              <w:right w:val="nil"/>
            </w:tcBorders>
          </w:tcPr>
          <w:p w14:paraId="51D86F40" w14:textId="77777777" w:rsidR="00F23BC7" w:rsidRPr="001F2215" w:rsidRDefault="00F23BC7">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7730DD90" w14:textId="77777777" w:rsidR="00F23BC7" w:rsidRPr="001F2215" w:rsidRDefault="00F23BC7">
            <w:pPr>
              <w:spacing w:line="360" w:lineRule="auto"/>
              <w:jc w:val="center"/>
              <w:rPr>
                <w:rFonts w:ascii="Arial" w:hAnsi="Arial" w:cs="FrankRuehl"/>
                <w:b/>
                <w:bCs/>
                <w:sz w:val="28"/>
                <w:szCs w:val="28"/>
                <w:rtl/>
              </w:rPr>
            </w:pPr>
          </w:p>
          <w:p w14:paraId="28B0CC0F" w14:textId="77777777" w:rsidR="00F23BC7" w:rsidRPr="001F2215" w:rsidRDefault="001F2215">
            <w:pPr>
              <w:spacing w:line="360" w:lineRule="auto"/>
              <w:jc w:val="center"/>
              <w:rPr>
                <w:rFonts w:ascii="Arial" w:hAnsi="Arial" w:cs="FrankRuehl"/>
                <w:b/>
                <w:bCs/>
                <w:sz w:val="28"/>
                <w:szCs w:val="28"/>
                <w:rtl/>
              </w:rPr>
            </w:pPr>
            <w:r w:rsidRPr="001F2215">
              <w:rPr>
                <w:rFonts w:ascii="Arial" w:hAnsi="Arial" w:cs="FrankRuehl"/>
                <w:b/>
                <w:bCs/>
                <w:sz w:val="28"/>
                <w:szCs w:val="28"/>
                <w:rtl/>
              </w:rPr>
              <w:t>נגד</w:t>
            </w:r>
          </w:p>
          <w:p w14:paraId="219120E9" w14:textId="77777777" w:rsidR="00F23BC7" w:rsidRPr="001F2215" w:rsidRDefault="00F23BC7">
            <w:pPr>
              <w:spacing w:line="360" w:lineRule="auto"/>
              <w:jc w:val="both"/>
              <w:rPr>
                <w:rFonts w:ascii="Arial" w:hAnsi="Arial" w:cs="FrankRuehl"/>
                <w:b/>
                <w:bCs/>
                <w:sz w:val="28"/>
                <w:szCs w:val="28"/>
              </w:rPr>
            </w:pPr>
          </w:p>
        </w:tc>
      </w:tr>
      <w:tr w:rsidR="00F23BC7" w:rsidRPr="001F2215" w14:paraId="29918BF6" w14:textId="77777777">
        <w:trPr>
          <w:trHeight w:val="355"/>
          <w:jc w:val="center"/>
        </w:trPr>
        <w:tc>
          <w:tcPr>
            <w:tcW w:w="923" w:type="dxa"/>
            <w:tcBorders>
              <w:top w:val="nil"/>
              <w:left w:val="nil"/>
              <w:bottom w:val="nil"/>
              <w:right w:val="nil"/>
            </w:tcBorders>
          </w:tcPr>
          <w:p w14:paraId="6E9483B6" w14:textId="77777777" w:rsidR="00F23BC7" w:rsidRPr="001F2215" w:rsidRDefault="00F23BC7">
            <w:pPr>
              <w:spacing w:line="360" w:lineRule="auto"/>
              <w:rPr>
                <w:rFonts w:ascii="Arial" w:hAnsi="Arial" w:cs="FrankRuehl"/>
                <w:b/>
                <w:bCs/>
                <w:sz w:val="28"/>
                <w:szCs w:val="28"/>
                <w:rtl/>
              </w:rPr>
            </w:pPr>
          </w:p>
        </w:tc>
        <w:tc>
          <w:tcPr>
            <w:tcW w:w="4126" w:type="dxa"/>
            <w:tcBorders>
              <w:top w:val="nil"/>
              <w:left w:val="nil"/>
              <w:bottom w:val="nil"/>
              <w:right w:val="nil"/>
            </w:tcBorders>
          </w:tcPr>
          <w:p w14:paraId="528DDEE4" w14:textId="77777777" w:rsidR="00F23BC7" w:rsidRPr="001F2215" w:rsidRDefault="001F2215">
            <w:pPr>
              <w:spacing w:line="360" w:lineRule="auto"/>
              <w:rPr>
                <w:b/>
                <w:bCs/>
                <w:rtl/>
              </w:rPr>
            </w:pPr>
            <w:r w:rsidRPr="001F2215">
              <w:rPr>
                <w:rFonts w:hint="cs"/>
                <w:b/>
                <w:bCs/>
                <w:rtl/>
              </w:rPr>
              <w:t>רסם אינולייב (עציר)</w:t>
            </w:r>
          </w:p>
        </w:tc>
        <w:tc>
          <w:tcPr>
            <w:tcW w:w="3771" w:type="dxa"/>
            <w:tcBorders>
              <w:top w:val="nil"/>
              <w:left w:val="nil"/>
              <w:bottom w:val="nil"/>
              <w:right w:val="nil"/>
            </w:tcBorders>
          </w:tcPr>
          <w:p w14:paraId="27ACC1BF" w14:textId="77777777" w:rsidR="00F23BC7" w:rsidRPr="001F2215" w:rsidRDefault="00F23BC7">
            <w:pPr>
              <w:spacing w:line="360" w:lineRule="auto"/>
              <w:jc w:val="right"/>
              <w:rPr>
                <w:rFonts w:ascii="Arial" w:hAnsi="Arial" w:cs="FrankRuehl"/>
                <w:b/>
                <w:bCs/>
                <w:sz w:val="28"/>
                <w:szCs w:val="28"/>
              </w:rPr>
            </w:pPr>
          </w:p>
        </w:tc>
      </w:tr>
      <w:tr w:rsidR="00F23BC7" w:rsidRPr="001F2215" w14:paraId="5A28D284" w14:textId="77777777">
        <w:trPr>
          <w:trHeight w:val="355"/>
          <w:jc w:val="center"/>
        </w:trPr>
        <w:tc>
          <w:tcPr>
            <w:tcW w:w="923" w:type="dxa"/>
            <w:tcBorders>
              <w:top w:val="nil"/>
              <w:left w:val="nil"/>
              <w:bottom w:val="nil"/>
              <w:right w:val="nil"/>
            </w:tcBorders>
          </w:tcPr>
          <w:p w14:paraId="4FB33276" w14:textId="77777777" w:rsidR="00F23BC7" w:rsidRPr="001F2215" w:rsidRDefault="00F23BC7">
            <w:pPr>
              <w:jc w:val="both"/>
              <w:rPr>
                <w:rFonts w:ascii="Arial" w:hAnsi="Arial" w:cs="FrankRuehl"/>
                <w:b/>
                <w:bCs/>
                <w:sz w:val="28"/>
                <w:szCs w:val="28"/>
                <w:rtl/>
              </w:rPr>
            </w:pPr>
          </w:p>
          <w:p w14:paraId="28A3A765" w14:textId="77777777" w:rsidR="00F23BC7" w:rsidRPr="001F2215" w:rsidRDefault="00F23BC7">
            <w:pPr>
              <w:jc w:val="both"/>
              <w:rPr>
                <w:rFonts w:ascii="Arial" w:hAnsi="Arial" w:cs="FrankRuehl"/>
                <w:b/>
                <w:bCs/>
                <w:sz w:val="28"/>
                <w:szCs w:val="28"/>
                <w:rtl/>
              </w:rPr>
            </w:pPr>
          </w:p>
        </w:tc>
        <w:tc>
          <w:tcPr>
            <w:tcW w:w="4126" w:type="dxa"/>
            <w:tcBorders>
              <w:top w:val="nil"/>
              <w:left w:val="nil"/>
              <w:bottom w:val="nil"/>
              <w:right w:val="nil"/>
            </w:tcBorders>
          </w:tcPr>
          <w:p w14:paraId="29598EF5" w14:textId="77777777" w:rsidR="00F23BC7" w:rsidRPr="001F2215" w:rsidRDefault="00F23BC7">
            <w:pPr>
              <w:spacing w:line="360" w:lineRule="auto"/>
              <w:jc w:val="both"/>
              <w:rPr>
                <w:b/>
                <w:bCs/>
                <w:rtl/>
              </w:rPr>
            </w:pPr>
          </w:p>
        </w:tc>
        <w:tc>
          <w:tcPr>
            <w:tcW w:w="3771" w:type="dxa"/>
            <w:tcBorders>
              <w:top w:val="nil"/>
              <w:left w:val="nil"/>
              <w:bottom w:val="nil"/>
              <w:right w:val="nil"/>
            </w:tcBorders>
          </w:tcPr>
          <w:p w14:paraId="6BCE087F" w14:textId="77777777" w:rsidR="00F23BC7" w:rsidRPr="001F2215" w:rsidRDefault="001F2215">
            <w:pPr>
              <w:spacing w:line="360" w:lineRule="auto"/>
              <w:jc w:val="right"/>
              <w:rPr>
                <w:rFonts w:ascii="Arial" w:hAnsi="Arial" w:cs="FrankRuehl"/>
                <w:b/>
                <w:bCs/>
                <w:sz w:val="28"/>
                <w:szCs w:val="28"/>
              </w:rPr>
            </w:pPr>
            <w:r w:rsidRPr="001F2215">
              <w:rPr>
                <w:rFonts w:ascii="Arial" w:hAnsi="Arial" w:cs="FrankRuehl" w:hint="cs"/>
                <w:b/>
                <w:bCs/>
                <w:sz w:val="28"/>
                <w:szCs w:val="28"/>
                <w:rtl/>
              </w:rPr>
              <w:t>ה</w:t>
            </w:r>
            <w:r w:rsidRPr="001F2215">
              <w:rPr>
                <w:rFonts w:hint="cs"/>
                <w:b/>
                <w:bCs/>
                <w:rtl/>
              </w:rPr>
              <w:t>נאשם</w:t>
            </w:r>
          </w:p>
        </w:tc>
      </w:tr>
    </w:tbl>
    <w:p w14:paraId="6B20FED2" w14:textId="77777777" w:rsidR="001F2215" w:rsidRDefault="001F2215">
      <w:pPr>
        <w:spacing w:line="360" w:lineRule="auto"/>
        <w:rPr>
          <w:rtl/>
        </w:rPr>
      </w:pPr>
      <w:bookmarkStart w:id="2" w:name="LawTable"/>
      <w:bookmarkEnd w:id="2"/>
    </w:p>
    <w:p w14:paraId="6BDCBB91" w14:textId="77777777" w:rsidR="001F2215" w:rsidRPr="001F2215" w:rsidRDefault="001F2215" w:rsidP="001F2215">
      <w:pPr>
        <w:spacing w:after="120" w:line="240" w:lineRule="exact"/>
        <w:ind w:left="283" w:hanging="283"/>
        <w:jc w:val="both"/>
        <w:rPr>
          <w:rFonts w:ascii="FrankRuehl" w:hAnsi="FrankRuehl" w:cs="FrankRuehl"/>
          <w:rtl/>
        </w:rPr>
      </w:pPr>
      <w:r w:rsidRPr="001F2215">
        <w:rPr>
          <w:rFonts w:ascii="FrankRuehl" w:hAnsi="FrankRuehl" w:cs="FrankRuehl"/>
          <w:rtl/>
        </w:rPr>
        <w:t xml:space="preserve">חקיקה שאוזכרה: </w:t>
      </w:r>
    </w:p>
    <w:p w14:paraId="0E149E7E" w14:textId="77777777" w:rsidR="001F2215" w:rsidRPr="001F2215" w:rsidRDefault="001F2215" w:rsidP="001F2215">
      <w:pPr>
        <w:spacing w:after="120" w:line="240" w:lineRule="exact"/>
        <w:ind w:left="283" w:hanging="283"/>
        <w:jc w:val="both"/>
        <w:rPr>
          <w:rFonts w:ascii="FrankRuehl" w:hAnsi="FrankRuehl" w:cs="FrankRuehl"/>
          <w:rtl/>
        </w:rPr>
      </w:pPr>
      <w:hyperlink r:id="rId6" w:history="1">
        <w:r w:rsidRPr="001F2215">
          <w:rPr>
            <w:rFonts w:ascii="FrankRuehl" w:hAnsi="FrankRuehl" w:cs="FrankRuehl"/>
            <w:color w:val="0000FF"/>
            <w:u w:val="single"/>
            <w:rtl/>
          </w:rPr>
          <w:t>פקודת הסמים המסוכנים [נוסח חדש], תשל"ג-1973</w:t>
        </w:r>
      </w:hyperlink>
    </w:p>
    <w:p w14:paraId="48110224" w14:textId="77777777" w:rsidR="001F2215" w:rsidRPr="001F2215" w:rsidRDefault="001F2215" w:rsidP="001F2215">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23BC7" w14:paraId="47F8F681" w14:textId="77777777">
        <w:trPr>
          <w:trHeight w:val="355"/>
          <w:jc w:val="center"/>
        </w:trPr>
        <w:tc>
          <w:tcPr>
            <w:tcW w:w="8820" w:type="dxa"/>
            <w:tcBorders>
              <w:top w:val="nil"/>
              <w:left w:val="nil"/>
              <w:bottom w:val="nil"/>
              <w:right w:val="nil"/>
            </w:tcBorders>
          </w:tcPr>
          <w:p w14:paraId="4F8C0C06" w14:textId="77777777" w:rsidR="001F2215" w:rsidRPr="001F2215" w:rsidRDefault="001F2215" w:rsidP="001F2215">
            <w:pPr>
              <w:spacing w:line="360" w:lineRule="auto"/>
              <w:jc w:val="center"/>
              <w:rPr>
                <w:rFonts w:ascii="Arial" w:hAnsi="Arial" w:cs="FrankRuehl"/>
                <w:b/>
                <w:bCs/>
                <w:sz w:val="32"/>
                <w:szCs w:val="32"/>
                <w:u w:val="single"/>
                <w:rtl/>
              </w:rPr>
            </w:pPr>
            <w:bookmarkStart w:id="3" w:name="LawTable_End"/>
            <w:bookmarkStart w:id="4" w:name="PsakDin" w:colFirst="0" w:colLast="0"/>
            <w:bookmarkEnd w:id="0"/>
            <w:bookmarkEnd w:id="3"/>
            <w:r w:rsidRPr="001F2215">
              <w:rPr>
                <w:rFonts w:ascii="Arial" w:hAnsi="Arial" w:cs="FrankRuehl"/>
                <w:b/>
                <w:bCs/>
                <w:sz w:val="32"/>
                <w:szCs w:val="32"/>
                <w:u w:val="single"/>
                <w:rtl/>
              </w:rPr>
              <w:t>גזר דין</w:t>
            </w:r>
          </w:p>
          <w:p w14:paraId="4AB62011" w14:textId="77777777" w:rsidR="00F23BC7" w:rsidRPr="001F2215" w:rsidRDefault="00F23BC7" w:rsidP="001F2215">
            <w:pPr>
              <w:spacing w:line="360" w:lineRule="auto"/>
              <w:jc w:val="center"/>
              <w:rPr>
                <w:rFonts w:ascii="Arial" w:hAnsi="Arial" w:cs="FrankRuehl"/>
                <w:b/>
                <w:bCs/>
                <w:sz w:val="32"/>
                <w:szCs w:val="32"/>
                <w:u w:val="single"/>
                <w:rtl/>
              </w:rPr>
            </w:pPr>
          </w:p>
        </w:tc>
      </w:tr>
      <w:bookmarkEnd w:id="4"/>
    </w:tbl>
    <w:p w14:paraId="351593E5" w14:textId="77777777" w:rsidR="00F23BC7" w:rsidRDefault="00F23BC7">
      <w:pPr>
        <w:spacing w:line="360" w:lineRule="auto"/>
        <w:rPr>
          <w:b/>
          <w:bCs/>
          <w:rtl/>
        </w:rPr>
      </w:pPr>
    </w:p>
    <w:p w14:paraId="17D79AA6" w14:textId="77777777" w:rsidR="00F23BC7" w:rsidRDefault="001F2215">
      <w:pPr>
        <w:spacing w:line="360" w:lineRule="auto"/>
        <w:rPr>
          <w:b/>
          <w:bCs/>
          <w:rtl/>
        </w:rPr>
      </w:pPr>
      <w:bookmarkStart w:id="5" w:name="ABSTRACT_START"/>
      <w:bookmarkEnd w:id="5"/>
      <w:r>
        <w:rPr>
          <w:rFonts w:hint="cs"/>
          <w:b/>
          <w:bCs/>
          <w:rtl/>
        </w:rPr>
        <w:t>לאחר ניהול הליך של הוכחות הורשע הנאשם בעבירות של התפרצות למקום מגורים, היזק לרכוש במזיד, גנבה, קבלת דבר במרמה, הונאה בכרטיס חיוב וניסיון קבלת דבר מרמה.</w:t>
      </w:r>
    </w:p>
    <w:p w14:paraId="45549FB5" w14:textId="77777777" w:rsidR="00F23BC7" w:rsidRDefault="00F23BC7">
      <w:pPr>
        <w:spacing w:line="360" w:lineRule="auto"/>
        <w:rPr>
          <w:b/>
          <w:bCs/>
          <w:rtl/>
        </w:rPr>
      </w:pPr>
      <w:bookmarkStart w:id="6" w:name="ABSTRACT_END"/>
      <w:bookmarkEnd w:id="6"/>
    </w:p>
    <w:p w14:paraId="5A7FAE94" w14:textId="77777777" w:rsidR="00F23BC7" w:rsidRDefault="001F2215">
      <w:pPr>
        <w:spacing w:line="360" w:lineRule="auto"/>
        <w:rPr>
          <w:b/>
          <w:bCs/>
          <w:rtl/>
        </w:rPr>
      </w:pPr>
      <w:r>
        <w:rPr>
          <w:rFonts w:hint="cs"/>
          <w:b/>
          <w:bCs/>
          <w:rtl/>
        </w:rPr>
        <w:t xml:space="preserve">תמצית העובדות אשר פורטו בהרחבה בהכרעת הדין המפורטת הן כי בתאריך 21/10/13 התפרץ הנאשם לביתם של המתלוננים בגדרה, לאחר שטיפס דרך הסורג אל מעקה המרפסת בקומה השניה, ועקר בכוח באמצעות מכשיר חד את הסורג שהיה מותקן בחלון, ונכנס אל הבית. </w:t>
      </w:r>
    </w:p>
    <w:p w14:paraId="6F595D12" w14:textId="77777777" w:rsidR="00F23BC7" w:rsidRDefault="001F2215">
      <w:pPr>
        <w:spacing w:line="360" w:lineRule="auto"/>
        <w:rPr>
          <w:b/>
          <w:bCs/>
          <w:rtl/>
        </w:rPr>
      </w:pPr>
      <w:r>
        <w:rPr>
          <w:rFonts w:hint="cs"/>
          <w:b/>
          <w:bCs/>
          <w:rtl/>
        </w:rPr>
        <w:t>הוא הפך תכולת מגירות וארונות, גרם נזק לדלת חדר השינה ונטל מתוך הבית פריטי רכוש רב וביניהם מספר כרטיסי אשראי, פנקסי המחאות, מכשיר טאבלט, מערכת קולנוע ביתית, מחשב נייד, מכשיר סוני פלייסטישן, מצלמת וידיאו, מכשיר ווי, טלויזיה, שואב אבק, שני שעוני יד ותכשיטים.</w:t>
      </w:r>
    </w:p>
    <w:p w14:paraId="52547EAA" w14:textId="77777777" w:rsidR="00F23BC7" w:rsidRDefault="00F23BC7">
      <w:pPr>
        <w:spacing w:line="360" w:lineRule="auto"/>
        <w:rPr>
          <w:b/>
          <w:bCs/>
          <w:rtl/>
        </w:rPr>
      </w:pPr>
    </w:p>
    <w:p w14:paraId="0E8C14CE" w14:textId="77777777" w:rsidR="00F23BC7" w:rsidRDefault="001F2215">
      <w:pPr>
        <w:spacing w:line="360" w:lineRule="auto"/>
        <w:rPr>
          <w:b/>
          <w:bCs/>
          <w:rtl/>
        </w:rPr>
      </w:pPr>
      <w:r>
        <w:rPr>
          <w:rFonts w:hint="cs"/>
          <w:b/>
          <w:bCs/>
          <w:rtl/>
        </w:rPr>
        <w:lastRenderedPageBreak/>
        <w:t xml:space="preserve">זמן קצר לאחר מכן ניגש הנאשם לפיצוציה בגדרה ורכש שם מוצרים בשווי 108.50 ₪ באמצעות אחד מכרטיסי האשראי הגנובים.  מספר דקות לאחר מכן ניגש הנאשם למכשיר כספומט סמוך וניסה בשתי הזדמנויות למשוך ממנו כסף מזומן באמצעות אותו כרטיס אשראי גנוב, אך ללא הצלחה. לאחר מכן רכש באמצעות אותו כרטיס פריט כלשהו מאתר אינטרנט בשווי של 267.83 ₪.  </w:t>
      </w:r>
    </w:p>
    <w:p w14:paraId="2F06DC88" w14:textId="77777777" w:rsidR="00F23BC7" w:rsidRDefault="00F23BC7">
      <w:pPr>
        <w:spacing w:line="360" w:lineRule="auto"/>
        <w:rPr>
          <w:b/>
          <w:bCs/>
          <w:rtl/>
        </w:rPr>
      </w:pPr>
    </w:p>
    <w:p w14:paraId="35472200" w14:textId="77777777" w:rsidR="00F23BC7" w:rsidRDefault="001F2215">
      <w:pPr>
        <w:spacing w:line="360" w:lineRule="auto"/>
        <w:rPr>
          <w:b/>
          <w:bCs/>
          <w:rtl/>
        </w:rPr>
      </w:pPr>
      <w:r>
        <w:rPr>
          <w:rFonts w:hint="cs"/>
          <w:b/>
          <w:bCs/>
          <w:rtl/>
        </w:rPr>
        <w:t xml:space="preserve">התביעה הצביעה על הערכים המוגנים אשר נפגעו ממעשיו של הנאשם שהם הפגיעה בבטחונם של המתלוננים, בפרטיותם וברכושם, ועוד הדגישה את החשש שבמעשים מעין אלה, שמא יפגוש הפורץ במי מבני הבית והאירוע יסלים.  כן ציינה התביעה כי פריצה לביתו של אדם טומנת בחובה לא רק נזק כלכלי אלא גם צער ועגמת נפש. </w:t>
      </w:r>
    </w:p>
    <w:p w14:paraId="04F0369E" w14:textId="77777777" w:rsidR="00F23BC7" w:rsidRDefault="001F2215">
      <w:pPr>
        <w:spacing w:line="360" w:lineRule="auto"/>
        <w:rPr>
          <w:b/>
          <w:bCs/>
          <w:rtl/>
        </w:rPr>
      </w:pPr>
      <w:r>
        <w:rPr>
          <w:rFonts w:hint="cs"/>
          <w:b/>
          <w:bCs/>
          <w:rtl/>
        </w:rPr>
        <w:t xml:space="preserve">התביעה הציגה מתחם ענישה לעבירות של התפרצות לדירה הנע בין 12-24 חודשי מאסר בפועל ובנסיבות מחמירות כפי שהיו בענייננו הרי שהמתחם הוא בין 15-30 חודשי מאסר בפועל. </w:t>
      </w:r>
    </w:p>
    <w:p w14:paraId="0E6BEBFF" w14:textId="77777777" w:rsidR="00F23BC7" w:rsidRDefault="001F2215">
      <w:pPr>
        <w:spacing w:line="360" w:lineRule="auto"/>
        <w:rPr>
          <w:b/>
          <w:bCs/>
          <w:rtl/>
        </w:rPr>
      </w:pPr>
      <w:r>
        <w:rPr>
          <w:rFonts w:hint="cs"/>
          <w:b/>
          <w:bCs/>
          <w:rtl/>
        </w:rPr>
        <w:t xml:space="preserve">את טיעוניה תמכה התביעה בפסיקה אשר הציגה לבית המשפט. </w:t>
      </w:r>
    </w:p>
    <w:p w14:paraId="5D4949A3" w14:textId="77777777" w:rsidR="00F23BC7" w:rsidRDefault="00F23BC7">
      <w:pPr>
        <w:spacing w:line="360" w:lineRule="auto"/>
        <w:rPr>
          <w:b/>
          <w:bCs/>
          <w:rtl/>
        </w:rPr>
      </w:pPr>
    </w:p>
    <w:p w14:paraId="5F9ACE4D" w14:textId="77777777" w:rsidR="00F23BC7" w:rsidRDefault="001F2215">
      <w:pPr>
        <w:spacing w:line="360" w:lineRule="auto"/>
        <w:rPr>
          <w:b/>
          <w:bCs/>
          <w:rtl/>
        </w:rPr>
      </w:pPr>
      <w:r>
        <w:rPr>
          <w:rFonts w:hint="cs"/>
          <w:b/>
          <w:bCs/>
          <w:rtl/>
        </w:rPr>
        <w:t xml:space="preserve">התביעה הדגישה את עברו הפלילי של הנאשם,  את המאסרים הממושכים אשר ריצה בעבר ואת העובדה כי השתחרר ממאסר קודם זמן לא ארוך טרם ביצוע העבירה. </w:t>
      </w:r>
    </w:p>
    <w:p w14:paraId="50E942E1" w14:textId="77777777" w:rsidR="00F23BC7" w:rsidRDefault="00F23BC7">
      <w:pPr>
        <w:spacing w:line="360" w:lineRule="auto"/>
        <w:rPr>
          <w:b/>
          <w:bCs/>
          <w:rtl/>
        </w:rPr>
      </w:pPr>
    </w:p>
    <w:p w14:paraId="1FB78297" w14:textId="77777777" w:rsidR="00F23BC7" w:rsidRDefault="00F23BC7">
      <w:pPr>
        <w:spacing w:line="360" w:lineRule="auto"/>
        <w:rPr>
          <w:b/>
          <w:bCs/>
          <w:rtl/>
        </w:rPr>
      </w:pPr>
    </w:p>
    <w:p w14:paraId="5E198DF4" w14:textId="77777777" w:rsidR="00F23BC7" w:rsidRDefault="001F2215">
      <w:pPr>
        <w:spacing w:line="360" w:lineRule="auto"/>
        <w:rPr>
          <w:b/>
          <w:bCs/>
          <w:rtl/>
        </w:rPr>
      </w:pPr>
      <w:r>
        <w:rPr>
          <w:rFonts w:hint="cs"/>
          <w:b/>
          <w:bCs/>
          <w:rtl/>
        </w:rPr>
        <w:t xml:space="preserve">לטעמה של התביעה יש להטיל על הנאשם עונש כולל בגין כל העבירות של 28 חודשי מאסר לריצוי בפועל לצד עונש מאסר מותנה, קנס ופיצוי למתלוננים. </w:t>
      </w:r>
    </w:p>
    <w:p w14:paraId="1567C533" w14:textId="77777777" w:rsidR="00F23BC7" w:rsidRDefault="00F23BC7">
      <w:pPr>
        <w:spacing w:line="360" w:lineRule="auto"/>
        <w:rPr>
          <w:b/>
          <w:bCs/>
          <w:rtl/>
        </w:rPr>
      </w:pPr>
    </w:p>
    <w:p w14:paraId="4904FD29" w14:textId="77777777" w:rsidR="00F23BC7" w:rsidRDefault="001F2215">
      <w:pPr>
        <w:spacing w:line="360" w:lineRule="auto"/>
        <w:rPr>
          <w:b/>
          <w:bCs/>
          <w:rtl/>
        </w:rPr>
      </w:pPr>
      <w:r>
        <w:rPr>
          <w:rFonts w:hint="cs"/>
          <w:b/>
          <w:bCs/>
          <w:rtl/>
        </w:rPr>
        <w:t xml:space="preserve">ב"כ הנאשם פתח טיעוניו בתיאור נסיבותיו האישיות של הנאשם וציין כי מדובר בנאשם העומד להינשא לבת זוגו וכי במהלך מעצרו בתיק זה נולד בנם המשותף.  עובר למעצרו היה הוא היה  היחיד המפרנס את המשפחה, לרבות כך שסייע לאמו  שנסמכה על שולחנו. </w:t>
      </w:r>
    </w:p>
    <w:p w14:paraId="5F70DA3F" w14:textId="77777777" w:rsidR="00F23BC7" w:rsidRDefault="001F2215">
      <w:pPr>
        <w:spacing w:line="360" w:lineRule="auto"/>
        <w:rPr>
          <w:b/>
          <w:bCs/>
          <w:rtl/>
        </w:rPr>
      </w:pPr>
      <w:r>
        <w:rPr>
          <w:rFonts w:hint="cs"/>
          <w:b/>
          <w:bCs/>
          <w:rtl/>
        </w:rPr>
        <w:t xml:space="preserve">ב"כ הנאשם טען כי מדובר בעבירות נגד הרכוש אשר אינן מעלות מסוכנות וטען לאבחנה מן הפסיקה אשר הציגה התביעה. </w:t>
      </w:r>
    </w:p>
    <w:p w14:paraId="07718040" w14:textId="77777777" w:rsidR="00F23BC7" w:rsidRDefault="00F23BC7">
      <w:pPr>
        <w:spacing w:line="360" w:lineRule="auto"/>
        <w:rPr>
          <w:b/>
          <w:bCs/>
          <w:rtl/>
        </w:rPr>
      </w:pPr>
    </w:p>
    <w:p w14:paraId="2851D72A" w14:textId="77777777" w:rsidR="00F23BC7" w:rsidRDefault="001F2215">
      <w:pPr>
        <w:spacing w:line="360" w:lineRule="auto"/>
        <w:rPr>
          <w:b/>
          <w:bCs/>
          <w:rtl/>
        </w:rPr>
      </w:pPr>
      <w:r>
        <w:rPr>
          <w:rFonts w:hint="cs"/>
          <w:b/>
          <w:bCs/>
          <w:rtl/>
        </w:rPr>
        <w:t xml:space="preserve">הוא ביקש לשבור  את המעגל של כניסות חוזרות ונשנות לכלא וציין כי הגיעה העת להעלות את הנאשם על דרך השיקום, בהיותו עתה אב צעיר עם אחריות, אשר ניתן לראות בו את השינוי שחל בו עקב כך. </w:t>
      </w:r>
    </w:p>
    <w:p w14:paraId="66B83DC6" w14:textId="77777777" w:rsidR="00F23BC7" w:rsidRDefault="00F23BC7">
      <w:pPr>
        <w:spacing w:line="360" w:lineRule="auto"/>
        <w:rPr>
          <w:b/>
          <w:bCs/>
          <w:rtl/>
        </w:rPr>
      </w:pPr>
    </w:p>
    <w:p w14:paraId="4526B4C3" w14:textId="77777777" w:rsidR="00F23BC7" w:rsidRDefault="001F2215">
      <w:pPr>
        <w:spacing w:line="360" w:lineRule="auto"/>
        <w:rPr>
          <w:b/>
          <w:bCs/>
          <w:rtl/>
        </w:rPr>
      </w:pPr>
      <w:r>
        <w:rPr>
          <w:rFonts w:hint="cs"/>
          <w:b/>
          <w:bCs/>
          <w:rtl/>
        </w:rPr>
        <w:t xml:space="preserve">עוד ביקש ב"כ הנאשם שלא לזקוף לחובתו של הנאשם את ניהול ההליך. </w:t>
      </w:r>
    </w:p>
    <w:p w14:paraId="78F182E4" w14:textId="77777777" w:rsidR="00F23BC7" w:rsidRDefault="00F23BC7">
      <w:pPr>
        <w:spacing w:line="360" w:lineRule="auto"/>
        <w:rPr>
          <w:b/>
          <w:bCs/>
          <w:rtl/>
        </w:rPr>
      </w:pPr>
    </w:p>
    <w:p w14:paraId="64374DCD" w14:textId="77777777" w:rsidR="00F23BC7" w:rsidRDefault="001F2215">
      <w:pPr>
        <w:spacing w:line="360" w:lineRule="auto"/>
        <w:rPr>
          <w:b/>
          <w:bCs/>
          <w:rtl/>
        </w:rPr>
      </w:pPr>
      <w:r>
        <w:rPr>
          <w:rFonts w:hint="cs"/>
          <w:b/>
          <w:bCs/>
          <w:rtl/>
        </w:rPr>
        <w:t xml:space="preserve">הוגש גיליון המרשם הפלילי של הנאשם ממנו עולה כי הוא יליד  שנת 1982 וצבר לחובתו שמונה הרשעות קודמות ושני גמרי דין, בעבירות רבות ושונות, מרביתן בעבירות נגד הרכוש ועבירות לפי </w:t>
      </w:r>
      <w:hyperlink r:id="rId7" w:history="1">
        <w:r w:rsidRPr="001F2215">
          <w:rPr>
            <w:b/>
            <w:bCs/>
            <w:color w:val="0000FF"/>
            <w:u w:val="single"/>
            <w:rtl/>
          </w:rPr>
          <w:t>פקודת הסמים המסוכנים</w:t>
        </w:r>
      </w:hyperlink>
      <w:r>
        <w:rPr>
          <w:rFonts w:hint="cs"/>
          <w:b/>
          <w:bCs/>
          <w:rtl/>
        </w:rPr>
        <w:t xml:space="preserve">. </w:t>
      </w:r>
    </w:p>
    <w:p w14:paraId="38B09DBF" w14:textId="77777777" w:rsidR="00F23BC7" w:rsidRDefault="001F2215">
      <w:pPr>
        <w:spacing w:line="360" w:lineRule="auto"/>
        <w:rPr>
          <w:b/>
          <w:bCs/>
          <w:rtl/>
        </w:rPr>
      </w:pPr>
      <w:r>
        <w:rPr>
          <w:rFonts w:hint="cs"/>
          <w:b/>
          <w:bCs/>
          <w:rtl/>
        </w:rPr>
        <w:lastRenderedPageBreak/>
        <w:t>הרשעתו האחרונה של הנאשם היא מיום 23/4/12 אז נדון לתקופה של 19 חודשי מאסר לריצוי בפועל.</w:t>
      </w:r>
    </w:p>
    <w:p w14:paraId="6AA06DEB" w14:textId="77777777" w:rsidR="00F23BC7" w:rsidRDefault="00F23BC7">
      <w:pPr>
        <w:spacing w:line="360" w:lineRule="auto"/>
        <w:rPr>
          <w:b/>
          <w:bCs/>
          <w:rtl/>
        </w:rPr>
      </w:pPr>
    </w:p>
    <w:p w14:paraId="27A5BFCB" w14:textId="77777777" w:rsidR="00F23BC7" w:rsidRDefault="001F2215">
      <w:pPr>
        <w:spacing w:line="360" w:lineRule="auto"/>
        <w:rPr>
          <w:b/>
          <w:bCs/>
          <w:rtl/>
        </w:rPr>
      </w:pPr>
      <w:r>
        <w:rPr>
          <w:rFonts w:hint="cs"/>
          <w:b/>
          <w:bCs/>
          <w:rtl/>
        </w:rPr>
        <w:t xml:space="preserve">יש לראות בחומרה את מעשיו של הנאשם אשר התפרץ לבית מגורים תוך שגרם במעשיו אלה נזק לרכוש ותוך שנטל מתוך הבית פריטי רכוש רבים ובעלי שווי לא מועט על פי מהותם. </w:t>
      </w:r>
    </w:p>
    <w:p w14:paraId="1CBB860C" w14:textId="77777777" w:rsidR="00F23BC7" w:rsidRDefault="00F23BC7">
      <w:pPr>
        <w:spacing w:line="360" w:lineRule="auto"/>
        <w:rPr>
          <w:b/>
          <w:bCs/>
          <w:rtl/>
        </w:rPr>
      </w:pPr>
    </w:p>
    <w:p w14:paraId="61122FC8" w14:textId="77777777" w:rsidR="00F23BC7" w:rsidRDefault="001F2215">
      <w:pPr>
        <w:spacing w:line="360" w:lineRule="auto"/>
        <w:rPr>
          <w:b/>
          <w:bCs/>
          <w:rtl/>
        </w:rPr>
      </w:pPr>
      <w:r>
        <w:rPr>
          <w:rFonts w:hint="cs"/>
          <w:b/>
          <w:bCs/>
          <w:rtl/>
        </w:rPr>
        <w:t xml:space="preserve">הנאשם לא הסתפק בכך, אלא באחד מכרטיסי האשראי שנטל מתוך הבית אף עשה שימוש ממשי בשתי הזדמנויות וניסה למשוך באמצעותו כסף בשתי הזדמנויות סמוכות ממכשיר כספומט. </w:t>
      </w:r>
    </w:p>
    <w:p w14:paraId="11BFF90E" w14:textId="77777777" w:rsidR="00F23BC7" w:rsidRDefault="00F23BC7">
      <w:pPr>
        <w:spacing w:line="360" w:lineRule="auto"/>
        <w:rPr>
          <w:b/>
          <w:bCs/>
          <w:rtl/>
        </w:rPr>
      </w:pPr>
    </w:p>
    <w:p w14:paraId="0CC2490F" w14:textId="77777777" w:rsidR="00F23BC7" w:rsidRDefault="001F2215">
      <w:pPr>
        <w:spacing w:line="360" w:lineRule="auto"/>
        <w:jc w:val="both"/>
        <w:rPr>
          <w:b/>
          <w:bCs/>
          <w:rtl/>
        </w:rPr>
      </w:pPr>
      <w:r>
        <w:rPr>
          <w:rFonts w:hint="cs"/>
          <w:b/>
          <w:bCs/>
          <w:rtl/>
        </w:rPr>
        <w:t xml:space="preserve">יש במעשיו של הנאשם משום פגיעה ממשית בשלומם של המתלוננים, בבטחונם, בפרטיותם וברכושם. </w:t>
      </w:r>
    </w:p>
    <w:p w14:paraId="1479760E" w14:textId="77777777" w:rsidR="00F23BC7" w:rsidRDefault="001F2215">
      <w:pPr>
        <w:spacing w:line="360" w:lineRule="auto"/>
        <w:rPr>
          <w:b/>
          <w:bCs/>
          <w:rtl/>
        </w:rPr>
      </w:pPr>
      <w:r>
        <w:rPr>
          <w:rFonts w:hint="cs"/>
          <w:b/>
          <w:bCs/>
          <w:rtl/>
        </w:rPr>
        <w:t xml:space="preserve">יש במעשיו אף פגיעה בחברה כולה ומעבר לפגיעה במתלוננים מסוימים אלה. </w:t>
      </w:r>
    </w:p>
    <w:p w14:paraId="12B2B401" w14:textId="77777777" w:rsidR="00F23BC7" w:rsidRDefault="00F23BC7">
      <w:pPr>
        <w:spacing w:line="360" w:lineRule="auto"/>
        <w:rPr>
          <w:b/>
          <w:bCs/>
          <w:rtl/>
        </w:rPr>
      </w:pPr>
    </w:p>
    <w:p w14:paraId="6CB057B0" w14:textId="77777777" w:rsidR="00F23BC7" w:rsidRDefault="001F2215">
      <w:pPr>
        <w:spacing w:line="360" w:lineRule="auto"/>
        <w:rPr>
          <w:b/>
          <w:bCs/>
          <w:rtl/>
        </w:rPr>
      </w:pPr>
      <w:r>
        <w:rPr>
          <w:rFonts w:hint="cs"/>
          <w:b/>
          <w:bCs/>
          <w:rtl/>
        </w:rPr>
        <w:t xml:space="preserve">מתחם הענישה אשר הציגה התביעה הוא אכן ראוי. </w:t>
      </w:r>
    </w:p>
    <w:p w14:paraId="4420E629" w14:textId="77777777" w:rsidR="00F23BC7" w:rsidRDefault="00F23BC7">
      <w:pPr>
        <w:spacing w:line="360" w:lineRule="auto"/>
        <w:rPr>
          <w:b/>
          <w:bCs/>
          <w:rtl/>
        </w:rPr>
      </w:pPr>
    </w:p>
    <w:p w14:paraId="3D2A8A09" w14:textId="77777777" w:rsidR="00F23BC7" w:rsidRDefault="001F2215">
      <w:pPr>
        <w:spacing w:line="360" w:lineRule="auto"/>
        <w:jc w:val="both"/>
        <w:rPr>
          <w:b/>
          <w:bCs/>
          <w:rtl/>
        </w:rPr>
      </w:pPr>
      <w:r>
        <w:rPr>
          <w:rFonts w:hint="cs"/>
          <w:b/>
          <w:bCs/>
          <w:rtl/>
        </w:rPr>
        <w:t xml:space="preserve">ראה לענין זה </w:t>
      </w:r>
      <w:hyperlink r:id="rId8" w:history="1">
        <w:r w:rsidRPr="001F2215">
          <w:rPr>
            <w:b/>
            <w:bCs/>
            <w:color w:val="0000FF"/>
            <w:u w:val="single"/>
            <w:rtl/>
          </w:rPr>
          <w:t>ע"פ (תל אביב) 56652/11/12</w:t>
        </w:r>
      </w:hyperlink>
      <w:r>
        <w:rPr>
          <w:rFonts w:hint="cs"/>
          <w:b/>
          <w:bCs/>
          <w:rtl/>
        </w:rPr>
        <w:t xml:space="preserve">, שם נדון עניינו של מי שנדון בבית משפט השלום בגין התפרצות לבית מגורים, תוך גרימת נזק וגניבת מחשב נייד ממנו ל-18 חודשי מאסר בפועל ונקבע על ידי בית המשפט המחוזי כי מתחם ענישה של 12-24 חודשי מאסר בפועל הוא ראוי  ועוד קבע שם לגבי אותו מערער שהיה לו עבר פלילי בעבירות דומות כי עבירות הרכוש הן דרך חיים עבור המערער ולא אפיזודה חד פעמית וכי משהטיל בית משפט השלום על הנאשם את העונש שהטיל ולא גזר עליו את העונש המקסימלי שבמתחם יש לו לנאשם על מה לברך.  ועוד קבע בית המשפט המחוזי כי יידע כל עבריין רכוש כי מלבד תקופת מאסר שיהיה עליו לרצות, יהיה עליו גם לשלם קנס או פיצוי למתלוננים, שכן עבירות הרכוש צריכות לקבל גם מענה "רכושי". </w:t>
      </w:r>
    </w:p>
    <w:p w14:paraId="23FE5EA0" w14:textId="77777777" w:rsidR="00F23BC7" w:rsidRDefault="00F23BC7">
      <w:pPr>
        <w:spacing w:line="360" w:lineRule="auto"/>
        <w:rPr>
          <w:b/>
          <w:bCs/>
          <w:rtl/>
        </w:rPr>
      </w:pPr>
    </w:p>
    <w:p w14:paraId="7080F46B" w14:textId="77777777" w:rsidR="00F23BC7" w:rsidRDefault="001F2215">
      <w:pPr>
        <w:spacing w:line="360" w:lineRule="auto"/>
        <w:jc w:val="both"/>
        <w:rPr>
          <w:b/>
          <w:bCs/>
          <w:rtl/>
        </w:rPr>
      </w:pPr>
      <w:r>
        <w:rPr>
          <w:rFonts w:hint="cs"/>
          <w:b/>
          <w:bCs/>
          <w:rtl/>
        </w:rPr>
        <w:t>ב-</w:t>
      </w:r>
      <w:hyperlink r:id="rId9" w:history="1">
        <w:r w:rsidRPr="001F2215">
          <w:rPr>
            <w:b/>
            <w:bCs/>
            <w:color w:val="0000FF"/>
            <w:u w:val="single"/>
            <w:rtl/>
          </w:rPr>
          <w:t>ע"פ (חיפה) 43795/03/10</w:t>
        </w:r>
      </w:hyperlink>
      <w:r>
        <w:rPr>
          <w:rFonts w:hint="cs"/>
          <w:b/>
          <w:bCs/>
          <w:rtl/>
        </w:rPr>
        <w:t xml:space="preserve"> נדון עניינו של מי אשר נדון בבית משפט השלום בגין עבירה של התפרצות לדירה וגניבה מתוכה לעונש של 18 חודשי מאסר בפועל. המאשימה היא שערערה על קולת העונש בשים לב לריבוי הרשעותיו הקודמות של הנאשם והעובדה שאת העבירה ביצע ארבעה חודשים לאחר שהשתחרר ממאסר קודם.</w:t>
      </w:r>
    </w:p>
    <w:p w14:paraId="1E2D93FA" w14:textId="77777777" w:rsidR="00F23BC7" w:rsidRDefault="001F2215">
      <w:pPr>
        <w:spacing w:line="360" w:lineRule="auto"/>
        <w:jc w:val="both"/>
        <w:rPr>
          <w:b/>
          <w:bCs/>
          <w:rtl/>
        </w:rPr>
      </w:pPr>
      <w:r>
        <w:rPr>
          <w:rFonts w:hint="cs"/>
          <w:b/>
          <w:bCs/>
          <w:rtl/>
        </w:rPr>
        <w:t>ערעור המאשימה התקבל ונקבע  כי הגם שהעונש שנגזר אינו קל, הרי שלא ניתן לגזור גזירה שווה בין נאשמים נעדרי עבר פלילי לכאלה בעלי עבר פלילי. בית המשפט המחוזי קבע</w:t>
      </w:r>
      <w:r>
        <w:rPr>
          <w:b/>
          <w:bCs/>
        </w:rPr>
        <w:t xml:space="preserve"> </w:t>
      </w:r>
      <w:r>
        <w:rPr>
          <w:rFonts w:hint="cs"/>
          <w:b/>
          <w:bCs/>
          <w:rtl/>
        </w:rPr>
        <w:t>:</w:t>
      </w:r>
    </w:p>
    <w:p w14:paraId="55928EE6" w14:textId="77777777" w:rsidR="00F23BC7" w:rsidRDefault="001F2215">
      <w:pPr>
        <w:spacing w:line="360" w:lineRule="auto"/>
        <w:jc w:val="both"/>
        <w:rPr>
          <w:b/>
          <w:bCs/>
          <w:rtl/>
        </w:rPr>
      </w:pPr>
      <w:r>
        <w:rPr>
          <w:rFonts w:hint="cs"/>
          <w:b/>
          <w:bCs/>
          <w:rtl/>
        </w:rPr>
        <w:t xml:space="preserve">"למשיב שבפנינו עבר פלילי עשיר. הוא חוזר ומבצע עבירות רכוש וגם את העבירה נשוא ערעור זה ביצע זמן קצר לאחר שיצא את הכלא. סבורים אנו כי יש להגן על הציבור מפני אלה החוזרים ופוגעים ברכושו. </w:t>
      </w:r>
    </w:p>
    <w:p w14:paraId="7280E66B" w14:textId="77777777" w:rsidR="00F23BC7" w:rsidRDefault="001F2215">
      <w:pPr>
        <w:spacing w:line="360" w:lineRule="auto"/>
        <w:jc w:val="both"/>
        <w:rPr>
          <w:b/>
          <w:bCs/>
          <w:rtl/>
        </w:rPr>
      </w:pPr>
      <w:r>
        <w:rPr>
          <w:rFonts w:hint="cs"/>
          <w:b/>
          <w:bCs/>
          <w:rtl/>
        </w:rPr>
        <w:t xml:space="preserve">המסר חייב להיות ברור. כאשר מדובר בעבריין חוזר ומתמיד יהיה עונשו חמור באופן משמעותי מזה שביצע עבירה לראשונה בחייו". </w:t>
      </w:r>
    </w:p>
    <w:p w14:paraId="5614810B" w14:textId="77777777" w:rsidR="00F23BC7" w:rsidRDefault="00F23BC7">
      <w:pPr>
        <w:spacing w:line="360" w:lineRule="auto"/>
        <w:rPr>
          <w:b/>
          <w:bCs/>
          <w:rtl/>
        </w:rPr>
      </w:pPr>
    </w:p>
    <w:p w14:paraId="6BA76BAB" w14:textId="77777777" w:rsidR="00F23BC7" w:rsidRDefault="00F23BC7">
      <w:pPr>
        <w:spacing w:line="360" w:lineRule="auto"/>
        <w:rPr>
          <w:b/>
          <w:bCs/>
          <w:rtl/>
        </w:rPr>
      </w:pPr>
    </w:p>
    <w:p w14:paraId="10DA75D0" w14:textId="77777777" w:rsidR="00F23BC7" w:rsidRDefault="001F2215">
      <w:pPr>
        <w:spacing w:line="360" w:lineRule="auto"/>
        <w:rPr>
          <w:b/>
          <w:bCs/>
          <w:rtl/>
        </w:rPr>
      </w:pPr>
      <w:r>
        <w:rPr>
          <w:rFonts w:hint="cs"/>
          <w:b/>
          <w:bCs/>
          <w:rtl/>
        </w:rPr>
        <w:t>הנה כי כן, הדברים ברורים.</w:t>
      </w:r>
    </w:p>
    <w:p w14:paraId="27E65540" w14:textId="77777777" w:rsidR="00F23BC7" w:rsidRDefault="001F2215">
      <w:pPr>
        <w:spacing w:line="360" w:lineRule="auto"/>
        <w:jc w:val="both"/>
        <w:rPr>
          <w:b/>
          <w:bCs/>
          <w:rtl/>
        </w:rPr>
      </w:pPr>
      <w:r>
        <w:rPr>
          <w:rFonts w:hint="cs"/>
          <w:b/>
          <w:bCs/>
          <w:rtl/>
        </w:rPr>
        <w:t xml:space="preserve">בענייננו, מדובר בנאשם אשר עברו רצוף עבירות רכוש כמו גם עבירות אחרות ולא היה בכל ההליכים הקודמים ובעונשי המאסר שריצה כדי להרתיעו מלשוב לסורו ואף זמן לא ארוך כלל ועיקר לאחר שהשתחרר מן הכלא. </w:t>
      </w:r>
    </w:p>
    <w:p w14:paraId="4A6143ED" w14:textId="77777777" w:rsidR="00F23BC7" w:rsidRDefault="001F2215">
      <w:pPr>
        <w:spacing w:line="360" w:lineRule="auto"/>
        <w:jc w:val="both"/>
        <w:rPr>
          <w:b/>
          <w:bCs/>
          <w:rtl/>
        </w:rPr>
      </w:pPr>
      <w:r>
        <w:rPr>
          <w:rFonts w:hint="cs"/>
          <w:b/>
          <w:bCs/>
          <w:rtl/>
        </w:rPr>
        <w:t xml:space="preserve">מעבר לעבירות של התפרצות, גרימת נזק וגניבה, הרי שכאמור לעיל, אף ביצע הנאשם עבירות של הונאה בכרטיס החיוב ויש בכך משנה חומרה. </w:t>
      </w:r>
    </w:p>
    <w:p w14:paraId="1077C679" w14:textId="77777777" w:rsidR="00F23BC7" w:rsidRDefault="00F23BC7">
      <w:pPr>
        <w:spacing w:line="360" w:lineRule="auto"/>
        <w:rPr>
          <w:b/>
          <w:bCs/>
          <w:rtl/>
        </w:rPr>
      </w:pPr>
    </w:p>
    <w:p w14:paraId="5E05CE98" w14:textId="77777777" w:rsidR="00F23BC7" w:rsidRDefault="001F2215">
      <w:pPr>
        <w:spacing w:line="360" w:lineRule="auto"/>
        <w:jc w:val="both"/>
        <w:rPr>
          <w:b/>
          <w:bCs/>
          <w:rtl/>
        </w:rPr>
      </w:pPr>
      <w:r>
        <w:rPr>
          <w:rFonts w:hint="cs"/>
          <w:b/>
          <w:bCs/>
          <w:rtl/>
        </w:rPr>
        <w:t xml:space="preserve">עם זאת לקחתי בחשבון את דברי הנאשם, כי פניו של הנאשם לדרך חדשה לאור זאת שברצונו להקים משפחה ולאור כך שהוא נושא באחריות חדשה לאחר לידת בנו, ואולם יצויין כי הנאשם אינו נוטל אחריות על מעשיו ולא הפנים חומרתם. </w:t>
      </w:r>
    </w:p>
    <w:p w14:paraId="1FD397BB" w14:textId="77777777" w:rsidR="00F23BC7" w:rsidRDefault="00F23BC7">
      <w:pPr>
        <w:spacing w:line="360" w:lineRule="auto"/>
        <w:rPr>
          <w:b/>
          <w:bCs/>
          <w:rtl/>
        </w:rPr>
      </w:pPr>
    </w:p>
    <w:p w14:paraId="137093BD" w14:textId="77777777" w:rsidR="00F23BC7" w:rsidRDefault="001F2215">
      <w:pPr>
        <w:spacing w:line="360" w:lineRule="auto"/>
        <w:rPr>
          <w:b/>
          <w:bCs/>
          <w:rtl/>
        </w:rPr>
      </w:pPr>
      <w:r>
        <w:rPr>
          <w:rFonts w:hint="cs"/>
          <w:b/>
          <w:bCs/>
          <w:rtl/>
        </w:rPr>
        <w:t xml:space="preserve">אני גוזרת על הנאשם כעונש כול בגין כל העבירות בהן הורשע </w:t>
      </w:r>
      <w:r>
        <w:rPr>
          <w:b/>
          <w:bCs/>
          <w:rtl/>
        </w:rPr>
        <w:t>–</w:t>
      </w:r>
    </w:p>
    <w:p w14:paraId="60E072FB" w14:textId="77777777" w:rsidR="00F23BC7" w:rsidRDefault="00F23BC7">
      <w:pPr>
        <w:spacing w:line="360" w:lineRule="auto"/>
        <w:rPr>
          <w:b/>
          <w:bCs/>
          <w:rtl/>
        </w:rPr>
      </w:pPr>
    </w:p>
    <w:p w14:paraId="1DA7DF4D" w14:textId="77777777" w:rsidR="00F23BC7" w:rsidRDefault="001F2215">
      <w:pPr>
        <w:spacing w:line="360" w:lineRule="auto"/>
        <w:rPr>
          <w:b/>
          <w:bCs/>
          <w:rtl/>
        </w:rPr>
      </w:pPr>
      <w:r>
        <w:rPr>
          <w:rFonts w:hint="cs"/>
          <w:b/>
          <w:bCs/>
          <w:rtl/>
        </w:rPr>
        <w:t xml:space="preserve">עשרים וחמישה חודשי מאסר לריצוי בפועל שמניינם מיום מעצרו </w:t>
      </w:r>
      <w:r>
        <w:rPr>
          <w:b/>
          <w:bCs/>
          <w:rtl/>
        </w:rPr>
        <w:t>–</w:t>
      </w:r>
      <w:r>
        <w:rPr>
          <w:rFonts w:hint="cs"/>
          <w:b/>
          <w:bCs/>
          <w:rtl/>
        </w:rPr>
        <w:t xml:space="preserve"> 27/11/2013.</w:t>
      </w:r>
    </w:p>
    <w:p w14:paraId="4C2E57D3" w14:textId="77777777" w:rsidR="00F23BC7" w:rsidRDefault="00F23BC7">
      <w:pPr>
        <w:spacing w:line="360" w:lineRule="auto"/>
        <w:rPr>
          <w:b/>
          <w:bCs/>
          <w:rtl/>
        </w:rPr>
      </w:pPr>
    </w:p>
    <w:p w14:paraId="28EC251A" w14:textId="77777777" w:rsidR="00F23BC7" w:rsidRDefault="001F2215">
      <w:pPr>
        <w:spacing w:line="360" w:lineRule="auto"/>
        <w:jc w:val="both"/>
        <w:rPr>
          <w:b/>
          <w:bCs/>
          <w:rtl/>
        </w:rPr>
      </w:pPr>
      <w:r>
        <w:rPr>
          <w:rFonts w:hint="cs"/>
          <w:b/>
          <w:bCs/>
          <w:rtl/>
        </w:rPr>
        <w:t xml:space="preserve">עשרה חודשי מאסר על תנאי למשך שלוש שנים שתחילתן מיום שחרורו ממאסר, לבל יעבור עבירה כלשהי כנגד הרכוש. </w:t>
      </w:r>
    </w:p>
    <w:p w14:paraId="06581C0F" w14:textId="77777777" w:rsidR="00F23BC7" w:rsidRDefault="00F23BC7">
      <w:pPr>
        <w:spacing w:line="360" w:lineRule="auto"/>
        <w:rPr>
          <w:b/>
          <w:bCs/>
          <w:rtl/>
        </w:rPr>
      </w:pPr>
    </w:p>
    <w:p w14:paraId="7D39151B" w14:textId="77777777" w:rsidR="00F23BC7" w:rsidRDefault="001F2215">
      <w:pPr>
        <w:spacing w:line="360" w:lineRule="auto"/>
        <w:jc w:val="both"/>
        <w:rPr>
          <w:b/>
          <w:bCs/>
          <w:rtl/>
        </w:rPr>
      </w:pPr>
      <w:r>
        <w:rPr>
          <w:rFonts w:hint="cs"/>
          <w:b/>
          <w:bCs/>
          <w:rtl/>
        </w:rPr>
        <w:t xml:space="preserve">שמונה חודשי מאסר על תנאי למשך שלוש שנים, שתחילתן מיום שחרורו ממאסר, לבל יעבור עבירה כלשהי שעניינה מרמה או הונאה. </w:t>
      </w:r>
    </w:p>
    <w:p w14:paraId="11EBACB7" w14:textId="77777777" w:rsidR="00F23BC7" w:rsidRDefault="00F23BC7">
      <w:pPr>
        <w:spacing w:line="360" w:lineRule="auto"/>
        <w:rPr>
          <w:b/>
          <w:bCs/>
          <w:rtl/>
        </w:rPr>
      </w:pPr>
    </w:p>
    <w:p w14:paraId="194D9E5B" w14:textId="77777777" w:rsidR="00F23BC7" w:rsidRDefault="001F2215">
      <w:pPr>
        <w:spacing w:line="360" w:lineRule="auto"/>
        <w:jc w:val="both"/>
        <w:rPr>
          <w:b/>
          <w:bCs/>
          <w:rtl/>
        </w:rPr>
      </w:pPr>
      <w:r>
        <w:rPr>
          <w:rFonts w:hint="cs"/>
          <w:b/>
          <w:bCs/>
          <w:rtl/>
        </w:rPr>
        <w:t xml:space="preserve">חמישה חודשי מאסר על תנאי למשך שלוש שנים, שתחילתן מיום שחרורו ממאסר, לבל יעבור עבירה של גרימת נזק לרכוש במזיד. </w:t>
      </w:r>
    </w:p>
    <w:p w14:paraId="51C0D389" w14:textId="77777777" w:rsidR="00F23BC7" w:rsidRDefault="00F23BC7">
      <w:pPr>
        <w:spacing w:line="360" w:lineRule="auto"/>
        <w:rPr>
          <w:b/>
          <w:bCs/>
          <w:rtl/>
        </w:rPr>
      </w:pPr>
    </w:p>
    <w:p w14:paraId="6D801DBC" w14:textId="77777777" w:rsidR="00F23BC7" w:rsidRDefault="001F2215">
      <w:pPr>
        <w:spacing w:line="360" w:lineRule="auto"/>
        <w:jc w:val="both"/>
        <w:rPr>
          <w:b/>
          <w:bCs/>
          <w:rtl/>
        </w:rPr>
      </w:pPr>
      <w:r>
        <w:rPr>
          <w:rFonts w:hint="cs"/>
          <w:b/>
          <w:bCs/>
          <w:rtl/>
        </w:rPr>
        <w:t>אני מטילה על הנאשם קנס בסכום של 3,000 ₪ או 25 ימי מאסר תמורתו.</w:t>
      </w:r>
    </w:p>
    <w:p w14:paraId="6701B5DF" w14:textId="77777777" w:rsidR="00F23BC7" w:rsidRDefault="001F2215">
      <w:pPr>
        <w:spacing w:line="360" w:lineRule="auto"/>
        <w:jc w:val="both"/>
        <w:rPr>
          <w:b/>
          <w:bCs/>
          <w:rtl/>
        </w:rPr>
      </w:pPr>
      <w:r>
        <w:rPr>
          <w:rFonts w:hint="cs"/>
          <w:b/>
          <w:bCs/>
          <w:rtl/>
        </w:rPr>
        <w:t xml:space="preserve">הקנס ישולם בשישה תשלומים חודשיים שווים ורצופים שהראשון בהם ביום 1/9/14 והבאים אחריו בכל ראשון לחודש שלאחר מכן. לא ישולם תשלום במועדו, יעמוד כל הסכום לפרעון מיידי. </w:t>
      </w:r>
    </w:p>
    <w:p w14:paraId="47AB2086" w14:textId="77777777" w:rsidR="00F23BC7" w:rsidRDefault="00F23BC7">
      <w:pPr>
        <w:spacing w:line="360" w:lineRule="auto"/>
        <w:rPr>
          <w:b/>
          <w:bCs/>
          <w:rtl/>
        </w:rPr>
      </w:pPr>
    </w:p>
    <w:p w14:paraId="0B0B9FD5" w14:textId="77777777" w:rsidR="00F23BC7" w:rsidRDefault="001F2215">
      <w:pPr>
        <w:spacing w:line="360" w:lineRule="auto"/>
        <w:jc w:val="both"/>
        <w:rPr>
          <w:b/>
          <w:bCs/>
          <w:rtl/>
        </w:rPr>
      </w:pPr>
      <w:r>
        <w:rPr>
          <w:rFonts w:hint="cs"/>
          <w:b/>
          <w:bCs/>
          <w:rtl/>
        </w:rPr>
        <w:t xml:space="preserve">מוצגים אשר נתפסו במהלך החקירה יחולטו או יוחזרו לבעליהם </w:t>
      </w:r>
      <w:r>
        <w:rPr>
          <w:b/>
          <w:bCs/>
          <w:rtl/>
        </w:rPr>
        <w:t>–</w:t>
      </w:r>
      <w:r>
        <w:rPr>
          <w:rFonts w:hint="cs"/>
          <w:b/>
          <w:bCs/>
          <w:rtl/>
        </w:rPr>
        <w:t xml:space="preserve"> על פי שיקול דעתו של קצין משטרה. </w:t>
      </w:r>
    </w:p>
    <w:p w14:paraId="57FF581D" w14:textId="77777777" w:rsidR="00F23BC7" w:rsidRDefault="00F23BC7">
      <w:pPr>
        <w:spacing w:line="360" w:lineRule="auto"/>
        <w:rPr>
          <w:b/>
          <w:bCs/>
          <w:rtl/>
        </w:rPr>
      </w:pPr>
    </w:p>
    <w:p w14:paraId="79E4310A" w14:textId="77777777" w:rsidR="00F23BC7" w:rsidRDefault="00F23BC7">
      <w:pPr>
        <w:spacing w:line="360" w:lineRule="auto"/>
        <w:rPr>
          <w:b/>
          <w:bCs/>
          <w:rtl/>
        </w:rPr>
      </w:pPr>
    </w:p>
    <w:p w14:paraId="423A4B09" w14:textId="77777777" w:rsidR="00F23BC7" w:rsidRDefault="00F23BC7">
      <w:pPr>
        <w:spacing w:line="360" w:lineRule="auto"/>
        <w:rPr>
          <w:b/>
          <w:bCs/>
          <w:rtl/>
        </w:rPr>
      </w:pPr>
    </w:p>
    <w:p w14:paraId="515D8298" w14:textId="77777777" w:rsidR="00F23BC7" w:rsidRDefault="00F23BC7">
      <w:pPr>
        <w:spacing w:line="360" w:lineRule="auto"/>
        <w:rPr>
          <w:b/>
          <w:bCs/>
          <w:rtl/>
        </w:rPr>
      </w:pPr>
    </w:p>
    <w:p w14:paraId="0B67D165" w14:textId="77777777" w:rsidR="00F23BC7" w:rsidRDefault="00F23BC7">
      <w:pPr>
        <w:spacing w:line="360" w:lineRule="auto"/>
        <w:rPr>
          <w:b/>
          <w:bCs/>
          <w:rtl/>
        </w:rPr>
      </w:pPr>
    </w:p>
    <w:p w14:paraId="28D8D0CE" w14:textId="77777777" w:rsidR="00F23BC7" w:rsidRDefault="00F23BC7">
      <w:pPr>
        <w:spacing w:line="360" w:lineRule="auto"/>
        <w:rPr>
          <w:b/>
          <w:bCs/>
          <w:rtl/>
        </w:rPr>
      </w:pPr>
    </w:p>
    <w:p w14:paraId="20CF42C2" w14:textId="77777777" w:rsidR="00F23BC7" w:rsidRDefault="001F2215">
      <w:pPr>
        <w:spacing w:line="360" w:lineRule="auto"/>
        <w:rPr>
          <w:b/>
          <w:bCs/>
          <w:rtl/>
        </w:rPr>
      </w:pPr>
      <w:r>
        <w:rPr>
          <w:rFonts w:hint="cs"/>
          <w:b/>
          <w:bCs/>
          <w:rtl/>
        </w:rPr>
        <w:t xml:space="preserve">זכות ערעור כחוק. </w:t>
      </w:r>
    </w:p>
    <w:p w14:paraId="4A40D0BC" w14:textId="77777777" w:rsidR="00F23BC7" w:rsidRPr="001F2215" w:rsidRDefault="001F2215">
      <w:pPr>
        <w:spacing w:line="360" w:lineRule="auto"/>
        <w:rPr>
          <w:b/>
          <w:bCs/>
          <w:color w:val="FFFFFF"/>
          <w:sz w:val="2"/>
          <w:szCs w:val="2"/>
          <w:rtl/>
        </w:rPr>
      </w:pPr>
      <w:r w:rsidRPr="001F2215">
        <w:rPr>
          <w:b/>
          <w:bCs/>
          <w:color w:val="FFFFFF"/>
          <w:sz w:val="2"/>
          <w:szCs w:val="2"/>
          <w:rtl/>
        </w:rPr>
        <w:t>5129371</w:t>
      </w:r>
    </w:p>
    <w:p w14:paraId="3394A858" w14:textId="77777777" w:rsidR="00F23BC7" w:rsidRDefault="001F2215">
      <w:pPr>
        <w:spacing w:line="360" w:lineRule="auto"/>
        <w:rPr>
          <w:rFonts w:cs="FrankRuehl"/>
          <w:b/>
          <w:bCs/>
          <w:sz w:val="28"/>
          <w:szCs w:val="28"/>
          <w:rtl/>
        </w:rPr>
      </w:pPr>
      <w:r w:rsidRPr="001F2215">
        <w:rPr>
          <w:rFonts w:ascii="Arial" w:hAnsi="Arial"/>
          <w:b/>
          <w:bCs/>
          <w:color w:val="FFFFFF"/>
          <w:sz w:val="2"/>
          <w:szCs w:val="2"/>
          <w:rtl/>
        </w:rPr>
        <w:t>54678313</w:t>
      </w:r>
      <w:r>
        <w:rPr>
          <w:rFonts w:ascii="Arial" w:hAnsi="Arial"/>
          <w:b/>
          <w:bCs/>
          <w:rtl/>
        </w:rPr>
        <w:t xml:space="preserve">ניתן היום,  י"ז תמוז תשע"ד, 15 יולי 2014, במעמד הצדדים. </w:t>
      </w:r>
    </w:p>
    <w:p w14:paraId="690B0EF5" w14:textId="77777777" w:rsidR="00F23BC7" w:rsidRDefault="001F2215">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6849C8C9" w14:textId="77777777" w:rsidR="00F23BC7" w:rsidRDefault="00F23BC7">
      <w:pPr>
        <w:spacing w:line="360" w:lineRule="auto"/>
        <w:jc w:val="center"/>
        <w:rPr>
          <w:rFonts w:ascii="Arial" w:hAnsi="Arial" w:cs="FrankRuehl"/>
          <w:b/>
          <w:bCs/>
          <w:sz w:val="28"/>
          <w:szCs w:val="28"/>
          <w:rtl/>
        </w:rPr>
      </w:pPr>
    </w:p>
    <w:p w14:paraId="71A8A38E" w14:textId="77777777" w:rsidR="00F23BC7" w:rsidRDefault="00F23BC7">
      <w:pPr>
        <w:spacing w:line="360" w:lineRule="auto"/>
        <w:rPr>
          <w:rFonts w:cs="FrankRuehl"/>
          <w:b/>
          <w:bCs/>
          <w:sz w:val="28"/>
          <w:szCs w:val="28"/>
          <w:rtl/>
        </w:rPr>
      </w:pPr>
    </w:p>
    <w:p w14:paraId="6D9764EF" w14:textId="77777777" w:rsidR="00F23BC7" w:rsidRDefault="00F23BC7">
      <w:pPr>
        <w:pStyle w:val="a3"/>
        <w:spacing w:line="360" w:lineRule="auto"/>
        <w:jc w:val="center"/>
        <w:rPr>
          <w:b/>
          <w:bCs/>
          <w:rtl/>
        </w:rPr>
      </w:pPr>
      <w:bookmarkStart w:id="7" w:name="_GoBack"/>
      <w:bookmarkEnd w:id="7"/>
    </w:p>
    <w:p w14:paraId="640829D2" w14:textId="77777777" w:rsidR="001F2215" w:rsidRPr="001F2215" w:rsidRDefault="001F2215" w:rsidP="001F2215">
      <w:pPr>
        <w:keepNext/>
        <w:rPr>
          <w:rFonts w:ascii="David" w:hAnsi="David"/>
          <w:color w:val="000000"/>
          <w:sz w:val="22"/>
          <w:szCs w:val="22"/>
          <w:rtl/>
        </w:rPr>
      </w:pPr>
    </w:p>
    <w:p w14:paraId="28394704" w14:textId="77777777" w:rsidR="005A789B" w:rsidRDefault="005A789B" w:rsidP="001F2215">
      <w:pPr>
        <w:keepNext/>
        <w:rPr>
          <w:rFonts w:ascii="David" w:hAnsi="David" w:hint="cs"/>
          <w:color w:val="000000"/>
          <w:sz w:val="22"/>
          <w:szCs w:val="22"/>
          <w:rtl/>
        </w:rPr>
      </w:pPr>
    </w:p>
    <w:p w14:paraId="3866233E" w14:textId="77777777" w:rsidR="001F2215" w:rsidRPr="001F2215" w:rsidRDefault="001F2215" w:rsidP="001F2215">
      <w:pPr>
        <w:keepNext/>
        <w:rPr>
          <w:rFonts w:ascii="David" w:hAnsi="David"/>
          <w:color w:val="000000"/>
          <w:sz w:val="22"/>
          <w:szCs w:val="22"/>
          <w:rtl/>
        </w:rPr>
      </w:pPr>
      <w:r w:rsidRPr="001F2215">
        <w:rPr>
          <w:rFonts w:ascii="David" w:hAnsi="David"/>
          <w:color w:val="000000"/>
          <w:sz w:val="22"/>
          <w:szCs w:val="22"/>
          <w:rtl/>
        </w:rPr>
        <w:t>עינת רון 54678313</w:t>
      </w:r>
    </w:p>
    <w:p w14:paraId="4162E39B" w14:textId="77777777" w:rsidR="001F2215" w:rsidRDefault="001F2215" w:rsidP="001F2215">
      <w:r w:rsidRPr="001F2215">
        <w:rPr>
          <w:color w:val="000000"/>
          <w:rtl/>
        </w:rPr>
        <w:t>נוסח מסמך זה כפוף לשינויי ניסוח ועריכה</w:t>
      </w:r>
    </w:p>
    <w:p w14:paraId="09C2823C" w14:textId="77777777" w:rsidR="001F2215" w:rsidRDefault="001F2215" w:rsidP="001F2215">
      <w:pPr>
        <w:rPr>
          <w:rtl/>
        </w:rPr>
      </w:pPr>
    </w:p>
    <w:p w14:paraId="060AF1DF" w14:textId="77777777" w:rsidR="001F2215" w:rsidRDefault="001F2215" w:rsidP="001F2215">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6CEDA2B8" w14:textId="77777777" w:rsidR="00F23BC7" w:rsidRPr="001F2215" w:rsidRDefault="00F23BC7" w:rsidP="001F2215">
      <w:pPr>
        <w:jc w:val="center"/>
        <w:rPr>
          <w:color w:val="0000FF"/>
          <w:u w:val="single"/>
        </w:rPr>
      </w:pPr>
    </w:p>
    <w:sectPr w:rsidR="00F23BC7" w:rsidRPr="001F2215" w:rsidSect="001F2215">
      <w:headerReference w:type="even" r:id="rId11"/>
      <w:headerReference w:type="default" r:id="rId12"/>
      <w:footerReference w:type="even" r:id="rId13"/>
      <w:footerReference w:type="default" r:id="rId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0AD07" w14:textId="77777777" w:rsidR="001C61A1" w:rsidRPr="0042300E" w:rsidRDefault="001C61A1">
      <w:pPr>
        <w:rPr>
          <w:rFonts w:cs="Arial"/>
          <w:szCs w:val="20"/>
        </w:rPr>
      </w:pPr>
      <w:r>
        <w:separator/>
      </w:r>
    </w:p>
  </w:endnote>
  <w:endnote w:type="continuationSeparator" w:id="0">
    <w:p w14:paraId="48F67CA5" w14:textId="77777777" w:rsidR="001C61A1" w:rsidRPr="0042300E" w:rsidRDefault="001C61A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E1795" w14:textId="77777777" w:rsidR="001F2215" w:rsidRDefault="001F2215" w:rsidP="001F22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EB6A66" w14:textId="77777777" w:rsidR="00F23BC7" w:rsidRPr="001F2215" w:rsidRDefault="001F2215" w:rsidP="001F2215">
    <w:pPr>
      <w:pStyle w:val="a4"/>
      <w:pBdr>
        <w:top w:val="single" w:sz="4" w:space="1" w:color="auto"/>
        <w:between w:val="single" w:sz="4" w:space="0" w:color="auto"/>
      </w:pBdr>
      <w:spacing w:after="60"/>
      <w:jc w:val="center"/>
      <w:rPr>
        <w:rFonts w:ascii="FrankRuehl" w:hAnsi="FrankRuehl" w:cs="FrankRuehl"/>
        <w:color w:val="000000"/>
      </w:rPr>
    </w:pPr>
    <w:r w:rsidRPr="001F22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16C33" w14:textId="77777777" w:rsidR="001F2215" w:rsidRDefault="001F2215" w:rsidP="001F221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58FF">
      <w:rPr>
        <w:rFonts w:ascii="FrankRuehl" w:hAnsi="FrankRuehl" w:cs="FrankRuehl"/>
        <w:noProof/>
        <w:rtl/>
      </w:rPr>
      <w:t>1</w:t>
    </w:r>
    <w:r>
      <w:rPr>
        <w:rFonts w:ascii="FrankRuehl" w:hAnsi="FrankRuehl" w:cs="FrankRuehl"/>
        <w:rtl/>
      </w:rPr>
      <w:fldChar w:fldCharType="end"/>
    </w:r>
  </w:p>
  <w:p w14:paraId="7A90D5C9" w14:textId="77777777" w:rsidR="00F23BC7" w:rsidRPr="001F2215" w:rsidRDefault="001F2215" w:rsidP="001F2215">
    <w:pPr>
      <w:pStyle w:val="a4"/>
      <w:pBdr>
        <w:top w:val="single" w:sz="4" w:space="1" w:color="auto"/>
        <w:between w:val="single" w:sz="4" w:space="0" w:color="auto"/>
      </w:pBdr>
      <w:spacing w:after="60"/>
      <w:jc w:val="center"/>
      <w:rPr>
        <w:rFonts w:ascii="FrankRuehl" w:hAnsi="FrankRuehl" w:cs="FrankRuehl"/>
        <w:color w:val="000000"/>
      </w:rPr>
    </w:pPr>
    <w:r w:rsidRPr="001F2215">
      <w:rPr>
        <w:rFonts w:ascii="FrankRuehl" w:hAnsi="FrankRuehl" w:cs="FrankRuehl"/>
        <w:color w:val="000000"/>
      </w:rPr>
      <w:pict w14:anchorId="072EF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015E3" w14:textId="77777777" w:rsidR="001C61A1" w:rsidRPr="0042300E" w:rsidRDefault="001C61A1">
      <w:pPr>
        <w:rPr>
          <w:rFonts w:cs="Arial"/>
          <w:szCs w:val="20"/>
        </w:rPr>
      </w:pPr>
      <w:r>
        <w:separator/>
      </w:r>
    </w:p>
  </w:footnote>
  <w:footnote w:type="continuationSeparator" w:id="0">
    <w:p w14:paraId="7B437656" w14:textId="77777777" w:rsidR="001C61A1" w:rsidRPr="0042300E" w:rsidRDefault="001C61A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4047A" w14:textId="77777777" w:rsidR="001F2215" w:rsidRPr="001F2215" w:rsidRDefault="001F2215" w:rsidP="001F22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4636-12-13</w:t>
    </w:r>
    <w:r>
      <w:rPr>
        <w:rFonts w:ascii="David" w:hAnsi="David"/>
        <w:color w:val="000000"/>
        <w:sz w:val="22"/>
        <w:szCs w:val="22"/>
        <w:rtl/>
      </w:rPr>
      <w:tab/>
      <w:t xml:space="preserve"> מדינת ישראל נ' רסם אינולייב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88636" w14:textId="77777777" w:rsidR="005A789B" w:rsidRDefault="005A789B" w:rsidP="001F221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3A41A1EE" w14:textId="77777777" w:rsidR="005A789B" w:rsidRDefault="005A789B" w:rsidP="001F2215">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02EDF8E9" w14:textId="77777777" w:rsidR="001F2215" w:rsidRPr="001F2215" w:rsidRDefault="001F2215" w:rsidP="001F221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4636-12-13</w:t>
    </w:r>
    <w:r>
      <w:rPr>
        <w:rFonts w:ascii="David" w:hAnsi="David"/>
        <w:color w:val="000000"/>
        <w:sz w:val="22"/>
        <w:szCs w:val="22"/>
        <w:rtl/>
      </w:rPr>
      <w:tab/>
      <w:t xml:space="preserve"> מדינת ישראל נ' רסם אינולייב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23BC7"/>
    <w:rsid w:val="001C61A1"/>
    <w:rsid w:val="001D58FF"/>
    <w:rsid w:val="001F2215"/>
    <w:rsid w:val="005A789B"/>
    <w:rsid w:val="00A37299"/>
    <w:rsid w:val="00E50BF6"/>
    <w:rsid w:val="00F23B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52ED87"/>
  <w15:chartTrackingRefBased/>
  <w15:docId w15:val="{5B2F6D31-DDFE-450B-9FE5-3D243A1F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3BC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23BC7"/>
    <w:pPr>
      <w:tabs>
        <w:tab w:val="center" w:pos="4153"/>
        <w:tab w:val="right" w:pos="8306"/>
      </w:tabs>
    </w:pPr>
  </w:style>
  <w:style w:type="paragraph" w:styleId="a4">
    <w:name w:val="footer"/>
    <w:basedOn w:val="a"/>
    <w:rsid w:val="00F23BC7"/>
    <w:pPr>
      <w:tabs>
        <w:tab w:val="center" w:pos="4153"/>
        <w:tab w:val="right" w:pos="8306"/>
      </w:tabs>
    </w:pPr>
  </w:style>
  <w:style w:type="character" w:styleId="a5">
    <w:name w:val="page number"/>
    <w:basedOn w:val="a0"/>
    <w:rsid w:val="00F23BC7"/>
  </w:style>
  <w:style w:type="character" w:styleId="Hyperlink">
    <w:name w:val="Hyperlink"/>
    <w:basedOn w:val="a0"/>
    <w:rsid w:val="001F22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inks/psika/?link=&#1506;&#1508;%2056652/11/12"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inks/psika/?link=&#1506;&#1508;%2043795/03/10"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1102</Words>
  <Characters>5515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6604</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99354026</vt:i4>
      </vt:variant>
      <vt:variant>
        <vt:i4>9</vt:i4>
      </vt:variant>
      <vt:variant>
        <vt:i4>0</vt:i4>
      </vt:variant>
      <vt:variant>
        <vt:i4>5</vt:i4>
      </vt:variant>
      <vt:variant>
        <vt:lpwstr>http://www.nevo.co.il/links/psika/?link=עפ 43795/03/10</vt:lpwstr>
      </vt:variant>
      <vt:variant>
        <vt:lpwstr/>
      </vt:variant>
      <vt:variant>
        <vt:i4>99091873</vt:i4>
      </vt:variant>
      <vt:variant>
        <vt:i4>6</vt:i4>
      </vt:variant>
      <vt:variant>
        <vt:i4>0</vt:i4>
      </vt:variant>
      <vt:variant>
        <vt:i4>5</vt:i4>
      </vt:variant>
      <vt:variant>
        <vt:lpwstr>http://www.nevo.co.il/links/psika/?link=עפ 56652/11/12</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2025-04-22T22:11:00Z</dcterms:created>
  <dcterms:modified xsi:type="dcterms:W3CDTF">2025-04-22T22:11:00Z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4636</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רסם אינולייב</vt:lpwstr>
  </property>
  <property fmtid="{D5CDD505-2E9C-101B-9397-08002B2CF9AE}" pid="10" name="JUDGE">
    <vt:lpwstr>עינת רון</vt:lpwstr>
  </property>
  <property fmtid="{D5CDD505-2E9C-101B-9397-08002B2CF9AE}" pid="11" name="CITY">
    <vt:lpwstr>רח'</vt:lpwstr>
  </property>
  <property fmtid="{D5CDD505-2E9C-101B-9397-08002B2CF9AE}" pid="12" name="DATE">
    <vt:lpwstr>20140715</vt:lpwstr>
  </property>
  <property fmtid="{D5CDD505-2E9C-101B-9397-08002B2CF9AE}" pid="13" name="TYPE_N_DATE">
    <vt:lpwstr>38020140715</vt:lpwstr>
  </property>
  <property fmtid="{D5CDD505-2E9C-101B-9397-08002B2CF9AE}" pid="14" name="CASENOTES1">
    <vt:lpwstr>ProcID=133;209&amp;PartA=56652&amp;PartC=11/12</vt:lpwstr>
  </property>
  <property fmtid="{D5CDD505-2E9C-101B-9397-08002B2CF9AE}" pid="15" name="CASENOTES2">
    <vt:lpwstr>ProcID=133;209&amp;PartA=43795&amp;PartC=03/10</vt:lpwstr>
  </property>
  <property fmtid="{D5CDD505-2E9C-101B-9397-08002B2CF9AE}" pid="16" name="LAWLISTTMP1">
    <vt:lpwstr>4216</vt:lpwstr>
  </property>
  <property fmtid="{D5CDD505-2E9C-101B-9397-08002B2CF9AE}" pid="17" name="WORDNUMPAGES">
    <vt:lpwstr>5</vt:lpwstr>
  </property>
  <property fmtid="{D5CDD505-2E9C-101B-9397-08002B2CF9AE}" pid="18" name="TYPE_ABS_DATE">
    <vt:lpwstr>380020140715</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ies>
</file>