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12AF2" w:rsidRPr="00AA4625" w14:paraId="07AE2DC4" w14:textId="77777777">
        <w:trPr>
          <w:trHeight w:hRule="exact" w:val="418"/>
          <w:jc w:val="center"/>
        </w:trPr>
        <w:tc>
          <w:tcPr>
            <w:tcW w:w="8720" w:type="dxa"/>
            <w:gridSpan w:val="3"/>
          </w:tcPr>
          <w:p w14:paraId="26C8FD67" w14:textId="77777777" w:rsidR="00412AF2" w:rsidRPr="00AA4625" w:rsidRDefault="00AA4625">
            <w:pPr>
              <w:pStyle w:val="a4"/>
              <w:tabs>
                <w:tab w:val="clear" w:pos="8306"/>
              </w:tabs>
              <w:jc w:val="center"/>
              <w:rPr>
                <w:rFonts w:ascii="Tahoma" w:hAnsi="Tahoma" w:cs="Tahoma"/>
                <w:b/>
                <w:bCs/>
                <w:color w:val="000080"/>
                <w:sz w:val="20"/>
                <w:szCs w:val="20"/>
                <w:rtl/>
              </w:rPr>
            </w:pPr>
            <w:bookmarkStart w:id="0" w:name="LastJudge"/>
            <w:r w:rsidRPr="00AA4625">
              <w:rPr>
                <w:rFonts w:ascii="Tahoma" w:hAnsi="Tahoma" w:cs="Tahoma"/>
                <w:b/>
                <w:bCs/>
                <w:color w:val="000080"/>
                <w:sz w:val="20"/>
                <w:szCs w:val="20"/>
                <w:rtl/>
              </w:rPr>
              <w:t>בית משפט השלום בראשון לציון</w:t>
            </w:r>
          </w:p>
        </w:tc>
      </w:tr>
      <w:tr w:rsidR="00412AF2" w:rsidRPr="00AA4625" w14:paraId="596D45B8" w14:textId="77777777">
        <w:trPr>
          <w:trHeight w:val="337"/>
          <w:jc w:val="center"/>
        </w:trPr>
        <w:tc>
          <w:tcPr>
            <w:tcW w:w="6396" w:type="dxa"/>
          </w:tcPr>
          <w:p w14:paraId="401E6769" w14:textId="77777777" w:rsidR="00412AF2" w:rsidRPr="00AA4625" w:rsidRDefault="00AA4625">
            <w:pPr>
              <w:rPr>
                <w:b/>
                <w:bCs/>
                <w:sz w:val="26"/>
                <w:szCs w:val="26"/>
                <w:rtl/>
              </w:rPr>
            </w:pPr>
            <w:r w:rsidRPr="00AA4625">
              <w:rPr>
                <w:b/>
                <w:bCs/>
                <w:sz w:val="26"/>
                <w:szCs w:val="26"/>
                <w:rtl/>
              </w:rPr>
              <w:t>ת"פ</w:t>
            </w:r>
            <w:r w:rsidRPr="00AA4625">
              <w:rPr>
                <w:rFonts w:hint="cs"/>
                <w:b/>
                <w:bCs/>
                <w:sz w:val="26"/>
                <w:szCs w:val="26"/>
                <w:rtl/>
              </w:rPr>
              <w:t xml:space="preserve"> </w:t>
            </w:r>
            <w:r w:rsidRPr="00AA4625">
              <w:rPr>
                <w:b/>
                <w:bCs/>
                <w:sz w:val="26"/>
                <w:szCs w:val="26"/>
                <w:rtl/>
              </w:rPr>
              <w:t>10165-01-14</w:t>
            </w:r>
            <w:r w:rsidRPr="00AA4625">
              <w:rPr>
                <w:rFonts w:hint="cs"/>
                <w:b/>
                <w:bCs/>
                <w:sz w:val="26"/>
                <w:szCs w:val="26"/>
                <w:rtl/>
              </w:rPr>
              <w:t xml:space="preserve"> </w:t>
            </w:r>
            <w:r w:rsidRPr="00AA4625">
              <w:rPr>
                <w:b/>
                <w:bCs/>
                <w:sz w:val="26"/>
                <w:szCs w:val="26"/>
                <w:rtl/>
              </w:rPr>
              <w:t>מדינת ישראל נ' מימוני</w:t>
            </w:r>
          </w:p>
          <w:p w14:paraId="6971EB41" w14:textId="77777777" w:rsidR="00412AF2" w:rsidRPr="00AA4625" w:rsidRDefault="00412AF2">
            <w:pPr>
              <w:rPr>
                <w:b/>
                <w:bCs/>
                <w:sz w:val="26"/>
                <w:szCs w:val="26"/>
                <w:rtl/>
              </w:rPr>
            </w:pPr>
          </w:p>
        </w:tc>
        <w:tc>
          <w:tcPr>
            <w:tcW w:w="236" w:type="dxa"/>
          </w:tcPr>
          <w:p w14:paraId="525AFAB9" w14:textId="77777777" w:rsidR="00412AF2" w:rsidRPr="00AA4625" w:rsidRDefault="00412AF2">
            <w:pPr>
              <w:pStyle w:val="a4"/>
              <w:jc w:val="right"/>
              <w:rPr>
                <w:b/>
                <w:bCs/>
                <w:sz w:val="26"/>
                <w:szCs w:val="26"/>
                <w:rtl/>
              </w:rPr>
            </w:pPr>
          </w:p>
        </w:tc>
        <w:tc>
          <w:tcPr>
            <w:tcW w:w="2088" w:type="dxa"/>
          </w:tcPr>
          <w:p w14:paraId="07516A72" w14:textId="77777777" w:rsidR="00412AF2" w:rsidRPr="00AA4625" w:rsidRDefault="00AA4625">
            <w:pPr>
              <w:pStyle w:val="a4"/>
              <w:tabs>
                <w:tab w:val="clear" w:pos="4153"/>
              </w:tabs>
              <w:jc w:val="right"/>
              <w:rPr>
                <w:b/>
                <w:bCs/>
                <w:sz w:val="26"/>
                <w:szCs w:val="26"/>
                <w:rtl/>
              </w:rPr>
            </w:pPr>
            <w:r w:rsidRPr="00AA4625">
              <w:rPr>
                <w:b/>
                <w:bCs/>
                <w:sz w:val="26"/>
                <w:szCs w:val="26"/>
                <w:rtl/>
              </w:rPr>
              <w:t>25 יוני 2015</w:t>
            </w:r>
          </w:p>
        </w:tc>
      </w:tr>
    </w:tbl>
    <w:p w14:paraId="5018876C" w14:textId="77777777" w:rsidR="00412AF2" w:rsidRPr="00AA4625" w:rsidRDefault="00412AF2">
      <w:pPr>
        <w:pStyle w:val="a4"/>
        <w:jc w:val="center"/>
        <w:rPr>
          <w:rFonts w:ascii="Tahoma" w:hAnsi="Tahoma" w:cs="Tahoma"/>
          <w:b/>
          <w:bCs/>
          <w:color w:val="000080"/>
          <w:sz w:val="20"/>
          <w:szCs w:val="20"/>
          <w:rtl/>
        </w:rPr>
      </w:pPr>
    </w:p>
    <w:p w14:paraId="5810236F" w14:textId="77777777" w:rsidR="00412AF2" w:rsidRPr="00AA4625" w:rsidRDefault="00412AF2">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412AF2" w:rsidRPr="00AA4625" w14:paraId="00D62262" w14:textId="77777777">
        <w:trPr>
          <w:gridAfter w:val="1"/>
          <w:wAfter w:w="55" w:type="dxa"/>
        </w:trPr>
        <w:tc>
          <w:tcPr>
            <w:tcW w:w="8719" w:type="dxa"/>
            <w:gridSpan w:val="2"/>
            <w:shd w:val="clear" w:color="auto" w:fill="auto"/>
          </w:tcPr>
          <w:p w14:paraId="7E2C340F" w14:textId="77777777" w:rsidR="00412AF2" w:rsidRPr="00AA4625" w:rsidRDefault="00AA4625">
            <w:pPr>
              <w:spacing w:line="360" w:lineRule="auto"/>
              <w:rPr>
                <w:rFonts w:ascii="Times New Roman" w:eastAsia="Times New Roman" w:hAnsi="Times New Roman"/>
                <w:b/>
                <w:bCs/>
                <w:sz w:val="26"/>
                <w:szCs w:val="26"/>
                <w:rtl/>
              </w:rPr>
            </w:pPr>
            <w:r w:rsidRPr="00AA4625">
              <w:rPr>
                <w:rFonts w:ascii="Times New Roman" w:eastAsia="Times New Roman" w:hAnsi="Times New Roman" w:hint="cs"/>
                <w:b/>
                <w:bCs/>
                <w:sz w:val="26"/>
                <w:szCs w:val="26"/>
                <w:rtl/>
              </w:rPr>
              <w:t>לפני כבוד ה</w:t>
            </w:r>
            <w:r w:rsidRPr="00AA4625">
              <w:rPr>
                <w:rFonts w:ascii="Times New Roman" w:eastAsia="Times New Roman" w:hAnsi="Times New Roman" w:hint="cs"/>
                <w:rtl/>
              </w:rPr>
              <w:t>שופטת שרית זמיר</w:t>
            </w:r>
            <w:r w:rsidRPr="00AA4625">
              <w:rPr>
                <w:rStyle w:val="TimesNewRomanTimesNewRoman"/>
                <w:rFonts w:eastAsia="Times New Roman"/>
                <w:rtl/>
              </w:rPr>
              <w:t xml:space="preserve"> </w:t>
            </w:r>
          </w:p>
        </w:tc>
      </w:tr>
      <w:tr w:rsidR="00412AF2" w:rsidRPr="00AA4625" w14:paraId="7F832A51" w14:textId="77777777">
        <w:tc>
          <w:tcPr>
            <w:tcW w:w="2880" w:type="dxa"/>
            <w:shd w:val="clear" w:color="auto" w:fill="auto"/>
          </w:tcPr>
          <w:p w14:paraId="31F1B1B0" w14:textId="77777777" w:rsidR="00412AF2" w:rsidRPr="00AA4625" w:rsidRDefault="00AA4625">
            <w:pPr>
              <w:ind w:left="26"/>
              <w:rPr>
                <w:rFonts w:ascii="Times New Roman" w:eastAsia="Times New Roman" w:hAnsi="Times New Roman"/>
                <w:b/>
                <w:bCs/>
                <w:sz w:val="26"/>
                <w:szCs w:val="26"/>
                <w:rtl/>
              </w:rPr>
            </w:pPr>
            <w:bookmarkStart w:id="1" w:name="FirstAppellant"/>
            <w:r w:rsidRPr="00AA4625">
              <w:rPr>
                <w:rFonts w:ascii="Times New Roman" w:eastAsia="Times New Roman" w:hAnsi="Times New Roman" w:hint="cs"/>
                <w:b/>
                <w:bCs/>
                <w:sz w:val="26"/>
                <w:szCs w:val="26"/>
                <w:rtl/>
              </w:rPr>
              <w:t>ה</w:t>
            </w:r>
            <w:r w:rsidRPr="00AA4625">
              <w:rPr>
                <w:rFonts w:ascii="Times New Roman" w:eastAsia="Times New Roman" w:hAnsi="Times New Roman" w:hint="cs"/>
                <w:rtl/>
              </w:rPr>
              <w:t>מאשימה</w:t>
            </w:r>
          </w:p>
        </w:tc>
        <w:tc>
          <w:tcPr>
            <w:tcW w:w="5922" w:type="dxa"/>
            <w:gridSpan w:val="2"/>
            <w:shd w:val="clear" w:color="auto" w:fill="auto"/>
          </w:tcPr>
          <w:p w14:paraId="203A8D99" w14:textId="77777777" w:rsidR="00412AF2" w:rsidRPr="00AA4625" w:rsidRDefault="00AA4625">
            <w:pPr>
              <w:rPr>
                <w:rFonts w:ascii="Times New Roman" w:eastAsia="Times New Roman" w:hAnsi="Times New Roman"/>
                <w:b/>
                <w:bCs/>
                <w:sz w:val="26"/>
                <w:szCs w:val="26"/>
                <w:rtl/>
              </w:rPr>
            </w:pPr>
            <w:r w:rsidRPr="00AA4625">
              <w:rPr>
                <w:rFonts w:ascii="Times New Roman" w:eastAsia="Times New Roman" w:hAnsi="Times New Roman" w:hint="cs"/>
                <w:rtl/>
              </w:rPr>
              <w:t>מדינת ישראל</w:t>
            </w:r>
          </w:p>
          <w:p w14:paraId="0156F1B4" w14:textId="77777777" w:rsidR="00412AF2" w:rsidRPr="00AA4625" w:rsidRDefault="00412AF2">
            <w:pPr>
              <w:rPr>
                <w:rFonts w:ascii="Times New Roman" w:eastAsia="Times New Roman" w:hAnsi="Times New Roman"/>
                <w:b/>
                <w:bCs/>
                <w:sz w:val="26"/>
                <w:szCs w:val="26"/>
                <w:rtl/>
              </w:rPr>
            </w:pPr>
          </w:p>
        </w:tc>
      </w:tr>
      <w:bookmarkEnd w:id="1"/>
      <w:tr w:rsidR="00412AF2" w:rsidRPr="00AA4625" w14:paraId="084B0704" w14:textId="77777777">
        <w:tc>
          <w:tcPr>
            <w:tcW w:w="8802" w:type="dxa"/>
            <w:gridSpan w:val="3"/>
            <w:shd w:val="clear" w:color="auto" w:fill="auto"/>
          </w:tcPr>
          <w:p w14:paraId="65FB5628" w14:textId="77777777" w:rsidR="00412AF2" w:rsidRPr="00AA4625" w:rsidRDefault="00AA4625">
            <w:pPr>
              <w:jc w:val="center"/>
              <w:rPr>
                <w:rFonts w:ascii="Arial" w:eastAsia="Times New Roman" w:hAnsi="Arial"/>
                <w:b/>
                <w:bCs/>
                <w:sz w:val="26"/>
                <w:szCs w:val="26"/>
                <w:rtl/>
              </w:rPr>
            </w:pPr>
            <w:r w:rsidRPr="00AA4625">
              <w:rPr>
                <w:rFonts w:ascii="Arial" w:eastAsia="Times New Roman" w:hAnsi="Arial"/>
                <w:b/>
                <w:bCs/>
                <w:sz w:val="26"/>
                <w:szCs w:val="26"/>
                <w:rtl/>
              </w:rPr>
              <w:t>נגד</w:t>
            </w:r>
          </w:p>
          <w:p w14:paraId="7625195D" w14:textId="77777777" w:rsidR="00412AF2" w:rsidRPr="00AA4625" w:rsidRDefault="00412AF2">
            <w:pPr>
              <w:jc w:val="center"/>
              <w:rPr>
                <w:rFonts w:ascii="Arial" w:eastAsia="Times New Roman" w:hAnsi="Arial"/>
                <w:b/>
                <w:bCs/>
                <w:sz w:val="26"/>
                <w:szCs w:val="26"/>
              </w:rPr>
            </w:pPr>
          </w:p>
        </w:tc>
      </w:tr>
      <w:tr w:rsidR="00412AF2" w:rsidRPr="00AA4625" w14:paraId="2444839E" w14:textId="77777777">
        <w:tc>
          <w:tcPr>
            <w:tcW w:w="2880" w:type="dxa"/>
            <w:shd w:val="clear" w:color="auto" w:fill="auto"/>
          </w:tcPr>
          <w:p w14:paraId="4158CC3E" w14:textId="77777777" w:rsidR="00412AF2" w:rsidRPr="00AA4625" w:rsidRDefault="00AA4625">
            <w:pPr>
              <w:ind w:left="26"/>
              <w:rPr>
                <w:rFonts w:ascii="Times New Roman" w:eastAsia="Times New Roman" w:hAnsi="Times New Roman"/>
                <w:b/>
                <w:bCs/>
                <w:sz w:val="26"/>
                <w:szCs w:val="26"/>
                <w:rtl/>
              </w:rPr>
            </w:pPr>
            <w:r w:rsidRPr="00AA4625">
              <w:rPr>
                <w:rFonts w:ascii="Times New Roman" w:eastAsia="Times New Roman" w:hAnsi="Times New Roman" w:hint="cs"/>
                <w:b/>
                <w:bCs/>
                <w:sz w:val="26"/>
                <w:szCs w:val="26"/>
                <w:rtl/>
              </w:rPr>
              <w:t>ה</w:t>
            </w:r>
            <w:r w:rsidRPr="00AA4625">
              <w:rPr>
                <w:rFonts w:ascii="Times New Roman" w:eastAsia="Times New Roman" w:hAnsi="Times New Roman" w:hint="cs"/>
                <w:rtl/>
              </w:rPr>
              <w:t>נאשם</w:t>
            </w:r>
          </w:p>
        </w:tc>
        <w:tc>
          <w:tcPr>
            <w:tcW w:w="5922" w:type="dxa"/>
            <w:gridSpan w:val="2"/>
            <w:shd w:val="clear" w:color="auto" w:fill="auto"/>
          </w:tcPr>
          <w:p w14:paraId="06A02B50" w14:textId="77777777" w:rsidR="00412AF2" w:rsidRPr="00AA4625" w:rsidRDefault="00AA4625">
            <w:pPr>
              <w:rPr>
                <w:rFonts w:ascii="Times New Roman" w:eastAsia="Times New Roman" w:hAnsi="Times New Roman"/>
                <w:b/>
                <w:bCs/>
                <w:sz w:val="26"/>
                <w:szCs w:val="26"/>
                <w:rtl/>
              </w:rPr>
            </w:pPr>
            <w:r w:rsidRPr="00AA4625">
              <w:rPr>
                <w:rFonts w:ascii="Times New Roman" w:eastAsia="Times New Roman" w:hAnsi="Times New Roman" w:hint="cs"/>
                <w:rtl/>
              </w:rPr>
              <w:t>יעקב מימוני</w:t>
            </w:r>
          </w:p>
          <w:p w14:paraId="49AA45CC" w14:textId="77777777" w:rsidR="00412AF2" w:rsidRPr="00AA4625" w:rsidRDefault="00412AF2">
            <w:pPr>
              <w:rPr>
                <w:rFonts w:ascii="Times New Roman" w:eastAsia="Times New Roman" w:hAnsi="Times New Roman"/>
                <w:b/>
                <w:bCs/>
                <w:sz w:val="26"/>
                <w:szCs w:val="26"/>
                <w:rtl/>
              </w:rPr>
            </w:pPr>
          </w:p>
        </w:tc>
      </w:tr>
    </w:tbl>
    <w:p w14:paraId="737A1C70" w14:textId="77777777" w:rsidR="00412AF2" w:rsidRPr="00AA4625" w:rsidRDefault="00AA4625">
      <w:pPr>
        <w:spacing w:line="360" w:lineRule="auto"/>
        <w:jc w:val="both"/>
        <w:rPr>
          <w:sz w:val="6"/>
          <w:szCs w:val="6"/>
          <w:rtl/>
        </w:rPr>
      </w:pPr>
      <w:r w:rsidRPr="00AA4625">
        <w:rPr>
          <w:sz w:val="6"/>
          <w:szCs w:val="6"/>
          <w:rtl/>
        </w:rPr>
        <w:t>&lt;#2#&gt;</w:t>
      </w:r>
    </w:p>
    <w:p w14:paraId="2EA1DEF0" w14:textId="77777777" w:rsidR="00412AF2" w:rsidRPr="00AA4625" w:rsidRDefault="00AA4625">
      <w:pPr>
        <w:pStyle w:val="12"/>
        <w:rPr>
          <w:u w:val="none"/>
          <w:rtl/>
        </w:rPr>
      </w:pPr>
      <w:r w:rsidRPr="00AA4625">
        <w:rPr>
          <w:rFonts w:hint="cs"/>
          <w:u w:val="none"/>
          <w:rtl/>
        </w:rPr>
        <w:t>נוכחים:</w:t>
      </w:r>
    </w:p>
    <w:p w14:paraId="12F2668C" w14:textId="77777777" w:rsidR="00412AF2" w:rsidRPr="00AA4625" w:rsidRDefault="00AA4625">
      <w:pPr>
        <w:pStyle w:val="12"/>
        <w:rPr>
          <w:b w:val="0"/>
          <w:bCs w:val="0"/>
          <w:u w:val="none"/>
          <w:rtl/>
        </w:rPr>
      </w:pPr>
      <w:bookmarkStart w:id="2" w:name="FirstLawyer"/>
      <w:r w:rsidRPr="00AA4625">
        <w:rPr>
          <w:rFonts w:hint="cs"/>
          <w:b w:val="0"/>
          <w:bCs w:val="0"/>
          <w:u w:val="none"/>
          <w:rtl/>
        </w:rPr>
        <w:t>ב"כ</w:t>
      </w:r>
      <w:bookmarkEnd w:id="2"/>
      <w:r w:rsidRPr="00AA4625">
        <w:rPr>
          <w:rFonts w:hint="cs"/>
          <w:b w:val="0"/>
          <w:bCs w:val="0"/>
          <w:u w:val="none"/>
          <w:rtl/>
        </w:rPr>
        <w:t xml:space="preserve"> המאשימה עו"ד איתי שמואלי</w:t>
      </w:r>
    </w:p>
    <w:p w14:paraId="7854B5AA" w14:textId="77777777" w:rsidR="00412AF2" w:rsidRPr="00AA4625" w:rsidRDefault="00AA4625">
      <w:pPr>
        <w:pStyle w:val="12"/>
        <w:rPr>
          <w:b w:val="0"/>
          <w:bCs w:val="0"/>
          <w:u w:val="none"/>
          <w:rtl/>
        </w:rPr>
      </w:pPr>
      <w:r w:rsidRPr="00AA4625">
        <w:rPr>
          <w:rFonts w:hint="cs"/>
          <w:b w:val="0"/>
          <w:bCs w:val="0"/>
          <w:u w:val="none"/>
          <w:rtl/>
        </w:rPr>
        <w:t xml:space="preserve">הנאשם בעצמו </w:t>
      </w:r>
    </w:p>
    <w:p w14:paraId="64CA2C6C" w14:textId="77777777" w:rsidR="00412AF2" w:rsidRPr="00AA4625" w:rsidRDefault="00AA4625">
      <w:pPr>
        <w:pStyle w:val="12"/>
        <w:rPr>
          <w:b w:val="0"/>
          <w:bCs w:val="0"/>
          <w:u w:val="none"/>
          <w:rtl/>
        </w:rPr>
      </w:pPr>
      <w:r w:rsidRPr="00AA4625">
        <w:rPr>
          <w:rFonts w:hint="cs"/>
          <w:b w:val="0"/>
          <w:bCs w:val="0"/>
          <w:u w:val="none"/>
          <w:rtl/>
        </w:rPr>
        <w:t xml:space="preserve">ב"כ הנאשם עו"ד אבישר </w:t>
      </w:r>
    </w:p>
    <w:p w14:paraId="3B171A34" w14:textId="77777777" w:rsidR="00412AF2" w:rsidRPr="00AA4625" w:rsidRDefault="00412AF2">
      <w:pPr>
        <w:pStyle w:val="12"/>
        <w:rPr>
          <w:b w:val="0"/>
          <w:bCs w:val="0"/>
          <w:u w:val="none"/>
          <w:rtl/>
        </w:rPr>
      </w:pPr>
    </w:p>
    <w:p w14:paraId="0055171C" w14:textId="77777777" w:rsidR="00CE52C0" w:rsidRDefault="00AA4625">
      <w:pPr>
        <w:spacing w:line="360" w:lineRule="auto"/>
        <w:jc w:val="center"/>
        <w:rPr>
          <w:rFonts w:ascii="Arial" w:hAnsi="Arial"/>
          <w:b/>
          <w:color w:val="FF0000"/>
          <w:sz w:val="28"/>
          <w:rtl/>
        </w:rPr>
      </w:pPr>
      <w:r w:rsidRPr="00AA4625">
        <w:rPr>
          <w:rFonts w:ascii="Arial" w:hAnsi="Arial"/>
          <w:b/>
          <w:color w:val="FF0000"/>
          <w:sz w:val="28"/>
          <w:rtl/>
        </w:rPr>
        <w:t>במסמך זה הושמטו פרוטוקולים</w:t>
      </w:r>
      <w:bookmarkStart w:id="3" w:name="LawTable"/>
      <w:bookmarkEnd w:id="3"/>
    </w:p>
    <w:p w14:paraId="5B6434F5" w14:textId="77777777" w:rsidR="00CE52C0" w:rsidRPr="00CE52C0" w:rsidRDefault="00CE52C0" w:rsidP="00CE52C0">
      <w:pPr>
        <w:spacing w:after="120" w:line="240" w:lineRule="exact"/>
        <w:ind w:left="283" w:hanging="283"/>
        <w:jc w:val="both"/>
        <w:rPr>
          <w:rFonts w:ascii="FrankRuehl" w:hAnsi="FrankRuehl" w:cs="FrankRuehl"/>
          <w:rtl/>
        </w:rPr>
      </w:pPr>
      <w:r w:rsidRPr="00CE52C0">
        <w:rPr>
          <w:rFonts w:ascii="FrankRuehl" w:hAnsi="FrankRuehl" w:cs="FrankRuehl"/>
          <w:rtl/>
        </w:rPr>
        <w:t xml:space="preserve">חקיקה שאוזכרה: </w:t>
      </w:r>
    </w:p>
    <w:p w14:paraId="2E508627" w14:textId="77777777" w:rsidR="00CE52C0" w:rsidRPr="00CE52C0" w:rsidRDefault="00CE52C0" w:rsidP="00CE52C0">
      <w:pPr>
        <w:spacing w:after="120" w:line="240" w:lineRule="exact"/>
        <w:ind w:left="283" w:hanging="283"/>
        <w:jc w:val="both"/>
        <w:rPr>
          <w:rFonts w:ascii="FrankRuehl" w:hAnsi="FrankRuehl" w:cs="FrankRuehl"/>
          <w:color w:val="0000FF"/>
          <w:u w:val="single"/>
          <w:rtl/>
        </w:rPr>
      </w:pPr>
      <w:hyperlink r:id="rId6" w:history="1">
        <w:r w:rsidRPr="00CE52C0">
          <w:rPr>
            <w:rStyle w:val="Hyperlink"/>
            <w:rFonts w:ascii="FrankRuehl" w:hAnsi="FrankRuehl" w:cs="FrankRuehl"/>
            <w:rtl/>
          </w:rPr>
          <w:t>חוק העונשין, תשל"ז-1977</w:t>
        </w:r>
      </w:hyperlink>
      <w:r w:rsidRPr="00CE52C0">
        <w:rPr>
          <w:rFonts w:ascii="FrankRuehl" w:hAnsi="FrankRuehl" w:cs="FrankRuehl"/>
          <w:color w:val="0000FF"/>
          <w:u w:val="single"/>
          <w:rtl/>
        </w:rPr>
        <w:t xml:space="preserve">: סע'  </w:t>
      </w:r>
      <w:hyperlink r:id="rId7" w:history="1">
        <w:r w:rsidRPr="00CE52C0">
          <w:rPr>
            <w:rStyle w:val="Hyperlink"/>
            <w:rFonts w:ascii="FrankRuehl" w:hAnsi="FrankRuehl" w:cs="FrankRuehl"/>
          </w:rPr>
          <w:t>85</w:t>
        </w:r>
      </w:hyperlink>
    </w:p>
    <w:p w14:paraId="623764A7" w14:textId="77777777" w:rsidR="00412AF2" w:rsidRPr="00CE52C0" w:rsidRDefault="00412AF2">
      <w:pPr>
        <w:spacing w:line="360" w:lineRule="auto"/>
        <w:jc w:val="center"/>
        <w:rPr>
          <w:rFonts w:ascii="Arial" w:hAnsi="Arial"/>
          <w:b/>
          <w:bCs/>
          <w:sz w:val="28"/>
          <w:szCs w:val="28"/>
          <w:rtl/>
        </w:rPr>
      </w:pPr>
      <w:bookmarkStart w:id="4" w:name="LawTable_End"/>
      <w:bookmarkEnd w:id="4"/>
    </w:p>
    <w:p w14:paraId="021D3662" w14:textId="77777777" w:rsidR="00AA4625" w:rsidRPr="00AA4625" w:rsidRDefault="00AA4625" w:rsidP="00AA4625">
      <w:pPr>
        <w:spacing w:line="360" w:lineRule="auto"/>
        <w:jc w:val="center"/>
        <w:rPr>
          <w:rFonts w:ascii="Arial" w:hAnsi="Arial"/>
          <w:b/>
          <w:bCs/>
          <w:sz w:val="28"/>
          <w:szCs w:val="28"/>
          <w:u w:val="single"/>
          <w:rtl/>
        </w:rPr>
      </w:pPr>
      <w:bookmarkStart w:id="5" w:name="PsakDin"/>
      <w:bookmarkEnd w:id="0"/>
      <w:r w:rsidRPr="00AA4625">
        <w:rPr>
          <w:rFonts w:ascii="Arial" w:hAnsi="Arial"/>
          <w:b/>
          <w:bCs/>
          <w:sz w:val="28"/>
          <w:szCs w:val="28"/>
          <w:u w:val="single"/>
          <w:rtl/>
        </w:rPr>
        <w:t>גזר דין</w:t>
      </w:r>
    </w:p>
    <w:bookmarkEnd w:id="5"/>
    <w:p w14:paraId="35BC0DAB" w14:textId="77777777" w:rsidR="00412AF2" w:rsidRDefault="00AA4625">
      <w:pPr>
        <w:spacing w:line="360" w:lineRule="auto"/>
        <w:jc w:val="both"/>
        <w:rPr>
          <w:rtl/>
        </w:rPr>
      </w:pPr>
      <w:r>
        <w:rPr>
          <w:rFonts w:hint="cs"/>
          <w:rtl/>
        </w:rPr>
        <w:t xml:space="preserve">הנאשם שבפניי הודה במסגרת הסדר טיעון בעובדות כתב האישום בתיק העיקרי והורשע על סמך הודייתו בעבירה של החזקת סם מסוכן לצריכה עצמית. </w:t>
      </w:r>
    </w:p>
    <w:p w14:paraId="0A651837" w14:textId="77777777" w:rsidR="00412AF2" w:rsidRDefault="00AA4625">
      <w:pPr>
        <w:spacing w:line="360" w:lineRule="auto"/>
        <w:jc w:val="both"/>
        <w:rPr>
          <w:rtl/>
        </w:rPr>
      </w:pPr>
      <w:r>
        <w:rPr>
          <w:rFonts w:hint="cs"/>
          <w:rtl/>
        </w:rPr>
        <w:t xml:space="preserve">על פי עובדות כתב האישום, בתאריך 28.5.13 בסמוך לשעה 10.00 החזיק הנאשם בדירתו בסם מסוכן מסוג חשיש במשקל של 11.9 גר' נטו. </w:t>
      </w:r>
    </w:p>
    <w:p w14:paraId="635EBE36" w14:textId="77777777" w:rsidR="00412AF2" w:rsidRDefault="00412AF2">
      <w:pPr>
        <w:spacing w:line="360" w:lineRule="auto"/>
        <w:jc w:val="both"/>
        <w:rPr>
          <w:rtl/>
        </w:rPr>
      </w:pPr>
    </w:p>
    <w:p w14:paraId="44B3FB5A" w14:textId="77777777" w:rsidR="00412AF2" w:rsidRDefault="00AA4625">
      <w:pPr>
        <w:spacing w:line="360" w:lineRule="auto"/>
        <w:jc w:val="both"/>
        <w:rPr>
          <w:rtl/>
        </w:rPr>
      </w:pPr>
      <w:bookmarkStart w:id="6" w:name="ABSTRACT_START"/>
      <w:bookmarkEnd w:id="6"/>
      <w:r>
        <w:rPr>
          <w:rFonts w:hint="cs"/>
          <w:rtl/>
        </w:rPr>
        <w:t>במסגרת הסדר הטיעון הנאשם צירף שני כתבי אישום מתוקנים שהיו תלויים ועומדים כנגדו, האחד מ</w:t>
      </w:r>
      <w:hyperlink r:id="rId8" w:history="1">
        <w:r w:rsidRPr="00AA4625">
          <w:rPr>
            <w:color w:val="0000FF"/>
            <w:u w:val="single"/>
            <w:rtl/>
          </w:rPr>
          <w:t>ת"פ 1782-07-13</w:t>
        </w:r>
      </w:hyperlink>
      <w:r>
        <w:rPr>
          <w:rFonts w:hint="cs"/>
          <w:rtl/>
        </w:rPr>
        <w:t xml:space="preserve"> בעבירה של גידול סם מסוכן והאחר מ</w:t>
      </w:r>
      <w:hyperlink r:id="rId9" w:history="1">
        <w:r w:rsidRPr="00AA4625">
          <w:rPr>
            <w:color w:val="0000FF"/>
            <w:u w:val="single"/>
            <w:rtl/>
          </w:rPr>
          <w:t>ת"פ 44489-12-13</w:t>
        </w:r>
      </w:hyperlink>
      <w:r>
        <w:rPr>
          <w:rFonts w:hint="cs"/>
          <w:rtl/>
        </w:rPr>
        <w:t xml:space="preserve"> בעבירה של החזקת סם מסוכן לצריכה עצמית. </w:t>
      </w:r>
    </w:p>
    <w:p w14:paraId="47BE8E73" w14:textId="77777777" w:rsidR="00412AF2" w:rsidRDefault="00412AF2">
      <w:pPr>
        <w:spacing w:line="360" w:lineRule="auto"/>
        <w:jc w:val="both"/>
        <w:rPr>
          <w:rtl/>
        </w:rPr>
      </w:pPr>
      <w:bookmarkStart w:id="7" w:name="ABSTRACT_END"/>
      <w:bookmarkEnd w:id="7"/>
    </w:p>
    <w:p w14:paraId="746BBB0C" w14:textId="77777777" w:rsidR="00412AF2" w:rsidRDefault="00AA4625">
      <w:pPr>
        <w:spacing w:line="360" w:lineRule="auto"/>
        <w:jc w:val="both"/>
        <w:rPr>
          <w:rtl/>
        </w:rPr>
      </w:pPr>
      <w:r>
        <w:rPr>
          <w:rFonts w:hint="cs"/>
          <w:rtl/>
        </w:rPr>
        <w:t>על פי עובדות כתב האישום המתוקן ב</w:t>
      </w:r>
      <w:hyperlink r:id="rId10" w:history="1">
        <w:r w:rsidRPr="00AA4625">
          <w:rPr>
            <w:color w:val="0000FF"/>
            <w:u w:val="single"/>
            <w:rtl/>
          </w:rPr>
          <w:t>ת"פ 1782-07-13</w:t>
        </w:r>
      </w:hyperlink>
      <w:r>
        <w:rPr>
          <w:rFonts w:hint="cs"/>
          <w:rtl/>
        </w:rPr>
        <w:t xml:space="preserve"> בתאריך 25.6.12 בביתו גידל הנאשם סם מסוכן מסוג קאנביס במשקל 10.59 גר' נטו. </w:t>
      </w:r>
    </w:p>
    <w:p w14:paraId="63F3C36D" w14:textId="77777777" w:rsidR="00412AF2" w:rsidRDefault="00AA4625">
      <w:pPr>
        <w:spacing w:line="360" w:lineRule="auto"/>
        <w:jc w:val="both"/>
        <w:rPr>
          <w:rtl/>
        </w:rPr>
      </w:pPr>
      <w:r>
        <w:rPr>
          <w:rFonts w:hint="cs"/>
          <w:rtl/>
        </w:rPr>
        <w:t>עלפי עובדות כתב האישום המתוקן ב</w:t>
      </w:r>
      <w:hyperlink r:id="rId11" w:history="1">
        <w:r w:rsidRPr="00AA4625">
          <w:rPr>
            <w:color w:val="0000FF"/>
            <w:u w:val="single"/>
            <w:rtl/>
          </w:rPr>
          <w:t>ת"פ 44489-12-13</w:t>
        </w:r>
      </w:hyperlink>
      <w:r>
        <w:rPr>
          <w:rFonts w:hint="cs"/>
          <w:rtl/>
        </w:rPr>
        <w:t xml:space="preserve"> בתאריך 5.2.13 בביתו החזיק הנאשם בסם מסוכן מסוג קאנביס במשקל כולל של 70 גר' נטו. </w:t>
      </w:r>
    </w:p>
    <w:p w14:paraId="199D2768" w14:textId="77777777" w:rsidR="00412AF2" w:rsidRDefault="00412AF2">
      <w:pPr>
        <w:spacing w:line="360" w:lineRule="auto"/>
        <w:jc w:val="both"/>
        <w:rPr>
          <w:rtl/>
        </w:rPr>
      </w:pPr>
    </w:p>
    <w:p w14:paraId="3CFD8F75" w14:textId="77777777" w:rsidR="00412AF2" w:rsidRDefault="00AA4625">
      <w:pPr>
        <w:spacing w:line="360" w:lineRule="auto"/>
        <w:jc w:val="both"/>
        <w:rPr>
          <w:rtl/>
        </w:rPr>
      </w:pPr>
      <w:r>
        <w:rPr>
          <w:rFonts w:hint="cs"/>
          <w:rtl/>
        </w:rPr>
        <w:t xml:space="preserve">הסדר הטיעון הראשוני שגובש בין הצדדים בוסס על יסוד ההנחה כי נגד הנאשם תלוי ועומד מאסר על תנאי חב הפעלה </w:t>
      </w:r>
      <w:hyperlink r:id="rId12" w:history="1">
        <w:r w:rsidR="00BF6BE2" w:rsidRPr="00BF6BE2">
          <w:rPr>
            <w:color w:val="0000FF"/>
            <w:u w:val="single"/>
            <w:rtl/>
          </w:rPr>
          <w:t xml:space="preserve">מת"פ 3832/09 </w:t>
        </w:r>
      </w:hyperlink>
      <w:r>
        <w:rPr>
          <w:rFonts w:hint="cs"/>
          <w:rtl/>
        </w:rPr>
        <w:t xml:space="preserve"> שלום ראשל"צ, מיום 5.12.12. </w:t>
      </w:r>
    </w:p>
    <w:p w14:paraId="66754AB3" w14:textId="77777777" w:rsidR="00412AF2" w:rsidRDefault="00AA4625">
      <w:pPr>
        <w:spacing w:line="360" w:lineRule="auto"/>
        <w:jc w:val="both"/>
        <w:rPr>
          <w:rtl/>
        </w:rPr>
      </w:pPr>
      <w:r>
        <w:rPr>
          <w:rFonts w:hint="cs"/>
          <w:rtl/>
        </w:rPr>
        <w:t xml:space="preserve">בהתבסס על הנחה זו הגיעו הצדדים לכלל הסכמה כי עניינו של הנאשם יופנה לקבלת תסקיר משירות המבחן אשר יבחן את אפשרות הארכת התנאי ככל שהנאשם עומד בתנאי </w:t>
      </w:r>
      <w:hyperlink r:id="rId13" w:history="1">
        <w:r w:rsidR="00CE52C0" w:rsidRPr="00CE52C0">
          <w:rPr>
            <w:rStyle w:val="Hyperlink"/>
            <w:rFonts w:hint="eastAsia"/>
            <w:rtl/>
          </w:rPr>
          <w:t>סעיף</w:t>
        </w:r>
        <w:r w:rsidR="00CE52C0" w:rsidRPr="00CE52C0">
          <w:rPr>
            <w:rStyle w:val="Hyperlink"/>
            <w:rtl/>
          </w:rPr>
          <w:t xml:space="preserve"> 85</w:t>
        </w:r>
      </w:hyperlink>
      <w:r>
        <w:rPr>
          <w:rFonts w:hint="cs"/>
          <w:rtl/>
        </w:rPr>
        <w:t xml:space="preserve"> ל</w:t>
      </w:r>
      <w:hyperlink r:id="rId14" w:history="1">
        <w:r w:rsidRPr="00AA4625">
          <w:rPr>
            <w:color w:val="0000FF"/>
            <w:u w:val="single"/>
            <w:rtl/>
          </w:rPr>
          <w:t>חוק העונשין</w:t>
        </w:r>
      </w:hyperlink>
      <w:r>
        <w:rPr>
          <w:rFonts w:hint="cs"/>
          <w:rtl/>
        </w:rPr>
        <w:t xml:space="preserve">. הצדדים הסכימו כי ככל שהתסקיר ימליץ על הארכת התנאי, יצטרפו להמלצה זו. </w:t>
      </w:r>
    </w:p>
    <w:p w14:paraId="3CBFB501" w14:textId="77777777" w:rsidR="00412AF2" w:rsidRDefault="00412AF2">
      <w:pPr>
        <w:spacing w:line="360" w:lineRule="auto"/>
        <w:jc w:val="both"/>
        <w:rPr>
          <w:rtl/>
        </w:rPr>
      </w:pPr>
    </w:p>
    <w:p w14:paraId="218FCA7F" w14:textId="77777777" w:rsidR="00412AF2" w:rsidRDefault="00AA4625">
      <w:pPr>
        <w:spacing w:line="360" w:lineRule="auto"/>
        <w:jc w:val="both"/>
        <w:rPr>
          <w:rtl/>
        </w:rPr>
      </w:pPr>
      <w:r>
        <w:rPr>
          <w:rFonts w:hint="cs"/>
          <w:rtl/>
        </w:rPr>
        <w:t xml:space="preserve">בהתאם להסכמה שגובשה בין הצדדים נשלח עניינו של הנאשם לקבלת תסקיר טרם טיעונים לעונש. </w:t>
      </w:r>
    </w:p>
    <w:p w14:paraId="24582987" w14:textId="77777777" w:rsidR="00412AF2" w:rsidRDefault="00412AF2">
      <w:pPr>
        <w:spacing w:line="360" w:lineRule="auto"/>
        <w:jc w:val="both"/>
        <w:rPr>
          <w:rtl/>
        </w:rPr>
      </w:pPr>
    </w:p>
    <w:p w14:paraId="653DED24" w14:textId="77777777" w:rsidR="00412AF2" w:rsidRDefault="00AA4625">
      <w:pPr>
        <w:spacing w:line="360" w:lineRule="auto"/>
        <w:jc w:val="both"/>
        <w:rPr>
          <w:rtl/>
        </w:rPr>
      </w:pPr>
      <w:r>
        <w:rPr>
          <w:rFonts w:hint="cs"/>
          <w:rtl/>
        </w:rPr>
        <w:t xml:space="preserve">תסקיר שהתקבל לתיק בית המשפט ביום 21.6.15 אכן בא בסופו לכלל המלצה להאריך את המאסר על תנאי התלוי ועומד כנגד הנאשם לצד העמדתו בצו מבחן למשך שנה במהלכה יעקוב שירות המבחן אחר נקיונו של הנאשם מסמים שלא במסגרת רשיונו לקאנביס רפואי ויסייע לו באופן טיפולי בהתבוננות על  בחירותיו בחיים. </w:t>
      </w:r>
    </w:p>
    <w:p w14:paraId="13BF7AC3" w14:textId="77777777" w:rsidR="00412AF2" w:rsidRDefault="00412AF2">
      <w:pPr>
        <w:spacing w:line="360" w:lineRule="auto"/>
        <w:jc w:val="both"/>
        <w:rPr>
          <w:rtl/>
        </w:rPr>
      </w:pPr>
    </w:p>
    <w:p w14:paraId="33D547E8" w14:textId="77777777" w:rsidR="00412AF2" w:rsidRDefault="00AA4625">
      <w:pPr>
        <w:spacing w:line="360" w:lineRule="auto"/>
        <w:jc w:val="both"/>
        <w:rPr>
          <w:rtl/>
        </w:rPr>
      </w:pPr>
      <w:r>
        <w:rPr>
          <w:rFonts w:hint="cs"/>
          <w:rtl/>
        </w:rPr>
        <w:t xml:space="preserve">בפתח הדיון היום הודיעו הצדדים לבית המשפט כי לאחר שהתקבל התסקיר בעניינו של הנאשם ולאחר שנבחן המאסר על תנאי נשוא ת"פ 3832/09 עולה כי קיימת אי בהירות בנוגע לתוקפו המשפטי של אותו מאסר על תנאי. בנסיבות הללו הסכימה התביעה בהגינותה, לוותר על הטענה כי קיים בעניינו של הנאשם מאסר על תנאי ולו כזה שהינו בר הפעלה וזאת משום שכל אי בהירות וספק מן הראוי שיעמוד לזכות הנאשם. </w:t>
      </w:r>
    </w:p>
    <w:p w14:paraId="18346A8C" w14:textId="77777777" w:rsidR="00412AF2" w:rsidRDefault="00412AF2">
      <w:pPr>
        <w:spacing w:line="360" w:lineRule="auto"/>
        <w:jc w:val="both"/>
        <w:rPr>
          <w:rtl/>
        </w:rPr>
      </w:pPr>
    </w:p>
    <w:p w14:paraId="2DE8397A" w14:textId="77777777" w:rsidR="00412AF2" w:rsidRDefault="00AA4625">
      <w:pPr>
        <w:spacing w:line="360" w:lineRule="auto"/>
        <w:jc w:val="both"/>
        <w:rPr>
          <w:rtl/>
        </w:rPr>
      </w:pPr>
      <w:r>
        <w:rPr>
          <w:rFonts w:hint="cs"/>
          <w:rtl/>
        </w:rPr>
        <w:t xml:space="preserve">משכך, הגיעו הצדדים לכלל הסכמה לפיה עתרו במשותף להסתפק בעניינו של הנאשם בענישה צופה פני עתיד בלבד בדמות מאסר על תנאי ולצידו צו מבחן. </w:t>
      </w:r>
    </w:p>
    <w:p w14:paraId="40F1D523" w14:textId="77777777" w:rsidR="00412AF2" w:rsidRDefault="00412AF2">
      <w:pPr>
        <w:spacing w:line="360" w:lineRule="auto"/>
        <w:jc w:val="both"/>
        <w:rPr>
          <w:rtl/>
        </w:rPr>
      </w:pPr>
    </w:p>
    <w:p w14:paraId="188A7510" w14:textId="77777777" w:rsidR="00412AF2" w:rsidRDefault="00AA4625">
      <w:pPr>
        <w:spacing w:line="360" w:lineRule="auto"/>
        <w:jc w:val="both"/>
        <w:rPr>
          <w:rtl/>
        </w:rPr>
      </w:pPr>
      <w:r>
        <w:rPr>
          <w:rFonts w:hint="cs"/>
          <w:rtl/>
        </w:rPr>
        <w:t xml:space="preserve">ב"כ המאשימה בטיעוניו הדגיש כי העונש אליו עותרים הצדדים בהסכמה הינו עונש מקל בהתחשב בעבירות בהן הורשע הנאשם ובפרט בעבירה החמורה שבהן בדמות גידול סם מסוכן. יחד עם זאת, ביקש להסביר כי ענישה אליה עותרים הצדדים במפורש גובשה על רקע נסיבותיו החריגות ביותר של נאשם זה ובהן, בין היתר, העובדה כי מדובר בנאשם המוכר כנכה בדרגה של 100% על ידי המוסד לביטוח לאומי בשל מעורבותו בתאונת דרכים קשה שהביאה לחבלות קשות מאוד בראשו, ועל רקע העובדה כי כיום בשל מצבו הרפואי הוא מחזיק ברישיון לצריכת קאנביס מטעם משרד הבריאות כמו גם בשים לב לממצאי התסקיר בעניינו המלמדים באופן ברור על צעידה בנתיב חיובי לרבות צריכת קאנביס על פי הרישיון בלבד, תפקוד במסגרת התא המשפחתי ותחילת השתלבות בשוק התעסוקה לצד שיתוף פעולה מלא ונכונות להמשך שיתוף פעולה עם שירות המבחן. </w:t>
      </w:r>
    </w:p>
    <w:p w14:paraId="12B99605" w14:textId="77777777" w:rsidR="00412AF2" w:rsidRDefault="00412AF2">
      <w:pPr>
        <w:spacing w:line="360" w:lineRule="auto"/>
        <w:jc w:val="both"/>
        <w:rPr>
          <w:rtl/>
        </w:rPr>
      </w:pPr>
    </w:p>
    <w:p w14:paraId="74BD01EC" w14:textId="77777777" w:rsidR="00412AF2" w:rsidRDefault="00AA4625">
      <w:pPr>
        <w:spacing w:line="360" w:lineRule="auto"/>
        <w:jc w:val="both"/>
        <w:rPr>
          <w:rtl/>
        </w:rPr>
      </w:pPr>
      <w:r>
        <w:rPr>
          <w:rFonts w:hint="cs"/>
          <w:rtl/>
        </w:rPr>
        <w:t xml:space="preserve">ב"כ הנאשם הצטרף אף הוא לטיעוני ב"כ המאשימה  וביקש להפנות את הזרקור בטיעוניו לנסיבותיו האישיות של הנאשם כפי שהן עולות מהתסקיר. </w:t>
      </w:r>
    </w:p>
    <w:p w14:paraId="11FFBF36" w14:textId="77777777" w:rsidR="00412AF2" w:rsidRDefault="00AA4625">
      <w:pPr>
        <w:spacing w:line="360" w:lineRule="auto"/>
        <w:jc w:val="both"/>
        <w:rPr>
          <w:rtl/>
        </w:rPr>
      </w:pPr>
      <w:r>
        <w:rPr>
          <w:rFonts w:hint="cs"/>
          <w:rtl/>
        </w:rPr>
        <w:t xml:space="preserve">ב"כ הצדדים סבורים כי הגם שהעונש המוצע על ידם אינו מבקש למצות את הדין כלל ועיקר עם הנאשם, הרי שבנסיבות החריגות של נאשם זה הוא ראוי וסביר ולפיכך עתרו כי בית המשפט יאמץ אותו. </w:t>
      </w:r>
    </w:p>
    <w:p w14:paraId="1B57337E" w14:textId="77777777" w:rsidR="00412AF2" w:rsidRDefault="00412AF2">
      <w:pPr>
        <w:spacing w:line="360" w:lineRule="auto"/>
        <w:jc w:val="both"/>
        <w:rPr>
          <w:rtl/>
        </w:rPr>
      </w:pPr>
    </w:p>
    <w:p w14:paraId="7B5F1713" w14:textId="77777777" w:rsidR="00412AF2" w:rsidRDefault="00AA4625">
      <w:pPr>
        <w:spacing w:line="360" w:lineRule="auto"/>
        <w:jc w:val="both"/>
        <w:rPr>
          <w:rtl/>
        </w:rPr>
      </w:pPr>
      <w:r>
        <w:rPr>
          <w:rFonts w:hint="cs"/>
          <w:rtl/>
        </w:rPr>
        <w:t xml:space="preserve">הנאשם שבפניי יליד שנת 1986 ולחובתו שש הרשעות קודמות עוד מתקופת היותו נוער, בעבירות רכוש, אלימות, סמים ועבירות כנגד שוטרים ועובדי ציבור. </w:t>
      </w:r>
    </w:p>
    <w:p w14:paraId="0A053DD9" w14:textId="77777777" w:rsidR="00412AF2" w:rsidRDefault="00412AF2">
      <w:pPr>
        <w:spacing w:line="360" w:lineRule="auto"/>
        <w:jc w:val="both"/>
        <w:rPr>
          <w:rtl/>
        </w:rPr>
      </w:pPr>
    </w:p>
    <w:p w14:paraId="062270BF" w14:textId="77777777" w:rsidR="00412AF2" w:rsidRDefault="00AA4625">
      <w:pPr>
        <w:spacing w:line="360" w:lineRule="auto"/>
        <w:jc w:val="both"/>
        <w:rPr>
          <w:rtl/>
        </w:rPr>
      </w:pPr>
      <w:r>
        <w:rPr>
          <w:rFonts w:hint="cs"/>
          <w:rtl/>
        </w:rPr>
        <w:lastRenderedPageBreak/>
        <w:t xml:space="preserve">מהתסקיר שהתקבל בעניינו של הנאשם עולה כי הנאשם כבן 29, גרוש ואב לשלושה ילדים בגילאים 1-5 אשר בשנת 2010 הוכר כנכה בדרגת 100% בשל מעורבותו בתאונת דרכים קשה. </w:t>
      </w:r>
    </w:p>
    <w:p w14:paraId="724C0ABA" w14:textId="77777777" w:rsidR="00412AF2" w:rsidRDefault="00AA4625">
      <w:pPr>
        <w:spacing w:line="360" w:lineRule="auto"/>
        <w:jc w:val="both"/>
        <w:rPr>
          <w:rtl/>
        </w:rPr>
      </w:pPr>
      <w:r>
        <w:rPr>
          <w:rFonts w:hint="cs"/>
          <w:rtl/>
        </w:rPr>
        <w:t xml:space="preserve">התסקיר סוקר בהרחבה את הרקע האישי והמשפחתי של הנאשם ומצייר תמונה עגומה למדיי בכל הנוגע לילדותו של הנאשם ולדינמיקה המשפחתית הקשה במסגרתה גדל. מהתסקיר עולה כי הנאשם החל לצרוך אלכוהול והחל שימוש בסמים בגיל 14, כאשר לאורך השנים העמיקה התמכרותו לסמים קשים כמו גם אורח החיים העברייני הנלווה לכך. </w:t>
      </w:r>
    </w:p>
    <w:p w14:paraId="6A447C60" w14:textId="77777777" w:rsidR="00412AF2" w:rsidRDefault="00AA4625">
      <w:pPr>
        <w:spacing w:line="360" w:lineRule="auto"/>
        <w:jc w:val="both"/>
        <w:rPr>
          <w:rtl/>
        </w:rPr>
      </w:pPr>
      <w:r>
        <w:rPr>
          <w:rFonts w:hint="cs"/>
          <w:rtl/>
        </w:rPr>
        <w:t xml:space="preserve">הנאשם החל מעורבותו עם החוק בגיל 17 לאחר שנשר ממערכת החינוך, בנסיבות האלה אף לא גוייס לצה"ל וכשהיה בן 23 התחתן  וממערכת יחסיו זו שארכה כחמש שנים  נולדו לו ילדיו. כאמור, בשנת 2010 היה הנאשם מעורב בתאונת דרכים קשה שלאחריה אושפז במשך תקופה ארוכה בשל לשברים בראשו והיה בשיקום חודשים ארוכים. כתוצאה מהתאונה הוכר כנכה בדרגה של 100% ובשנת 2010 קיבל רישיון ממשרד הבריאות לצריכת קאנביס רפואי אותו הוא צורך על בסיס יומי, עד עצם היום הזה. </w:t>
      </w:r>
    </w:p>
    <w:p w14:paraId="606463FC" w14:textId="77777777" w:rsidR="00412AF2" w:rsidRDefault="00AA4625">
      <w:pPr>
        <w:spacing w:line="360" w:lineRule="auto"/>
        <w:jc w:val="both"/>
        <w:rPr>
          <w:rtl/>
        </w:rPr>
      </w:pPr>
      <w:r>
        <w:rPr>
          <w:rFonts w:hint="cs"/>
          <w:rtl/>
        </w:rPr>
        <w:t xml:space="preserve">אשר לעבירות בהן הורשע הנאשם, בשירות המבחן לקח הנאשם אחריות על כך שהחזיק בסמים לצריכה עצמית שלא כדין והסביר שברקע לאירועים העובדה שמלאי הקאנביס שהחזיק ברישיון הסתיים ועל כן רכש וגידל קאנביס באופן לא חוקי. </w:t>
      </w:r>
    </w:p>
    <w:p w14:paraId="065CB715" w14:textId="77777777" w:rsidR="00412AF2" w:rsidRDefault="00AA4625">
      <w:pPr>
        <w:spacing w:line="360" w:lineRule="auto"/>
        <w:jc w:val="both"/>
        <w:rPr>
          <w:rtl/>
        </w:rPr>
      </w:pPr>
      <w:r>
        <w:rPr>
          <w:rFonts w:hint="cs"/>
          <w:rtl/>
        </w:rPr>
        <w:t xml:space="preserve">בדיקות שתן שנערכו לנאשם בשירות המבחן נמצאו חיוביות לסם קאנבוס בלבד התואם את החומר שצורך הנאשם ברישיון. </w:t>
      </w:r>
    </w:p>
    <w:p w14:paraId="2DE84FC3" w14:textId="77777777" w:rsidR="00412AF2" w:rsidRDefault="00AA4625">
      <w:pPr>
        <w:spacing w:line="360" w:lineRule="auto"/>
        <w:jc w:val="both"/>
        <w:rPr>
          <w:rtl/>
        </w:rPr>
      </w:pPr>
      <w:r>
        <w:rPr>
          <w:rFonts w:hint="cs"/>
          <w:rtl/>
        </w:rPr>
        <w:t xml:space="preserve">בסיכום האבחון התרשם שירות המבחן מהנאשם כמי אשר משנת 2012 בולטת רגיעה והתמעטות במעורבותו בפלילים, בחור צעיר, אשר גדל ברקע משפחתי מורכב בצל אלימות קשה אותה ספג מהוריו שהתקשו להוות לו דמויות הוריות מכוונות ועל רקע תנאי גדילתו מצא בחברה השולית מענה לצרכי השתייכות. </w:t>
      </w:r>
    </w:p>
    <w:p w14:paraId="4448A8FB" w14:textId="77777777" w:rsidR="00412AF2" w:rsidRDefault="00AA4625">
      <w:pPr>
        <w:spacing w:line="360" w:lineRule="auto"/>
        <w:jc w:val="both"/>
        <w:rPr>
          <w:rtl/>
        </w:rPr>
      </w:pPr>
      <w:r>
        <w:rPr>
          <w:rFonts w:hint="cs"/>
          <w:rtl/>
        </w:rPr>
        <w:t xml:space="preserve">כגורמי סיכוי בעניינו של הנאשם מונה שירות המבחן את העובדה כי הנאשם צורך היום קאנביס ברישיון בלבד ונמנע משימוש בכל סם אחר, מגלה דאגה ואכפתיות לילדיו, מגלה רצון להשתלב בשוק התעסוקה ומגלה נכונות כנה לשיתוף פעולה עם גורמים טיפוליים. </w:t>
      </w:r>
    </w:p>
    <w:p w14:paraId="3287876A" w14:textId="77777777" w:rsidR="00412AF2" w:rsidRDefault="00AA4625">
      <w:pPr>
        <w:spacing w:line="360" w:lineRule="auto"/>
        <w:jc w:val="both"/>
        <w:rPr>
          <w:rtl/>
        </w:rPr>
      </w:pPr>
      <w:r>
        <w:rPr>
          <w:rFonts w:hint="cs"/>
          <w:rtl/>
        </w:rPr>
        <w:t xml:space="preserve">בנסיבות הללו, סבור שירות המבחן כי יש מקום להאריך את המאסר על תנאי אשר הצדדים סברו כי הוא תלוי ועומד כנגד הנאשם ולצידו להעמיד את הנאשם במבחן למשך שנה לצורך שילובו בהליך טיפולי לצד מעקב אחר נקיונו מסמים שלא במסגרת רשיונו לקאנביס רפואי. </w:t>
      </w:r>
    </w:p>
    <w:p w14:paraId="1462CC5F" w14:textId="77777777" w:rsidR="00412AF2" w:rsidRDefault="00412AF2">
      <w:pPr>
        <w:spacing w:line="360" w:lineRule="auto"/>
        <w:jc w:val="both"/>
        <w:rPr>
          <w:rtl/>
        </w:rPr>
      </w:pPr>
    </w:p>
    <w:p w14:paraId="2D470A57" w14:textId="77777777" w:rsidR="00412AF2" w:rsidRDefault="00AA4625">
      <w:pPr>
        <w:spacing w:line="360" w:lineRule="auto"/>
        <w:jc w:val="both"/>
        <w:rPr>
          <w:rtl/>
        </w:rPr>
      </w:pPr>
      <w:r>
        <w:rPr>
          <w:rFonts w:hint="cs"/>
          <w:rtl/>
        </w:rPr>
        <w:t xml:space="preserve">אין ספק כי הענישה אליה עותרים הצדדים במשותף אינה מבקשת למצות את הדין כלל ועיקר עם הנאשם. בידוע עבירה של גידול סם מסוכן מחייבת ענישה ממשית בדמות מאסר מאחורי סורג ובריח. </w:t>
      </w:r>
    </w:p>
    <w:p w14:paraId="19647D6E" w14:textId="77777777" w:rsidR="00412AF2" w:rsidRDefault="00AA4625">
      <w:pPr>
        <w:spacing w:line="360" w:lineRule="auto"/>
        <w:jc w:val="both"/>
        <w:rPr>
          <w:rtl/>
        </w:rPr>
      </w:pPr>
      <w:r>
        <w:rPr>
          <w:rFonts w:hint="cs"/>
          <w:rtl/>
        </w:rPr>
        <w:t xml:space="preserve">יחד עם זאת סבורני כי בנסיבותיו המיוחדות של נאשם זה טוב עשו הצדדים עת הסכימו להסתפק בעניינו בענישה מקלה אך חורגת באופן מובהק ממתחם העונש ההולם הרלבנטי וזאת בשים לב לממצאי התסקיר בעניינו. </w:t>
      </w:r>
    </w:p>
    <w:p w14:paraId="3F2CA5ED" w14:textId="77777777" w:rsidR="00412AF2" w:rsidRDefault="00AA4625">
      <w:pPr>
        <w:spacing w:line="360" w:lineRule="auto"/>
        <w:jc w:val="both"/>
        <w:rPr>
          <w:rtl/>
        </w:rPr>
      </w:pPr>
      <w:r>
        <w:rPr>
          <w:rFonts w:hint="cs"/>
          <w:rtl/>
        </w:rPr>
        <w:t xml:space="preserve">אכן מדובר במקרה שהינו מסוג המקרים החריגים המצדיקים חריגה ממתחם העונש ההולם והסתפקות בעונש מתון. </w:t>
      </w:r>
    </w:p>
    <w:p w14:paraId="2EE63B15" w14:textId="77777777" w:rsidR="00412AF2" w:rsidRDefault="00412AF2">
      <w:pPr>
        <w:spacing w:line="360" w:lineRule="auto"/>
        <w:jc w:val="both"/>
        <w:rPr>
          <w:rtl/>
        </w:rPr>
      </w:pPr>
    </w:p>
    <w:p w14:paraId="51756121" w14:textId="77777777" w:rsidR="00412AF2" w:rsidRDefault="00AA4625">
      <w:pPr>
        <w:spacing w:line="360" w:lineRule="auto"/>
        <w:jc w:val="both"/>
        <w:rPr>
          <w:rtl/>
        </w:rPr>
      </w:pPr>
      <w:r>
        <w:rPr>
          <w:rFonts w:hint="cs"/>
          <w:rtl/>
        </w:rPr>
        <w:t xml:space="preserve">הנאשם מצוי בעיצומו של תהליך חיובי גם לדעת שירות המבחן מדובר אשר פועל לעריכת שינוי משמעותי באורח חייו שמנעוריו חי חיים שוליים שנעו סביב עולם הסמים והשתייכות לחברה שולית ושותפה אני להערכת שירות המבחן לפיה יש סיכוי ממשי לתהליך טיפולי ולשילובו של הנאשם בחברה כאדם נורמטיבי העומד ברשות עצמו. </w:t>
      </w:r>
    </w:p>
    <w:p w14:paraId="1F1C1A4A" w14:textId="77777777" w:rsidR="00412AF2" w:rsidRDefault="00412AF2">
      <w:pPr>
        <w:spacing w:line="360" w:lineRule="auto"/>
        <w:jc w:val="both"/>
        <w:rPr>
          <w:rtl/>
        </w:rPr>
      </w:pPr>
    </w:p>
    <w:p w14:paraId="1429408F" w14:textId="77777777" w:rsidR="00412AF2" w:rsidRDefault="00AA4625">
      <w:pPr>
        <w:spacing w:line="360" w:lineRule="auto"/>
        <w:jc w:val="both"/>
        <w:rPr>
          <w:rtl/>
        </w:rPr>
      </w:pPr>
      <w:r>
        <w:rPr>
          <w:rFonts w:hint="cs"/>
          <w:rtl/>
        </w:rPr>
        <w:t>לפיכך ולאחר ששקלתי את כל הנסיבות הצריכות לעניין ובהם גילו של הנאשם, נסיבות חייו, עברו הפלילי, חלוף הזמן מאז ביצוע העבירות, הודאתו של הנאשם וחסכון בזמן שיפוטי יקר, האמור בתסקיר שרות המבחן והאינטרס הציבורי, מוצאת אני לנכון לכבד את הסדר הטיעון וגוזרת על הנאשם את העונשים הבאים:</w:t>
      </w:r>
    </w:p>
    <w:p w14:paraId="0D9E5FDB" w14:textId="77777777" w:rsidR="00412AF2" w:rsidRDefault="00412AF2">
      <w:pPr>
        <w:spacing w:line="360" w:lineRule="auto"/>
        <w:jc w:val="both"/>
      </w:pPr>
    </w:p>
    <w:p w14:paraId="0FD006FD" w14:textId="77777777" w:rsidR="00412AF2" w:rsidRDefault="00AA4625">
      <w:pPr>
        <w:spacing w:line="360" w:lineRule="auto"/>
        <w:ind w:left="720" w:hanging="720"/>
        <w:jc w:val="both"/>
      </w:pPr>
      <w:r>
        <w:rPr>
          <w:rFonts w:hint="cs"/>
          <w:rtl/>
        </w:rPr>
        <w:t>א)</w:t>
      </w:r>
      <w:r>
        <w:rPr>
          <w:rFonts w:hint="cs"/>
          <w:rtl/>
        </w:rPr>
        <w:tab/>
        <w:t xml:space="preserve">מאסר על תנאי למשך 3חודשים, והנאשם לא ישא בעונש זה אלא אם כן יעבור בתוך שלוש שנים מהיום עבירה כלשהי מסוג עוון על פי פקודת הסמים. </w:t>
      </w:r>
    </w:p>
    <w:p w14:paraId="3AA8D4C1" w14:textId="77777777" w:rsidR="00412AF2" w:rsidRDefault="00412AF2">
      <w:pPr>
        <w:spacing w:line="360" w:lineRule="auto"/>
        <w:ind w:left="720" w:hanging="720"/>
        <w:jc w:val="both"/>
      </w:pPr>
    </w:p>
    <w:p w14:paraId="79F6B678" w14:textId="77777777" w:rsidR="00412AF2" w:rsidRDefault="00AA4625">
      <w:pPr>
        <w:spacing w:line="360" w:lineRule="auto"/>
        <w:ind w:left="720" w:hanging="720"/>
        <w:jc w:val="both"/>
        <w:rPr>
          <w:rtl/>
        </w:rPr>
      </w:pPr>
      <w:r>
        <w:rPr>
          <w:rFonts w:hint="cs"/>
          <w:rtl/>
        </w:rPr>
        <w:t>ב)</w:t>
      </w:r>
      <w:r>
        <w:rPr>
          <w:rFonts w:hint="cs"/>
          <w:rtl/>
        </w:rPr>
        <w:tab/>
        <w:t xml:space="preserve">מאסר על תנאי למשך 6 חודשים, והנאשם לא ישא בעונש זה אלא אם כן יעבור בתוך שלוש שנים מהיום עבירה כלשהי מסוג פשע על פי פקודת הסמים. </w:t>
      </w:r>
    </w:p>
    <w:p w14:paraId="08C308F1" w14:textId="77777777" w:rsidR="00412AF2" w:rsidRDefault="00412AF2">
      <w:pPr>
        <w:spacing w:line="360" w:lineRule="auto"/>
        <w:ind w:left="720" w:hanging="720"/>
        <w:jc w:val="both"/>
        <w:rPr>
          <w:rtl/>
        </w:rPr>
      </w:pPr>
    </w:p>
    <w:p w14:paraId="3D3AB608" w14:textId="77777777" w:rsidR="00412AF2" w:rsidRDefault="00AA4625">
      <w:pPr>
        <w:spacing w:line="360" w:lineRule="auto"/>
        <w:ind w:left="720" w:hanging="720"/>
        <w:jc w:val="both"/>
        <w:rPr>
          <w:rtl/>
        </w:rPr>
      </w:pPr>
      <w:r>
        <w:rPr>
          <w:rFonts w:hint="cs"/>
          <w:rtl/>
        </w:rPr>
        <w:t xml:space="preserve">ג) </w:t>
      </w:r>
      <w:r>
        <w:rPr>
          <w:rFonts w:hint="cs"/>
          <w:rtl/>
        </w:rPr>
        <w:tab/>
        <w:t xml:space="preserve">אני מעמידה את הנאשם בצו פיקוח שירות המבחן לתקופה של 12 חודשים בתנאי שיתוף פעולה מלא עם כל הליך טיפולי בו יבקש שירות המבחן לשלבו וניקיון מסמים שלא במסגרת רישיונו לקאנביס רפואי. </w:t>
      </w:r>
    </w:p>
    <w:p w14:paraId="10661864" w14:textId="77777777" w:rsidR="00412AF2" w:rsidRDefault="00412AF2">
      <w:pPr>
        <w:spacing w:line="360" w:lineRule="auto"/>
        <w:jc w:val="both"/>
        <w:rPr>
          <w:rtl/>
        </w:rPr>
      </w:pPr>
    </w:p>
    <w:p w14:paraId="37C272BF" w14:textId="77777777" w:rsidR="00412AF2" w:rsidRDefault="00AA4625">
      <w:pPr>
        <w:spacing w:line="360" w:lineRule="auto"/>
        <w:jc w:val="both"/>
        <w:rPr>
          <w:rtl/>
        </w:rPr>
      </w:pPr>
      <w:r>
        <w:rPr>
          <w:rFonts w:hint="cs"/>
          <w:rtl/>
        </w:rPr>
        <w:t xml:space="preserve">המזכירות תשלח העתק גזר הדין לשירות המבחן. </w:t>
      </w:r>
    </w:p>
    <w:p w14:paraId="39B8C8A0" w14:textId="77777777" w:rsidR="00412AF2" w:rsidRDefault="00412AF2">
      <w:pPr>
        <w:spacing w:line="360" w:lineRule="auto"/>
        <w:jc w:val="both"/>
        <w:rPr>
          <w:rtl/>
        </w:rPr>
      </w:pPr>
    </w:p>
    <w:p w14:paraId="00F587A8" w14:textId="77777777" w:rsidR="00412AF2" w:rsidRDefault="00AA4625">
      <w:pPr>
        <w:spacing w:line="360" w:lineRule="auto"/>
        <w:jc w:val="both"/>
        <w:rPr>
          <w:rtl/>
        </w:rPr>
      </w:pPr>
      <w:r>
        <w:rPr>
          <w:rFonts w:hint="cs"/>
          <w:rtl/>
        </w:rPr>
        <w:t>הסמים וכלים יושמדו.</w:t>
      </w:r>
    </w:p>
    <w:p w14:paraId="6661F03A" w14:textId="77777777" w:rsidR="00412AF2" w:rsidRDefault="00412AF2">
      <w:pPr>
        <w:spacing w:line="360" w:lineRule="auto"/>
        <w:jc w:val="both"/>
        <w:rPr>
          <w:rtl/>
        </w:rPr>
      </w:pPr>
    </w:p>
    <w:p w14:paraId="5649C3C0" w14:textId="77777777" w:rsidR="00412AF2" w:rsidRDefault="00AA4625">
      <w:pPr>
        <w:spacing w:line="360" w:lineRule="auto"/>
        <w:jc w:val="both"/>
        <w:rPr>
          <w:b/>
          <w:bCs/>
          <w:u w:val="single"/>
          <w:rtl/>
        </w:rPr>
      </w:pPr>
      <w:r>
        <w:rPr>
          <w:rFonts w:hint="cs"/>
          <w:b/>
          <w:bCs/>
          <w:u w:val="single"/>
          <w:rtl/>
        </w:rPr>
        <w:t>זכות ערעור לבית המשפט המחוזי תוך 45 יום מהיום.</w:t>
      </w:r>
    </w:p>
    <w:p w14:paraId="66E78A85" w14:textId="77777777" w:rsidR="00412AF2" w:rsidRDefault="00412AF2"/>
    <w:p w14:paraId="5BB9EE20" w14:textId="77777777" w:rsidR="00412AF2" w:rsidRDefault="00412AF2">
      <w:pPr>
        <w:jc w:val="right"/>
        <w:rPr>
          <w:rtl/>
        </w:rPr>
      </w:pPr>
    </w:p>
    <w:p w14:paraId="06F12B5A" w14:textId="77777777" w:rsidR="00412AF2" w:rsidRDefault="00AA4625">
      <w:pPr>
        <w:jc w:val="center"/>
        <w:rPr>
          <w:rtl/>
        </w:rPr>
      </w:pPr>
      <w:r w:rsidRPr="00AA4625">
        <w:rPr>
          <w:b/>
          <w:bCs/>
          <w:color w:val="FFFFFF"/>
          <w:sz w:val="2"/>
          <w:szCs w:val="2"/>
          <w:rtl/>
        </w:rPr>
        <w:t>5129371</w:t>
      </w:r>
      <w:r>
        <w:rPr>
          <w:b/>
          <w:bCs/>
          <w:rtl/>
        </w:rPr>
        <w:t xml:space="preserve">ניתנה והודעה היום ח' תמוז תשע"ה, 25/06/2015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12AF2" w14:paraId="489F27FC" w14:textId="77777777">
        <w:trPr>
          <w:trHeight w:val="316"/>
          <w:jc w:val="right"/>
        </w:trPr>
        <w:tc>
          <w:tcPr>
            <w:tcW w:w="3936" w:type="dxa"/>
            <w:shd w:val="clear" w:color="auto" w:fill="auto"/>
          </w:tcPr>
          <w:p w14:paraId="6D18DA7C" w14:textId="77777777" w:rsidR="00412AF2" w:rsidRPr="00AA4625" w:rsidRDefault="00AA4625">
            <w:pPr>
              <w:jc w:val="center"/>
              <w:rPr>
                <w:rFonts w:ascii="Times New Roman" w:eastAsia="Times New Roman" w:hAnsi="Times New Roman" w:cs="Times New Roman"/>
                <w:color w:val="FFFFFF"/>
                <w:sz w:val="2"/>
                <w:szCs w:val="2"/>
              </w:rPr>
            </w:pPr>
            <w:r w:rsidRPr="00AA4625">
              <w:rPr>
                <w:rFonts w:ascii="Times New Roman" w:eastAsia="Times New Roman" w:hAnsi="Times New Roman" w:cs="Times New Roman"/>
                <w:color w:val="FFFFFF"/>
                <w:sz w:val="2"/>
                <w:szCs w:val="2"/>
                <w:rtl/>
              </w:rPr>
              <w:t>54678313</w:t>
            </w:r>
          </w:p>
          <w:p w14:paraId="6D82A920" w14:textId="77777777" w:rsidR="00412AF2" w:rsidRDefault="00412AF2">
            <w:pPr>
              <w:jc w:val="center"/>
              <w:rPr>
                <w:rFonts w:ascii="Times New Roman" w:eastAsia="Times New Roman" w:hAnsi="Times New Roman" w:cs="Times New Roman"/>
                <w:rtl/>
              </w:rPr>
            </w:pPr>
          </w:p>
        </w:tc>
      </w:tr>
      <w:tr w:rsidR="00412AF2" w14:paraId="1F98781A" w14:textId="77777777">
        <w:trPr>
          <w:trHeight w:val="361"/>
          <w:jc w:val="right"/>
        </w:trPr>
        <w:tc>
          <w:tcPr>
            <w:tcW w:w="3936" w:type="dxa"/>
            <w:shd w:val="clear" w:color="auto" w:fill="auto"/>
          </w:tcPr>
          <w:p w14:paraId="1CCDD606" w14:textId="77777777" w:rsidR="00412AF2" w:rsidRDefault="00AA4625">
            <w:pPr>
              <w:jc w:val="center"/>
              <w:rPr>
                <w:rFonts w:ascii="Times New Roman" w:eastAsia="Times New Roman" w:hAnsi="Times New Roman"/>
                <w:b/>
                <w:bCs/>
                <w:rtl/>
              </w:rPr>
            </w:pPr>
            <w:r>
              <w:rPr>
                <w:rFonts w:ascii="Times New Roman" w:eastAsia="Times New Roman" w:hAnsi="Times New Roman" w:hint="cs"/>
                <w:b/>
                <w:bCs/>
                <w:rtl/>
              </w:rPr>
              <w:t>שרית זמיר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374441B5" w14:textId="77777777" w:rsidR="00412AF2" w:rsidRDefault="00412AF2">
      <w:pPr>
        <w:jc w:val="right"/>
        <w:rPr>
          <w:rtl/>
        </w:rPr>
      </w:pPr>
    </w:p>
    <w:p w14:paraId="50998270" w14:textId="77777777" w:rsidR="00412AF2" w:rsidRDefault="00AA4625">
      <w:r>
        <w:rPr>
          <w:rtl/>
        </w:rPr>
        <w:t>הוקלד</w:t>
      </w:r>
      <w:r>
        <w:t xml:space="preserve"> </w:t>
      </w:r>
      <w:r>
        <w:rPr>
          <w:rtl/>
        </w:rPr>
        <w:t>על</w:t>
      </w:r>
      <w:r>
        <w:t xml:space="preserve"> </w:t>
      </w:r>
      <w:r>
        <w:rPr>
          <w:rtl/>
        </w:rPr>
        <w:t>ידי</w:t>
      </w:r>
      <w:r>
        <w:t xml:space="preserve"> </w:t>
      </w:r>
      <w:r>
        <w:rPr>
          <w:rtl/>
        </w:rPr>
        <w:t>חדווה</w:t>
      </w:r>
      <w:r>
        <w:t xml:space="preserve"> </w:t>
      </w:r>
      <w:r>
        <w:rPr>
          <w:rtl/>
        </w:rPr>
        <w:t>ינר</w:t>
      </w:r>
    </w:p>
    <w:p w14:paraId="2C2DD9AE" w14:textId="77777777" w:rsidR="00AA4625" w:rsidRPr="00AA4625" w:rsidRDefault="00AA4625" w:rsidP="00AA4625">
      <w:pPr>
        <w:keepNext/>
        <w:rPr>
          <w:color w:val="000000"/>
          <w:sz w:val="22"/>
          <w:szCs w:val="22"/>
          <w:rtl/>
        </w:rPr>
      </w:pPr>
    </w:p>
    <w:p w14:paraId="7604BDA0" w14:textId="77777777" w:rsidR="00AA4625" w:rsidRPr="00AA4625" w:rsidRDefault="00AA4625" w:rsidP="00AA4625">
      <w:pPr>
        <w:keepNext/>
        <w:rPr>
          <w:color w:val="000000"/>
          <w:sz w:val="22"/>
          <w:szCs w:val="22"/>
          <w:rtl/>
        </w:rPr>
      </w:pPr>
      <w:r w:rsidRPr="00AA4625">
        <w:rPr>
          <w:color w:val="000000"/>
          <w:sz w:val="22"/>
          <w:szCs w:val="22"/>
          <w:rtl/>
        </w:rPr>
        <w:t>שרית זמיר 54678313</w:t>
      </w:r>
    </w:p>
    <w:p w14:paraId="2EEBA607" w14:textId="77777777" w:rsidR="00AA4625" w:rsidRDefault="00AA4625" w:rsidP="00AA4625">
      <w:r w:rsidRPr="00AA4625">
        <w:rPr>
          <w:color w:val="000000"/>
          <w:rtl/>
        </w:rPr>
        <w:t>נוסח מסמך זה כפוף לשינויי ניסוח ועריכה</w:t>
      </w:r>
    </w:p>
    <w:p w14:paraId="214D1A9C" w14:textId="77777777" w:rsidR="00AA4625" w:rsidRDefault="00AA4625" w:rsidP="00AA4625">
      <w:pPr>
        <w:rPr>
          <w:rtl/>
        </w:rPr>
      </w:pPr>
    </w:p>
    <w:p w14:paraId="260291C3" w14:textId="77777777" w:rsidR="00412AF2" w:rsidRPr="00AA4625" w:rsidRDefault="00AA4625" w:rsidP="00CE52C0">
      <w:pPr>
        <w:jc w:val="center"/>
        <w:rPr>
          <w:rFonts w:hint="cs"/>
          <w:color w:val="0000FF"/>
          <w:u w:val="single"/>
        </w:rPr>
      </w:pPr>
      <w:hyperlink r:id="rId15" w:history="1">
        <w:r>
          <w:rPr>
            <w:color w:val="0000FF"/>
            <w:u w:val="single"/>
            <w:rtl/>
          </w:rPr>
          <w:t>בעניין עריכה ושינויים במסמכי פסיקה, חקיקה ועוד באתר נבו – הקש כאן</w:t>
        </w:r>
      </w:hyperlink>
      <w:r w:rsidR="00BF6BE2">
        <w:rPr>
          <w:rFonts w:hint="cs"/>
          <w:color w:val="0000FF"/>
          <w:u w:val="single"/>
          <w:rtl/>
        </w:rPr>
        <w:t xml:space="preserve">  </w:t>
      </w:r>
    </w:p>
    <w:sectPr w:rsidR="00412AF2" w:rsidRPr="00AA4625" w:rsidSect="00AA4625">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F59E5" w14:textId="77777777" w:rsidR="00421D40" w:rsidRDefault="00421D40">
      <w:r>
        <w:separator/>
      </w:r>
    </w:p>
  </w:endnote>
  <w:endnote w:type="continuationSeparator" w:id="0">
    <w:p w14:paraId="7446550F" w14:textId="77777777" w:rsidR="00421D40" w:rsidRDefault="00421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428A8" w14:textId="77777777" w:rsidR="00E96056" w:rsidRDefault="00E96056" w:rsidP="00AA46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369891CB" w14:textId="77777777" w:rsidR="00E96056" w:rsidRPr="00AA4625" w:rsidRDefault="00E96056" w:rsidP="00AA4625">
    <w:pPr>
      <w:pStyle w:val="a5"/>
      <w:pBdr>
        <w:top w:val="single" w:sz="4" w:space="1" w:color="auto"/>
        <w:between w:val="single" w:sz="4" w:space="0" w:color="auto"/>
      </w:pBdr>
      <w:spacing w:after="60"/>
      <w:jc w:val="center"/>
      <w:rPr>
        <w:rFonts w:ascii="FrankRuehl" w:hAnsi="FrankRuehl" w:cs="FrankRuehl"/>
        <w:color w:val="000000"/>
      </w:rPr>
    </w:pPr>
    <w:r w:rsidRPr="00AA46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7EB4" w14:textId="77777777" w:rsidR="00E96056" w:rsidRDefault="00E96056" w:rsidP="00AA46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13C1">
      <w:rPr>
        <w:rFonts w:ascii="FrankRuehl" w:hAnsi="FrankRuehl" w:cs="FrankRuehl"/>
        <w:noProof/>
        <w:rtl/>
      </w:rPr>
      <w:t>2</w:t>
    </w:r>
    <w:r>
      <w:rPr>
        <w:rFonts w:ascii="FrankRuehl" w:hAnsi="FrankRuehl" w:cs="FrankRuehl"/>
        <w:rtl/>
      </w:rPr>
      <w:fldChar w:fldCharType="end"/>
    </w:r>
  </w:p>
  <w:p w14:paraId="4D3375DD" w14:textId="77777777" w:rsidR="00E96056" w:rsidRPr="00AA4625" w:rsidRDefault="00E96056" w:rsidP="00AA4625">
    <w:pPr>
      <w:pStyle w:val="a5"/>
      <w:pBdr>
        <w:top w:val="single" w:sz="4" w:space="1" w:color="auto"/>
        <w:between w:val="single" w:sz="4" w:space="0" w:color="auto"/>
      </w:pBdr>
      <w:spacing w:after="60"/>
      <w:jc w:val="center"/>
      <w:rPr>
        <w:rFonts w:ascii="FrankRuehl" w:hAnsi="FrankRuehl" w:cs="FrankRuehl"/>
        <w:color w:val="000000"/>
      </w:rPr>
    </w:pPr>
    <w:r w:rsidRPr="00AA4625">
      <w:rPr>
        <w:rFonts w:ascii="FrankRuehl" w:hAnsi="FrankRuehl" w:cs="FrankRuehl"/>
        <w:color w:val="000000"/>
      </w:rPr>
      <w:pict w14:anchorId="22D272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60BC4" w14:textId="77777777" w:rsidR="00421D40" w:rsidRDefault="00421D40">
      <w:r>
        <w:separator/>
      </w:r>
    </w:p>
  </w:footnote>
  <w:footnote w:type="continuationSeparator" w:id="0">
    <w:p w14:paraId="177F83EB" w14:textId="77777777" w:rsidR="00421D40" w:rsidRDefault="00421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FB06A" w14:textId="77777777" w:rsidR="00E96056" w:rsidRPr="00AA4625" w:rsidRDefault="00E96056" w:rsidP="00AA462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10165-01-14</w:t>
    </w:r>
    <w:r>
      <w:rPr>
        <w:color w:val="000000"/>
        <w:sz w:val="22"/>
        <w:szCs w:val="22"/>
        <w:rtl/>
      </w:rPr>
      <w:tab/>
      <w:t xml:space="preserve"> מדינת ישראל נ' יעקב מימוני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E3521" w14:textId="77777777" w:rsidR="00E96056" w:rsidRPr="00AA4625" w:rsidRDefault="00E96056" w:rsidP="00AA462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10165-01-14</w:t>
    </w:r>
    <w:r>
      <w:rPr>
        <w:color w:val="000000"/>
        <w:sz w:val="22"/>
        <w:szCs w:val="22"/>
        <w:rtl/>
      </w:rPr>
      <w:tab/>
      <w:t xml:space="preserve"> מדינת ישראל נ' יעקב מימוני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2AF2"/>
    <w:rsid w:val="00016A92"/>
    <w:rsid w:val="003806ED"/>
    <w:rsid w:val="00412AF2"/>
    <w:rsid w:val="00421D40"/>
    <w:rsid w:val="0044408C"/>
    <w:rsid w:val="004813C1"/>
    <w:rsid w:val="00554B1B"/>
    <w:rsid w:val="006861EE"/>
    <w:rsid w:val="00AA4625"/>
    <w:rsid w:val="00BF6BE2"/>
    <w:rsid w:val="00CE52C0"/>
    <w:rsid w:val="00E960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36C8C9"/>
  <w15:chartTrackingRefBased/>
  <w15:docId w15:val="{F260FA20-3FC2-4F52-AF69-A53AE112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2AF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12AF2"/>
  </w:style>
  <w:style w:type="paragraph" w:styleId="a4">
    <w:name w:val="header"/>
    <w:basedOn w:val="a"/>
    <w:rsid w:val="00412AF2"/>
    <w:pPr>
      <w:tabs>
        <w:tab w:val="center" w:pos="4153"/>
        <w:tab w:val="right" w:pos="8306"/>
      </w:tabs>
    </w:pPr>
  </w:style>
  <w:style w:type="paragraph" w:styleId="a5">
    <w:name w:val="footer"/>
    <w:basedOn w:val="a"/>
    <w:rsid w:val="00412AF2"/>
    <w:pPr>
      <w:tabs>
        <w:tab w:val="center" w:pos="4153"/>
        <w:tab w:val="right" w:pos="8306"/>
      </w:tabs>
    </w:pPr>
  </w:style>
  <w:style w:type="character" w:styleId="a6">
    <w:name w:val="page number"/>
    <w:basedOn w:val="a0"/>
    <w:rsid w:val="00412AF2"/>
  </w:style>
  <w:style w:type="character" w:customStyle="1" w:styleId="TimesNewRomanTimesNewRoman">
    <w:name w:val="סגנון (לטיני) Times New Roman (עברית ושפות אחרות) Times New Roman..."/>
    <w:rsid w:val="00412AF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12AF2"/>
    <w:rPr>
      <w:rFonts w:ascii="Times New Roman" w:eastAsia="Times New Roman" w:hAnsi="Times New Roman"/>
      <w:b/>
      <w:bCs/>
      <w:u w:val="single"/>
    </w:rPr>
  </w:style>
  <w:style w:type="character" w:styleId="Hyperlink">
    <w:name w:val="Hyperlink"/>
    <w:rsid w:val="00AA46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7716945" TargetMode="External"/><Relationship Id="rId13" Type="http://schemas.openxmlformats.org/officeDocument/2006/relationships/hyperlink" Target="http://www.nevo.co.il/law/70301/85"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85" TargetMode="External"/><Relationship Id="rId12" Type="http://schemas.openxmlformats.org/officeDocument/2006/relationships/hyperlink" Target="http://www.nevo.co.il/case/2457813"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0542386"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case/7716945"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case/10542386" TargetMode="External"/><Relationship Id="rId14"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1283</Words>
  <Characters>6418</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7686</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7995492</vt:i4>
      </vt:variant>
      <vt:variant>
        <vt:i4>24</vt:i4>
      </vt:variant>
      <vt:variant>
        <vt:i4>0</vt:i4>
      </vt:variant>
      <vt:variant>
        <vt:i4>5</vt:i4>
      </vt:variant>
      <vt:variant>
        <vt:lpwstr>http://www.nevo.co.il/law/70301</vt:lpwstr>
      </vt:variant>
      <vt:variant>
        <vt:lpwstr/>
      </vt:variant>
      <vt:variant>
        <vt:i4>6291565</vt:i4>
      </vt:variant>
      <vt:variant>
        <vt:i4>21</vt:i4>
      </vt:variant>
      <vt:variant>
        <vt:i4>0</vt:i4>
      </vt:variant>
      <vt:variant>
        <vt:i4>5</vt:i4>
      </vt:variant>
      <vt:variant>
        <vt:lpwstr>http://www.nevo.co.il/law/70301/85</vt:lpwstr>
      </vt:variant>
      <vt:variant>
        <vt:lpwstr/>
      </vt:variant>
      <vt:variant>
        <vt:i4>3932278</vt:i4>
      </vt:variant>
      <vt:variant>
        <vt:i4>18</vt:i4>
      </vt:variant>
      <vt:variant>
        <vt:i4>0</vt:i4>
      </vt:variant>
      <vt:variant>
        <vt:i4>5</vt:i4>
      </vt:variant>
      <vt:variant>
        <vt:lpwstr>http://www.nevo.co.il/case/2457813</vt:lpwstr>
      </vt:variant>
      <vt:variant>
        <vt:lpwstr/>
      </vt:variant>
      <vt:variant>
        <vt:i4>4063347</vt:i4>
      </vt:variant>
      <vt:variant>
        <vt:i4>15</vt:i4>
      </vt:variant>
      <vt:variant>
        <vt:i4>0</vt:i4>
      </vt:variant>
      <vt:variant>
        <vt:i4>5</vt:i4>
      </vt:variant>
      <vt:variant>
        <vt:lpwstr>http://www.nevo.co.il/case/10542386</vt:lpwstr>
      </vt:variant>
      <vt:variant>
        <vt:lpwstr/>
      </vt:variant>
      <vt:variant>
        <vt:i4>3801201</vt:i4>
      </vt:variant>
      <vt:variant>
        <vt:i4>12</vt:i4>
      </vt:variant>
      <vt:variant>
        <vt:i4>0</vt:i4>
      </vt:variant>
      <vt:variant>
        <vt:i4>5</vt:i4>
      </vt:variant>
      <vt:variant>
        <vt:lpwstr>http://www.nevo.co.il/case/7716945</vt:lpwstr>
      </vt:variant>
      <vt:variant>
        <vt:lpwstr/>
      </vt:variant>
      <vt:variant>
        <vt:i4>4063347</vt:i4>
      </vt:variant>
      <vt:variant>
        <vt:i4>9</vt:i4>
      </vt:variant>
      <vt:variant>
        <vt:i4>0</vt:i4>
      </vt:variant>
      <vt:variant>
        <vt:i4>5</vt:i4>
      </vt:variant>
      <vt:variant>
        <vt:lpwstr>http://www.nevo.co.il/case/10542386</vt:lpwstr>
      </vt:variant>
      <vt:variant>
        <vt:lpwstr/>
      </vt:variant>
      <vt:variant>
        <vt:i4>3801201</vt:i4>
      </vt:variant>
      <vt:variant>
        <vt:i4>6</vt:i4>
      </vt:variant>
      <vt:variant>
        <vt:i4>0</vt:i4>
      </vt:variant>
      <vt:variant>
        <vt:i4>5</vt:i4>
      </vt:variant>
      <vt:variant>
        <vt:lpwstr>http://www.nevo.co.il/case/7716945</vt:lpwstr>
      </vt:variant>
      <vt:variant>
        <vt:lpwstr/>
      </vt:variant>
      <vt:variant>
        <vt:i4>6291565</vt:i4>
      </vt:variant>
      <vt:variant>
        <vt:i4>3</vt:i4>
      </vt:variant>
      <vt:variant>
        <vt:i4>0</vt:i4>
      </vt:variant>
      <vt:variant>
        <vt:i4>5</vt:i4>
      </vt:variant>
      <vt:variant>
        <vt:lpwstr>http://www.nevo.co.il/law/70301/85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2025-04-22T22:12:00Z</dcterms:created>
  <dcterms:modified xsi:type="dcterms:W3CDTF">2025-04-22T22:12:00Z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10165</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יעקב מימוני</vt:lpwstr>
  </property>
  <property fmtid="{D5CDD505-2E9C-101B-9397-08002B2CF9AE}" pid="10" name="LAWYER">
    <vt:lpwstr>איתי שמואלי;אבישר</vt:lpwstr>
  </property>
  <property fmtid="{D5CDD505-2E9C-101B-9397-08002B2CF9AE}" pid="11" name="JUDGE">
    <vt:lpwstr>שרית זמיר</vt:lpwstr>
  </property>
  <property fmtid="{D5CDD505-2E9C-101B-9397-08002B2CF9AE}" pid="12" name="CITY">
    <vt:lpwstr>ראשל"צ</vt:lpwstr>
  </property>
  <property fmtid="{D5CDD505-2E9C-101B-9397-08002B2CF9AE}" pid="13" name="DATE">
    <vt:lpwstr>20150625</vt:lpwstr>
  </property>
  <property fmtid="{D5CDD505-2E9C-101B-9397-08002B2CF9AE}" pid="14" name="TYPE_N_DATE">
    <vt:lpwstr>38020150625</vt:lpwstr>
  </property>
  <property fmtid="{D5CDD505-2E9C-101B-9397-08002B2CF9AE}" pid="15" name="CASESLISTTMP1">
    <vt:lpwstr>7716945:2;10542386:2</vt:lpwstr>
  </property>
  <property fmtid="{D5CDD505-2E9C-101B-9397-08002B2CF9AE}" pid="16" name="CASENOTES1">
    <vt:lpwstr>ProcID=209&amp;PartA=3832&amp;PartC=09</vt:lpwstr>
  </property>
  <property fmtid="{D5CDD505-2E9C-101B-9397-08002B2CF9AE}" pid="17" name="WORDNUMPAGES">
    <vt:lpwstr>4</vt:lpwstr>
  </property>
  <property fmtid="{D5CDD505-2E9C-101B-9397-08002B2CF9AE}" pid="18" name="TYPE_ABS_DATE">
    <vt:lpwstr>380020150625</vt:lpwstr>
  </property>
  <property fmtid="{D5CDD505-2E9C-101B-9397-08002B2CF9AE}" pid="19" name="ISABSTRACT">
    <vt:lpwstr>Y</vt:lpwstr>
  </property>
  <property fmtid="{D5CDD505-2E9C-101B-9397-08002B2CF9AE}" pid="20" name="LAWLISTTMP1">
    <vt:lpwstr>70301/085</vt:lpwstr>
  </property>
</Properties>
</file>