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F84601" w:rsidRPr="00C90559" w14:paraId="21BEDEE0" w14:textId="77777777">
        <w:trPr>
          <w:trHeight w:hRule="exact" w:val="418"/>
          <w:jc w:val="center"/>
        </w:trPr>
        <w:tc>
          <w:tcPr>
            <w:tcW w:w="8720" w:type="dxa"/>
            <w:gridSpan w:val="3"/>
          </w:tcPr>
          <w:p w14:paraId="5BDF54A3" w14:textId="77777777" w:rsidR="00F84601" w:rsidRPr="00C90559" w:rsidRDefault="00C90559">
            <w:pPr>
              <w:pStyle w:val="a3"/>
              <w:tabs>
                <w:tab w:val="clear" w:pos="8306"/>
              </w:tabs>
              <w:jc w:val="center"/>
              <w:rPr>
                <w:rFonts w:ascii="Tahoma" w:hAnsi="Tahoma" w:cs="Tahoma"/>
                <w:b/>
                <w:bCs/>
                <w:color w:val="000080"/>
                <w:sz w:val="20"/>
                <w:szCs w:val="20"/>
                <w:rtl/>
              </w:rPr>
            </w:pPr>
            <w:bookmarkStart w:id="0" w:name="LastJudge"/>
            <w:r w:rsidRPr="00C90559">
              <w:rPr>
                <w:rFonts w:ascii="Tahoma" w:hAnsi="Tahoma" w:cs="Tahoma" w:hint="cs"/>
                <w:b/>
                <w:bCs/>
                <w:color w:val="000080"/>
                <w:sz w:val="20"/>
                <w:szCs w:val="20"/>
                <w:rtl/>
              </w:rPr>
              <w:t>בתי המשפט</w:t>
            </w:r>
          </w:p>
        </w:tc>
      </w:tr>
      <w:tr w:rsidR="00F84601" w:rsidRPr="00C90559" w14:paraId="2973BB05" w14:textId="77777777">
        <w:trPr>
          <w:trHeight w:val="709"/>
          <w:jc w:val="center"/>
        </w:trPr>
        <w:tc>
          <w:tcPr>
            <w:tcW w:w="4805" w:type="dxa"/>
          </w:tcPr>
          <w:p w14:paraId="3278F784" w14:textId="77777777" w:rsidR="00F84601" w:rsidRPr="00C90559" w:rsidRDefault="00C90559">
            <w:pPr>
              <w:rPr>
                <w:b/>
                <w:bCs/>
                <w:sz w:val="28"/>
                <w:szCs w:val="28"/>
                <w:rtl/>
              </w:rPr>
            </w:pPr>
            <w:r w:rsidRPr="00C90559">
              <w:rPr>
                <w:rFonts w:hint="cs"/>
                <w:b/>
                <w:bCs/>
                <w:sz w:val="28"/>
                <w:szCs w:val="28"/>
                <w:rtl/>
              </w:rPr>
              <w:t>בית משפט השלום קריית גת</w:t>
            </w:r>
          </w:p>
        </w:tc>
        <w:tc>
          <w:tcPr>
            <w:tcW w:w="236" w:type="dxa"/>
            <w:vMerge w:val="restart"/>
          </w:tcPr>
          <w:p w14:paraId="65BC4902" w14:textId="77777777" w:rsidR="00F84601" w:rsidRPr="00C90559" w:rsidRDefault="00F84601">
            <w:pPr>
              <w:pStyle w:val="a3"/>
              <w:jc w:val="right"/>
              <w:rPr>
                <w:b/>
                <w:bCs/>
                <w:sz w:val="28"/>
                <w:szCs w:val="28"/>
                <w:rtl/>
              </w:rPr>
            </w:pPr>
          </w:p>
        </w:tc>
        <w:tc>
          <w:tcPr>
            <w:tcW w:w="3679" w:type="dxa"/>
            <w:vMerge w:val="restart"/>
          </w:tcPr>
          <w:p w14:paraId="0349CB90" w14:textId="77777777" w:rsidR="00F84601" w:rsidRPr="00C90559" w:rsidRDefault="00C90559">
            <w:pPr>
              <w:jc w:val="right"/>
              <w:rPr>
                <w:b/>
                <w:bCs/>
                <w:sz w:val="28"/>
                <w:szCs w:val="28"/>
                <w:rtl/>
              </w:rPr>
            </w:pPr>
            <w:r w:rsidRPr="00C90559">
              <w:rPr>
                <w:b/>
                <w:bCs/>
                <w:sz w:val="28"/>
                <w:szCs w:val="28"/>
                <w:rtl/>
              </w:rPr>
              <w:t>ת"פ</w:t>
            </w:r>
            <w:r w:rsidRPr="00C90559">
              <w:rPr>
                <w:rFonts w:hint="cs"/>
                <w:b/>
                <w:bCs/>
                <w:sz w:val="28"/>
                <w:szCs w:val="28"/>
                <w:rtl/>
              </w:rPr>
              <w:t xml:space="preserve"> </w:t>
            </w:r>
            <w:r w:rsidRPr="00C90559">
              <w:rPr>
                <w:b/>
                <w:bCs/>
                <w:sz w:val="28"/>
                <w:szCs w:val="28"/>
                <w:rtl/>
              </w:rPr>
              <w:t>21790-01-14</w:t>
            </w:r>
          </w:p>
          <w:p w14:paraId="41131420" w14:textId="77777777" w:rsidR="00F84601" w:rsidRPr="00C90559" w:rsidRDefault="00F84601">
            <w:pPr>
              <w:pStyle w:val="a3"/>
              <w:tabs>
                <w:tab w:val="clear" w:pos="4153"/>
              </w:tabs>
              <w:jc w:val="right"/>
              <w:rPr>
                <w:b/>
                <w:bCs/>
                <w:sz w:val="20"/>
                <w:szCs w:val="20"/>
                <w:rtl/>
              </w:rPr>
            </w:pPr>
          </w:p>
          <w:p w14:paraId="13F7EE0A" w14:textId="77777777" w:rsidR="00F84601" w:rsidRPr="00C90559" w:rsidRDefault="00C90559">
            <w:pPr>
              <w:pStyle w:val="a3"/>
              <w:tabs>
                <w:tab w:val="clear" w:pos="4153"/>
              </w:tabs>
              <w:jc w:val="right"/>
              <w:rPr>
                <w:b/>
                <w:bCs/>
                <w:sz w:val="28"/>
                <w:szCs w:val="28"/>
                <w:rtl/>
              </w:rPr>
            </w:pPr>
            <w:r w:rsidRPr="00C90559">
              <w:rPr>
                <w:b/>
                <w:bCs/>
                <w:sz w:val="28"/>
                <w:szCs w:val="28"/>
                <w:rtl/>
              </w:rPr>
              <w:t>05 אוקטובר 2014</w:t>
            </w:r>
          </w:p>
        </w:tc>
      </w:tr>
      <w:tr w:rsidR="00F84601" w:rsidRPr="00C90559" w14:paraId="0274B3D3" w14:textId="77777777">
        <w:trPr>
          <w:trHeight w:val="547"/>
          <w:jc w:val="center"/>
        </w:trPr>
        <w:tc>
          <w:tcPr>
            <w:tcW w:w="4805" w:type="dxa"/>
          </w:tcPr>
          <w:p w14:paraId="57DA69EF" w14:textId="77777777" w:rsidR="00F84601" w:rsidRPr="00C90559" w:rsidRDefault="00C90559">
            <w:pPr>
              <w:rPr>
                <w:b/>
                <w:bCs/>
                <w:sz w:val="28"/>
                <w:szCs w:val="28"/>
                <w:rtl/>
              </w:rPr>
            </w:pPr>
            <w:r w:rsidRPr="00C90559">
              <w:rPr>
                <w:rFonts w:hint="cs"/>
                <w:b/>
                <w:bCs/>
                <w:sz w:val="28"/>
                <w:szCs w:val="28"/>
                <w:rtl/>
              </w:rPr>
              <w:t>בפני: כב' ה</w:t>
            </w:r>
            <w:r w:rsidRPr="00C90559">
              <w:rPr>
                <w:b/>
                <w:bCs/>
                <w:sz w:val="28"/>
                <w:szCs w:val="28"/>
                <w:rtl/>
              </w:rPr>
              <w:t>שופטת בכירה רובין לביא</w:t>
            </w:r>
          </w:p>
        </w:tc>
        <w:tc>
          <w:tcPr>
            <w:tcW w:w="236" w:type="dxa"/>
            <w:vMerge/>
          </w:tcPr>
          <w:p w14:paraId="711EDBB9" w14:textId="77777777" w:rsidR="00F84601" w:rsidRPr="00C90559" w:rsidRDefault="00F84601">
            <w:pPr>
              <w:pStyle w:val="a3"/>
              <w:jc w:val="right"/>
              <w:rPr>
                <w:b/>
                <w:bCs/>
                <w:sz w:val="28"/>
                <w:szCs w:val="28"/>
                <w:rtl/>
              </w:rPr>
            </w:pPr>
          </w:p>
        </w:tc>
        <w:tc>
          <w:tcPr>
            <w:tcW w:w="3679" w:type="dxa"/>
            <w:vMerge/>
          </w:tcPr>
          <w:p w14:paraId="47E0499C" w14:textId="77777777" w:rsidR="00F84601" w:rsidRPr="00C90559" w:rsidRDefault="00F84601">
            <w:pPr>
              <w:jc w:val="right"/>
              <w:rPr>
                <w:b/>
                <w:bCs/>
                <w:sz w:val="28"/>
                <w:szCs w:val="28"/>
                <w:rtl/>
              </w:rPr>
            </w:pPr>
          </w:p>
        </w:tc>
      </w:tr>
    </w:tbl>
    <w:p w14:paraId="52236A70" w14:textId="77777777" w:rsidR="00F84601" w:rsidRPr="00C90559" w:rsidRDefault="00F84601">
      <w:pPr>
        <w:pStyle w:val="a3"/>
        <w:jc w:val="center"/>
        <w:rPr>
          <w:rFonts w:ascii="Tahoma" w:hAnsi="Tahoma" w:cs="Tahoma"/>
          <w:b/>
          <w:bCs/>
          <w:color w:val="000080"/>
          <w:sz w:val="20"/>
          <w:szCs w:val="20"/>
          <w:rtl/>
        </w:rPr>
      </w:pPr>
    </w:p>
    <w:p w14:paraId="33B71ACA" w14:textId="77777777" w:rsidR="00F84601" w:rsidRPr="00C90559" w:rsidRDefault="00F84601">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F84601" w:rsidRPr="00C90559" w14:paraId="6E3FAC4F" w14:textId="77777777">
        <w:tc>
          <w:tcPr>
            <w:tcW w:w="945" w:type="dxa"/>
          </w:tcPr>
          <w:p w14:paraId="128B8889" w14:textId="77777777" w:rsidR="00F84601" w:rsidRPr="00C90559" w:rsidRDefault="00C90559">
            <w:pPr>
              <w:jc w:val="left"/>
              <w:rPr>
                <w:rFonts w:ascii="Times New Roman" w:eastAsia="Times New Roman" w:hAnsi="Times New Roman"/>
                <w:b/>
                <w:bCs/>
                <w:sz w:val="26"/>
                <w:rtl/>
              </w:rPr>
            </w:pPr>
            <w:bookmarkStart w:id="1" w:name="FirstAppellant"/>
            <w:r w:rsidRPr="00C90559">
              <w:rPr>
                <w:rFonts w:ascii="Times New Roman" w:eastAsia="Times New Roman" w:hAnsi="Times New Roman" w:hint="cs"/>
                <w:b/>
                <w:bCs/>
                <w:sz w:val="26"/>
                <w:rtl/>
              </w:rPr>
              <w:t>בעניין:</w:t>
            </w:r>
          </w:p>
        </w:tc>
        <w:tc>
          <w:tcPr>
            <w:tcW w:w="7857" w:type="dxa"/>
            <w:gridSpan w:val="4"/>
          </w:tcPr>
          <w:p w14:paraId="0E019862" w14:textId="77777777" w:rsidR="00F84601" w:rsidRPr="00C90559" w:rsidRDefault="00C90559">
            <w:pPr>
              <w:jc w:val="left"/>
              <w:rPr>
                <w:rFonts w:ascii="Times New Roman" w:eastAsia="Times New Roman" w:hAnsi="Times New Roman"/>
                <w:b/>
                <w:bCs/>
                <w:sz w:val="26"/>
                <w:rtl/>
              </w:rPr>
            </w:pPr>
            <w:r w:rsidRPr="00C90559">
              <w:rPr>
                <w:rFonts w:ascii="Times New Roman" w:eastAsia="Times New Roman" w:hAnsi="Times New Roman" w:hint="cs"/>
                <w:b/>
                <w:bCs/>
                <w:sz w:val="26"/>
                <w:rtl/>
              </w:rPr>
              <w:t>מדינת ישראל</w:t>
            </w:r>
          </w:p>
        </w:tc>
      </w:tr>
      <w:bookmarkEnd w:id="1"/>
      <w:tr w:rsidR="00F84601" w:rsidRPr="00C90559" w14:paraId="7AA874E4" w14:textId="77777777">
        <w:trPr>
          <w:gridAfter w:val="1"/>
          <w:wAfter w:w="106" w:type="dxa"/>
        </w:trPr>
        <w:tc>
          <w:tcPr>
            <w:tcW w:w="945" w:type="dxa"/>
          </w:tcPr>
          <w:p w14:paraId="1BC24232" w14:textId="77777777" w:rsidR="00F84601" w:rsidRPr="00C90559" w:rsidRDefault="00F84601">
            <w:pPr>
              <w:ind w:left="26"/>
              <w:jc w:val="left"/>
              <w:rPr>
                <w:rFonts w:ascii="Times New Roman" w:eastAsia="Times New Roman" w:hAnsi="Times New Roman"/>
                <w:b/>
                <w:bCs/>
                <w:sz w:val="26"/>
                <w:rtl/>
              </w:rPr>
            </w:pPr>
          </w:p>
        </w:tc>
        <w:tc>
          <w:tcPr>
            <w:tcW w:w="6416" w:type="dxa"/>
          </w:tcPr>
          <w:p w14:paraId="0672366F" w14:textId="77777777" w:rsidR="00F84601" w:rsidRPr="00C90559" w:rsidRDefault="00F84601">
            <w:pPr>
              <w:jc w:val="left"/>
              <w:rPr>
                <w:rFonts w:ascii="Times New Roman" w:eastAsia="Times New Roman" w:hAnsi="Times New Roman"/>
                <w:b/>
                <w:bCs/>
                <w:sz w:val="26"/>
                <w:rtl/>
              </w:rPr>
            </w:pPr>
          </w:p>
        </w:tc>
        <w:tc>
          <w:tcPr>
            <w:tcW w:w="1335" w:type="dxa"/>
            <w:gridSpan w:val="2"/>
          </w:tcPr>
          <w:p w14:paraId="669EF1A0" w14:textId="77777777" w:rsidR="00F84601" w:rsidRPr="00C90559" w:rsidRDefault="00C90559">
            <w:pPr>
              <w:ind w:left="26"/>
              <w:jc w:val="left"/>
              <w:rPr>
                <w:rFonts w:ascii="Times New Roman" w:eastAsia="Times New Roman" w:hAnsi="Times New Roman"/>
                <w:b/>
                <w:bCs/>
                <w:sz w:val="26"/>
                <w:rtl/>
              </w:rPr>
            </w:pPr>
            <w:r w:rsidRPr="00C90559">
              <w:rPr>
                <w:rFonts w:ascii="Times New Roman" w:eastAsia="Times New Roman" w:hAnsi="Times New Roman" w:hint="cs"/>
                <w:b/>
                <w:bCs/>
                <w:sz w:val="26"/>
                <w:rtl/>
              </w:rPr>
              <w:t>המאשימה</w:t>
            </w:r>
          </w:p>
        </w:tc>
      </w:tr>
      <w:tr w:rsidR="00F84601" w:rsidRPr="00C90559" w14:paraId="341210BA" w14:textId="77777777">
        <w:trPr>
          <w:gridAfter w:val="1"/>
          <w:wAfter w:w="106" w:type="dxa"/>
        </w:trPr>
        <w:tc>
          <w:tcPr>
            <w:tcW w:w="8696" w:type="dxa"/>
            <w:gridSpan w:val="4"/>
          </w:tcPr>
          <w:p w14:paraId="2B995301" w14:textId="77777777" w:rsidR="00F84601" w:rsidRPr="00C90559" w:rsidRDefault="00C90559">
            <w:pPr>
              <w:jc w:val="center"/>
              <w:rPr>
                <w:rFonts w:ascii="Arial" w:eastAsia="Times New Roman" w:hAnsi="Arial"/>
                <w:b/>
                <w:bCs/>
                <w:sz w:val="26"/>
              </w:rPr>
            </w:pPr>
            <w:r w:rsidRPr="00C90559">
              <w:rPr>
                <w:rFonts w:ascii="Arial" w:eastAsia="Times New Roman" w:hAnsi="Arial"/>
                <w:b/>
                <w:bCs/>
                <w:sz w:val="26"/>
                <w:rtl/>
              </w:rPr>
              <w:t>נ</w:t>
            </w:r>
            <w:r w:rsidRPr="00C90559">
              <w:rPr>
                <w:rFonts w:ascii="Arial" w:eastAsia="Times New Roman" w:hAnsi="Arial" w:hint="cs"/>
                <w:b/>
                <w:bCs/>
                <w:sz w:val="26"/>
                <w:rtl/>
              </w:rPr>
              <w:t xml:space="preserve"> </w:t>
            </w:r>
            <w:r w:rsidRPr="00C90559">
              <w:rPr>
                <w:rFonts w:ascii="Arial" w:eastAsia="Times New Roman" w:hAnsi="Arial"/>
                <w:b/>
                <w:bCs/>
                <w:sz w:val="26"/>
                <w:rtl/>
              </w:rPr>
              <w:t>ג</w:t>
            </w:r>
            <w:r w:rsidRPr="00C90559">
              <w:rPr>
                <w:rFonts w:ascii="Arial" w:eastAsia="Times New Roman" w:hAnsi="Arial" w:hint="cs"/>
                <w:b/>
                <w:bCs/>
                <w:sz w:val="26"/>
                <w:rtl/>
              </w:rPr>
              <w:t xml:space="preserve"> </w:t>
            </w:r>
            <w:r w:rsidRPr="00C90559">
              <w:rPr>
                <w:rFonts w:ascii="Arial" w:eastAsia="Times New Roman" w:hAnsi="Arial"/>
                <w:b/>
                <w:bCs/>
                <w:sz w:val="26"/>
                <w:rtl/>
              </w:rPr>
              <w:t>ד</w:t>
            </w:r>
          </w:p>
        </w:tc>
      </w:tr>
      <w:tr w:rsidR="00F84601" w:rsidRPr="00C90559" w14:paraId="0CEFD975" w14:textId="77777777">
        <w:trPr>
          <w:gridAfter w:val="1"/>
          <w:wAfter w:w="106" w:type="dxa"/>
        </w:trPr>
        <w:tc>
          <w:tcPr>
            <w:tcW w:w="945" w:type="dxa"/>
          </w:tcPr>
          <w:p w14:paraId="34186E5C" w14:textId="77777777" w:rsidR="00F84601" w:rsidRPr="00C90559" w:rsidRDefault="00F84601">
            <w:pPr>
              <w:ind w:left="26"/>
              <w:rPr>
                <w:rFonts w:ascii="Times New Roman" w:eastAsia="Times New Roman" w:hAnsi="Times New Roman"/>
                <w:b/>
                <w:bCs/>
                <w:sz w:val="26"/>
                <w:rtl/>
              </w:rPr>
            </w:pPr>
          </w:p>
        </w:tc>
        <w:tc>
          <w:tcPr>
            <w:tcW w:w="6435" w:type="dxa"/>
            <w:gridSpan w:val="2"/>
          </w:tcPr>
          <w:p w14:paraId="284EA181" w14:textId="77777777" w:rsidR="00F84601" w:rsidRPr="00C90559" w:rsidRDefault="00C90559">
            <w:pPr>
              <w:jc w:val="left"/>
              <w:rPr>
                <w:b/>
                <w:bCs/>
                <w:sz w:val="26"/>
                <w:rtl/>
              </w:rPr>
            </w:pPr>
            <w:r w:rsidRPr="00C90559">
              <w:rPr>
                <w:rFonts w:ascii="Times New Roman" w:eastAsia="Times New Roman" w:hAnsi="Times New Roman" w:hint="cs"/>
                <w:rtl/>
              </w:rPr>
              <w:t>מתן פרג'פור</w:t>
            </w:r>
            <w:r w:rsidRPr="00C90559">
              <w:rPr>
                <w:rFonts w:ascii="Times New Roman" w:eastAsia="Times New Roman" w:hAnsi="Times New Roman" w:hint="cs"/>
                <w:b/>
                <w:bCs/>
                <w:sz w:val="26"/>
                <w:rtl/>
              </w:rPr>
              <w:t xml:space="preserve"> </w:t>
            </w:r>
            <w:r w:rsidRPr="00C90559">
              <w:rPr>
                <w:rFonts w:ascii="Times New Roman" w:eastAsia="Times New Roman" w:hAnsi="Times New Roman" w:hint="cs"/>
                <w:rtl/>
              </w:rPr>
              <w:t>ת.ז.</w:t>
            </w:r>
            <w:r w:rsidRPr="00C90559">
              <w:rPr>
                <w:rFonts w:ascii="Times New Roman" w:eastAsia="Times New Roman" w:hAnsi="Times New Roman" w:hint="cs"/>
                <w:b/>
                <w:bCs/>
                <w:sz w:val="26"/>
                <w:rtl/>
              </w:rPr>
              <w:t xml:space="preserve"> </w:t>
            </w:r>
            <w:r w:rsidRPr="00C90559">
              <w:rPr>
                <w:rFonts w:ascii="Times New Roman" w:eastAsia="Times New Roman" w:hAnsi="Times New Roman" w:hint="cs"/>
                <w:rtl/>
              </w:rPr>
              <w:t>203959333</w:t>
            </w:r>
          </w:p>
        </w:tc>
        <w:tc>
          <w:tcPr>
            <w:tcW w:w="1316" w:type="dxa"/>
          </w:tcPr>
          <w:p w14:paraId="6B96A2C9" w14:textId="77777777" w:rsidR="00F84601" w:rsidRPr="00C90559" w:rsidRDefault="00F84601">
            <w:pPr>
              <w:rPr>
                <w:rFonts w:ascii="Times New Roman" w:eastAsia="Times New Roman" w:hAnsi="Times New Roman"/>
                <w:b/>
                <w:bCs/>
                <w:sz w:val="26"/>
                <w:rtl/>
              </w:rPr>
            </w:pPr>
          </w:p>
        </w:tc>
      </w:tr>
      <w:tr w:rsidR="00F84601" w:rsidRPr="00C90559" w14:paraId="620C50FB" w14:textId="77777777">
        <w:trPr>
          <w:gridAfter w:val="1"/>
          <w:wAfter w:w="106" w:type="dxa"/>
        </w:trPr>
        <w:tc>
          <w:tcPr>
            <w:tcW w:w="945" w:type="dxa"/>
          </w:tcPr>
          <w:p w14:paraId="68760849" w14:textId="77777777" w:rsidR="00F84601" w:rsidRPr="00C90559" w:rsidRDefault="00F84601">
            <w:pPr>
              <w:ind w:left="26"/>
              <w:jc w:val="left"/>
              <w:rPr>
                <w:rFonts w:ascii="Times New Roman" w:eastAsia="Times New Roman" w:hAnsi="Times New Roman"/>
                <w:b/>
                <w:bCs/>
                <w:sz w:val="26"/>
                <w:rtl/>
              </w:rPr>
            </w:pPr>
          </w:p>
        </w:tc>
        <w:tc>
          <w:tcPr>
            <w:tcW w:w="6435" w:type="dxa"/>
            <w:gridSpan w:val="2"/>
          </w:tcPr>
          <w:p w14:paraId="1328CDDC" w14:textId="77777777" w:rsidR="00F84601" w:rsidRPr="00C90559" w:rsidRDefault="00F84601">
            <w:pPr>
              <w:jc w:val="left"/>
              <w:rPr>
                <w:rFonts w:ascii="Times New Roman" w:eastAsia="Times New Roman" w:hAnsi="Times New Roman"/>
                <w:b/>
                <w:bCs/>
                <w:sz w:val="26"/>
                <w:rtl/>
              </w:rPr>
            </w:pPr>
          </w:p>
        </w:tc>
        <w:tc>
          <w:tcPr>
            <w:tcW w:w="1316" w:type="dxa"/>
          </w:tcPr>
          <w:p w14:paraId="1F6E35A2" w14:textId="77777777" w:rsidR="00F84601" w:rsidRPr="00C90559" w:rsidRDefault="00C90559">
            <w:pPr>
              <w:jc w:val="left"/>
              <w:rPr>
                <w:rFonts w:ascii="Times New Roman" w:eastAsia="Times New Roman" w:hAnsi="Times New Roman"/>
                <w:b/>
                <w:bCs/>
                <w:sz w:val="26"/>
                <w:rtl/>
              </w:rPr>
            </w:pPr>
            <w:r w:rsidRPr="00C90559">
              <w:rPr>
                <w:rFonts w:ascii="Times New Roman" w:eastAsia="Times New Roman" w:hAnsi="Times New Roman" w:hint="cs"/>
                <w:b/>
                <w:bCs/>
                <w:sz w:val="26"/>
                <w:rtl/>
              </w:rPr>
              <w:t>הנאשם</w:t>
            </w:r>
          </w:p>
        </w:tc>
      </w:tr>
    </w:tbl>
    <w:p w14:paraId="0D8B91D1" w14:textId="77777777" w:rsidR="00F84601" w:rsidRPr="00C90559" w:rsidRDefault="00F84601">
      <w:pPr>
        <w:rPr>
          <w:rFonts w:ascii="Arial" w:hAnsi="Arial"/>
          <w:b/>
          <w:bCs/>
          <w:sz w:val="26"/>
          <w:rtl/>
        </w:rPr>
      </w:pPr>
    </w:p>
    <w:p w14:paraId="3E65B03B" w14:textId="77777777" w:rsidR="00F84601" w:rsidRPr="00C90559" w:rsidRDefault="00C90559">
      <w:pPr>
        <w:rPr>
          <w:rFonts w:ascii="Arial" w:hAnsi="Arial"/>
          <w:b/>
          <w:bCs/>
          <w:sz w:val="26"/>
          <w:rtl/>
        </w:rPr>
      </w:pPr>
      <w:r w:rsidRPr="00C90559">
        <w:rPr>
          <w:rFonts w:ascii="Arial" w:hAnsi="Arial" w:hint="cs"/>
          <w:b/>
          <w:bCs/>
          <w:sz w:val="26"/>
          <w:rtl/>
        </w:rPr>
        <w:t>נוכחים:</w:t>
      </w:r>
    </w:p>
    <w:p w14:paraId="5E268ED7" w14:textId="77777777" w:rsidR="00F84601" w:rsidRPr="00C90559" w:rsidRDefault="00C90559">
      <w:pPr>
        <w:rPr>
          <w:rtl/>
        </w:rPr>
      </w:pPr>
      <w:bookmarkStart w:id="2" w:name="FirstLawyer"/>
      <w:r w:rsidRPr="00C90559">
        <w:rPr>
          <w:rFonts w:hint="cs"/>
          <w:rtl/>
        </w:rPr>
        <w:t>ב"כ</w:t>
      </w:r>
      <w:bookmarkEnd w:id="2"/>
      <w:r w:rsidRPr="00C90559">
        <w:rPr>
          <w:rFonts w:hint="cs"/>
          <w:rtl/>
        </w:rPr>
        <w:t xml:space="preserve"> המאשימה עו"ד </w:t>
      </w:r>
      <w:r w:rsidRPr="00C90559">
        <w:rPr>
          <w:rtl/>
        </w:rPr>
        <w:t>–</w:t>
      </w:r>
      <w:r w:rsidRPr="00C90559">
        <w:rPr>
          <w:rFonts w:hint="cs"/>
          <w:rtl/>
        </w:rPr>
        <w:t xml:space="preserve"> ענבל אביב</w:t>
      </w:r>
    </w:p>
    <w:p w14:paraId="0842ABEB" w14:textId="77777777" w:rsidR="00F84601" w:rsidRPr="00C90559" w:rsidRDefault="00C90559">
      <w:pPr>
        <w:rPr>
          <w:rtl/>
        </w:rPr>
      </w:pPr>
      <w:r w:rsidRPr="00C90559">
        <w:rPr>
          <w:rFonts w:hint="cs"/>
          <w:rtl/>
        </w:rPr>
        <w:t xml:space="preserve">הנאשם - בעצמו   ובא כוחו עו"ד </w:t>
      </w:r>
      <w:r w:rsidRPr="00C90559">
        <w:rPr>
          <w:rtl/>
        </w:rPr>
        <w:t>–</w:t>
      </w:r>
      <w:r w:rsidRPr="00C90559">
        <w:rPr>
          <w:rFonts w:hint="cs"/>
          <w:rtl/>
        </w:rPr>
        <w:t xml:space="preserve"> עידו פורת</w:t>
      </w:r>
    </w:p>
    <w:p w14:paraId="00CA19BC" w14:textId="77777777" w:rsidR="00F84601" w:rsidRPr="00C90559" w:rsidRDefault="00C90559">
      <w:pPr>
        <w:rPr>
          <w:rtl/>
        </w:rPr>
      </w:pPr>
      <w:r w:rsidRPr="00C90559">
        <w:rPr>
          <w:rFonts w:hint="cs"/>
          <w:rtl/>
        </w:rPr>
        <w:t xml:space="preserve">ק. המבחן: גב' טלי חיות </w:t>
      </w:r>
    </w:p>
    <w:p w14:paraId="644A0016" w14:textId="77777777" w:rsidR="00F84601" w:rsidRPr="00C90559" w:rsidRDefault="00C90559">
      <w:pPr>
        <w:rPr>
          <w:sz w:val="6"/>
          <w:szCs w:val="6"/>
          <w:rtl/>
        </w:rPr>
      </w:pPr>
      <w:r w:rsidRPr="00C90559">
        <w:rPr>
          <w:sz w:val="6"/>
          <w:szCs w:val="6"/>
          <w:rtl/>
        </w:rPr>
        <w:t>&lt;#1#&gt;</w:t>
      </w:r>
    </w:p>
    <w:p w14:paraId="05F22E14" w14:textId="77777777" w:rsidR="00F84601" w:rsidRPr="00C90559" w:rsidRDefault="00F84601">
      <w:pPr>
        <w:pStyle w:val="12"/>
        <w:rPr>
          <w:b w:val="0"/>
          <w:bCs w:val="0"/>
          <w:u w:val="none"/>
          <w:rtl/>
        </w:rPr>
      </w:pPr>
    </w:p>
    <w:p w14:paraId="36DE6B4A" w14:textId="77777777" w:rsidR="00E44387" w:rsidRDefault="00C90559">
      <w:pPr>
        <w:jc w:val="center"/>
        <w:rPr>
          <w:rFonts w:ascii="Arial" w:hAnsi="Arial"/>
          <w:sz w:val="28"/>
          <w:szCs w:val="28"/>
          <w:rtl/>
        </w:rPr>
      </w:pPr>
      <w:r w:rsidRPr="00C90559">
        <w:rPr>
          <w:rFonts w:ascii="Arial" w:hAnsi="Arial"/>
          <w:b/>
          <w:color w:val="FF0000"/>
          <w:sz w:val="28"/>
          <w:szCs w:val="24"/>
          <w:rtl/>
        </w:rPr>
        <w:t>במסמך זה הושמטו פרוטוקולים</w:t>
      </w:r>
      <w:bookmarkStart w:id="3" w:name="LawTable"/>
      <w:bookmarkEnd w:id="3"/>
    </w:p>
    <w:p w14:paraId="0DC6CE4D" w14:textId="77777777" w:rsidR="00E44387" w:rsidRPr="00E44387" w:rsidRDefault="00E44387" w:rsidP="00E44387">
      <w:pPr>
        <w:spacing w:after="120" w:line="240" w:lineRule="exact"/>
        <w:ind w:left="283" w:hanging="283"/>
        <w:rPr>
          <w:rFonts w:ascii="FrankRuehl" w:hAnsi="FrankRuehl" w:cs="FrankRuehl"/>
          <w:szCs w:val="24"/>
          <w:rtl/>
        </w:rPr>
      </w:pPr>
    </w:p>
    <w:p w14:paraId="1EE52057" w14:textId="77777777" w:rsidR="00E44387" w:rsidRPr="00E44387" w:rsidRDefault="00E44387" w:rsidP="00E44387">
      <w:pPr>
        <w:spacing w:after="120" w:line="240" w:lineRule="exact"/>
        <w:ind w:left="283" w:hanging="283"/>
        <w:rPr>
          <w:rFonts w:ascii="FrankRuehl" w:hAnsi="FrankRuehl" w:cs="FrankRuehl"/>
          <w:szCs w:val="24"/>
          <w:rtl/>
        </w:rPr>
      </w:pPr>
      <w:r w:rsidRPr="00E44387">
        <w:rPr>
          <w:rFonts w:ascii="FrankRuehl" w:hAnsi="FrankRuehl" w:cs="FrankRuehl"/>
          <w:szCs w:val="24"/>
          <w:rtl/>
        </w:rPr>
        <w:t xml:space="preserve">חקיקה שאוזכרה: </w:t>
      </w:r>
    </w:p>
    <w:p w14:paraId="57165E34" w14:textId="77777777" w:rsidR="00E44387" w:rsidRPr="00E44387" w:rsidRDefault="00E44387" w:rsidP="00E44387">
      <w:pPr>
        <w:spacing w:after="120" w:line="240" w:lineRule="exact"/>
        <w:ind w:left="283" w:hanging="283"/>
        <w:rPr>
          <w:rFonts w:ascii="FrankRuehl" w:hAnsi="FrankRuehl" w:cs="FrankRuehl"/>
          <w:szCs w:val="24"/>
          <w:rtl/>
        </w:rPr>
      </w:pPr>
      <w:hyperlink r:id="rId6" w:history="1">
        <w:r w:rsidRPr="00E44387">
          <w:rPr>
            <w:rFonts w:ascii="FrankRuehl" w:hAnsi="FrankRuehl" w:cs="FrankRuehl"/>
            <w:color w:val="0000FF"/>
            <w:szCs w:val="24"/>
            <w:u w:val="single"/>
            <w:rtl/>
          </w:rPr>
          <w:t>פקודת הסמים המסוכנים [נוסח חדש], תשל"ג-1973</w:t>
        </w:r>
      </w:hyperlink>
    </w:p>
    <w:p w14:paraId="1028DE5D" w14:textId="77777777" w:rsidR="00E44387" w:rsidRPr="00E44387" w:rsidRDefault="00E44387" w:rsidP="00E44387">
      <w:pPr>
        <w:spacing w:after="120" w:line="240" w:lineRule="exact"/>
        <w:ind w:left="283" w:hanging="283"/>
        <w:rPr>
          <w:rFonts w:ascii="FrankRuehl" w:hAnsi="FrankRuehl" w:cs="FrankRuehl"/>
          <w:szCs w:val="24"/>
          <w:rtl/>
        </w:rPr>
      </w:pPr>
      <w:hyperlink r:id="rId7" w:history="1">
        <w:r w:rsidRPr="00E44387">
          <w:rPr>
            <w:rFonts w:ascii="FrankRuehl" w:hAnsi="FrankRuehl" w:cs="FrankRuehl"/>
            <w:color w:val="0000FF"/>
            <w:szCs w:val="24"/>
            <w:u w:val="single"/>
            <w:rtl/>
          </w:rPr>
          <w:t>פקודת התעבורה [נוסח חדש]</w:t>
        </w:r>
      </w:hyperlink>
      <w:r w:rsidRPr="00E44387">
        <w:rPr>
          <w:rFonts w:ascii="FrankRuehl" w:hAnsi="FrankRuehl" w:cs="FrankRuehl"/>
          <w:szCs w:val="24"/>
          <w:rtl/>
        </w:rPr>
        <w:t xml:space="preserve">: סע'  </w:t>
      </w:r>
      <w:hyperlink r:id="rId8" w:history="1">
        <w:r w:rsidRPr="00E44387">
          <w:rPr>
            <w:rFonts w:ascii="FrankRuehl" w:hAnsi="FrankRuehl" w:cs="FrankRuehl"/>
            <w:color w:val="0000FF"/>
            <w:szCs w:val="24"/>
            <w:u w:val="single"/>
            <w:rtl/>
          </w:rPr>
          <w:t>מהתוספת הראשונה</w:t>
        </w:r>
      </w:hyperlink>
      <w:r w:rsidRPr="00E44387">
        <w:rPr>
          <w:rFonts w:ascii="FrankRuehl" w:hAnsi="FrankRuehl" w:cs="FrankRuehl"/>
          <w:szCs w:val="24"/>
          <w:rtl/>
        </w:rPr>
        <w:t xml:space="preserve">, </w:t>
      </w:r>
      <w:hyperlink r:id="rId9" w:history="1">
        <w:r w:rsidRPr="00E44387">
          <w:rPr>
            <w:rFonts w:ascii="FrankRuehl" w:hAnsi="FrankRuehl" w:cs="FrankRuehl"/>
            <w:color w:val="0000FF"/>
            <w:szCs w:val="24"/>
            <w:u w:val="single"/>
            <w:rtl/>
          </w:rPr>
          <w:t>השנייה</w:t>
        </w:r>
      </w:hyperlink>
    </w:p>
    <w:p w14:paraId="0AE757BA" w14:textId="77777777" w:rsidR="00E44387" w:rsidRPr="00E44387" w:rsidRDefault="00E44387" w:rsidP="00E44387">
      <w:pPr>
        <w:spacing w:after="120" w:line="240" w:lineRule="exact"/>
        <w:ind w:left="283" w:hanging="283"/>
        <w:rPr>
          <w:rFonts w:ascii="FrankRuehl" w:hAnsi="FrankRuehl" w:cs="FrankRuehl"/>
          <w:szCs w:val="24"/>
          <w:rtl/>
        </w:rPr>
      </w:pPr>
    </w:p>
    <w:p w14:paraId="681D280D" w14:textId="77777777" w:rsidR="00C90559" w:rsidRPr="00C90559" w:rsidRDefault="00C90559" w:rsidP="00C90559">
      <w:pPr>
        <w:jc w:val="center"/>
        <w:rPr>
          <w:rFonts w:ascii="Arial" w:hAnsi="Arial"/>
          <w:b/>
          <w:bCs/>
          <w:sz w:val="28"/>
          <w:szCs w:val="28"/>
          <w:u w:val="single"/>
          <w:rtl/>
        </w:rPr>
      </w:pPr>
      <w:bookmarkStart w:id="4" w:name="LawTable_End"/>
      <w:bookmarkStart w:id="5" w:name="PsakDin"/>
      <w:bookmarkEnd w:id="0"/>
      <w:bookmarkEnd w:id="4"/>
      <w:r w:rsidRPr="00C90559">
        <w:rPr>
          <w:rFonts w:ascii="Arial" w:hAnsi="Arial"/>
          <w:b/>
          <w:bCs/>
          <w:sz w:val="28"/>
          <w:szCs w:val="28"/>
          <w:u w:val="single"/>
          <w:rtl/>
        </w:rPr>
        <w:t>גזר דין</w:t>
      </w:r>
    </w:p>
    <w:bookmarkEnd w:id="5"/>
    <w:p w14:paraId="41965E61" w14:textId="77777777" w:rsidR="00F84601" w:rsidRDefault="00F84601">
      <w:pPr>
        <w:rPr>
          <w:rtl/>
        </w:rPr>
      </w:pPr>
    </w:p>
    <w:p w14:paraId="40AF790B" w14:textId="77777777" w:rsidR="00F84601" w:rsidRDefault="00C90559">
      <w:pPr>
        <w:rPr>
          <w:rtl/>
        </w:rPr>
      </w:pPr>
      <w:bookmarkStart w:id="6" w:name="ABSTRACT_START"/>
      <w:bookmarkEnd w:id="6"/>
      <w:r>
        <w:rPr>
          <w:rtl/>
        </w:rPr>
        <w:t>הנאש</w:t>
      </w:r>
      <w:r>
        <w:rPr>
          <w:rFonts w:hint="cs"/>
          <w:rtl/>
        </w:rPr>
        <w:t>ם</w:t>
      </w:r>
      <w:r>
        <w:rPr>
          <w:rtl/>
        </w:rPr>
        <w:t xml:space="preserve"> הורשע על פי הודאתו</w:t>
      </w:r>
      <w:r>
        <w:rPr>
          <w:rFonts w:hint="cs"/>
          <w:rtl/>
        </w:rPr>
        <w:t xml:space="preserve">, מפי סנגורו, במסגרת הסדר טיעון, שכלל תיקון מהותי בכתב האישום, </w:t>
      </w:r>
      <w:r>
        <w:rPr>
          <w:rtl/>
        </w:rPr>
        <w:t>ב</w:t>
      </w:r>
      <w:r>
        <w:rPr>
          <w:rFonts w:hint="cs"/>
          <w:rtl/>
        </w:rPr>
        <w:t>כך שביום 5.1.14, שעה 18.31 לערך, שוטר ששימש סוכן משטרתי מסר לידי קטין סכום של 200 ₪ בשטרות מסומנים, לצורך רכישת סם מסוכן</w:t>
      </w:r>
      <w:bookmarkStart w:id="7" w:name="ABSTRACT_END"/>
      <w:bookmarkEnd w:id="7"/>
      <w:r>
        <w:rPr>
          <w:rFonts w:hint="cs"/>
          <w:rtl/>
        </w:rPr>
        <w:t xml:space="preserve">. הקטין ירד מרכב של השוטר וניגש לביתו של הנאשם וכעבור רבע שעה חזר ומסר לידי השוטר סם מסוכן מסוג חשיש במשקל 1.4 גרם נטו. כעבור 13 דקות נעצר הנאשם כאשר ברשותו השטרות המסומנים-  עבירה של סיוע לקטין בביצוע עבירה של סחר בסם מסוכן. </w:t>
      </w:r>
    </w:p>
    <w:p w14:paraId="26C3719D" w14:textId="77777777" w:rsidR="00F84601" w:rsidRDefault="00F84601">
      <w:pPr>
        <w:rPr>
          <w:rtl/>
        </w:rPr>
      </w:pPr>
    </w:p>
    <w:p w14:paraId="32EA6CFA" w14:textId="77777777" w:rsidR="00F84601" w:rsidRDefault="00C90559">
      <w:pPr>
        <w:rPr>
          <w:rtl/>
        </w:rPr>
      </w:pPr>
      <w:r>
        <w:rPr>
          <w:rFonts w:hint="cs"/>
          <w:rtl/>
        </w:rPr>
        <w:lastRenderedPageBreak/>
        <w:t xml:space="preserve">על פי הסדר הטיעון, הגיעו הצדדים להסכמה שישא מאסר של 6 חודשים בעבודות שירות, ישלם קנס 5000 ש"כ והכסף שנתפס ברשותו יחולט ויוטלו עליו עונשי מאסר מותנה לתקופות מוסכמות. נדחה לקבלת תסקיר וחו"ד ממונה. </w:t>
      </w:r>
    </w:p>
    <w:p w14:paraId="66637D99" w14:textId="77777777" w:rsidR="00F84601" w:rsidRDefault="00F84601">
      <w:pPr>
        <w:rPr>
          <w:rtl/>
        </w:rPr>
      </w:pPr>
    </w:p>
    <w:p w14:paraId="11D63B10" w14:textId="77777777" w:rsidR="00F84601" w:rsidRDefault="00C90559">
      <w:pPr>
        <w:rPr>
          <w:rtl/>
        </w:rPr>
      </w:pPr>
      <w:r>
        <w:rPr>
          <w:rFonts w:hint="cs"/>
          <w:rtl/>
        </w:rPr>
        <w:t xml:space="preserve">מהתסקיר עולה שהוא בן 21 רווק, השלים 13 שנות לימודים ובעל תעודת בגרות מלאה. לפני מס' חודשים נפצע בתאנת אופניים ושבר את שתי ידיו. </w:t>
      </w:r>
    </w:p>
    <w:p w14:paraId="62A49E8A" w14:textId="77777777" w:rsidR="00F84601" w:rsidRDefault="00C90559">
      <w:pPr>
        <w:rPr>
          <w:rtl/>
        </w:rPr>
      </w:pPr>
      <w:r>
        <w:rPr>
          <w:rFonts w:hint="cs"/>
          <w:rtl/>
        </w:rPr>
        <w:t xml:space="preserve">בשנת 2000 עבר עם משפחתו מעפולה לאשקלון והתאקלם מיד, אך חבר בחברה שולית והחל במעורבות בפלילים. מוכר לשירות המבחן לנוער בשנים 2007 </w:t>
      </w:r>
      <w:r>
        <w:rPr>
          <w:rtl/>
        </w:rPr>
        <w:t>–</w:t>
      </w:r>
      <w:r>
        <w:rPr>
          <w:rFonts w:hint="cs"/>
          <w:rtl/>
        </w:rPr>
        <w:t xml:space="preserve"> 2011 בגין עבירות אלימות. </w:t>
      </w:r>
    </w:p>
    <w:p w14:paraId="60630A25" w14:textId="77777777" w:rsidR="00F84601" w:rsidRDefault="00F84601">
      <w:pPr>
        <w:rPr>
          <w:rtl/>
        </w:rPr>
      </w:pPr>
    </w:p>
    <w:p w14:paraId="52890A80" w14:textId="77777777" w:rsidR="00F84601" w:rsidRDefault="00C90559">
      <w:pPr>
        <w:rPr>
          <w:rtl/>
        </w:rPr>
      </w:pPr>
      <w:r>
        <w:rPr>
          <w:rFonts w:hint="cs"/>
          <w:rtl/>
        </w:rPr>
        <w:t xml:space="preserve">היו לו בעיות בביקור בבית הספר, עקב חוסר מוטיבציה ללמוד אך בשמינית חל שיפור בתפקודו וניצל את הפוטנציאל הגלום בו, וניגש לבגרויות ובהמשך רכש מקצוע חשמלאות רכב. </w:t>
      </w:r>
    </w:p>
    <w:p w14:paraId="6E64C144" w14:textId="77777777" w:rsidR="00F84601" w:rsidRDefault="00F84601">
      <w:pPr>
        <w:rPr>
          <w:rtl/>
        </w:rPr>
      </w:pPr>
    </w:p>
    <w:p w14:paraId="2A5735B5" w14:textId="77777777" w:rsidR="00F84601" w:rsidRDefault="00C90559">
      <w:pPr>
        <w:rPr>
          <w:rtl/>
        </w:rPr>
      </w:pPr>
      <w:r>
        <w:rPr>
          <w:rFonts w:hint="cs"/>
          <w:rtl/>
        </w:rPr>
        <w:t xml:space="preserve">הנאשם התקשה לקחת אחריות על מעשיו ולהבין את חומרתם. </w:t>
      </w:r>
    </w:p>
    <w:p w14:paraId="6EB418B9" w14:textId="77777777" w:rsidR="00F84601" w:rsidRDefault="00C90559">
      <w:pPr>
        <w:rPr>
          <w:rtl/>
        </w:rPr>
      </w:pPr>
      <w:r>
        <w:rPr>
          <w:rFonts w:hint="cs"/>
          <w:rtl/>
        </w:rPr>
        <w:t xml:space="preserve">הוא התקשה להכיר בחלק שלו, וטען שחבר שמעורב בסחר בסמים ביקש שישמור את הכסף. מאוחר יותר הגיעו השוטרים וביקשו לדעת של מי הכסף הוא טען שהכסף לא שלו, שכן לא ידע שהשטרות מסומנים. יצוין כי הסבר שנתן אינו תואם את העובדות בהם הודה, בעבירה שבה הורשע אך בבימ"ש חזר ואמר שהוא מודה בעבירה שבה הורשע. </w:t>
      </w:r>
    </w:p>
    <w:p w14:paraId="0E256559" w14:textId="77777777" w:rsidR="00F84601" w:rsidRDefault="00F84601">
      <w:pPr>
        <w:rPr>
          <w:rtl/>
        </w:rPr>
      </w:pPr>
    </w:p>
    <w:p w14:paraId="4BADCFCA" w14:textId="77777777" w:rsidR="00F84601" w:rsidRDefault="00C90559">
      <w:pPr>
        <w:rPr>
          <w:rtl/>
        </w:rPr>
      </w:pPr>
      <w:r>
        <w:rPr>
          <w:rFonts w:hint="cs"/>
          <w:rtl/>
        </w:rPr>
        <w:t xml:space="preserve">שירות המבחן מאריכים כי גישתו מאופיינת בהכחשה ומחזק פער את תפיסתו את עצמו ואל מול האופן בו מתנהל. מדובר בצעיר בעל יכולות ותפקוד תקין המציג דימוי חיובי, אך למעשה חווה תחושות של בלבול ואכזבה על רקע אי גיוסו לצה"ל והפגיעה בדימיו העצמי. הוא נטה להיגרר לחברה שולית בשביל הצורך להעצים תחושה עצמית ומתקשה לשתף ומתקשה לבחון האופן בו מתנהל ומה הביא להתנהלות ולמעורבות בפלילים. נוטה להשליך אחריות על גורמים חיצוניים ולכן ההתנהלות שלו מהווה גורם מגביר סיכון לעתיד. </w:t>
      </w:r>
    </w:p>
    <w:p w14:paraId="660944A8" w14:textId="77777777" w:rsidR="00F84601" w:rsidRDefault="00F84601">
      <w:pPr>
        <w:rPr>
          <w:rtl/>
        </w:rPr>
      </w:pPr>
    </w:p>
    <w:p w14:paraId="0C9BDDCA" w14:textId="77777777" w:rsidR="00F84601" w:rsidRDefault="00C90559">
      <w:pPr>
        <w:rPr>
          <w:rtl/>
        </w:rPr>
      </w:pPr>
      <w:r>
        <w:rPr>
          <w:rFonts w:hint="cs"/>
          <w:rtl/>
        </w:rPr>
        <w:t xml:space="preserve">במסגרת הליך מעצר קודם הוא שולב בהליך טיפולי ונראה כי הצליח לשמור על התנאים ומשתף פעולה, אך למרות זאת כיום מתקשה להפיק תובנה משמעותית מהקשר עימם הוא סבור שהוא יכול להשתנות בעצמו וכי מיצה את ההליך הטפולי בעבר, ולכן לא באו בהמלצה טיפולית וממליצים על מאסר בעבודות שירות, התחייבות, מאסר מותנה ומביא בפני בימ"ש בקשתו לקצר את תקופת המאסר כדי להשתלב בעבודה ולקדם את עתידו. </w:t>
      </w:r>
    </w:p>
    <w:p w14:paraId="5298526B" w14:textId="77777777" w:rsidR="00F84601" w:rsidRDefault="00F84601">
      <w:pPr>
        <w:rPr>
          <w:rtl/>
        </w:rPr>
      </w:pPr>
    </w:p>
    <w:p w14:paraId="389EAA03" w14:textId="77777777" w:rsidR="00F84601" w:rsidRDefault="00C90559">
      <w:pPr>
        <w:rPr>
          <w:rtl/>
        </w:rPr>
      </w:pPr>
      <w:r>
        <w:rPr>
          <w:rFonts w:hint="cs"/>
          <w:rtl/>
        </w:rPr>
        <w:t xml:space="preserve">מדובר בהסדר שמקל עימו, שכן בגין עבירה של סיוע בסחר מסוכן, העורר ברור מאסר בעיקר במי שאינו לוקח אחריות ואינו מכיר בנזקקות הטיפולית שלו, בנסיבות אלה לא יעלה </w:t>
      </w:r>
      <w:r>
        <w:rPr>
          <w:rFonts w:hint="cs"/>
          <w:rtl/>
        </w:rPr>
        <w:lastRenderedPageBreak/>
        <w:t xml:space="preserve">על הדעת להפחית מהתקופה שסוכמה בהסדר הטיעון כפי שהוא מבקש ואין בבקשה זו אלא להעיד שאכן הוא לא מבין מה מצבו לאשורו. </w:t>
      </w:r>
    </w:p>
    <w:p w14:paraId="39ED1872" w14:textId="77777777" w:rsidR="00F84601" w:rsidRDefault="00F84601">
      <w:pPr>
        <w:rPr>
          <w:rtl/>
        </w:rPr>
      </w:pPr>
    </w:p>
    <w:p w14:paraId="57CFA1B5" w14:textId="77777777" w:rsidR="00F84601" w:rsidRDefault="00F84601">
      <w:pPr>
        <w:rPr>
          <w:rtl/>
        </w:rPr>
      </w:pPr>
    </w:p>
    <w:p w14:paraId="537B83DB" w14:textId="77777777" w:rsidR="00F84601" w:rsidRDefault="00C90559">
      <w:pPr>
        <w:rPr>
          <w:rtl/>
        </w:rPr>
      </w:pPr>
      <w:r>
        <w:rPr>
          <w:rFonts w:hint="cs"/>
          <w:rtl/>
        </w:rPr>
        <w:t>לאור האמור לעיל, אני דנה את הנאשם לעונשים כדלקמן:</w:t>
      </w:r>
    </w:p>
    <w:p w14:paraId="447E4000" w14:textId="77777777" w:rsidR="00F84601" w:rsidRDefault="00F84601">
      <w:pPr>
        <w:ind w:firstLine="720"/>
        <w:rPr>
          <w:rtl/>
        </w:rPr>
      </w:pPr>
    </w:p>
    <w:p w14:paraId="3A6A18DE" w14:textId="77777777" w:rsidR="00F84601" w:rsidRDefault="00C90559">
      <w:pPr>
        <w:ind w:left="720" w:hanging="720"/>
        <w:rPr>
          <w:rtl/>
        </w:rPr>
      </w:pPr>
      <w:r>
        <w:rPr>
          <w:rFonts w:hint="cs"/>
          <w:rtl/>
        </w:rPr>
        <w:t>1</w:t>
      </w:r>
      <w:r>
        <w:rPr>
          <w:rtl/>
        </w:rPr>
        <w:t>.</w:t>
      </w:r>
      <w:r>
        <w:rPr>
          <w:rtl/>
        </w:rPr>
        <w:tab/>
      </w:r>
      <w:r>
        <w:rPr>
          <w:rFonts w:hint="cs"/>
          <w:rtl/>
        </w:rPr>
        <w:t>מאסר לתקופה של 6 חודשים. בעבודות שירות במועצה הדתית באשקלון -  וזאת 5 ימים בשבוע, 8.5 שעות יומיות, בעבודות אחזקה וסיוע, מנהלה ושירותים בפיקוח ישראלי שרון.</w:t>
      </w:r>
    </w:p>
    <w:p w14:paraId="1348C076" w14:textId="77777777" w:rsidR="00F84601" w:rsidRDefault="00C90559">
      <w:pPr>
        <w:ind w:left="720"/>
        <w:rPr>
          <w:rtl/>
        </w:rPr>
      </w:pPr>
      <w:r>
        <w:rPr>
          <w:rFonts w:hint="cs"/>
          <w:rtl/>
        </w:rPr>
        <w:t>תחילת ריצוי המאסר מיום  25.11.14 ועליו להתייצב בשעה 08:00 בפני מפקח על עבודות השירות לצורך קליטה והצבה במפקדת גוש דרום ב"ש, ליד כלא ב"ש,  (אוטובוס אגד מתחנה מרכזית בב"ש קו 46).</w:t>
      </w:r>
    </w:p>
    <w:p w14:paraId="690C311A" w14:textId="77777777" w:rsidR="00F84601" w:rsidRDefault="00C90559">
      <w:pPr>
        <w:ind w:left="720"/>
        <w:rPr>
          <w:rtl/>
        </w:rPr>
      </w:pPr>
      <w:r>
        <w:rPr>
          <w:rFonts w:hint="cs"/>
          <w:rtl/>
        </w:rPr>
        <w:t xml:space="preserve">על הנאשם לדווח לממונה על עבודות השירות בשב"ס אודות כל שינוי בכתובתו ובפרטיו. </w:t>
      </w:r>
    </w:p>
    <w:p w14:paraId="13C4A22B" w14:textId="77777777" w:rsidR="00F84601" w:rsidRDefault="00C90559">
      <w:pPr>
        <w:ind w:left="720"/>
        <w:rPr>
          <w:rtl/>
        </w:rPr>
      </w:pPr>
      <w:r>
        <w:rPr>
          <w:rFonts w:hint="cs"/>
          <w:rtl/>
        </w:rPr>
        <w:t xml:space="preserve">כמו כן, מוסבר לו כי עליו לעמוד בתנאי הפיקוח וביקורות הפתע וכי כל הפרה תביא להפסקה מנהלית של ריצוי העבודות ולריצוי העונש בין כותלי הכלא. </w:t>
      </w:r>
    </w:p>
    <w:p w14:paraId="798DF86D" w14:textId="77777777" w:rsidR="00F84601" w:rsidRDefault="00F84601">
      <w:pPr>
        <w:rPr>
          <w:rtl/>
        </w:rPr>
      </w:pPr>
    </w:p>
    <w:p w14:paraId="56805F43" w14:textId="77777777" w:rsidR="00F84601" w:rsidRDefault="00C90559">
      <w:pPr>
        <w:ind w:left="720" w:hanging="720"/>
        <w:rPr>
          <w:rtl/>
        </w:rPr>
      </w:pPr>
      <w:r>
        <w:rPr>
          <w:rFonts w:hint="cs"/>
          <w:rtl/>
        </w:rPr>
        <w:t>2.</w:t>
      </w:r>
      <w:r>
        <w:rPr>
          <w:rFonts w:hint="cs"/>
          <w:rtl/>
        </w:rPr>
        <w:tab/>
        <w:t xml:space="preserve">אני מטילה על הנאשם 6  חודשי מאסר על תנאי למשך 3 שנים והתנאי הוא שלא יעבור עבירה מסוג עוון לפי </w:t>
      </w:r>
      <w:hyperlink r:id="rId10" w:history="1">
        <w:r w:rsidRPr="00C90559">
          <w:rPr>
            <w:rStyle w:val="Hyperlink"/>
            <w:rFonts w:hint="eastAsia"/>
            <w:rtl/>
          </w:rPr>
          <w:t>פקודת</w:t>
        </w:r>
        <w:r w:rsidRPr="00C90559">
          <w:rPr>
            <w:rStyle w:val="Hyperlink"/>
            <w:rtl/>
          </w:rPr>
          <w:t xml:space="preserve"> הסמים המסוכנים</w:t>
        </w:r>
      </w:hyperlink>
      <w:r>
        <w:rPr>
          <w:rFonts w:hint="cs"/>
          <w:rtl/>
        </w:rPr>
        <w:t xml:space="preserve">. </w:t>
      </w:r>
    </w:p>
    <w:p w14:paraId="15D37C50" w14:textId="77777777" w:rsidR="00F84601" w:rsidRDefault="00C90559">
      <w:pPr>
        <w:ind w:left="720" w:hanging="720"/>
        <w:rPr>
          <w:rtl/>
        </w:rPr>
      </w:pPr>
      <w:r>
        <w:rPr>
          <w:rFonts w:hint="cs"/>
          <w:rtl/>
        </w:rPr>
        <w:t>3.</w:t>
      </w:r>
      <w:r>
        <w:rPr>
          <w:rFonts w:hint="cs"/>
          <w:rtl/>
        </w:rPr>
        <w:tab/>
        <w:t xml:space="preserve">אני מטילה על הנאשם  12  חודשי מאסר על תנאי למשך  3  שנים והתנאי הוא שלא יעבור עבירה מסוג פשע לפי </w:t>
      </w:r>
      <w:hyperlink r:id="rId11" w:history="1">
        <w:r w:rsidRPr="00C90559">
          <w:rPr>
            <w:rStyle w:val="Hyperlink"/>
            <w:rFonts w:hint="eastAsia"/>
            <w:rtl/>
          </w:rPr>
          <w:t>פקודת</w:t>
        </w:r>
        <w:r w:rsidRPr="00C90559">
          <w:rPr>
            <w:rStyle w:val="Hyperlink"/>
            <w:rtl/>
          </w:rPr>
          <w:t xml:space="preserve"> הסמים המסוכנים</w:t>
        </w:r>
      </w:hyperlink>
      <w:r>
        <w:rPr>
          <w:rFonts w:hint="cs"/>
          <w:rtl/>
        </w:rPr>
        <w:t xml:space="preserve">. </w:t>
      </w:r>
    </w:p>
    <w:p w14:paraId="6D54BCE9" w14:textId="77777777" w:rsidR="00F84601" w:rsidRDefault="00C90559">
      <w:pPr>
        <w:rPr>
          <w:rtl/>
        </w:rPr>
      </w:pPr>
      <w:r>
        <w:rPr>
          <w:rFonts w:hint="cs"/>
          <w:rtl/>
        </w:rPr>
        <w:t xml:space="preserve"> </w:t>
      </w:r>
    </w:p>
    <w:p w14:paraId="66E02B28" w14:textId="77777777" w:rsidR="00F84601" w:rsidRDefault="00C90559">
      <w:pPr>
        <w:rPr>
          <w:rtl/>
        </w:rPr>
      </w:pPr>
      <w:r>
        <w:rPr>
          <w:rFonts w:hint="cs"/>
          <w:rtl/>
        </w:rPr>
        <w:t>4.</w:t>
      </w:r>
      <w:r>
        <w:rPr>
          <w:rtl/>
        </w:rPr>
        <w:tab/>
        <w:t>קנס בסך.</w:t>
      </w:r>
      <w:r>
        <w:rPr>
          <w:rFonts w:hint="cs"/>
          <w:rtl/>
        </w:rPr>
        <w:t xml:space="preserve">5000 </w:t>
      </w:r>
      <w:r>
        <w:rPr>
          <w:rtl/>
        </w:rPr>
        <w:t xml:space="preserve"> ש"ח, או </w:t>
      </w:r>
      <w:r>
        <w:rPr>
          <w:rFonts w:hint="cs"/>
          <w:rtl/>
        </w:rPr>
        <w:t>100</w:t>
      </w:r>
      <w:r>
        <w:rPr>
          <w:rtl/>
        </w:rPr>
        <w:t xml:space="preserve">   ימי מאסר תמורתו. </w:t>
      </w:r>
    </w:p>
    <w:p w14:paraId="40E488C1" w14:textId="77777777" w:rsidR="00F84601" w:rsidRDefault="00C90559">
      <w:pPr>
        <w:ind w:firstLine="720"/>
        <w:rPr>
          <w:rtl/>
        </w:rPr>
      </w:pPr>
      <w:r>
        <w:rPr>
          <w:rtl/>
        </w:rPr>
        <w:t xml:space="preserve">הקנס ישולם ב- </w:t>
      </w:r>
      <w:r>
        <w:rPr>
          <w:rFonts w:hint="cs"/>
          <w:rtl/>
        </w:rPr>
        <w:t>10</w:t>
      </w:r>
      <w:r>
        <w:rPr>
          <w:rtl/>
        </w:rPr>
        <w:t xml:space="preserve">  תשלומים שווים ורצופים החל מה- </w:t>
      </w:r>
      <w:r>
        <w:rPr>
          <w:rFonts w:hint="cs"/>
          <w:rtl/>
        </w:rPr>
        <w:t>10.2.15</w:t>
      </w:r>
    </w:p>
    <w:p w14:paraId="1A5F2B2F" w14:textId="77777777" w:rsidR="00F84601" w:rsidRDefault="00C90559">
      <w:pPr>
        <w:ind w:firstLine="720"/>
        <w:rPr>
          <w:rtl/>
        </w:rPr>
      </w:pPr>
      <w:r>
        <w:rPr>
          <w:rFonts w:hint="cs"/>
          <w:rtl/>
        </w:rPr>
        <w:t>אם לא ישלם אחד מן התשלומים במועדם יעמוד כל הסכום לפרעון מיידי.</w:t>
      </w:r>
    </w:p>
    <w:p w14:paraId="50086019" w14:textId="77777777" w:rsidR="00F84601" w:rsidRDefault="00F84601">
      <w:pPr>
        <w:rPr>
          <w:rtl/>
        </w:rPr>
      </w:pPr>
    </w:p>
    <w:p w14:paraId="6C5B777F" w14:textId="77777777" w:rsidR="00F84601" w:rsidRDefault="00C90559">
      <w:pPr>
        <w:ind w:left="720" w:hanging="720"/>
        <w:rPr>
          <w:b/>
          <w:bCs/>
        </w:rPr>
      </w:pPr>
      <w:r>
        <w:rPr>
          <w:rFonts w:hint="cs"/>
          <w:b/>
          <w:bCs/>
          <w:rtl/>
        </w:rPr>
        <w:t>5.</w:t>
      </w:r>
      <w:r>
        <w:rPr>
          <w:rFonts w:hint="cs"/>
          <w:b/>
          <w:bCs/>
          <w:rtl/>
        </w:rPr>
        <w:tab/>
        <w:t xml:space="preserve">הנני פוסלת את הנאשם/ת מלקבל או מלהחזיק רשיון נהיגה לתקופה של 4 חודש/ים וזאת על תנאי שלא ת/יעבור העבירות בהן הורשע/ה ו/או עבירות </w:t>
      </w:r>
      <w:hyperlink r:id="rId12" w:history="1">
        <w:r w:rsidR="00E44387" w:rsidRPr="00E44387">
          <w:rPr>
            <w:b/>
            <w:bCs/>
            <w:color w:val="0000FF"/>
            <w:u w:val="single"/>
            <w:rtl/>
          </w:rPr>
          <w:t>מהתוספת הראשונה</w:t>
        </w:r>
      </w:hyperlink>
      <w:r>
        <w:rPr>
          <w:rFonts w:hint="cs"/>
          <w:b/>
          <w:bCs/>
          <w:rtl/>
        </w:rPr>
        <w:t xml:space="preserve"> ו/או </w:t>
      </w:r>
      <w:hyperlink r:id="rId13" w:history="1">
        <w:r w:rsidR="00E44387" w:rsidRPr="00E44387">
          <w:rPr>
            <w:b/>
            <w:bCs/>
            <w:color w:val="0000FF"/>
            <w:u w:val="single"/>
            <w:rtl/>
          </w:rPr>
          <w:t>השנייה</w:t>
        </w:r>
      </w:hyperlink>
      <w:r>
        <w:rPr>
          <w:rFonts w:hint="cs"/>
          <w:b/>
          <w:bCs/>
          <w:rtl/>
        </w:rPr>
        <w:t xml:space="preserve"> ל</w:t>
      </w:r>
      <w:hyperlink r:id="rId14" w:history="1">
        <w:r w:rsidRPr="00C90559">
          <w:rPr>
            <w:rStyle w:val="Hyperlink"/>
            <w:rFonts w:hint="eastAsia"/>
            <w:b/>
            <w:bCs/>
            <w:rtl/>
          </w:rPr>
          <w:t>פקודת</w:t>
        </w:r>
        <w:r w:rsidRPr="00C90559">
          <w:rPr>
            <w:rStyle w:val="Hyperlink"/>
            <w:b/>
            <w:bCs/>
            <w:rtl/>
          </w:rPr>
          <w:t xml:space="preserve"> התעבורה</w:t>
        </w:r>
      </w:hyperlink>
      <w:r>
        <w:rPr>
          <w:rFonts w:hint="cs"/>
          <w:b/>
          <w:bCs/>
          <w:rtl/>
        </w:rPr>
        <w:t xml:space="preserve"> כולל נהיגה בזמן פסילה למשך 3 שנים. </w:t>
      </w:r>
    </w:p>
    <w:p w14:paraId="0C0429DE" w14:textId="77777777" w:rsidR="00F84601" w:rsidRDefault="00F84601">
      <w:pPr>
        <w:rPr>
          <w:rtl/>
        </w:rPr>
      </w:pPr>
    </w:p>
    <w:p w14:paraId="16C6DE53" w14:textId="77777777" w:rsidR="00F84601" w:rsidRDefault="00C90559">
      <w:pPr>
        <w:ind w:firstLine="720"/>
        <w:rPr>
          <w:b/>
          <w:bCs/>
          <w:rtl/>
        </w:rPr>
      </w:pPr>
      <w:r>
        <w:rPr>
          <w:b/>
          <w:bCs/>
          <w:rtl/>
        </w:rPr>
        <w:t xml:space="preserve">זכות ערעור תוך 45 יום מהיום. </w:t>
      </w:r>
    </w:p>
    <w:p w14:paraId="664BE43A" w14:textId="77777777" w:rsidR="00F84601" w:rsidRDefault="00F84601">
      <w:pPr>
        <w:rPr>
          <w:rFonts w:ascii="Calibri" w:hAnsi="Calibri"/>
          <w:rtl/>
        </w:rPr>
      </w:pPr>
    </w:p>
    <w:p w14:paraId="087F6941" w14:textId="77777777" w:rsidR="00F84601" w:rsidRDefault="00C90559">
      <w:pPr>
        <w:rPr>
          <w:rFonts w:ascii="Calibri" w:hAnsi="Calibri"/>
          <w:sz w:val="6"/>
          <w:szCs w:val="6"/>
          <w:rtl/>
        </w:rPr>
      </w:pPr>
      <w:r>
        <w:rPr>
          <w:rFonts w:ascii="Calibri" w:hAnsi="Calibri"/>
          <w:sz w:val="6"/>
          <w:szCs w:val="6"/>
          <w:rtl/>
        </w:rPr>
        <w:t>&lt;#3#&gt;</w:t>
      </w:r>
    </w:p>
    <w:p w14:paraId="1AF59079" w14:textId="77777777" w:rsidR="00F84601" w:rsidRDefault="00F84601">
      <w:pPr>
        <w:jc w:val="right"/>
        <w:rPr>
          <w:rtl/>
        </w:rPr>
      </w:pPr>
    </w:p>
    <w:p w14:paraId="59B42BBA" w14:textId="77777777" w:rsidR="00F84601" w:rsidRDefault="00C90559">
      <w:pPr>
        <w:rPr>
          <w:rtl/>
        </w:rPr>
      </w:pPr>
      <w:r>
        <w:rPr>
          <w:rFonts w:hint="cs"/>
          <w:b/>
          <w:bCs/>
          <w:rtl/>
        </w:rPr>
        <w:t xml:space="preserve">ניתנה והודעה היום </w:t>
      </w:r>
      <w:r>
        <w:rPr>
          <w:rFonts w:hint="cs"/>
          <w:rtl/>
        </w:rPr>
        <w:t>י"א תשרי תשע"ה</w:t>
      </w:r>
      <w:r>
        <w:rPr>
          <w:rFonts w:hint="cs"/>
          <w:b/>
          <w:bCs/>
          <w:rtl/>
        </w:rPr>
        <w:t xml:space="preserve">, </w:t>
      </w:r>
      <w:r>
        <w:rPr>
          <w:rFonts w:hint="cs"/>
          <w:rtl/>
        </w:rPr>
        <w:t>05/10/2014</w:t>
      </w:r>
      <w:r>
        <w:rPr>
          <w:rFonts w:hint="cs"/>
          <w:b/>
          <w:bCs/>
          <w:rtl/>
        </w:rPr>
        <w:t xml:space="preserve"> במעמד הנוכחים.</w:t>
      </w:r>
    </w:p>
    <w:p w14:paraId="6FFE5A21" w14:textId="77777777" w:rsidR="00F84601" w:rsidRDefault="00F84601">
      <w:pPr>
        <w:jc w:val="center"/>
        <w:rPr>
          <w:rtl/>
        </w:rPr>
      </w:pPr>
    </w:p>
    <w:p w14:paraId="0BD4A2D8" w14:textId="77777777" w:rsidR="00F84601" w:rsidRDefault="00F84601">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84601" w14:paraId="04E67ECD" w14:textId="77777777">
        <w:trPr>
          <w:trHeight w:val="316"/>
          <w:jc w:val="right"/>
        </w:trPr>
        <w:tc>
          <w:tcPr>
            <w:tcW w:w="3936" w:type="dxa"/>
          </w:tcPr>
          <w:p w14:paraId="7777FFDF" w14:textId="77777777" w:rsidR="00F84601" w:rsidRDefault="00F84601">
            <w:pPr>
              <w:jc w:val="center"/>
              <w:rPr>
                <w:rFonts w:ascii="Times New Roman" w:eastAsia="Times New Roman" w:hAnsi="Times New Roman" w:cs="Times New Roman"/>
              </w:rPr>
            </w:pPr>
          </w:p>
          <w:p w14:paraId="51A0122F" w14:textId="77777777" w:rsidR="00F84601" w:rsidRDefault="00F84601">
            <w:pPr>
              <w:jc w:val="center"/>
              <w:rPr>
                <w:rFonts w:ascii="Times New Roman" w:eastAsia="Times New Roman" w:hAnsi="Times New Roman" w:cs="Times New Roman"/>
                <w:rtl/>
              </w:rPr>
            </w:pPr>
          </w:p>
        </w:tc>
      </w:tr>
      <w:tr w:rsidR="00F84601" w14:paraId="738A156B" w14:textId="77777777">
        <w:trPr>
          <w:trHeight w:val="361"/>
          <w:jc w:val="right"/>
        </w:trPr>
        <w:tc>
          <w:tcPr>
            <w:tcW w:w="3936" w:type="dxa"/>
          </w:tcPr>
          <w:p w14:paraId="199B3D44" w14:textId="77777777" w:rsidR="00F84601" w:rsidRDefault="00C90559">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1364A129" w14:textId="77777777" w:rsidR="00F84601" w:rsidRDefault="00F84601">
      <w:pPr>
        <w:jc w:val="right"/>
        <w:rPr>
          <w:rtl/>
        </w:rPr>
      </w:pPr>
    </w:p>
    <w:p w14:paraId="16875BF8" w14:textId="77777777" w:rsidR="00F84601" w:rsidRDefault="00F84601">
      <w:pPr>
        <w:rPr>
          <w:rtl/>
        </w:rPr>
      </w:pPr>
    </w:p>
    <w:p w14:paraId="61DFE3CD" w14:textId="77777777" w:rsidR="00F84601" w:rsidRDefault="00C90559">
      <w:pPr>
        <w:jc w:val="center"/>
        <w:rPr>
          <w:szCs w:val="24"/>
          <w:rtl/>
        </w:rPr>
      </w:pPr>
      <w:r>
        <w:rPr>
          <w:szCs w:val="24"/>
          <w:rtl/>
        </w:rPr>
        <w:br w:type="column"/>
      </w:r>
    </w:p>
    <w:p w14:paraId="65331DD7" w14:textId="77777777" w:rsidR="00F84601" w:rsidRDefault="00C90559">
      <w:pPr>
        <w:jc w:val="center"/>
        <w:rPr>
          <w:sz w:val="6"/>
          <w:szCs w:val="6"/>
          <w:rtl/>
        </w:rPr>
      </w:pPr>
      <w:r>
        <w:rPr>
          <w:sz w:val="6"/>
          <w:szCs w:val="6"/>
          <w:rtl/>
        </w:rPr>
        <w:t>&lt;#4#&gt;</w:t>
      </w:r>
    </w:p>
    <w:p w14:paraId="750CB04C" w14:textId="77777777" w:rsidR="00F84601" w:rsidRDefault="00C90559">
      <w:pPr>
        <w:jc w:val="center"/>
        <w:rPr>
          <w:rFonts w:ascii="Arial" w:hAnsi="Arial"/>
          <w:b/>
          <w:bCs/>
          <w:sz w:val="28"/>
          <w:szCs w:val="28"/>
          <w:u w:val="single"/>
          <w:rtl/>
        </w:rPr>
      </w:pPr>
      <w:r>
        <w:rPr>
          <w:rFonts w:ascii="Arial" w:hAnsi="Arial" w:hint="cs"/>
          <w:b/>
          <w:bCs/>
          <w:sz w:val="28"/>
          <w:szCs w:val="28"/>
          <w:u w:val="single"/>
          <w:rtl/>
        </w:rPr>
        <w:t>צו</w:t>
      </w:r>
    </w:p>
    <w:p w14:paraId="02D442BB" w14:textId="77777777" w:rsidR="00F84601" w:rsidRDefault="00F84601">
      <w:pPr>
        <w:rPr>
          <w:rtl/>
        </w:rPr>
      </w:pPr>
    </w:p>
    <w:p w14:paraId="2410C1CC" w14:textId="77777777" w:rsidR="00F84601" w:rsidRDefault="00C90559">
      <w:pPr>
        <w:rPr>
          <w:rtl/>
        </w:rPr>
      </w:pPr>
      <w:r>
        <w:rPr>
          <w:rFonts w:hint="cs"/>
          <w:rtl/>
        </w:rPr>
        <w:t xml:space="preserve">אני מורה על חילוט סכום הכסף שנתפס בחזקת הנאשם לטובת אוצר המדינה. </w:t>
      </w:r>
    </w:p>
    <w:p w14:paraId="31E77BFD" w14:textId="77777777" w:rsidR="00F84601" w:rsidRDefault="00F84601">
      <w:pPr>
        <w:rPr>
          <w:rtl/>
        </w:rPr>
      </w:pPr>
    </w:p>
    <w:p w14:paraId="188C7154" w14:textId="77777777" w:rsidR="00F84601" w:rsidRDefault="00C90559">
      <w:pPr>
        <w:rPr>
          <w:rtl/>
        </w:rPr>
      </w:pPr>
      <w:r>
        <w:rPr>
          <w:rFonts w:hint="cs"/>
          <w:rtl/>
        </w:rPr>
        <w:t xml:space="preserve">הפיקדון שהופקד יושב לסניגור עו"ד עידו פורת מ"ר 37258. </w:t>
      </w:r>
    </w:p>
    <w:p w14:paraId="5EE463E1" w14:textId="77777777" w:rsidR="00F84601" w:rsidRDefault="00F84601">
      <w:pPr>
        <w:rPr>
          <w:rtl/>
        </w:rPr>
      </w:pPr>
    </w:p>
    <w:p w14:paraId="7AD889B3" w14:textId="77777777" w:rsidR="00F84601" w:rsidRDefault="00C90559">
      <w:pPr>
        <w:rPr>
          <w:rtl/>
        </w:rPr>
      </w:pPr>
      <w:r>
        <w:rPr>
          <w:rFonts w:hint="cs"/>
          <w:rtl/>
        </w:rPr>
        <w:t xml:space="preserve">הסם יושמד. </w:t>
      </w:r>
    </w:p>
    <w:p w14:paraId="6027857F" w14:textId="77777777" w:rsidR="00F84601" w:rsidRDefault="00F84601">
      <w:pPr>
        <w:rPr>
          <w:rtl/>
        </w:rPr>
      </w:pPr>
    </w:p>
    <w:p w14:paraId="67394182" w14:textId="77777777" w:rsidR="00F84601" w:rsidRDefault="00C90559">
      <w:pPr>
        <w:rPr>
          <w:rtl/>
        </w:rPr>
      </w:pPr>
      <w:r>
        <w:rPr>
          <w:rFonts w:hint="cs"/>
          <w:rtl/>
        </w:rPr>
        <w:t xml:space="preserve">מכשיר הטלפון אשר נתפס בחזקת הנאשם </w:t>
      </w:r>
      <w:r>
        <w:rPr>
          <w:rtl/>
        </w:rPr>
        <w:t>–</w:t>
      </w:r>
      <w:r>
        <w:rPr>
          <w:rFonts w:hint="cs"/>
          <w:rtl/>
        </w:rPr>
        <w:t xml:space="preserve"> יושב לו. </w:t>
      </w:r>
    </w:p>
    <w:p w14:paraId="1A931968" w14:textId="77777777" w:rsidR="00F84601" w:rsidRDefault="00F84601">
      <w:pPr>
        <w:rPr>
          <w:rtl/>
        </w:rPr>
      </w:pPr>
    </w:p>
    <w:p w14:paraId="184263F4" w14:textId="77777777" w:rsidR="00F84601" w:rsidRDefault="00C90559">
      <w:pPr>
        <w:rPr>
          <w:sz w:val="6"/>
          <w:szCs w:val="6"/>
          <w:rtl/>
        </w:rPr>
      </w:pPr>
      <w:r>
        <w:rPr>
          <w:sz w:val="6"/>
          <w:szCs w:val="6"/>
          <w:rtl/>
        </w:rPr>
        <w:t>&lt;#5#&gt;</w:t>
      </w:r>
    </w:p>
    <w:p w14:paraId="460151D2" w14:textId="77777777" w:rsidR="00F84601" w:rsidRDefault="00F84601">
      <w:pPr>
        <w:jc w:val="right"/>
        <w:rPr>
          <w:rtl/>
        </w:rPr>
      </w:pPr>
    </w:p>
    <w:p w14:paraId="3BACB863" w14:textId="77777777" w:rsidR="00F84601" w:rsidRDefault="00C90559">
      <w:pPr>
        <w:jc w:val="center"/>
        <w:rPr>
          <w:rtl/>
        </w:rPr>
      </w:pPr>
      <w:r w:rsidRPr="00C90559">
        <w:rPr>
          <w:b/>
          <w:bCs/>
          <w:color w:val="FFFFFF"/>
          <w:sz w:val="2"/>
          <w:szCs w:val="2"/>
          <w:rtl/>
        </w:rPr>
        <w:t>5129371</w:t>
      </w:r>
      <w:r>
        <w:rPr>
          <w:b/>
          <w:bCs/>
          <w:rtl/>
        </w:rPr>
        <w:t xml:space="preserve">ניתנה והודעה היום י"א תשרי תשע"ה, 05/10/2014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84601" w14:paraId="613D8D12" w14:textId="77777777">
        <w:trPr>
          <w:trHeight w:val="316"/>
          <w:jc w:val="right"/>
        </w:trPr>
        <w:tc>
          <w:tcPr>
            <w:tcW w:w="3936" w:type="dxa"/>
          </w:tcPr>
          <w:p w14:paraId="6C2A724C" w14:textId="77777777" w:rsidR="00F84601" w:rsidRPr="00C90559" w:rsidRDefault="00C90559">
            <w:pPr>
              <w:jc w:val="center"/>
              <w:rPr>
                <w:rFonts w:ascii="Times New Roman" w:eastAsia="Times New Roman" w:hAnsi="Times New Roman" w:cs="Times New Roman"/>
                <w:color w:val="FFFFFF"/>
                <w:sz w:val="2"/>
                <w:szCs w:val="2"/>
              </w:rPr>
            </w:pPr>
            <w:r w:rsidRPr="00C90559">
              <w:rPr>
                <w:rFonts w:ascii="Times New Roman" w:eastAsia="Times New Roman" w:hAnsi="Times New Roman" w:cs="Times New Roman"/>
                <w:color w:val="FFFFFF"/>
                <w:sz w:val="2"/>
                <w:szCs w:val="2"/>
                <w:rtl/>
              </w:rPr>
              <w:t>54678313</w:t>
            </w:r>
          </w:p>
          <w:p w14:paraId="336FC0A0" w14:textId="77777777" w:rsidR="00F84601" w:rsidRDefault="00F84601">
            <w:pPr>
              <w:jc w:val="center"/>
              <w:rPr>
                <w:rFonts w:ascii="Times New Roman" w:eastAsia="Times New Roman" w:hAnsi="Times New Roman" w:cs="Times New Roman"/>
                <w:rtl/>
              </w:rPr>
            </w:pPr>
            <w:bookmarkStart w:id="8" w:name="_GoBack"/>
            <w:bookmarkEnd w:id="8"/>
          </w:p>
        </w:tc>
      </w:tr>
      <w:tr w:rsidR="00F84601" w14:paraId="3C6606DE" w14:textId="77777777">
        <w:trPr>
          <w:trHeight w:val="361"/>
          <w:jc w:val="right"/>
        </w:trPr>
        <w:tc>
          <w:tcPr>
            <w:tcW w:w="3936" w:type="dxa"/>
          </w:tcPr>
          <w:p w14:paraId="1159C84E" w14:textId="77777777" w:rsidR="00F84601" w:rsidRDefault="00C90559">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312244C5" w14:textId="77777777" w:rsidR="00F84601" w:rsidRDefault="00F84601">
      <w:pPr>
        <w:jc w:val="right"/>
        <w:rPr>
          <w:rtl/>
        </w:rPr>
      </w:pPr>
    </w:p>
    <w:p w14:paraId="0AB51668" w14:textId="77777777" w:rsidR="00F84601" w:rsidRDefault="00C90559">
      <w:pPr>
        <w:rPr>
          <w:szCs w:val="24"/>
          <w:rtl/>
        </w:rPr>
      </w:pPr>
      <w:r>
        <w:rPr>
          <w:rFonts w:hint="cs"/>
          <w:rtl/>
        </w:rPr>
        <w:t xml:space="preserve">קלדנית: יהודית מנצור. </w:t>
      </w:r>
    </w:p>
    <w:p w14:paraId="60294947" w14:textId="77777777" w:rsidR="00C90559" w:rsidRPr="00C90559" w:rsidRDefault="00C90559" w:rsidP="00C90559">
      <w:pPr>
        <w:keepNext/>
        <w:jc w:val="left"/>
        <w:rPr>
          <w:color w:val="000000"/>
          <w:sz w:val="22"/>
          <w:szCs w:val="22"/>
          <w:rtl/>
        </w:rPr>
      </w:pPr>
    </w:p>
    <w:p w14:paraId="2AED1D29" w14:textId="77777777" w:rsidR="00C90559" w:rsidRPr="00C90559" w:rsidRDefault="00C90559" w:rsidP="00C90559">
      <w:pPr>
        <w:keepNext/>
        <w:jc w:val="left"/>
        <w:rPr>
          <w:color w:val="000000"/>
          <w:sz w:val="22"/>
          <w:szCs w:val="22"/>
          <w:rtl/>
        </w:rPr>
      </w:pPr>
      <w:r w:rsidRPr="00C90559">
        <w:rPr>
          <w:color w:val="000000"/>
          <w:sz w:val="22"/>
          <w:szCs w:val="22"/>
          <w:rtl/>
        </w:rPr>
        <w:t>רובין לביא 54678313</w:t>
      </w:r>
    </w:p>
    <w:p w14:paraId="658464BD" w14:textId="77777777" w:rsidR="00C90559" w:rsidRDefault="00C90559" w:rsidP="00C90559">
      <w:pPr>
        <w:jc w:val="left"/>
      </w:pPr>
      <w:r w:rsidRPr="00C90559">
        <w:rPr>
          <w:color w:val="000000"/>
          <w:rtl/>
        </w:rPr>
        <w:t>נוסח מסמך זה כפוף לשינויי ניסוח ועריכה</w:t>
      </w:r>
    </w:p>
    <w:p w14:paraId="2319A55E" w14:textId="77777777" w:rsidR="00C90559" w:rsidRDefault="00C90559" w:rsidP="00C90559">
      <w:pPr>
        <w:jc w:val="left"/>
        <w:rPr>
          <w:rtl/>
        </w:rPr>
      </w:pPr>
    </w:p>
    <w:p w14:paraId="29E9C08C" w14:textId="77777777" w:rsidR="00C90559" w:rsidRDefault="00C90559" w:rsidP="00C90559">
      <w:pPr>
        <w:jc w:val="center"/>
        <w:rPr>
          <w:color w:val="0000FF"/>
          <w:szCs w:val="24"/>
          <w:u w:val="single"/>
        </w:rPr>
      </w:pPr>
      <w:hyperlink r:id="rId15" w:history="1">
        <w:r>
          <w:rPr>
            <w:color w:val="0000FF"/>
            <w:szCs w:val="24"/>
            <w:u w:val="single"/>
            <w:rtl/>
          </w:rPr>
          <w:t>בעניין עריכה ושינויים במסמכי פסיקה, חקיקה ועוד באתר נבו – הקש כאן</w:t>
        </w:r>
      </w:hyperlink>
    </w:p>
    <w:p w14:paraId="078C7395" w14:textId="77777777" w:rsidR="00F84601" w:rsidRPr="00C90559" w:rsidRDefault="00F84601" w:rsidP="00C90559">
      <w:pPr>
        <w:jc w:val="center"/>
        <w:rPr>
          <w:color w:val="0000FF"/>
          <w:szCs w:val="24"/>
          <w:u w:val="single"/>
        </w:rPr>
      </w:pPr>
    </w:p>
    <w:sectPr w:rsidR="00F84601" w:rsidRPr="00C90559" w:rsidSect="00C90559">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A3976" w14:textId="77777777" w:rsidR="00057839" w:rsidRPr="00A307C1" w:rsidRDefault="00057839">
      <w:pPr>
        <w:rPr>
          <w:rFonts w:cs="Arial"/>
          <w:szCs w:val="20"/>
        </w:rPr>
      </w:pPr>
      <w:r>
        <w:separator/>
      </w:r>
    </w:p>
  </w:endnote>
  <w:endnote w:type="continuationSeparator" w:id="0">
    <w:p w14:paraId="19C18E5C" w14:textId="77777777" w:rsidR="00057839" w:rsidRPr="00A307C1" w:rsidRDefault="0005783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688F1" w14:textId="77777777" w:rsidR="00C90559" w:rsidRDefault="00C90559" w:rsidP="00C90559">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6</w:t>
    </w:r>
    <w:r>
      <w:rPr>
        <w:rFonts w:ascii="FrankRuehl" w:hAnsi="FrankRuehl" w:cs="FrankRuehl"/>
        <w:szCs w:val="24"/>
        <w:rtl/>
      </w:rPr>
      <w:fldChar w:fldCharType="end"/>
    </w:r>
  </w:p>
  <w:p w14:paraId="70F058DE" w14:textId="77777777" w:rsidR="00F84601" w:rsidRPr="00C90559" w:rsidRDefault="00C90559" w:rsidP="00C90559">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C90559">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A49FB" w14:textId="77777777" w:rsidR="00C90559" w:rsidRDefault="00C90559" w:rsidP="00C90559">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F6776F">
      <w:rPr>
        <w:rFonts w:ascii="FrankRuehl" w:hAnsi="FrankRuehl" w:cs="FrankRuehl"/>
        <w:noProof/>
        <w:szCs w:val="24"/>
        <w:rtl/>
      </w:rPr>
      <w:t>1</w:t>
    </w:r>
    <w:r>
      <w:rPr>
        <w:rFonts w:ascii="FrankRuehl" w:hAnsi="FrankRuehl" w:cs="FrankRuehl"/>
        <w:szCs w:val="24"/>
        <w:rtl/>
      </w:rPr>
      <w:fldChar w:fldCharType="end"/>
    </w:r>
  </w:p>
  <w:p w14:paraId="05E4D6CA" w14:textId="77777777" w:rsidR="00F84601" w:rsidRPr="00C90559" w:rsidRDefault="00C90559" w:rsidP="00C90559">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C90559">
      <w:rPr>
        <w:rFonts w:ascii="FrankRuehl" w:hAnsi="FrankRuehl" w:cs="FrankRuehl"/>
        <w:color w:val="000000"/>
        <w:szCs w:val="24"/>
      </w:rPr>
      <w:pict w14:anchorId="72552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7A0BF" w14:textId="77777777" w:rsidR="00057839" w:rsidRPr="00A307C1" w:rsidRDefault="00057839">
      <w:pPr>
        <w:rPr>
          <w:rFonts w:cs="Arial"/>
          <w:szCs w:val="20"/>
        </w:rPr>
      </w:pPr>
      <w:r>
        <w:separator/>
      </w:r>
    </w:p>
  </w:footnote>
  <w:footnote w:type="continuationSeparator" w:id="0">
    <w:p w14:paraId="2019E0BE" w14:textId="77777777" w:rsidR="00057839" w:rsidRPr="00A307C1" w:rsidRDefault="0005783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8489" w14:textId="77777777" w:rsidR="00C90559" w:rsidRPr="00C90559" w:rsidRDefault="00C90559" w:rsidP="00C90559">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21790-01-14</w:t>
    </w:r>
    <w:r>
      <w:rPr>
        <w:color w:val="000000"/>
        <w:sz w:val="22"/>
        <w:szCs w:val="22"/>
        <w:rtl/>
      </w:rPr>
      <w:tab/>
      <w:t xml:space="preserve"> מדינת ישראל נ' מתן פרג'פור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B6372" w14:textId="77777777" w:rsidR="00C90559" w:rsidRPr="00C90559" w:rsidRDefault="00C90559" w:rsidP="00C90559">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21790-01-14</w:t>
    </w:r>
    <w:r>
      <w:rPr>
        <w:color w:val="000000"/>
        <w:sz w:val="22"/>
        <w:szCs w:val="22"/>
        <w:rtl/>
      </w:rPr>
      <w:tab/>
      <w:t xml:space="preserve"> מדינת ישראל נ' מתן פרג'פור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4601"/>
    <w:rsid w:val="00057839"/>
    <w:rsid w:val="0032017F"/>
    <w:rsid w:val="008330C0"/>
    <w:rsid w:val="00C90559"/>
    <w:rsid w:val="00E44387"/>
    <w:rsid w:val="00F6776F"/>
    <w:rsid w:val="00F846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F9CA35"/>
  <w15:chartTrackingRefBased/>
  <w15:docId w15:val="{9446F8BF-C868-4E3A-8397-F9E39B5A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4601"/>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84601"/>
    <w:pPr>
      <w:tabs>
        <w:tab w:val="center" w:pos="4153"/>
        <w:tab w:val="right" w:pos="8306"/>
      </w:tabs>
    </w:pPr>
  </w:style>
  <w:style w:type="paragraph" w:styleId="a4">
    <w:name w:val="footer"/>
    <w:basedOn w:val="a"/>
    <w:rsid w:val="00F84601"/>
    <w:pPr>
      <w:tabs>
        <w:tab w:val="center" w:pos="4153"/>
        <w:tab w:val="right" w:pos="8306"/>
      </w:tabs>
    </w:pPr>
  </w:style>
  <w:style w:type="character" w:styleId="a5">
    <w:name w:val="page number"/>
    <w:basedOn w:val="a0"/>
    <w:rsid w:val="00F84601"/>
  </w:style>
  <w:style w:type="paragraph" w:customStyle="1" w:styleId="12">
    <w:name w:val="רגיל + ‏12 נק'"/>
    <w:aliases w:val="מיושר לשני הצדדים,מרווח בין שורות:  שורה וחצי"/>
    <w:basedOn w:val="a"/>
    <w:rsid w:val="00F84601"/>
    <w:pPr>
      <w:spacing w:line="240" w:lineRule="auto"/>
      <w:jc w:val="left"/>
    </w:pPr>
    <w:rPr>
      <w:rFonts w:ascii="Times New Roman" w:eastAsia="Times New Roman" w:hAnsi="Times New Roman"/>
      <w:b/>
      <w:bCs/>
      <w:szCs w:val="24"/>
      <w:u w:val="single"/>
    </w:rPr>
  </w:style>
  <w:style w:type="character" w:styleId="a6">
    <w:name w:val="line number"/>
    <w:basedOn w:val="a0"/>
    <w:rsid w:val="00F84601"/>
  </w:style>
  <w:style w:type="character" w:styleId="Hyperlink">
    <w:name w:val="Hyperlink"/>
    <w:basedOn w:val="a0"/>
    <w:rsid w:val="00C90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5227/1T" TargetMode="External"/><Relationship Id="rId13" Type="http://schemas.openxmlformats.org/officeDocument/2006/relationships/hyperlink" Target="http://www.nevo.co.il/law/5227/2T"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5227" TargetMode="External"/><Relationship Id="rId12" Type="http://schemas.openxmlformats.org/officeDocument/2006/relationships/hyperlink" Target="http://www.nevo.co.il/law/5227/1T"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5227/2T" TargetMode="External"/><Relationship Id="rId14"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5285</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8323175</vt:i4>
      </vt:variant>
      <vt:variant>
        <vt:i4>24</vt:i4>
      </vt:variant>
      <vt:variant>
        <vt:i4>0</vt:i4>
      </vt:variant>
      <vt:variant>
        <vt:i4>5</vt:i4>
      </vt:variant>
      <vt:variant>
        <vt:lpwstr>http://www.nevo.co.il/law/5227</vt:lpwstr>
      </vt:variant>
      <vt:variant>
        <vt:lpwstr/>
      </vt:variant>
      <vt:variant>
        <vt:i4>5046344</vt:i4>
      </vt:variant>
      <vt:variant>
        <vt:i4>21</vt:i4>
      </vt:variant>
      <vt:variant>
        <vt:i4>0</vt:i4>
      </vt:variant>
      <vt:variant>
        <vt:i4>5</vt:i4>
      </vt:variant>
      <vt:variant>
        <vt:lpwstr>http://www.nevo.co.il/law/5227/2T</vt:lpwstr>
      </vt:variant>
      <vt:variant>
        <vt:lpwstr/>
      </vt:variant>
      <vt:variant>
        <vt:i4>5111880</vt:i4>
      </vt:variant>
      <vt:variant>
        <vt:i4>18</vt:i4>
      </vt:variant>
      <vt:variant>
        <vt:i4>0</vt:i4>
      </vt:variant>
      <vt:variant>
        <vt:i4>5</vt:i4>
      </vt:variant>
      <vt:variant>
        <vt:lpwstr>http://www.nevo.co.il/law/5227/1T</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5046344</vt:i4>
      </vt:variant>
      <vt:variant>
        <vt:i4>9</vt:i4>
      </vt:variant>
      <vt:variant>
        <vt:i4>0</vt:i4>
      </vt:variant>
      <vt:variant>
        <vt:i4>5</vt:i4>
      </vt:variant>
      <vt:variant>
        <vt:lpwstr>http://www.nevo.co.il/law/5227/2T</vt:lpwstr>
      </vt:variant>
      <vt:variant>
        <vt:lpwstr/>
      </vt:variant>
      <vt:variant>
        <vt:i4>5111880</vt:i4>
      </vt:variant>
      <vt:variant>
        <vt:i4>6</vt:i4>
      </vt:variant>
      <vt:variant>
        <vt:i4>0</vt:i4>
      </vt:variant>
      <vt:variant>
        <vt:i4>5</vt:i4>
      </vt:variant>
      <vt:variant>
        <vt:lpwstr>http://www.nevo.co.il/law/5227/1T</vt:lpwstr>
      </vt:variant>
      <vt:variant>
        <vt:lpwstr/>
      </vt:variant>
      <vt:variant>
        <vt:i4>8323175</vt:i4>
      </vt:variant>
      <vt:variant>
        <vt:i4>3</vt:i4>
      </vt:variant>
      <vt:variant>
        <vt:i4>0</vt:i4>
      </vt:variant>
      <vt:variant>
        <vt:i4>5</vt:i4>
      </vt:variant>
      <vt:variant>
        <vt:lpwstr>http://www.nevo.co.il/law/5227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2025-04-22T22:12:00Z</dcterms:created>
  <dcterms:modified xsi:type="dcterms:W3CDTF">2025-04-22T22:12:00Z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21790</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מתן פרג'פור</vt:lpwstr>
  </property>
  <property fmtid="{D5CDD505-2E9C-101B-9397-08002B2CF9AE}" pid="10" name="LAWYER">
    <vt:lpwstr>ענבל אביב;עידו פורת</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20141005</vt:lpwstr>
  </property>
  <property fmtid="{D5CDD505-2E9C-101B-9397-08002B2CF9AE}" pid="14" name="TYPE_N_DATE">
    <vt:lpwstr>38020141005</vt:lpwstr>
  </property>
  <property fmtid="{D5CDD505-2E9C-101B-9397-08002B2CF9AE}" pid="15" name="WORDNUMPAGES">
    <vt:lpwstr>5</vt:lpwstr>
  </property>
  <property fmtid="{D5CDD505-2E9C-101B-9397-08002B2CF9AE}" pid="16" name="TYPE_ABS_DATE">
    <vt:lpwstr>380020141005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4216:2</vt:lpwstr>
  </property>
  <property fmtid="{D5CDD505-2E9C-101B-9397-08002B2CF9AE}" pid="35" name="LAWLISTTMP2">
    <vt:lpwstr>5227/001T;002T</vt:lpwstr>
  </property>
  <property fmtid="{D5CDD505-2E9C-101B-9397-08002B2CF9AE}" pid="36" name="ISABSTRACT">
    <vt:lpwstr>Y</vt:lpwstr>
  </property>
</Properties>
</file>