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951599" w:rsidRPr="002F13CA" w14:paraId="6C288412" w14:textId="77777777" w:rsidTr="005C5E74">
        <w:trPr>
          <w:trHeight w:hRule="exact" w:val="418"/>
          <w:jc w:val="center"/>
        </w:trPr>
        <w:tc>
          <w:tcPr>
            <w:tcW w:w="8720" w:type="dxa"/>
            <w:gridSpan w:val="3"/>
          </w:tcPr>
          <w:p w14:paraId="22B746EC" w14:textId="77777777" w:rsidR="00951599" w:rsidRPr="002F13CA" w:rsidRDefault="00951599" w:rsidP="005C5E74">
            <w:pPr>
              <w:pStyle w:val="a3"/>
              <w:tabs>
                <w:tab w:val="clear" w:pos="8306"/>
              </w:tabs>
              <w:jc w:val="center"/>
              <w:rPr>
                <w:rFonts w:ascii="Tahoma" w:hAnsi="Tahoma" w:cs="Tahoma"/>
                <w:b/>
                <w:bCs/>
                <w:color w:val="000080"/>
                <w:sz w:val="20"/>
                <w:szCs w:val="20"/>
                <w:rtl/>
              </w:rPr>
            </w:pPr>
            <w:bookmarkStart w:id="0" w:name="LastJudge"/>
            <w:r w:rsidRPr="002F13CA">
              <w:rPr>
                <w:rFonts w:ascii="Tahoma" w:hAnsi="Tahoma" w:cs="Tahoma"/>
                <w:b/>
                <w:bCs/>
                <w:color w:val="000080"/>
                <w:sz w:val="20"/>
                <w:szCs w:val="20"/>
                <w:rtl/>
              </w:rPr>
              <w:t>בית משפט השלום בתל אביב - יפו</w:t>
            </w:r>
          </w:p>
        </w:tc>
      </w:tr>
      <w:tr w:rsidR="00951599" w:rsidRPr="002F13CA" w14:paraId="445DD993" w14:textId="77777777" w:rsidTr="005C5E74">
        <w:trPr>
          <w:trHeight w:val="337"/>
          <w:jc w:val="center"/>
        </w:trPr>
        <w:tc>
          <w:tcPr>
            <w:tcW w:w="3973" w:type="dxa"/>
          </w:tcPr>
          <w:p w14:paraId="695F87E8" w14:textId="77777777" w:rsidR="00951599" w:rsidRPr="002F13CA" w:rsidRDefault="00951599" w:rsidP="005C5E74">
            <w:pPr>
              <w:rPr>
                <w:b/>
                <w:bCs/>
                <w:sz w:val="26"/>
                <w:szCs w:val="26"/>
                <w:rtl/>
              </w:rPr>
            </w:pPr>
            <w:r w:rsidRPr="002F13CA">
              <w:rPr>
                <w:b/>
                <w:bCs/>
                <w:sz w:val="26"/>
                <w:szCs w:val="26"/>
                <w:rtl/>
              </w:rPr>
              <w:t>ת"פ</w:t>
            </w:r>
            <w:r w:rsidRPr="002F13CA">
              <w:rPr>
                <w:rFonts w:hint="cs"/>
                <w:b/>
                <w:bCs/>
                <w:sz w:val="26"/>
                <w:szCs w:val="26"/>
                <w:rtl/>
              </w:rPr>
              <w:t xml:space="preserve"> </w:t>
            </w:r>
            <w:r w:rsidRPr="002F13CA">
              <w:rPr>
                <w:b/>
                <w:bCs/>
                <w:sz w:val="26"/>
                <w:szCs w:val="26"/>
                <w:rtl/>
              </w:rPr>
              <w:t>26535-02-14</w:t>
            </w:r>
            <w:r w:rsidRPr="002F13CA">
              <w:rPr>
                <w:rFonts w:hint="cs"/>
                <w:b/>
                <w:bCs/>
                <w:sz w:val="26"/>
                <w:szCs w:val="26"/>
                <w:rtl/>
              </w:rPr>
              <w:t xml:space="preserve"> </w:t>
            </w:r>
            <w:r w:rsidRPr="002F13CA">
              <w:rPr>
                <w:b/>
                <w:bCs/>
                <w:sz w:val="26"/>
                <w:szCs w:val="26"/>
                <w:rtl/>
              </w:rPr>
              <w:t>מדינת ישראל נ' נחום(עציר)</w:t>
            </w:r>
          </w:p>
          <w:p w14:paraId="10EDBDF4" w14:textId="77777777" w:rsidR="00951599" w:rsidRPr="002F13CA" w:rsidRDefault="00951599" w:rsidP="005C5E74">
            <w:pPr>
              <w:rPr>
                <w:b/>
                <w:bCs/>
                <w:sz w:val="26"/>
                <w:szCs w:val="26"/>
                <w:rtl/>
              </w:rPr>
            </w:pPr>
          </w:p>
        </w:tc>
        <w:tc>
          <w:tcPr>
            <w:tcW w:w="1068" w:type="dxa"/>
          </w:tcPr>
          <w:p w14:paraId="0B9CF7FC" w14:textId="77777777" w:rsidR="00951599" w:rsidRPr="002F13CA" w:rsidRDefault="00951599" w:rsidP="005C5E74">
            <w:pPr>
              <w:pStyle w:val="a3"/>
              <w:jc w:val="right"/>
              <w:rPr>
                <w:b/>
                <w:bCs/>
                <w:sz w:val="26"/>
                <w:szCs w:val="26"/>
                <w:rtl/>
              </w:rPr>
            </w:pPr>
          </w:p>
        </w:tc>
        <w:tc>
          <w:tcPr>
            <w:tcW w:w="3679" w:type="dxa"/>
          </w:tcPr>
          <w:p w14:paraId="1FE236D2" w14:textId="77777777" w:rsidR="00951599" w:rsidRPr="002F13CA" w:rsidRDefault="00951599" w:rsidP="005C5E74">
            <w:pPr>
              <w:pStyle w:val="a3"/>
              <w:tabs>
                <w:tab w:val="clear" w:pos="4153"/>
              </w:tabs>
              <w:jc w:val="right"/>
              <w:rPr>
                <w:b/>
                <w:bCs/>
                <w:sz w:val="26"/>
                <w:szCs w:val="26"/>
                <w:rtl/>
              </w:rPr>
            </w:pPr>
            <w:r w:rsidRPr="002F13CA">
              <w:rPr>
                <w:b/>
                <w:bCs/>
                <w:sz w:val="26"/>
                <w:szCs w:val="26"/>
                <w:rtl/>
              </w:rPr>
              <w:t>15 נובמבר 2016</w:t>
            </w:r>
          </w:p>
        </w:tc>
      </w:tr>
    </w:tbl>
    <w:p w14:paraId="5F70BA96" w14:textId="77777777" w:rsidR="00951599" w:rsidRPr="002F13CA" w:rsidRDefault="00951599" w:rsidP="00951599">
      <w:pPr>
        <w:pStyle w:val="a3"/>
        <w:jc w:val="center"/>
        <w:rPr>
          <w:rFonts w:ascii="Tahoma" w:hAnsi="Tahoma" w:cs="Tahoma"/>
          <w:b/>
          <w:bCs/>
          <w:color w:val="000080"/>
          <w:sz w:val="20"/>
          <w:szCs w:val="20"/>
          <w:rtl/>
        </w:rPr>
      </w:pPr>
    </w:p>
    <w:p w14:paraId="02B2F2B3" w14:textId="77777777" w:rsidR="00951599" w:rsidRPr="002F13CA" w:rsidRDefault="00951599" w:rsidP="00951599">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951599" w:rsidRPr="002F13CA" w14:paraId="054BD547" w14:textId="77777777" w:rsidTr="005C5E74">
        <w:trPr>
          <w:trHeight w:val="337"/>
          <w:jc w:val="center"/>
        </w:trPr>
        <w:tc>
          <w:tcPr>
            <w:tcW w:w="5856" w:type="dxa"/>
          </w:tcPr>
          <w:p w14:paraId="26156737" w14:textId="77777777" w:rsidR="00951599" w:rsidRPr="002F13CA" w:rsidRDefault="00951599" w:rsidP="005C5E74">
            <w:pPr>
              <w:spacing w:line="360" w:lineRule="auto"/>
              <w:jc w:val="both"/>
              <w:rPr>
                <w:b/>
                <w:bCs/>
                <w:sz w:val="26"/>
                <w:szCs w:val="26"/>
                <w:rtl/>
              </w:rPr>
            </w:pPr>
            <w:r w:rsidRPr="002F13CA">
              <w:rPr>
                <w:rFonts w:hint="cs"/>
                <w:b/>
                <w:bCs/>
                <w:sz w:val="26"/>
                <w:szCs w:val="26"/>
                <w:rtl/>
              </w:rPr>
              <w:t>לפני כב' ה</w:t>
            </w:r>
            <w:r w:rsidRPr="002F13CA">
              <w:rPr>
                <w:b/>
                <w:bCs/>
                <w:sz w:val="26"/>
                <w:szCs w:val="26"/>
                <w:rtl/>
              </w:rPr>
              <w:t>שופט שמואל מלמד</w:t>
            </w:r>
          </w:p>
        </w:tc>
        <w:tc>
          <w:tcPr>
            <w:tcW w:w="236" w:type="dxa"/>
          </w:tcPr>
          <w:p w14:paraId="1E256694" w14:textId="77777777" w:rsidR="00951599" w:rsidRPr="002F13CA" w:rsidRDefault="00951599" w:rsidP="005C5E74">
            <w:pPr>
              <w:pStyle w:val="a3"/>
              <w:jc w:val="both"/>
              <w:rPr>
                <w:b/>
                <w:bCs/>
                <w:sz w:val="26"/>
                <w:szCs w:val="26"/>
                <w:rtl/>
              </w:rPr>
            </w:pPr>
          </w:p>
        </w:tc>
        <w:tc>
          <w:tcPr>
            <w:tcW w:w="2628" w:type="dxa"/>
          </w:tcPr>
          <w:p w14:paraId="1BDCEBB9" w14:textId="77777777" w:rsidR="00951599" w:rsidRPr="002F13CA" w:rsidRDefault="00951599" w:rsidP="005C5E74">
            <w:pPr>
              <w:pStyle w:val="a3"/>
              <w:jc w:val="both"/>
              <w:rPr>
                <w:b/>
                <w:bCs/>
                <w:sz w:val="26"/>
                <w:szCs w:val="26"/>
                <w:rtl/>
              </w:rPr>
            </w:pPr>
            <w:r w:rsidRPr="002F13CA">
              <w:rPr>
                <w:b/>
                <w:bCs/>
                <w:sz w:val="26"/>
                <w:szCs w:val="26"/>
                <w:rtl/>
              </w:rPr>
              <w:t>26573-02-14</w:t>
            </w:r>
            <w:r w:rsidRPr="002F13CA">
              <w:rPr>
                <w:rFonts w:hint="cs"/>
                <w:b/>
                <w:bCs/>
                <w:sz w:val="26"/>
                <w:szCs w:val="26"/>
                <w:rtl/>
              </w:rPr>
              <w:t xml:space="preserve"> </w:t>
            </w:r>
          </w:p>
        </w:tc>
      </w:tr>
    </w:tbl>
    <w:p w14:paraId="4941B9B1" w14:textId="77777777" w:rsidR="00951599" w:rsidRPr="002F13CA" w:rsidRDefault="00951599" w:rsidP="00951599">
      <w:pPr>
        <w:suppressLineNumbers/>
        <w:spacing w:line="360" w:lineRule="auto"/>
        <w:jc w:val="both"/>
        <w:rPr>
          <w:rFonts w:ascii="Arial" w:hAnsi="Arial"/>
          <w:rtl/>
        </w:rPr>
      </w:pPr>
    </w:p>
    <w:p w14:paraId="797D9E47" w14:textId="77777777" w:rsidR="00951599" w:rsidRPr="002F13CA" w:rsidRDefault="00951599" w:rsidP="00951599">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951599" w:rsidRPr="002F13CA" w14:paraId="012F7E0C" w14:textId="77777777" w:rsidTr="00951599">
        <w:tc>
          <w:tcPr>
            <w:tcW w:w="3240" w:type="dxa"/>
            <w:shd w:val="clear" w:color="auto" w:fill="auto"/>
          </w:tcPr>
          <w:p w14:paraId="632E07F8" w14:textId="77777777" w:rsidR="00951599" w:rsidRPr="002F13CA" w:rsidRDefault="00951599" w:rsidP="00951599">
            <w:pPr>
              <w:ind w:left="26"/>
              <w:rPr>
                <w:b/>
                <w:bCs/>
                <w:sz w:val="26"/>
                <w:szCs w:val="26"/>
                <w:rtl/>
              </w:rPr>
            </w:pPr>
            <w:bookmarkStart w:id="1" w:name="FirstAppellant"/>
            <w:r w:rsidRPr="002F13CA">
              <w:rPr>
                <w:rFonts w:hint="cs"/>
                <w:b/>
                <w:bCs/>
                <w:sz w:val="26"/>
                <w:szCs w:val="26"/>
                <w:rtl/>
              </w:rPr>
              <w:t>המאשימה</w:t>
            </w:r>
          </w:p>
        </w:tc>
        <w:tc>
          <w:tcPr>
            <w:tcW w:w="5562" w:type="dxa"/>
            <w:shd w:val="clear" w:color="auto" w:fill="auto"/>
          </w:tcPr>
          <w:p w14:paraId="77F4B0CC" w14:textId="77777777" w:rsidR="00951599" w:rsidRPr="002F13CA" w:rsidRDefault="00951599" w:rsidP="005C5E74">
            <w:pPr>
              <w:rPr>
                <w:b/>
                <w:bCs/>
                <w:sz w:val="26"/>
                <w:szCs w:val="26"/>
                <w:rtl/>
              </w:rPr>
            </w:pPr>
            <w:r w:rsidRPr="002F13CA">
              <w:rPr>
                <w:rFonts w:hint="cs"/>
                <w:b/>
                <w:bCs/>
                <w:sz w:val="26"/>
                <w:szCs w:val="26"/>
                <w:rtl/>
              </w:rPr>
              <w:t xml:space="preserve"> </w:t>
            </w:r>
            <w:r w:rsidRPr="002F13CA">
              <w:rPr>
                <w:b/>
                <w:bCs/>
                <w:sz w:val="26"/>
                <w:szCs w:val="26"/>
                <w:rtl/>
              </w:rPr>
              <w:t>מדינת ישראל</w:t>
            </w:r>
          </w:p>
        </w:tc>
      </w:tr>
      <w:bookmarkEnd w:id="1"/>
      <w:tr w:rsidR="00951599" w:rsidRPr="002F13CA" w14:paraId="360DCA88" w14:textId="77777777" w:rsidTr="00951599">
        <w:tc>
          <w:tcPr>
            <w:tcW w:w="8802" w:type="dxa"/>
            <w:gridSpan w:val="2"/>
            <w:shd w:val="clear" w:color="auto" w:fill="auto"/>
          </w:tcPr>
          <w:p w14:paraId="16033042" w14:textId="77777777" w:rsidR="00951599" w:rsidRPr="002F13CA" w:rsidRDefault="00951599" w:rsidP="00951599">
            <w:pPr>
              <w:jc w:val="both"/>
              <w:rPr>
                <w:rFonts w:ascii="Arial" w:hAnsi="Arial"/>
                <w:b/>
                <w:bCs/>
                <w:sz w:val="26"/>
                <w:szCs w:val="26"/>
                <w:rtl/>
              </w:rPr>
            </w:pPr>
          </w:p>
          <w:p w14:paraId="135F19AA" w14:textId="77777777" w:rsidR="00951599" w:rsidRPr="002F13CA" w:rsidRDefault="00951599" w:rsidP="00951599">
            <w:pPr>
              <w:jc w:val="center"/>
              <w:rPr>
                <w:rFonts w:ascii="Arial" w:hAnsi="Arial"/>
                <w:b/>
                <w:bCs/>
                <w:sz w:val="26"/>
                <w:szCs w:val="26"/>
                <w:rtl/>
              </w:rPr>
            </w:pPr>
            <w:r w:rsidRPr="002F13CA">
              <w:rPr>
                <w:rFonts w:ascii="Arial" w:hAnsi="Arial"/>
                <w:b/>
                <w:bCs/>
                <w:sz w:val="26"/>
                <w:szCs w:val="26"/>
                <w:rtl/>
              </w:rPr>
              <w:t>נגד</w:t>
            </w:r>
          </w:p>
          <w:p w14:paraId="42684AE3" w14:textId="77777777" w:rsidR="00951599" w:rsidRPr="002F13CA" w:rsidRDefault="00951599" w:rsidP="00951599">
            <w:pPr>
              <w:jc w:val="center"/>
              <w:rPr>
                <w:rFonts w:ascii="Arial" w:hAnsi="Arial"/>
                <w:b/>
                <w:bCs/>
                <w:sz w:val="26"/>
                <w:szCs w:val="26"/>
              </w:rPr>
            </w:pPr>
          </w:p>
        </w:tc>
      </w:tr>
      <w:tr w:rsidR="00951599" w:rsidRPr="002F13CA" w14:paraId="11CA5E26" w14:textId="77777777" w:rsidTr="00951599">
        <w:tc>
          <w:tcPr>
            <w:tcW w:w="3240" w:type="dxa"/>
            <w:shd w:val="clear" w:color="auto" w:fill="auto"/>
          </w:tcPr>
          <w:p w14:paraId="4A1FA051" w14:textId="77777777" w:rsidR="00951599" w:rsidRPr="002F13CA" w:rsidRDefault="00951599" w:rsidP="00951599">
            <w:pPr>
              <w:ind w:left="26"/>
              <w:rPr>
                <w:b/>
                <w:bCs/>
                <w:sz w:val="26"/>
                <w:szCs w:val="26"/>
                <w:rtl/>
              </w:rPr>
            </w:pPr>
            <w:r w:rsidRPr="002F13CA">
              <w:rPr>
                <w:rFonts w:hint="cs"/>
                <w:b/>
                <w:bCs/>
                <w:sz w:val="26"/>
                <w:szCs w:val="26"/>
                <w:rtl/>
              </w:rPr>
              <w:t>ה</w:t>
            </w:r>
            <w:r w:rsidRPr="002F13CA">
              <w:rPr>
                <w:b/>
                <w:bCs/>
                <w:sz w:val="26"/>
                <w:szCs w:val="26"/>
                <w:rtl/>
              </w:rPr>
              <w:t>נאשם</w:t>
            </w:r>
          </w:p>
        </w:tc>
        <w:tc>
          <w:tcPr>
            <w:tcW w:w="5562" w:type="dxa"/>
            <w:shd w:val="clear" w:color="auto" w:fill="auto"/>
          </w:tcPr>
          <w:p w14:paraId="3A562642" w14:textId="77777777" w:rsidR="00951599" w:rsidRPr="002F13CA" w:rsidRDefault="004502A2" w:rsidP="004502A2">
            <w:pPr>
              <w:rPr>
                <w:rFonts w:hint="cs"/>
                <w:b/>
                <w:bCs/>
                <w:sz w:val="26"/>
                <w:szCs w:val="26"/>
                <w:rtl/>
              </w:rPr>
            </w:pPr>
            <w:r>
              <w:rPr>
                <w:rFonts w:hint="cs"/>
                <w:b/>
                <w:bCs/>
                <w:sz w:val="26"/>
                <w:szCs w:val="26"/>
                <w:rtl/>
              </w:rPr>
              <w:t xml:space="preserve"> עידו נחום (עציר) </w:t>
            </w:r>
          </w:p>
          <w:p w14:paraId="16067BDC" w14:textId="77777777" w:rsidR="00951599" w:rsidRPr="002F13CA" w:rsidRDefault="00951599" w:rsidP="005C5E74">
            <w:pPr>
              <w:rPr>
                <w:b/>
                <w:bCs/>
                <w:sz w:val="26"/>
                <w:szCs w:val="26"/>
                <w:rtl/>
              </w:rPr>
            </w:pPr>
          </w:p>
        </w:tc>
      </w:tr>
    </w:tbl>
    <w:p w14:paraId="1B8A8643" w14:textId="77777777" w:rsidR="00951599" w:rsidRPr="002F13CA" w:rsidRDefault="00951599" w:rsidP="00951599">
      <w:pPr>
        <w:spacing w:line="360" w:lineRule="auto"/>
        <w:jc w:val="both"/>
        <w:rPr>
          <w:sz w:val="6"/>
          <w:szCs w:val="6"/>
          <w:rtl/>
        </w:rPr>
      </w:pPr>
      <w:r w:rsidRPr="002F13CA">
        <w:rPr>
          <w:sz w:val="6"/>
          <w:szCs w:val="6"/>
          <w:rtl/>
        </w:rPr>
        <w:t>&lt;#1#&gt;</w:t>
      </w:r>
    </w:p>
    <w:p w14:paraId="2C4D837F" w14:textId="77777777" w:rsidR="00951599" w:rsidRPr="002F13CA" w:rsidRDefault="00951599" w:rsidP="00951599">
      <w:pPr>
        <w:pStyle w:val="12"/>
        <w:rPr>
          <w:b w:val="0"/>
          <w:bCs w:val="0"/>
          <w:u w:val="none"/>
          <w:rtl/>
        </w:rPr>
      </w:pPr>
    </w:p>
    <w:p w14:paraId="34BA59BB" w14:textId="77777777" w:rsidR="00951599" w:rsidRPr="002F13CA" w:rsidRDefault="00951599" w:rsidP="00951599">
      <w:pPr>
        <w:spacing w:line="360" w:lineRule="auto"/>
        <w:jc w:val="both"/>
        <w:rPr>
          <w:rFonts w:ascii="Arial" w:eastAsia="Times New Roman" w:hAnsi="Arial"/>
          <w:b/>
          <w:bCs/>
          <w:rtl/>
        </w:rPr>
      </w:pPr>
      <w:r w:rsidRPr="002F13CA">
        <w:rPr>
          <w:rFonts w:ascii="Arial" w:eastAsia="Times New Roman" w:hAnsi="Arial"/>
          <w:b/>
          <w:bCs/>
          <w:rtl/>
        </w:rPr>
        <w:t>נוכחים</w:t>
      </w:r>
      <w:r w:rsidRPr="002F13CA">
        <w:rPr>
          <w:rFonts w:ascii="Arial" w:eastAsia="Times New Roman" w:hAnsi="Arial"/>
          <w:rtl/>
        </w:rPr>
        <w:t>:</w:t>
      </w:r>
    </w:p>
    <w:p w14:paraId="6C11366B" w14:textId="77777777" w:rsidR="00951599" w:rsidRPr="002F13CA" w:rsidRDefault="00951599" w:rsidP="00951599">
      <w:pPr>
        <w:spacing w:line="360" w:lineRule="auto"/>
        <w:rPr>
          <w:rFonts w:ascii="Times New Roman" w:eastAsia="Times New Roman" w:hAnsi="Times New Roman"/>
          <w:b/>
          <w:bCs/>
          <w:rtl/>
        </w:rPr>
      </w:pPr>
      <w:bookmarkStart w:id="2" w:name="FirstLawyer"/>
      <w:r w:rsidRPr="002F13CA">
        <w:rPr>
          <w:rFonts w:ascii="Times New Roman" w:eastAsia="Times New Roman" w:hAnsi="Times New Roman"/>
          <w:b/>
          <w:bCs/>
          <w:rtl/>
        </w:rPr>
        <w:t>ב"כ</w:t>
      </w:r>
      <w:bookmarkEnd w:id="2"/>
      <w:r w:rsidRPr="002F13CA">
        <w:rPr>
          <w:rFonts w:ascii="Times New Roman" w:eastAsia="Times New Roman" w:hAnsi="Times New Roman"/>
          <w:b/>
          <w:bCs/>
          <w:rtl/>
        </w:rPr>
        <w:t xml:space="preserve"> המאשימה עו"ד מוטי רייזמן  </w:t>
      </w:r>
    </w:p>
    <w:p w14:paraId="6B619EC1" w14:textId="77777777" w:rsidR="00951599" w:rsidRPr="002F13CA" w:rsidRDefault="00951599" w:rsidP="00951599">
      <w:pPr>
        <w:spacing w:line="360" w:lineRule="auto"/>
        <w:rPr>
          <w:rFonts w:ascii="Times New Roman" w:eastAsia="Times New Roman" w:hAnsi="Times New Roman"/>
          <w:b/>
          <w:bCs/>
          <w:rtl/>
        </w:rPr>
      </w:pPr>
      <w:r w:rsidRPr="002F13CA">
        <w:rPr>
          <w:rFonts w:ascii="Times New Roman" w:eastAsia="Times New Roman" w:hAnsi="Times New Roman"/>
          <w:b/>
          <w:bCs/>
          <w:rtl/>
        </w:rPr>
        <w:t xml:space="preserve">ב"כ הנאשם עו"ד </w:t>
      </w:r>
      <w:r w:rsidRPr="002F13CA">
        <w:rPr>
          <w:rFonts w:ascii="Times New Roman" w:eastAsia="Times New Roman" w:hAnsi="Times New Roman" w:hint="cs"/>
          <w:b/>
          <w:bCs/>
          <w:rtl/>
        </w:rPr>
        <w:t xml:space="preserve">יוסי סקה </w:t>
      </w:r>
    </w:p>
    <w:p w14:paraId="1B1443EF" w14:textId="77777777" w:rsidR="00951599" w:rsidRPr="002F13CA" w:rsidRDefault="00951599" w:rsidP="00951599">
      <w:pPr>
        <w:spacing w:line="360" w:lineRule="auto"/>
        <w:rPr>
          <w:rFonts w:ascii="Times New Roman" w:eastAsia="Times New Roman" w:hAnsi="Times New Roman"/>
          <w:b/>
          <w:bCs/>
          <w:rtl/>
        </w:rPr>
      </w:pPr>
      <w:r w:rsidRPr="002F13CA">
        <w:rPr>
          <w:rFonts w:ascii="Times New Roman" w:eastAsia="Times New Roman" w:hAnsi="Times New Roman"/>
          <w:b/>
          <w:bCs/>
          <w:rtl/>
        </w:rPr>
        <w:t xml:space="preserve">הנאשם – בעצמו </w:t>
      </w:r>
    </w:p>
    <w:p w14:paraId="737ED800" w14:textId="77777777" w:rsidR="00951599" w:rsidRPr="002F13CA" w:rsidRDefault="00951599" w:rsidP="00951599">
      <w:pPr>
        <w:spacing w:line="360" w:lineRule="auto"/>
        <w:rPr>
          <w:rFonts w:ascii="Times New Roman" w:eastAsia="Times New Roman" w:hAnsi="Times New Roman"/>
          <w:b/>
          <w:bCs/>
          <w:rtl/>
        </w:rPr>
      </w:pPr>
      <w:r w:rsidRPr="002F13CA">
        <w:rPr>
          <w:rFonts w:ascii="Times New Roman" w:eastAsia="Times New Roman" w:hAnsi="Times New Roman"/>
          <w:b/>
          <w:bCs/>
          <w:rtl/>
        </w:rPr>
        <w:t xml:space="preserve">קצינת המבחן : ריטה רובין </w:t>
      </w:r>
    </w:p>
    <w:p w14:paraId="64317055" w14:textId="77777777" w:rsidR="004502A2" w:rsidRDefault="00951599" w:rsidP="00951599">
      <w:pPr>
        <w:spacing w:line="360" w:lineRule="auto"/>
        <w:jc w:val="center"/>
        <w:rPr>
          <w:rFonts w:ascii="Arial" w:hAnsi="Arial"/>
          <w:sz w:val="28"/>
          <w:szCs w:val="28"/>
          <w:rtl/>
        </w:rPr>
      </w:pPr>
      <w:r w:rsidRPr="002F13CA">
        <w:rPr>
          <w:rFonts w:ascii="Arial" w:hAnsi="Arial"/>
          <w:b/>
          <w:color w:val="FF0000"/>
          <w:sz w:val="28"/>
          <w:rtl/>
        </w:rPr>
        <w:t>במסמך זה הושמטו פרוטוקולים</w:t>
      </w:r>
      <w:bookmarkStart w:id="3" w:name="LawTable"/>
      <w:bookmarkEnd w:id="3"/>
    </w:p>
    <w:p w14:paraId="57AF624A" w14:textId="77777777" w:rsidR="004502A2" w:rsidRPr="004502A2" w:rsidRDefault="004502A2" w:rsidP="004502A2">
      <w:pPr>
        <w:spacing w:after="120" w:line="240" w:lineRule="exact"/>
        <w:ind w:left="283" w:hanging="283"/>
        <w:jc w:val="both"/>
        <w:rPr>
          <w:rFonts w:ascii="FrankRuehl" w:hAnsi="FrankRuehl" w:cs="FrankRuehl"/>
          <w:rtl/>
        </w:rPr>
      </w:pPr>
    </w:p>
    <w:p w14:paraId="7E5AA2EC" w14:textId="77777777" w:rsidR="004502A2" w:rsidRPr="004502A2" w:rsidRDefault="004502A2" w:rsidP="004502A2">
      <w:pPr>
        <w:spacing w:after="120" w:line="240" w:lineRule="exact"/>
        <w:ind w:left="283" w:hanging="283"/>
        <w:jc w:val="both"/>
        <w:rPr>
          <w:rFonts w:ascii="FrankRuehl" w:hAnsi="FrankRuehl" w:cs="FrankRuehl"/>
          <w:rtl/>
        </w:rPr>
      </w:pPr>
      <w:r w:rsidRPr="004502A2">
        <w:rPr>
          <w:rFonts w:ascii="FrankRuehl" w:hAnsi="FrankRuehl" w:cs="FrankRuehl"/>
          <w:rtl/>
        </w:rPr>
        <w:t xml:space="preserve">חקיקה שאוזכרה: </w:t>
      </w:r>
    </w:p>
    <w:p w14:paraId="7629231B" w14:textId="77777777" w:rsidR="004502A2" w:rsidRPr="004502A2" w:rsidRDefault="004502A2" w:rsidP="004502A2">
      <w:pPr>
        <w:spacing w:after="120" w:line="240" w:lineRule="exact"/>
        <w:ind w:left="283" w:hanging="283"/>
        <w:jc w:val="both"/>
        <w:rPr>
          <w:rFonts w:ascii="FrankRuehl" w:hAnsi="FrankRuehl" w:cs="FrankRuehl"/>
          <w:rtl/>
        </w:rPr>
      </w:pPr>
      <w:hyperlink r:id="rId7" w:history="1">
        <w:r w:rsidRPr="004502A2">
          <w:rPr>
            <w:rFonts w:ascii="FrankRuehl" w:hAnsi="FrankRuehl" w:cs="FrankRuehl"/>
            <w:color w:val="0000FF"/>
            <w:u w:val="single"/>
            <w:rtl/>
          </w:rPr>
          <w:t>פקודת הסמים המסוכנים [נוסח חדש], תשל"ג-1973</w:t>
        </w:r>
      </w:hyperlink>
      <w:r w:rsidRPr="004502A2">
        <w:rPr>
          <w:rFonts w:ascii="FrankRuehl" w:hAnsi="FrankRuehl" w:cs="FrankRuehl"/>
          <w:rtl/>
        </w:rPr>
        <w:t xml:space="preserve">: סע'  </w:t>
      </w:r>
      <w:hyperlink r:id="rId8" w:history="1">
        <w:r w:rsidRPr="004502A2">
          <w:rPr>
            <w:rFonts w:ascii="FrankRuehl" w:hAnsi="FrankRuehl" w:cs="FrankRuehl"/>
            <w:color w:val="0000FF"/>
            <w:u w:val="single"/>
            <w:rtl/>
          </w:rPr>
          <w:t>7 (א)</w:t>
        </w:r>
      </w:hyperlink>
      <w:r w:rsidRPr="004502A2">
        <w:rPr>
          <w:rFonts w:ascii="FrankRuehl" w:hAnsi="FrankRuehl" w:cs="FrankRuehl"/>
          <w:rtl/>
        </w:rPr>
        <w:t xml:space="preserve">, </w:t>
      </w:r>
      <w:hyperlink r:id="rId9" w:history="1">
        <w:r w:rsidRPr="004502A2">
          <w:rPr>
            <w:rFonts w:ascii="FrankRuehl" w:hAnsi="FrankRuehl" w:cs="FrankRuehl"/>
            <w:color w:val="0000FF"/>
            <w:u w:val="single"/>
            <w:rtl/>
          </w:rPr>
          <w:t>ג</w:t>
        </w:r>
      </w:hyperlink>
      <w:r w:rsidRPr="004502A2">
        <w:rPr>
          <w:rFonts w:ascii="FrankRuehl" w:hAnsi="FrankRuehl" w:cs="FrankRuehl"/>
          <w:rtl/>
        </w:rPr>
        <w:t xml:space="preserve">, </w:t>
      </w:r>
      <w:hyperlink r:id="rId10" w:history="1">
        <w:r w:rsidRPr="004502A2">
          <w:rPr>
            <w:rFonts w:ascii="FrankRuehl" w:hAnsi="FrankRuehl" w:cs="FrankRuehl"/>
            <w:color w:val="0000FF"/>
            <w:u w:val="single"/>
            <w:rtl/>
          </w:rPr>
          <w:t>13</w:t>
        </w:r>
      </w:hyperlink>
      <w:r w:rsidRPr="004502A2">
        <w:rPr>
          <w:rFonts w:ascii="FrankRuehl" w:hAnsi="FrankRuehl" w:cs="FrankRuehl"/>
          <w:rtl/>
        </w:rPr>
        <w:t xml:space="preserve">, </w:t>
      </w:r>
      <w:hyperlink r:id="rId11" w:history="1">
        <w:r w:rsidRPr="004502A2">
          <w:rPr>
            <w:rFonts w:ascii="FrankRuehl" w:hAnsi="FrankRuehl" w:cs="FrankRuehl"/>
            <w:color w:val="0000FF"/>
            <w:u w:val="single"/>
            <w:rtl/>
          </w:rPr>
          <w:t>19.א</w:t>
        </w:r>
      </w:hyperlink>
      <w:r w:rsidRPr="004502A2">
        <w:rPr>
          <w:rFonts w:ascii="FrankRuehl" w:hAnsi="FrankRuehl" w:cs="FrankRuehl"/>
          <w:rtl/>
        </w:rPr>
        <w:t xml:space="preserve">, </w:t>
      </w:r>
      <w:hyperlink r:id="rId12" w:history="1">
        <w:r w:rsidRPr="004502A2">
          <w:rPr>
            <w:rFonts w:ascii="FrankRuehl" w:hAnsi="FrankRuehl" w:cs="FrankRuehl"/>
            <w:color w:val="0000FF"/>
            <w:u w:val="single"/>
            <w:rtl/>
          </w:rPr>
          <w:t>19 א'</w:t>
        </w:r>
      </w:hyperlink>
    </w:p>
    <w:p w14:paraId="2334A7E4" w14:textId="77777777" w:rsidR="004502A2" w:rsidRPr="004502A2" w:rsidRDefault="004502A2" w:rsidP="004502A2">
      <w:pPr>
        <w:spacing w:after="120" w:line="240" w:lineRule="exact"/>
        <w:ind w:left="283" w:hanging="283"/>
        <w:jc w:val="both"/>
        <w:rPr>
          <w:rFonts w:ascii="FrankRuehl" w:hAnsi="FrankRuehl" w:cs="FrankRuehl"/>
          <w:rtl/>
        </w:rPr>
      </w:pPr>
    </w:p>
    <w:p w14:paraId="36198AA7" w14:textId="77777777" w:rsidR="002F13CA" w:rsidRPr="002F13CA" w:rsidRDefault="002F13CA" w:rsidP="00951599">
      <w:pPr>
        <w:spacing w:line="360" w:lineRule="auto"/>
        <w:jc w:val="center"/>
        <w:rPr>
          <w:rFonts w:ascii="Arial" w:hAnsi="Arial"/>
          <w:b/>
          <w:bCs/>
          <w:sz w:val="28"/>
          <w:szCs w:val="28"/>
          <w:rtl/>
        </w:rPr>
      </w:pPr>
      <w:bookmarkStart w:id="4" w:name="LawTable_End"/>
      <w:bookmarkEnd w:id="4"/>
    </w:p>
    <w:p w14:paraId="0CE904AF" w14:textId="77777777" w:rsidR="002F13CA" w:rsidRPr="002F13CA" w:rsidRDefault="002F13CA" w:rsidP="002F13CA">
      <w:pPr>
        <w:spacing w:line="360" w:lineRule="auto"/>
        <w:jc w:val="center"/>
        <w:rPr>
          <w:rFonts w:ascii="Arial" w:hAnsi="Arial"/>
          <w:b/>
          <w:bCs/>
          <w:sz w:val="28"/>
          <w:szCs w:val="28"/>
          <w:u w:val="single"/>
          <w:rtl/>
        </w:rPr>
      </w:pPr>
      <w:bookmarkStart w:id="5" w:name="PsakDin"/>
      <w:bookmarkEnd w:id="0"/>
      <w:r w:rsidRPr="002F13CA">
        <w:rPr>
          <w:rFonts w:ascii="Arial" w:hAnsi="Arial"/>
          <w:b/>
          <w:bCs/>
          <w:sz w:val="28"/>
          <w:szCs w:val="28"/>
          <w:u w:val="single"/>
          <w:rtl/>
        </w:rPr>
        <w:t>גזר דין</w:t>
      </w:r>
    </w:p>
    <w:bookmarkEnd w:id="5"/>
    <w:p w14:paraId="62656325" w14:textId="77777777" w:rsidR="00951599" w:rsidRDefault="00951599" w:rsidP="00951599">
      <w:pPr>
        <w:spacing w:line="360" w:lineRule="auto"/>
        <w:jc w:val="both"/>
        <w:rPr>
          <w:rFonts w:ascii="Arial" w:hAnsi="Arial"/>
        </w:rPr>
      </w:pPr>
    </w:p>
    <w:p w14:paraId="66997DC5" w14:textId="77777777" w:rsidR="00951599" w:rsidRDefault="00951599" w:rsidP="00951599">
      <w:pPr>
        <w:spacing w:line="360" w:lineRule="auto"/>
        <w:jc w:val="center"/>
        <w:rPr>
          <w:rtl/>
        </w:rPr>
      </w:pPr>
    </w:p>
    <w:p w14:paraId="297AEE05" w14:textId="77777777" w:rsidR="00951599" w:rsidRDefault="00951599" w:rsidP="00951599">
      <w:pPr>
        <w:spacing w:line="360" w:lineRule="auto"/>
        <w:jc w:val="both"/>
        <w:rPr>
          <w:rFonts w:ascii="Arial" w:hAnsi="Arial"/>
        </w:rPr>
      </w:pPr>
      <w:bookmarkStart w:id="6" w:name="ABSTRACT_START"/>
      <w:bookmarkEnd w:id="6"/>
      <w:r>
        <w:rPr>
          <w:rFonts w:ascii="Arial" w:hAnsi="Arial" w:hint="cs"/>
          <w:rtl/>
        </w:rPr>
        <w:t xml:space="preserve">הנאשם הודה והורשע בפני השופט עוזיאל בכתב האישום המתוקן– בעבירה של החזקת סמים שלא לצריכה עצמית, לפי סעיף </w:t>
      </w:r>
      <w:hyperlink r:id="rId13" w:history="1">
        <w:r w:rsidR="004502A2" w:rsidRPr="004502A2">
          <w:rPr>
            <w:rFonts w:ascii="Arial" w:hAnsi="Arial"/>
            <w:color w:val="0000FF"/>
            <w:u w:val="single"/>
            <w:rtl/>
          </w:rPr>
          <w:t>7 (א)</w:t>
        </w:r>
      </w:hyperlink>
      <w:r>
        <w:rPr>
          <w:rFonts w:ascii="Arial" w:hAnsi="Arial" w:hint="cs"/>
          <w:rtl/>
        </w:rPr>
        <w:t xml:space="preserve"> + (</w:t>
      </w:r>
      <w:hyperlink r:id="rId14" w:history="1">
        <w:r w:rsidR="004502A2" w:rsidRPr="004502A2">
          <w:rPr>
            <w:rFonts w:ascii="Arial" w:hAnsi="Arial"/>
            <w:color w:val="0000FF"/>
            <w:u w:val="single"/>
            <w:rtl/>
          </w:rPr>
          <w:t>ג</w:t>
        </w:r>
      </w:hyperlink>
      <w:r>
        <w:rPr>
          <w:rFonts w:ascii="Arial" w:hAnsi="Arial" w:hint="cs"/>
          <w:rtl/>
        </w:rPr>
        <w:t>) רישא ל</w:t>
      </w:r>
      <w:hyperlink r:id="rId15" w:history="1">
        <w:r w:rsidR="002F13CA" w:rsidRPr="002F13CA">
          <w:rPr>
            <w:rFonts w:ascii="Arial" w:hAnsi="Arial"/>
            <w:color w:val="0000FF"/>
            <w:u w:val="single"/>
            <w:rtl/>
          </w:rPr>
          <w:t>פקודת הסמים המסוכנים</w:t>
        </w:r>
      </w:hyperlink>
      <w:r>
        <w:rPr>
          <w:rFonts w:ascii="Arial" w:hAnsi="Arial" w:hint="cs"/>
          <w:rtl/>
        </w:rPr>
        <w:t xml:space="preserve">; החזקת כלים להכנת סם, לפי סעיף 10 רישא לפקודת הסמים המסוכנים; סחר בסם מסוכן, לפי </w:t>
      </w:r>
      <w:hyperlink r:id="rId16" w:history="1">
        <w:r w:rsidR="004502A2" w:rsidRPr="004502A2">
          <w:rPr>
            <w:rFonts w:ascii="Arial" w:hAnsi="Arial"/>
            <w:color w:val="0000FF"/>
            <w:u w:val="single"/>
            <w:rtl/>
          </w:rPr>
          <w:t>סעיף 13</w:t>
        </w:r>
      </w:hyperlink>
      <w:r>
        <w:rPr>
          <w:rFonts w:ascii="Arial" w:hAnsi="Arial" w:hint="cs"/>
          <w:rtl/>
        </w:rPr>
        <w:t xml:space="preserve"> + </w:t>
      </w:r>
      <w:hyperlink r:id="rId17" w:history="1">
        <w:r w:rsidR="004502A2" w:rsidRPr="004502A2">
          <w:rPr>
            <w:rFonts w:ascii="Arial" w:hAnsi="Arial"/>
            <w:color w:val="0000FF"/>
            <w:u w:val="single"/>
            <w:rtl/>
          </w:rPr>
          <w:t>19 א'</w:t>
        </w:r>
      </w:hyperlink>
      <w:r>
        <w:rPr>
          <w:rFonts w:ascii="Arial" w:hAnsi="Arial" w:hint="cs"/>
          <w:rtl/>
        </w:rPr>
        <w:t xml:space="preserve"> לפקודת הסמים המסוכנים (28 עבירות); הספקת סמים מסוכנים, לפי סעיף </w:t>
      </w:r>
      <w:hyperlink r:id="rId18" w:history="1">
        <w:r w:rsidR="004502A2" w:rsidRPr="004502A2">
          <w:rPr>
            <w:rFonts w:ascii="Arial" w:hAnsi="Arial"/>
            <w:color w:val="0000FF"/>
            <w:u w:val="single"/>
            <w:rtl/>
          </w:rPr>
          <w:t>13 + 19 א'</w:t>
        </w:r>
      </w:hyperlink>
      <w:r>
        <w:rPr>
          <w:rFonts w:ascii="Arial" w:hAnsi="Arial" w:hint="cs"/>
          <w:rtl/>
        </w:rPr>
        <w:t xml:space="preserve"> לפקודת הסמים המסוכנים (4 עבירות) (אישום רביעי). </w:t>
      </w:r>
    </w:p>
    <w:p w14:paraId="6C0A0E87" w14:textId="77777777" w:rsidR="00951599" w:rsidRDefault="00951599" w:rsidP="00951599">
      <w:pPr>
        <w:spacing w:line="360" w:lineRule="auto"/>
        <w:jc w:val="both"/>
        <w:rPr>
          <w:rFonts w:ascii="Arial" w:hAnsi="Arial"/>
          <w:rtl/>
        </w:rPr>
      </w:pPr>
      <w:bookmarkStart w:id="7" w:name="ABSTRACT_END"/>
      <w:bookmarkEnd w:id="7"/>
    </w:p>
    <w:p w14:paraId="58DC53A4" w14:textId="77777777" w:rsidR="00951599" w:rsidRDefault="00951599" w:rsidP="00951599">
      <w:pPr>
        <w:spacing w:line="360" w:lineRule="auto"/>
        <w:jc w:val="both"/>
        <w:rPr>
          <w:rFonts w:ascii="Arial" w:hAnsi="Arial"/>
          <w:rtl/>
        </w:rPr>
      </w:pPr>
      <w:r>
        <w:rPr>
          <w:rFonts w:ascii="Arial" w:hAnsi="Arial" w:hint="cs"/>
          <w:rtl/>
        </w:rPr>
        <w:t xml:space="preserve">לפי עובדות כתב האישום המתוקן באישום 1, בתאריך 9.1.14 בסמוך לשעה 22:00 בדירתו בקומה הרביעית שברחוב תוספתא 14 ת"א החזיק הנאשם בארבע יחידות של סם מסוכן שלא לצריכה עצמית, האחת מסוג חשיש במשקל 4.5 גרם נטו, השנייה מסוג חשיש במשקל של 1.04 גרם נטו, </w:t>
      </w:r>
      <w:r>
        <w:rPr>
          <w:rFonts w:ascii="Arial" w:hAnsi="Arial" w:hint="cs"/>
          <w:rtl/>
        </w:rPr>
        <w:lastRenderedPageBreak/>
        <w:t>השלישית מסוג קנבוס במשקל 8.70 גרם נטו והרביעית מסוג חשיש במשקל 1.9 גרם נטו. הכל ללא רישיון כדין וללא היתר מאת המנהל.</w:t>
      </w:r>
    </w:p>
    <w:p w14:paraId="1781AB7F" w14:textId="77777777" w:rsidR="00951599" w:rsidRDefault="00951599" w:rsidP="00951599">
      <w:pPr>
        <w:spacing w:line="360" w:lineRule="auto"/>
        <w:jc w:val="both"/>
        <w:rPr>
          <w:rFonts w:ascii="Arial" w:hAnsi="Arial"/>
          <w:rtl/>
        </w:rPr>
      </w:pPr>
      <w:r>
        <w:rPr>
          <w:rFonts w:ascii="Arial" w:hAnsi="Arial" w:hint="cs"/>
          <w:rtl/>
        </w:rPr>
        <w:t>בנסיבות הנ"ל החזיק הנאשם בתוך גרב במקרר השייך לו, בארבי יחידות של סם מסוכן מסוג קוקאין במשקל כולל של 2.0614 גרם נטו, שלא לצריכה עצמית, ללא רשיון כדין וללא היתר מאת המנהל.</w:t>
      </w:r>
    </w:p>
    <w:p w14:paraId="649CF6B5" w14:textId="77777777" w:rsidR="00951599" w:rsidRDefault="00951599" w:rsidP="00951599">
      <w:pPr>
        <w:spacing w:line="360" w:lineRule="auto"/>
        <w:jc w:val="both"/>
        <w:rPr>
          <w:rFonts w:ascii="Arial" w:hAnsi="Arial"/>
          <w:rtl/>
        </w:rPr>
      </w:pPr>
      <w:r>
        <w:rPr>
          <w:rFonts w:ascii="Arial" w:hAnsi="Arial" w:hint="cs"/>
          <w:rtl/>
        </w:rPr>
        <w:t>וכן החזיק הנאשם במשקל אלקטרוני ובשקית שהכילה 100 שקיות ניילון קטנות.</w:t>
      </w:r>
    </w:p>
    <w:p w14:paraId="74B17A35" w14:textId="77777777" w:rsidR="00951599" w:rsidRPr="00951599" w:rsidRDefault="00951599" w:rsidP="00951599">
      <w:pPr>
        <w:spacing w:line="360" w:lineRule="auto"/>
        <w:jc w:val="both"/>
        <w:rPr>
          <w:rFonts w:ascii="Calibri" w:hAnsi="Calibri"/>
          <w:rtl/>
        </w:rPr>
      </w:pPr>
      <w:r>
        <w:rPr>
          <w:rFonts w:ascii="Arial" w:hAnsi="Arial" w:hint="cs"/>
          <w:rtl/>
        </w:rPr>
        <w:t xml:space="preserve">באישום 2, </w:t>
      </w:r>
      <w:r w:rsidRPr="00951599">
        <w:rPr>
          <w:rFonts w:ascii="Calibri" w:hAnsi="Calibri" w:hint="cs"/>
          <w:rtl/>
        </w:rPr>
        <w:t xml:space="preserve">ביום 6.8.13 סחר הנאשם בסם מסוג מריחואנה במשקל שאינו ידוע בכך שמכר אותו לאחר תמורת 100 ₪. בנוסף בשני מועדים שונים, מכר הנאשם לאותו אדם סם מסוכן מסוג מריחואנה בכמות שאינה ידועה. </w:t>
      </w:r>
    </w:p>
    <w:p w14:paraId="57AA3824" w14:textId="77777777" w:rsidR="00951599" w:rsidRDefault="00951599" w:rsidP="00951599">
      <w:pPr>
        <w:spacing w:line="360" w:lineRule="auto"/>
        <w:jc w:val="both"/>
        <w:rPr>
          <w:rFonts w:ascii="Arial" w:hAnsi="Arial"/>
          <w:rtl/>
        </w:rPr>
      </w:pPr>
      <w:r>
        <w:rPr>
          <w:rFonts w:ascii="Arial" w:hAnsi="Arial" w:hint="cs"/>
          <w:rtl/>
        </w:rPr>
        <w:t xml:space="preserve">באישום 3, </w:t>
      </w:r>
      <w:r>
        <w:rPr>
          <w:rFonts w:hint="cs"/>
          <w:rtl/>
        </w:rPr>
        <w:t>החל מחודש אפריל 2013 ועד ליום 1.1.14 בחמש הזדמנויות שונות, סחר הנאשם בדירתו בסם מסוכן מסוג חשיש בכך שמכר אותו לאחר בסך כולל של 2,000 ₪.</w:t>
      </w:r>
    </w:p>
    <w:p w14:paraId="3838A4B4" w14:textId="77777777" w:rsidR="00951599" w:rsidRDefault="00951599" w:rsidP="00951599">
      <w:pPr>
        <w:spacing w:line="360" w:lineRule="auto"/>
        <w:jc w:val="both"/>
        <w:rPr>
          <w:rFonts w:ascii="Arial" w:hAnsi="Arial"/>
          <w:rtl/>
        </w:rPr>
      </w:pPr>
      <w:r>
        <w:rPr>
          <w:rFonts w:ascii="Arial" w:hAnsi="Arial" w:hint="cs"/>
          <w:rtl/>
        </w:rPr>
        <w:t xml:space="preserve">באישום 4, </w:t>
      </w:r>
      <w:r>
        <w:rPr>
          <w:rFonts w:hint="cs"/>
          <w:rtl/>
        </w:rPr>
        <w:t>בארבע הזדמנויות שונות, בסמוך לתאריכים 2.5.13,20.6.13,18.9.3 ו- 19.12.13 סיפק הנאשם סם מסוכן מסוג חשיש לאחר בסך של כ-40 גרם נטו לערך סך הכל.</w:t>
      </w:r>
    </w:p>
    <w:p w14:paraId="70136F3F" w14:textId="77777777" w:rsidR="00951599" w:rsidRDefault="00951599" w:rsidP="00951599">
      <w:pPr>
        <w:spacing w:line="360" w:lineRule="auto"/>
        <w:jc w:val="both"/>
        <w:rPr>
          <w:rFonts w:ascii="Arial" w:hAnsi="Arial"/>
          <w:rtl/>
        </w:rPr>
      </w:pPr>
      <w:r>
        <w:rPr>
          <w:rFonts w:ascii="Arial" w:hAnsi="Arial" w:hint="cs"/>
          <w:rtl/>
        </w:rPr>
        <w:t xml:space="preserve">באישום 5, </w:t>
      </w:r>
      <w:r>
        <w:rPr>
          <w:rFonts w:hint="cs"/>
          <w:rtl/>
        </w:rPr>
        <w:t>בשתי הזדמנויות שונות, בסמוך ליום 29.6.13 בדירתו, סחר הנאשם בסם מסוכן מסוג מריחואנה בכך שמכר לאחר במשקל שאינו ידוע תמורת 100 ₪ לגרם. בתאריך 13.8.13 ביצע הנאשם עסקה נוספת עם אותו אחר, בכך שתיאם עמו מכירת 3 גרם מריחואנה תמורת 300 ₪.</w:t>
      </w:r>
    </w:p>
    <w:p w14:paraId="349FA645" w14:textId="77777777" w:rsidR="00951599" w:rsidRDefault="00951599" w:rsidP="00951599">
      <w:pPr>
        <w:spacing w:line="360" w:lineRule="auto"/>
        <w:jc w:val="both"/>
        <w:rPr>
          <w:rFonts w:ascii="Arial" w:hAnsi="Arial"/>
          <w:rtl/>
        </w:rPr>
      </w:pPr>
      <w:r>
        <w:rPr>
          <w:rFonts w:ascii="Arial" w:hAnsi="Arial" w:hint="cs"/>
          <w:rtl/>
        </w:rPr>
        <w:t xml:space="preserve">באישום 6, </w:t>
      </w:r>
      <w:r>
        <w:rPr>
          <w:rFonts w:hint="cs"/>
          <w:rtl/>
        </w:rPr>
        <w:t>ביום 21.10.13 בדירתו, סחר הנאשם בסם מסוכן מסוג מריחואנה בכך שמכר לאחר במשקל שאינו ידוע תמורת 400 ₪. בסמוך ליום 14.12.13 סחר הנאשם בכך שמכר לאחר סמים מסוג מריחואנה וחשיש תמורת 400 ₪. בנוסף לאמור, במהלך כשנה עובר ליום 27.1.14 סחר הנאשם בסם מסוג חשיש בשלוש הזדמנויות נוספות.</w:t>
      </w:r>
    </w:p>
    <w:p w14:paraId="6BBA6B92" w14:textId="77777777" w:rsidR="00951599" w:rsidRDefault="00951599" w:rsidP="00951599">
      <w:pPr>
        <w:spacing w:line="360" w:lineRule="auto"/>
        <w:jc w:val="both"/>
        <w:rPr>
          <w:rFonts w:ascii="Arial" w:hAnsi="Arial"/>
          <w:rtl/>
        </w:rPr>
      </w:pPr>
      <w:r>
        <w:rPr>
          <w:rFonts w:ascii="Arial" w:hAnsi="Arial" w:hint="cs"/>
          <w:rtl/>
        </w:rPr>
        <w:t xml:space="preserve">באישום 7, </w:t>
      </w:r>
      <w:r>
        <w:rPr>
          <w:rFonts w:hint="cs"/>
          <w:rtl/>
        </w:rPr>
        <w:t>בשלוש הזדמנויות שונות במהלך כשנה עובר לתאריך 2.1.14, סחר הנאשם בדירתו בסם מסוכן מסוג חשיש בכך שבכל פעם מכר לאחר "אצבע" חשיש במשקל 10 גרם נטו תמורת 600 ₪ עבור כל אצבע.</w:t>
      </w:r>
    </w:p>
    <w:p w14:paraId="69BDBD51" w14:textId="77777777" w:rsidR="00951599" w:rsidRDefault="00951599" w:rsidP="00951599">
      <w:pPr>
        <w:spacing w:line="360" w:lineRule="auto"/>
        <w:jc w:val="both"/>
        <w:rPr>
          <w:rFonts w:ascii="Arial" w:hAnsi="Arial"/>
          <w:rtl/>
        </w:rPr>
      </w:pPr>
      <w:r>
        <w:rPr>
          <w:rFonts w:ascii="Arial" w:hAnsi="Arial" w:hint="cs"/>
          <w:rtl/>
        </w:rPr>
        <w:t xml:space="preserve">באישום 8, </w:t>
      </w:r>
      <w:r>
        <w:rPr>
          <w:rFonts w:hint="cs"/>
          <w:rtl/>
        </w:rPr>
        <w:t>ביום 21.8.13 סחר הנאשם בדירתו בסם מסוכן מסוג חשיש שבכך שמכר לאחר שני חצאי "אצבעות" ופרח "הידרו" קטן תמורת 600 ₪.</w:t>
      </w:r>
    </w:p>
    <w:p w14:paraId="2F14C13E" w14:textId="77777777" w:rsidR="00951599" w:rsidRDefault="00951599" w:rsidP="00951599">
      <w:pPr>
        <w:spacing w:line="360" w:lineRule="auto"/>
        <w:jc w:val="both"/>
        <w:rPr>
          <w:rFonts w:ascii="Arial" w:hAnsi="Arial"/>
          <w:rtl/>
        </w:rPr>
      </w:pPr>
      <w:r>
        <w:rPr>
          <w:rFonts w:ascii="Arial" w:hAnsi="Arial" w:hint="cs"/>
          <w:rtl/>
        </w:rPr>
        <w:t xml:space="preserve">באישום 9, </w:t>
      </w:r>
      <w:r>
        <w:rPr>
          <w:rFonts w:hint="cs"/>
          <w:rtl/>
        </w:rPr>
        <w:t>ביום 25.9.13 וביום 10.10.13 סחר הנאשם בדירתו בסם מסוכן מסוג מריחואנה בכך שמכר לאחר כ-2 גרם נטו תמורת 120 ₪ כל פעם.</w:t>
      </w:r>
    </w:p>
    <w:p w14:paraId="4A4621D1" w14:textId="77777777" w:rsidR="00951599" w:rsidRDefault="00951599" w:rsidP="00951599">
      <w:pPr>
        <w:spacing w:line="360" w:lineRule="auto"/>
        <w:jc w:val="both"/>
        <w:rPr>
          <w:rFonts w:ascii="Arial" w:hAnsi="Arial"/>
          <w:rtl/>
        </w:rPr>
      </w:pPr>
      <w:r>
        <w:rPr>
          <w:rFonts w:ascii="Arial" w:hAnsi="Arial" w:hint="cs"/>
          <w:rtl/>
        </w:rPr>
        <w:t xml:space="preserve">באישום 10, </w:t>
      </w:r>
      <w:r>
        <w:rPr>
          <w:rFonts w:hint="cs"/>
          <w:rtl/>
        </w:rPr>
        <w:t>בימים 23.5.13,01.11.13 ו- 27.12.13 סחר הנאשם בדירתו בסם מסוכן מסוג מריחואנה במשקל של 4-8 גרם לערך תמורת סך של 120 ₪ עבור גרם אחד של סם כל פעם.</w:t>
      </w:r>
    </w:p>
    <w:p w14:paraId="7F8C34E6" w14:textId="77777777" w:rsidR="00951599" w:rsidRDefault="00951599" w:rsidP="00951599">
      <w:pPr>
        <w:spacing w:line="360" w:lineRule="auto"/>
        <w:jc w:val="both"/>
        <w:rPr>
          <w:rFonts w:ascii="Arial" w:hAnsi="Arial"/>
          <w:rtl/>
        </w:rPr>
      </w:pPr>
      <w:r>
        <w:rPr>
          <w:rFonts w:ascii="Arial" w:hAnsi="Arial" w:hint="cs"/>
          <w:rtl/>
        </w:rPr>
        <w:t xml:space="preserve">באישום 11, </w:t>
      </w:r>
      <w:r>
        <w:rPr>
          <w:rFonts w:hint="cs"/>
          <w:rtl/>
        </w:rPr>
        <w:t>בימים 21.2.13 ו-11.4.13 סחר הנאשם בדירתו בסם מסוכן מסוג חשיש במשקל של 5 גרם לערך, תמורת תשלום של 550 ₪. ביום 10.5.13 סחר הנאשם בדירתו בסם מסוכן מסוג מריחואנה בכך שמכר לאחר 8 גרם נטו תמורת תשלום של 880 ₪. ביום 25.6.13 סחר הנאשם בדירתו בסם מסוכן מסוג מריחואנה במשקל של 10 גרם נטו לערך תמורת תשלום של 110 ₪ עבור גרם אחד.</w:t>
      </w:r>
    </w:p>
    <w:p w14:paraId="40D663ED" w14:textId="77777777" w:rsidR="00951599" w:rsidRDefault="00951599" w:rsidP="00951599">
      <w:pPr>
        <w:spacing w:line="360" w:lineRule="auto"/>
        <w:jc w:val="both"/>
        <w:rPr>
          <w:rFonts w:ascii="Arial" w:hAnsi="Arial"/>
          <w:rtl/>
        </w:rPr>
      </w:pPr>
    </w:p>
    <w:p w14:paraId="7BC4450C" w14:textId="77777777" w:rsidR="00951599" w:rsidRDefault="00951599" w:rsidP="00951599">
      <w:pPr>
        <w:spacing w:line="360" w:lineRule="auto"/>
        <w:jc w:val="both"/>
        <w:rPr>
          <w:rFonts w:ascii="Arial" w:hAnsi="Arial"/>
          <w:rtl/>
        </w:rPr>
      </w:pPr>
      <w:r>
        <w:rPr>
          <w:rFonts w:ascii="Arial" w:hAnsi="Arial" w:hint="cs"/>
          <w:rtl/>
        </w:rPr>
        <w:t>ביום 6.4.16 הנאשם התקבל לתוכנית בית המשפט לסמים, שמטרתו הינו לרתום את הנאשם להליך שיקומי טיפולי במסגרת שירות המבחן.</w:t>
      </w:r>
    </w:p>
    <w:p w14:paraId="3399E847" w14:textId="77777777" w:rsidR="00951599" w:rsidRDefault="00951599" w:rsidP="00951599">
      <w:pPr>
        <w:spacing w:line="360" w:lineRule="auto"/>
        <w:jc w:val="both"/>
        <w:rPr>
          <w:rFonts w:ascii="Arial" w:hAnsi="Arial"/>
          <w:rtl/>
        </w:rPr>
      </w:pPr>
    </w:p>
    <w:p w14:paraId="3270BCA4" w14:textId="77777777" w:rsidR="00951599" w:rsidRDefault="00951599" w:rsidP="00951599">
      <w:pPr>
        <w:spacing w:line="360" w:lineRule="auto"/>
        <w:jc w:val="both"/>
        <w:rPr>
          <w:rFonts w:ascii="Arial" w:hAnsi="Arial"/>
          <w:b/>
          <w:bCs/>
          <w:u w:val="single"/>
          <w:rtl/>
        </w:rPr>
      </w:pPr>
      <w:r>
        <w:rPr>
          <w:rFonts w:ascii="Arial" w:hAnsi="Arial" w:hint="cs"/>
          <w:b/>
          <w:bCs/>
          <w:u w:val="single"/>
          <w:rtl/>
        </w:rPr>
        <w:t>תסקיר ראשון מקבלתו לתוכנית:</w:t>
      </w:r>
    </w:p>
    <w:p w14:paraId="2A01B90B" w14:textId="77777777" w:rsidR="00951599" w:rsidRDefault="00951599" w:rsidP="00951599">
      <w:pPr>
        <w:spacing w:line="360" w:lineRule="auto"/>
        <w:jc w:val="both"/>
        <w:rPr>
          <w:rFonts w:ascii="Arial" w:hAnsi="Arial"/>
          <w:rtl/>
        </w:rPr>
      </w:pPr>
      <w:r>
        <w:rPr>
          <w:rFonts w:ascii="Arial" w:hAnsi="Arial" w:hint="cs"/>
          <w:rtl/>
        </w:rPr>
        <w:t>בעניינו של הנאשם התקבל תסקיר לפיו מדובר באדם בן 41, רווק ואינו עובד ומתגורר בגפו בת"א. מאובחן כסובל מתחלואה כפולה, פוסט טראומה, הפרעה בי פולארית ושימוש לרעה בחומרים פסיכו אקטיביים. מוכר למערכת הפסיכיאטרית ממספר אשפוזים בעבר. ומחודש יוני 2014 מטופל במרפאה לבריאות הנפש ביפו ונמצא במעקב פסיכיאטרי רציף.</w:t>
      </w:r>
    </w:p>
    <w:p w14:paraId="1F24B031" w14:textId="77777777" w:rsidR="00951599" w:rsidRDefault="00951599" w:rsidP="00951599">
      <w:pPr>
        <w:spacing w:line="360" w:lineRule="auto"/>
        <w:jc w:val="both"/>
        <w:rPr>
          <w:rFonts w:ascii="Arial" w:hAnsi="Arial"/>
          <w:rtl/>
        </w:rPr>
      </w:pPr>
      <w:r>
        <w:rPr>
          <w:rFonts w:ascii="Arial" w:hAnsi="Arial" w:hint="cs"/>
          <w:rtl/>
        </w:rPr>
        <w:t>הנאשם מוכר ע"י המוסד לביטוח לאומי כנכה על רקע נפשי ומתקיים מקצבת נכות ומקבל שירותי דיור מוגן בקהילה.</w:t>
      </w:r>
    </w:p>
    <w:p w14:paraId="5D880F6E" w14:textId="77777777" w:rsidR="00951599" w:rsidRDefault="00951599" w:rsidP="00951599">
      <w:pPr>
        <w:spacing w:line="360" w:lineRule="auto"/>
        <w:jc w:val="both"/>
        <w:rPr>
          <w:rFonts w:ascii="Arial" w:hAnsi="Arial"/>
          <w:rtl/>
        </w:rPr>
      </w:pPr>
      <w:r>
        <w:rPr>
          <w:rFonts w:ascii="Arial" w:hAnsi="Arial" w:hint="cs"/>
          <w:rtl/>
        </w:rPr>
        <w:t>מזה כשנתיים עובר תהליך טיפולי ושיקומי אינטנסיבי ומשתף פעולה. חוזר ומבטא בפני שרות מבחן חרטה וצער על אופי התנהלותו.</w:t>
      </w:r>
    </w:p>
    <w:p w14:paraId="47C4E1AD" w14:textId="77777777" w:rsidR="00951599" w:rsidRDefault="00951599" w:rsidP="00951599">
      <w:pPr>
        <w:spacing w:line="360" w:lineRule="auto"/>
        <w:jc w:val="both"/>
        <w:rPr>
          <w:rFonts w:ascii="Arial" w:hAnsi="Arial"/>
          <w:rtl/>
        </w:rPr>
      </w:pPr>
      <w:r>
        <w:rPr>
          <w:rFonts w:ascii="Arial" w:hAnsi="Arial" w:hint="cs"/>
          <w:rtl/>
        </w:rPr>
        <w:t>ממכלול המידע הקיים אודותיו שרות מבחן מתרשם כי הנאשם מצוי כיום בתהליך שיקומי מתקדם במסגרת מרכז יום. זאת לאחר תקופה טיפולית אינטנסיבית בה עבר גמילה פיזית, הכרה במחלת הנפש, שינוי משמעותי באורח חיו והבנת קשיו בבסיס התמכרותו. כיום הטיפול מתמקד בשילובו במעגל התעסוקה ולהמשיך  תפקוד חיובי ותקין. לאור האמור שירות מבחן ממליץ על המשך מעקב במסגרת תוכנית בית משפט סמים.</w:t>
      </w:r>
    </w:p>
    <w:p w14:paraId="67128735" w14:textId="77777777" w:rsidR="00951599" w:rsidRDefault="00951599" w:rsidP="00951599">
      <w:pPr>
        <w:spacing w:line="360" w:lineRule="auto"/>
        <w:jc w:val="both"/>
        <w:rPr>
          <w:rFonts w:ascii="Arial" w:hAnsi="Arial"/>
          <w:rtl/>
        </w:rPr>
      </w:pPr>
    </w:p>
    <w:p w14:paraId="4CD9E288" w14:textId="77777777" w:rsidR="00951599" w:rsidRDefault="00951599" w:rsidP="00951599">
      <w:pPr>
        <w:spacing w:line="360" w:lineRule="auto"/>
        <w:jc w:val="both"/>
        <w:rPr>
          <w:rFonts w:ascii="Arial" w:hAnsi="Arial"/>
          <w:b/>
          <w:bCs/>
          <w:u w:val="single"/>
          <w:rtl/>
        </w:rPr>
      </w:pPr>
      <w:r>
        <w:rPr>
          <w:rFonts w:ascii="Arial" w:hAnsi="Arial" w:hint="cs"/>
          <w:b/>
          <w:bCs/>
          <w:u w:val="single"/>
          <w:rtl/>
        </w:rPr>
        <w:t>תסקיר שני:</w:t>
      </w:r>
    </w:p>
    <w:p w14:paraId="5DD452EC" w14:textId="77777777" w:rsidR="00951599" w:rsidRDefault="00951599" w:rsidP="00951599">
      <w:pPr>
        <w:spacing w:line="360" w:lineRule="auto"/>
        <w:jc w:val="both"/>
        <w:rPr>
          <w:rFonts w:ascii="Arial" w:hAnsi="Arial"/>
          <w:rtl/>
        </w:rPr>
      </w:pPr>
      <w:r>
        <w:rPr>
          <w:rFonts w:ascii="Arial" w:hAnsi="Arial" w:hint="cs"/>
          <w:rtl/>
        </w:rPr>
        <w:t>בעניינו של הנאשם התקבל תסקיר משלים לפיו, שרות מבחן מתרשם כי הנאשם מתקדם בהליך השיקומי שהוא עובר במסגרת המרכז לבריאות הנפש ביפו. הנאשם מצוי בשלב מתקדם של תוכנית הטיפולית שכוללת השתתפות בקבוצת בוגרים, שיחות פרטניות, מעקב פסיכיאטרי רציף שכולל נטילת טיפול תרופתי, המשך מעקב של עובדת סוציאלית ומדריכה בדיור המוגן. כמו כן התקדמות בשילובו במעגל התעסוקתי במסגרת תעסוקה נתמכת.</w:t>
      </w:r>
    </w:p>
    <w:p w14:paraId="357E0792" w14:textId="77777777" w:rsidR="00951599" w:rsidRDefault="00951599" w:rsidP="00951599">
      <w:pPr>
        <w:spacing w:line="360" w:lineRule="auto"/>
        <w:jc w:val="both"/>
        <w:rPr>
          <w:rFonts w:ascii="Arial" w:hAnsi="Arial"/>
          <w:rtl/>
        </w:rPr>
      </w:pPr>
      <w:r>
        <w:rPr>
          <w:rFonts w:ascii="Arial" w:hAnsi="Arial" w:hint="cs"/>
          <w:rtl/>
        </w:rPr>
        <w:t>לאור האמור מתחזקת הערכת שרות מבחן לפיו הטיפול מטיב עם הנאשם ולכן המלצתם להמשיך וללוות את הנאשם.</w:t>
      </w:r>
    </w:p>
    <w:p w14:paraId="3EF52BBA" w14:textId="77777777" w:rsidR="00951599" w:rsidRDefault="00951599" w:rsidP="00951599">
      <w:pPr>
        <w:spacing w:line="360" w:lineRule="auto"/>
        <w:jc w:val="both"/>
        <w:rPr>
          <w:rFonts w:ascii="Arial" w:hAnsi="Arial"/>
          <w:rtl/>
        </w:rPr>
      </w:pPr>
    </w:p>
    <w:p w14:paraId="5E9B678B" w14:textId="77777777" w:rsidR="00951599" w:rsidRDefault="00951599" w:rsidP="00951599">
      <w:pPr>
        <w:spacing w:line="360" w:lineRule="auto"/>
        <w:jc w:val="both"/>
        <w:rPr>
          <w:rFonts w:ascii="Arial" w:hAnsi="Arial"/>
          <w:b/>
          <w:bCs/>
          <w:u w:val="single"/>
          <w:rtl/>
        </w:rPr>
      </w:pPr>
      <w:r>
        <w:rPr>
          <w:rFonts w:ascii="Arial" w:hAnsi="Arial" w:hint="cs"/>
          <w:b/>
          <w:bCs/>
          <w:u w:val="single"/>
          <w:rtl/>
        </w:rPr>
        <w:t>תסקיר שלישי:</w:t>
      </w:r>
    </w:p>
    <w:p w14:paraId="0AE02BB2" w14:textId="77777777" w:rsidR="00951599" w:rsidRDefault="00951599" w:rsidP="00951599">
      <w:pPr>
        <w:spacing w:line="360" w:lineRule="auto"/>
        <w:jc w:val="both"/>
        <w:rPr>
          <w:rFonts w:ascii="Arial" w:hAnsi="Arial"/>
          <w:rtl/>
        </w:rPr>
      </w:pPr>
      <w:r>
        <w:rPr>
          <w:rFonts w:ascii="Arial" w:hAnsi="Arial" w:hint="cs"/>
          <w:rtl/>
        </w:rPr>
        <w:t>בעניינו התקבל תסקיר משלים לפיו עולה כי הנאשם ממשיך להתקדם באופן חיובי בהליך השיקום במרכז "בית חם" ביפו, בו הוא מטופל החל מ 6/2014.</w:t>
      </w:r>
    </w:p>
    <w:p w14:paraId="54F90A3A" w14:textId="77777777" w:rsidR="00951599" w:rsidRDefault="00951599" w:rsidP="00951599">
      <w:pPr>
        <w:spacing w:line="360" w:lineRule="auto"/>
        <w:jc w:val="both"/>
        <w:rPr>
          <w:rFonts w:ascii="Arial" w:hAnsi="Arial"/>
          <w:rtl/>
        </w:rPr>
      </w:pPr>
      <w:r>
        <w:rPr>
          <w:rFonts w:ascii="Arial" w:hAnsi="Arial" w:hint="cs"/>
          <w:rtl/>
        </w:rPr>
        <w:t>כמו כן כחלק מהתהליך הוא מתנדב פעמיים בשבוע בבית חולים "רעות" בתפקיד סניטר.</w:t>
      </w:r>
    </w:p>
    <w:p w14:paraId="710A469B" w14:textId="77777777" w:rsidR="00951599" w:rsidRDefault="00951599" w:rsidP="00951599">
      <w:pPr>
        <w:spacing w:line="360" w:lineRule="auto"/>
        <w:jc w:val="both"/>
        <w:rPr>
          <w:rFonts w:ascii="Arial" w:hAnsi="Arial"/>
          <w:rtl/>
        </w:rPr>
      </w:pPr>
      <w:r>
        <w:rPr>
          <w:rFonts w:ascii="Arial" w:hAnsi="Arial" w:hint="cs"/>
          <w:rtl/>
        </w:rPr>
        <w:t>ובשיחה טלפונית עם הפסיכיאטרית המטפלת נמסר התוכנית המטופלת של הנאשם תישאר במתכונת הקיימת למרות השינויים הנעשים במחלקה. ומשיחה שהתקיימה עם העו"ס עולה כי הנאשם ממוקד כיום ומשתף בחששו מהפרידה מהפסיכיאטרית שליוותה אותו תקופה ארוכה במסגרת. וכי הנאשם ממשיך לשתף פעולה באופן מלא ומוסר בדיקות שתן נקיות.</w:t>
      </w:r>
    </w:p>
    <w:p w14:paraId="3243ABF5" w14:textId="77777777" w:rsidR="00951599" w:rsidRDefault="00951599" w:rsidP="00951599">
      <w:pPr>
        <w:spacing w:line="360" w:lineRule="auto"/>
        <w:jc w:val="both"/>
        <w:rPr>
          <w:rFonts w:ascii="Arial" w:hAnsi="Arial"/>
          <w:rtl/>
        </w:rPr>
      </w:pPr>
      <w:r>
        <w:rPr>
          <w:rFonts w:ascii="Arial" w:hAnsi="Arial" w:hint="cs"/>
          <w:rtl/>
        </w:rPr>
        <w:t>לאור כל האמור המלצת שרות מבחן הינה דחיה לשם מעקב אחר התקדמות התהליך הטיפולי.</w:t>
      </w:r>
    </w:p>
    <w:p w14:paraId="6928B563" w14:textId="77777777" w:rsidR="00951599" w:rsidRDefault="00951599" w:rsidP="00951599">
      <w:pPr>
        <w:spacing w:line="360" w:lineRule="auto"/>
        <w:jc w:val="both"/>
        <w:rPr>
          <w:rFonts w:ascii="Arial" w:hAnsi="Arial"/>
          <w:b/>
          <w:bCs/>
          <w:u w:val="single"/>
          <w:rtl/>
        </w:rPr>
      </w:pPr>
    </w:p>
    <w:p w14:paraId="59C37992" w14:textId="77777777" w:rsidR="00951599" w:rsidRDefault="00951599" w:rsidP="00951599">
      <w:pPr>
        <w:spacing w:line="360" w:lineRule="auto"/>
        <w:jc w:val="both"/>
        <w:rPr>
          <w:rFonts w:ascii="Arial" w:hAnsi="Arial"/>
          <w:b/>
          <w:bCs/>
          <w:u w:val="single"/>
          <w:rtl/>
        </w:rPr>
      </w:pPr>
      <w:r>
        <w:rPr>
          <w:rFonts w:ascii="Arial" w:hAnsi="Arial" w:hint="cs"/>
          <w:b/>
          <w:bCs/>
          <w:u w:val="single"/>
          <w:rtl/>
        </w:rPr>
        <w:t>תסקיר רביעי:</w:t>
      </w:r>
    </w:p>
    <w:p w14:paraId="3B1BB161" w14:textId="77777777" w:rsidR="00951599" w:rsidRPr="00951599" w:rsidRDefault="00951599" w:rsidP="00951599">
      <w:pPr>
        <w:spacing w:after="160" w:line="360" w:lineRule="auto"/>
        <w:rPr>
          <w:rFonts w:ascii="Calibri" w:hAnsi="Calibri"/>
          <w:rtl/>
        </w:rPr>
      </w:pPr>
      <w:r w:rsidRPr="00951599">
        <w:rPr>
          <w:rFonts w:ascii="Calibri" w:hAnsi="Calibri" w:hint="cs"/>
          <w:rtl/>
        </w:rPr>
        <w:t xml:space="preserve">מתסקיר משלים שהתקבל  עולה כי הנאשם סיים את הטיפול במרכז "בית חם" ביפו לאור סגירת המרכז ומועבר בימים אלו למסגרת טיפולית חדשה בנס ציונה. מגורמי הטיפול נמסר כי הנאשם התקדם באופן חיובי, אשר כולל הפסקת שימוש בסמים ואלכוהול מזה כשנתיים. בדיקות השתן שנמסרות על ידו נמצאות נקיות. הנאשם השתתף בקבוצת בוגרים ושיחות פרטניות ונמצא במעקב פסיכיאטרי רציף הכולל טיפול תרופתי. כמו כן, הנאשם מקבל סל שיקום ממשרד הבריאות, ליווי עובדת סוציאלית ומדריכה שיקומית בדיור המוגן. הנאשם שיתף את שירות המבחן כי המעבר בין מרכזי הטיפול אינו קל לו וכי לראשונה בחייו מרגיש שהוא יכול להתגבר על הקשיים שיחווה ולהתמודד עם השינוי הצפוי. שירות המבחן התרשם כי עלה האמון שלו ביכולותיו לשמור על הישגיו הטיפוליים ומבין את החשיבות בהמשך ההליך הטיפולי. לאור האמור, מתחזקת הערכת השירות כי הנאשם מצוי בהליך שיקומי אשק מיטיב עימו וממליץ על המשך ליווי ומעקב אחר התקדמותו בתהליך הטיפולי במסגרת החדשה. </w:t>
      </w:r>
    </w:p>
    <w:p w14:paraId="307099D3" w14:textId="77777777" w:rsidR="00951599" w:rsidRPr="00951599" w:rsidRDefault="00951599" w:rsidP="00951599">
      <w:pPr>
        <w:spacing w:after="160" w:line="360" w:lineRule="auto"/>
        <w:rPr>
          <w:rFonts w:ascii="Calibri" w:hAnsi="Calibri"/>
          <w:rtl/>
        </w:rPr>
      </w:pPr>
    </w:p>
    <w:p w14:paraId="6ACA0758" w14:textId="77777777" w:rsidR="00951599" w:rsidRPr="00951599" w:rsidRDefault="00951599" w:rsidP="00951599">
      <w:pPr>
        <w:spacing w:after="160" w:line="360" w:lineRule="auto"/>
        <w:rPr>
          <w:rFonts w:ascii="Calibri" w:hAnsi="Calibri"/>
          <w:b/>
          <w:bCs/>
          <w:u w:val="single"/>
          <w:rtl/>
        </w:rPr>
      </w:pPr>
      <w:r w:rsidRPr="00951599">
        <w:rPr>
          <w:rFonts w:ascii="Calibri" w:hAnsi="Calibri" w:hint="cs"/>
          <w:b/>
          <w:bCs/>
          <w:u w:val="single"/>
          <w:rtl/>
        </w:rPr>
        <w:t xml:space="preserve">תסקיר חמישי: </w:t>
      </w:r>
    </w:p>
    <w:p w14:paraId="6388B70C" w14:textId="77777777" w:rsidR="00951599" w:rsidRDefault="00951599" w:rsidP="00951599">
      <w:pPr>
        <w:spacing w:line="360" w:lineRule="auto"/>
        <w:jc w:val="both"/>
        <w:rPr>
          <w:rFonts w:ascii="Arial" w:hAnsi="Arial"/>
        </w:rPr>
      </w:pPr>
      <w:r>
        <w:rPr>
          <w:rFonts w:ascii="Arial" w:hAnsi="Arial" w:hint="cs"/>
          <w:rtl/>
        </w:rPr>
        <w:t xml:space="preserve">מן התסקיר עולה כי הנאשם טופל במחלקה לתחלואה כפולה במרכז "בית חם" ביפו ובעקבות סגירתה גובשה עבורו המשך תכנית טיפולית במסגרת המחלקה לתחלואה כפולה בבית החולים בנס ציונה. בהתאם לתוכנית שגובשה הנאשם עתיד להשתלב בשיחות פרטניות ובקבוצה טיפולית. לצד זאת, ימשיך במעקב סדיר עם הפסיכיאטרית אשר טיפלה בו ב"בית חם", שעברה לתפקידה החדש בבית החולים בנס ציונה. בשל חופשת החגים, הנאשם טרם התחיל בתוכנית הטיפולית המתוארת. שירות המבחן התרשם כי עלה האמון של הנאשם ביכולותיו לשמר את הישגיו הטיפוליים, והוא מבין את החשיבות בצורך בהמשך ההליך הטיפולי  לגביו. בנוסף, הנאשם עתיד להשתלב בחודש דצמבר הקרוב בתוכנית לימודית שנתית המיועדת לאוכלוסיות מוחלשות בשיתוף אוניברסיטת תל אביב שמטרתה העצמה אישית ופיתוח הסקרנות ללמידה והרחבת אופקים. הנאשם נרשם ללימודי מבוא למשפטים. לאור האמור, שירות המבחן מעריך כי הנאשם מצוי מזה תקופה ממושכת בהליך שיקומי אשר מיטיב עמו, במהלכו עלו תובנותיו באשר לבעייתיות בהתנהלותו, הכרתו ביכולותיו ובמגבלותיו עליהם לוקח אחריות. נוכח התמודדות הנאשם עם שינוי מסגרת הטיפול, שירות המבחן ממליץ כי הוא ימשיך ללוות ולעקוב אחר התקדמותו של הנאשם במסגרת החדשה בבית חולים נס ציונה. </w:t>
      </w:r>
    </w:p>
    <w:p w14:paraId="0EE33FC6" w14:textId="77777777" w:rsidR="00951599" w:rsidRDefault="00951599" w:rsidP="00951599">
      <w:pPr>
        <w:spacing w:line="360" w:lineRule="auto"/>
        <w:jc w:val="both"/>
        <w:rPr>
          <w:rFonts w:ascii="Arial" w:hAnsi="Arial"/>
          <w:rtl/>
        </w:rPr>
      </w:pPr>
    </w:p>
    <w:p w14:paraId="3F123E6F" w14:textId="77777777" w:rsidR="00951599" w:rsidRDefault="00951599" w:rsidP="00951599">
      <w:pPr>
        <w:spacing w:line="360" w:lineRule="auto"/>
        <w:jc w:val="both"/>
        <w:rPr>
          <w:rFonts w:ascii="Arial" w:hAnsi="Arial"/>
          <w:b/>
          <w:bCs/>
          <w:u w:val="single"/>
          <w:rtl/>
        </w:rPr>
      </w:pPr>
      <w:r>
        <w:rPr>
          <w:rFonts w:ascii="Arial" w:hAnsi="Arial" w:hint="cs"/>
          <w:b/>
          <w:bCs/>
          <w:u w:val="single"/>
          <w:rtl/>
        </w:rPr>
        <w:t>תסקיר שישי</w:t>
      </w:r>
    </w:p>
    <w:p w14:paraId="39F2084F" w14:textId="77777777" w:rsidR="00951599" w:rsidRDefault="00951599" w:rsidP="00951599">
      <w:pPr>
        <w:spacing w:line="360" w:lineRule="auto"/>
        <w:jc w:val="both"/>
        <w:rPr>
          <w:rFonts w:ascii="Arial" w:hAnsi="Arial"/>
          <w:rtl/>
        </w:rPr>
      </w:pPr>
      <w:r>
        <w:rPr>
          <w:rFonts w:ascii="Arial" w:hAnsi="Arial" w:hint="cs"/>
          <w:rtl/>
        </w:rPr>
        <w:t>בעניינו של הנאשם התקבל תסקיר משלים לפיו, מאינפורמציה שהתקבלה</w:t>
      </w:r>
      <w:r>
        <w:rPr>
          <w:rFonts w:ascii="Arial" w:hAnsi="Arial"/>
        </w:rPr>
        <w:t xml:space="preserve"> </w:t>
      </w:r>
      <w:r>
        <w:rPr>
          <w:rFonts w:ascii="Arial" w:hAnsi="Arial" w:hint="cs"/>
          <w:rtl/>
        </w:rPr>
        <w:t>מגורמי</w:t>
      </w:r>
      <w:r>
        <w:rPr>
          <w:rFonts w:ascii="Arial" w:hAnsi="Arial"/>
        </w:rPr>
        <w:t xml:space="preserve"> </w:t>
      </w:r>
      <w:r>
        <w:rPr>
          <w:rFonts w:ascii="Arial" w:hAnsi="Arial" w:hint="cs"/>
          <w:rtl/>
        </w:rPr>
        <w:t>הטיפול, עולה</w:t>
      </w:r>
      <w:r>
        <w:rPr>
          <w:rFonts w:ascii="Arial" w:hAnsi="Arial"/>
        </w:rPr>
        <w:t xml:space="preserve"> </w:t>
      </w:r>
      <w:r>
        <w:rPr>
          <w:rFonts w:ascii="Arial" w:hAnsi="Arial" w:hint="cs"/>
          <w:rtl/>
        </w:rPr>
        <w:t>כי</w:t>
      </w:r>
      <w:r>
        <w:rPr>
          <w:rFonts w:ascii="Arial" w:hAnsi="Arial"/>
        </w:rPr>
        <w:t xml:space="preserve"> </w:t>
      </w:r>
      <w:r>
        <w:rPr>
          <w:rFonts w:ascii="Arial" w:hAnsi="Arial" w:hint="cs"/>
          <w:rtl/>
        </w:rPr>
        <w:t>הנאשם</w:t>
      </w:r>
      <w:r>
        <w:rPr>
          <w:rFonts w:ascii="Arial" w:hAnsi="Arial"/>
        </w:rPr>
        <w:t xml:space="preserve"> </w:t>
      </w:r>
      <w:r>
        <w:rPr>
          <w:rFonts w:ascii="Arial" w:hAnsi="Arial" w:hint="cs"/>
          <w:rtl/>
        </w:rPr>
        <w:t>סיים</w:t>
      </w:r>
      <w:r>
        <w:rPr>
          <w:rFonts w:ascii="Arial" w:hAnsi="Arial"/>
        </w:rPr>
        <w:t xml:space="preserve"> </w:t>
      </w:r>
      <w:r>
        <w:rPr>
          <w:rFonts w:ascii="Arial" w:hAnsi="Arial" w:hint="cs"/>
          <w:rtl/>
        </w:rPr>
        <w:t>את</w:t>
      </w:r>
      <w:r>
        <w:rPr>
          <w:rFonts w:ascii="Arial" w:hAnsi="Arial"/>
        </w:rPr>
        <w:t xml:space="preserve"> </w:t>
      </w:r>
      <w:r>
        <w:rPr>
          <w:rFonts w:ascii="Arial" w:hAnsi="Arial" w:hint="cs"/>
          <w:rtl/>
        </w:rPr>
        <w:t>ההליך</w:t>
      </w:r>
      <w:r>
        <w:rPr>
          <w:rFonts w:ascii="Arial" w:hAnsi="Arial"/>
        </w:rPr>
        <w:t xml:space="preserve"> </w:t>
      </w:r>
      <w:r>
        <w:rPr>
          <w:rFonts w:ascii="Arial" w:hAnsi="Arial" w:hint="cs"/>
          <w:rtl/>
        </w:rPr>
        <w:t>הטיפולי</w:t>
      </w:r>
      <w:r>
        <w:rPr>
          <w:rFonts w:ascii="Arial" w:hAnsi="Arial"/>
        </w:rPr>
        <w:t xml:space="preserve"> </w:t>
      </w:r>
      <w:r>
        <w:rPr>
          <w:rFonts w:ascii="Arial" w:hAnsi="Arial" w:hint="cs"/>
          <w:rtl/>
        </w:rPr>
        <w:t>במסגרת</w:t>
      </w:r>
      <w:r>
        <w:rPr>
          <w:rFonts w:ascii="Arial" w:hAnsi="Arial"/>
        </w:rPr>
        <w:t xml:space="preserve"> </w:t>
      </w:r>
      <w:r>
        <w:rPr>
          <w:rFonts w:ascii="Arial" w:hAnsi="Arial" w:hint="cs"/>
          <w:rtl/>
        </w:rPr>
        <w:t>על</w:t>
      </w:r>
      <w:r>
        <w:rPr>
          <w:rFonts w:ascii="Arial" w:hAnsi="Arial"/>
        </w:rPr>
        <w:t xml:space="preserve"> </w:t>
      </w:r>
      <w:r>
        <w:rPr>
          <w:rFonts w:ascii="Arial" w:hAnsi="Arial" w:hint="cs"/>
          <w:rtl/>
        </w:rPr>
        <w:t>רקע סגירת</w:t>
      </w:r>
      <w:r>
        <w:rPr>
          <w:rFonts w:ascii="Arial" w:hAnsi="Arial"/>
        </w:rPr>
        <w:t xml:space="preserve"> </w:t>
      </w:r>
      <w:r>
        <w:rPr>
          <w:rFonts w:ascii="Arial" w:hAnsi="Arial" w:hint="cs"/>
          <w:rtl/>
        </w:rPr>
        <w:t>מרכז</w:t>
      </w:r>
      <w:r>
        <w:rPr>
          <w:rFonts w:ascii="Arial" w:hAnsi="Arial"/>
        </w:rPr>
        <w:t xml:space="preserve"> </w:t>
      </w:r>
      <w:r>
        <w:rPr>
          <w:rFonts w:ascii="Arial" w:hAnsi="Arial" w:hint="cs"/>
          <w:rtl/>
        </w:rPr>
        <w:t>היום. הנאשם</w:t>
      </w:r>
      <w:r>
        <w:rPr>
          <w:rFonts w:ascii="Arial" w:hAnsi="Arial"/>
        </w:rPr>
        <w:t xml:space="preserve"> </w:t>
      </w:r>
      <w:r>
        <w:rPr>
          <w:rFonts w:ascii="Arial" w:hAnsi="Arial" w:hint="cs"/>
          <w:rtl/>
        </w:rPr>
        <w:t>עבר</w:t>
      </w:r>
      <w:r>
        <w:rPr>
          <w:rFonts w:ascii="Arial" w:hAnsi="Arial"/>
        </w:rPr>
        <w:t xml:space="preserve"> </w:t>
      </w:r>
      <w:r>
        <w:rPr>
          <w:rFonts w:ascii="Arial" w:hAnsi="Arial" w:hint="cs"/>
          <w:rtl/>
        </w:rPr>
        <w:t>לטיפול</w:t>
      </w:r>
      <w:r>
        <w:rPr>
          <w:rFonts w:ascii="Arial" w:hAnsi="Arial"/>
        </w:rPr>
        <w:t xml:space="preserve"> </w:t>
      </w:r>
      <w:r>
        <w:rPr>
          <w:rFonts w:ascii="Arial" w:hAnsi="Arial" w:hint="cs"/>
          <w:rtl/>
        </w:rPr>
        <w:t>בבית</w:t>
      </w:r>
      <w:r>
        <w:rPr>
          <w:rFonts w:ascii="Arial" w:hAnsi="Arial"/>
        </w:rPr>
        <w:t xml:space="preserve"> </w:t>
      </w:r>
      <w:r>
        <w:rPr>
          <w:rFonts w:ascii="Arial" w:hAnsi="Arial" w:hint="cs"/>
          <w:rtl/>
        </w:rPr>
        <w:t>חולים</w:t>
      </w:r>
      <w:r>
        <w:rPr>
          <w:rFonts w:ascii="Arial" w:hAnsi="Arial"/>
        </w:rPr>
        <w:t xml:space="preserve"> </w:t>
      </w:r>
      <w:r>
        <w:rPr>
          <w:rFonts w:ascii="Arial" w:hAnsi="Arial" w:hint="cs"/>
          <w:rtl/>
        </w:rPr>
        <w:t>בנס ציונה, מזה</w:t>
      </w:r>
      <w:r>
        <w:rPr>
          <w:rFonts w:ascii="Arial" w:hAnsi="Arial"/>
        </w:rPr>
        <w:t xml:space="preserve"> </w:t>
      </w:r>
      <w:r>
        <w:rPr>
          <w:rFonts w:ascii="Arial" w:hAnsi="Arial" w:hint="cs"/>
          <w:rtl/>
        </w:rPr>
        <w:t>כשלושה</w:t>
      </w:r>
      <w:r>
        <w:rPr>
          <w:rFonts w:ascii="Arial" w:hAnsi="Arial"/>
        </w:rPr>
        <w:t xml:space="preserve"> </w:t>
      </w:r>
      <w:r>
        <w:rPr>
          <w:rFonts w:ascii="Arial" w:hAnsi="Arial" w:hint="cs"/>
          <w:rtl/>
        </w:rPr>
        <w:t>שבועות, ממשיך</w:t>
      </w:r>
      <w:r>
        <w:rPr>
          <w:rFonts w:ascii="Arial" w:hAnsi="Arial"/>
        </w:rPr>
        <w:t xml:space="preserve"> </w:t>
      </w:r>
      <w:r>
        <w:rPr>
          <w:rFonts w:ascii="Arial" w:hAnsi="Arial" w:hint="cs"/>
          <w:rtl/>
        </w:rPr>
        <w:t>בתוכנית</w:t>
      </w:r>
      <w:r>
        <w:rPr>
          <w:rFonts w:ascii="Arial" w:hAnsi="Arial"/>
        </w:rPr>
        <w:t xml:space="preserve"> </w:t>
      </w:r>
      <w:r>
        <w:rPr>
          <w:rFonts w:ascii="Arial" w:hAnsi="Arial" w:hint="cs"/>
          <w:rtl/>
        </w:rPr>
        <w:t>הטיפולית</w:t>
      </w:r>
      <w:r>
        <w:rPr>
          <w:rFonts w:ascii="Arial" w:hAnsi="Arial"/>
        </w:rPr>
        <w:t xml:space="preserve"> </w:t>
      </w:r>
      <w:r>
        <w:rPr>
          <w:rFonts w:ascii="Arial" w:hAnsi="Arial" w:hint="cs"/>
          <w:rtl/>
        </w:rPr>
        <w:t>שעבר</w:t>
      </w:r>
      <w:r>
        <w:rPr>
          <w:rFonts w:ascii="Arial" w:hAnsi="Arial"/>
        </w:rPr>
        <w:t xml:space="preserve"> </w:t>
      </w:r>
      <w:r>
        <w:rPr>
          <w:rFonts w:ascii="Arial" w:hAnsi="Arial" w:hint="cs"/>
          <w:rtl/>
        </w:rPr>
        <w:t>במחלקה</w:t>
      </w:r>
      <w:r>
        <w:rPr>
          <w:rFonts w:ascii="Arial" w:hAnsi="Arial"/>
        </w:rPr>
        <w:t xml:space="preserve"> </w:t>
      </w:r>
      <w:r>
        <w:rPr>
          <w:rFonts w:ascii="Arial" w:hAnsi="Arial" w:hint="cs"/>
          <w:rtl/>
        </w:rPr>
        <w:t>לתחלואה</w:t>
      </w:r>
      <w:r>
        <w:rPr>
          <w:rFonts w:ascii="Arial" w:hAnsi="Arial"/>
        </w:rPr>
        <w:t xml:space="preserve"> </w:t>
      </w:r>
      <w:r>
        <w:rPr>
          <w:rFonts w:ascii="Arial" w:hAnsi="Arial" w:hint="cs"/>
          <w:rtl/>
        </w:rPr>
        <w:t>כפולה במרכז</w:t>
      </w:r>
      <w:r>
        <w:rPr>
          <w:rFonts w:ascii="Arial" w:hAnsi="Arial"/>
        </w:rPr>
        <w:t xml:space="preserve"> </w:t>
      </w:r>
      <w:r>
        <w:rPr>
          <w:rFonts w:ascii="Arial" w:hAnsi="Arial" w:hint="cs"/>
          <w:rtl/>
        </w:rPr>
        <w:t>היום. נמסר כי</w:t>
      </w:r>
      <w:r>
        <w:rPr>
          <w:rFonts w:ascii="Arial" w:hAnsi="Arial"/>
        </w:rPr>
        <w:t xml:space="preserve"> </w:t>
      </w:r>
      <w:r>
        <w:rPr>
          <w:rFonts w:ascii="Arial" w:hAnsi="Arial" w:hint="cs"/>
          <w:rtl/>
        </w:rPr>
        <w:t>הנאשם השתלב</w:t>
      </w:r>
      <w:r>
        <w:rPr>
          <w:rFonts w:ascii="Arial" w:hAnsi="Arial"/>
        </w:rPr>
        <w:t xml:space="preserve"> </w:t>
      </w:r>
      <w:r>
        <w:rPr>
          <w:rFonts w:ascii="Arial" w:hAnsi="Arial" w:hint="cs"/>
          <w:rtl/>
        </w:rPr>
        <w:t>באופן</w:t>
      </w:r>
      <w:r>
        <w:rPr>
          <w:rFonts w:ascii="Arial" w:hAnsi="Arial"/>
        </w:rPr>
        <w:t xml:space="preserve"> </w:t>
      </w:r>
      <w:r>
        <w:rPr>
          <w:rFonts w:ascii="Arial" w:hAnsi="Arial" w:hint="cs"/>
          <w:rtl/>
        </w:rPr>
        <w:t>חיובי</w:t>
      </w:r>
      <w:r>
        <w:rPr>
          <w:rFonts w:ascii="Arial" w:hAnsi="Arial"/>
        </w:rPr>
        <w:t xml:space="preserve"> </w:t>
      </w:r>
      <w:r>
        <w:rPr>
          <w:rFonts w:ascii="Arial" w:hAnsi="Arial" w:hint="cs"/>
          <w:rtl/>
        </w:rPr>
        <w:t>במסגרת</w:t>
      </w:r>
      <w:r>
        <w:rPr>
          <w:rFonts w:ascii="Arial" w:hAnsi="Arial"/>
        </w:rPr>
        <w:t xml:space="preserve"> </w:t>
      </w:r>
      <w:r>
        <w:rPr>
          <w:rFonts w:ascii="Arial" w:hAnsi="Arial" w:hint="cs"/>
          <w:rtl/>
        </w:rPr>
        <w:t>החדשה</w:t>
      </w:r>
      <w:r>
        <w:rPr>
          <w:rFonts w:ascii="Arial" w:hAnsi="Arial"/>
        </w:rPr>
        <w:t xml:space="preserve"> </w:t>
      </w:r>
      <w:r>
        <w:rPr>
          <w:rFonts w:ascii="Arial" w:hAnsi="Arial" w:hint="cs"/>
          <w:rtl/>
        </w:rPr>
        <w:t>וממשיך</w:t>
      </w:r>
      <w:r>
        <w:rPr>
          <w:rFonts w:ascii="Arial" w:hAnsi="Arial"/>
        </w:rPr>
        <w:t xml:space="preserve"> </w:t>
      </w:r>
      <w:r>
        <w:rPr>
          <w:rFonts w:ascii="Arial" w:hAnsi="Arial" w:hint="cs"/>
          <w:rtl/>
        </w:rPr>
        <w:t>לגלות</w:t>
      </w:r>
      <w:r>
        <w:rPr>
          <w:rFonts w:ascii="Arial" w:hAnsi="Arial"/>
        </w:rPr>
        <w:t xml:space="preserve"> </w:t>
      </w:r>
      <w:r>
        <w:rPr>
          <w:rFonts w:ascii="Arial" w:hAnsi="Arial" w:hint="cs"/>
          <w:rtl/>
        </w:rPr>
        <w:t>מוטיבציה</w:t>
      </w:r>
      <w:r>
        <w:rPr>
          <w:rFonts w:ascii="Arial" w:hAnsi="Arial"/>
        </w:rPr>
        <w:t xml:space="preserve"> </w:t>
      </w:r>
      <w:r>
        <w:rPr>
          <w:rFonts w:ascii="Arial" w:hAnsi="Arial" w:hint="cs"/>
          <w:rtl/>
        </w:rPr>
        <w:t>גבוהה</w:t>
      </w:r>
      <w:r>
        <w:rPr>
          <w:rFonts w:ascii="Arial" w:hAnsi="Arial"/>
        </w:rPr>
        <w:t xml:space="preserve"> </w:t>
      </w:r>
      <w:r>
        <w:rPr>
          <w:rFonts w:ascii="Arial" w:hAnsi="Arial" w:hint="cs"/>
          <w:rtl/>
        </w:rPr>
        <w:t>להמשך</w:t>
      </w:r>
      <w:r>
        <w:rPr>
          <w:rFonts w:ascii="Arial" w:hAnsi="Arial"/>
        </w:rPr>
        <w:t xml:space="preserve"> </w:t>
      </w:r>
      <w:r>
        <w:rPr>
          <w:rFonts w:ascii="Arial" w:hAnsi="Arial" w:hint="cs"/>
          <w:rtl/>
        </w:rPr>
        <w:t>ההליך הטיפולי. ניכר</w:t>
      </w:r>
      <w:r>
        <w:rPr>
          <w:rFonts w:ascii="Arial" w:hAnsi="Arial"/>
        </w:rPr>
        <w:t xml:space="preserve"> </w:t>
      </w:r>
      <w:r>
        <w:rPr>
          <w:rFonts w:ascii="Arial" w:hAnsi="Arial" w:hint="cs"/>
          <w:rtl/>
        </w:rPr>
        <w:t>השינוי</w:t>
      </w:r>
      <w:r>
        <w:rPr>
          <w:rFonts w:ascii="Arial" w:hAnsi="Arial"/>
        </w:rPr>
        <w:t xml:space="preserve"> </w:t>
      </w:r>
      <w:r>
        <w:rPr>
          <w:rFonts w:ascii="Arial" w:hAnsi="Arial" w:hint="cs"/>
          <w:rtl/>
        </w:rPr>
        <w:t>המשמעותי</w:t>
      </w:r>
      <w:r>
        <w:rPr>
          <w:rFonts w:ascii="Arial" w:hAnsi="Arial"/>
        </w:rPr>
        <w:t xml:space="preserve"> </w:t>
      </w:r>
      <w:r>
        <w:rPr>
          <w:rFonts w:ascii="Arial" w:hAnsi="Arial" w:hint="cs"/>
          <w:rtl/>
        </w:rPr>
        <w:t>שהנאשם</w:t>
      </w:r>
      <w:r>
        <w:rPr>
          <w:rFonts w:ascii="Arial" w:hAnsi="Arial"/>
        </w:rPr>
        <w:t xml:space="preserve"> </w:t>
      </w:r>
      <w:r>
        <w:rPr>
          <w:rFonts w:ascii="Arial" w:hAnsi="Arial" w:hint="cs"/>
          <w:rtl/>
        </w:rPr>
        <w:t>ערך</w:t>
      </w:r>
      <w:r>
        <w:rPr>
          <w:rFonts w:ascii="Arial" w:hAnsi="Arial"/>
        </w:rPr>
        <w:t xml:space="preserve"> </w:t>
      </w:r>
      <w:r>
        <w:rPr>
          <w:rFonts w:ascii="Arial" w:hAnsi="Arial" w:hint="cs"/>
          <w:rtl/>
        </w:rPr>
        <w:t>באורח</w:t>
      </w:r>
      <w:r>
        <w:rPr>
          <w:rFonts w:ascii="Arial" w:hAnsi="Arial"/>
        </w:rPr>
        <w:t xml:space="preserve"> </w:t>
      </w:r>
      <w:r>
        <w:rPr>
          <w:rFonts w:ascii="Arial" w:hAnsi="Arial" w:hint="cs"/>
          <w:rtl/>
        </w:rPr>
        <w:t>חייו, במהלך</w:t>
      </w:r>
      <w:r>
        <w:rPr>
          <w:rFonts w:ascii="Arial" w:hAnsi="Arial"/>
        </w:rPr>
        <w:t xml:space="preserve"> </w:t>
      </w:r>
      <w:r>
        <w:rPr>
          <w:rFonts w:ascii="Arial" w:hAnsi="Arial" w:hint="cs"/>
          <w:rtl/>
        </w:rPr>
        <w:t>השנתיים</w:t>
      </w:r>
      <w:r>
        <w:rPr>
          <w:rFonts w:ascii="Arial" w:hAnsi="Arial"/>
        </w:rPr>
        <w:t xml:space="preserve"> </w:t>
      </w:r>
      <w:r>
        <w:rPr>
          <w:rFonts w:ascii="Arial" w:hAnsi="Arial" w:hint="cs"/>
          <w:rtl/>
        </w:rPr>
        <w:t>וחצי</w:t>
      </w:r>
      <w:r>
        <w:rPr>
          <w:rFonts w:ascii="Arial" w:hAnsi="Arial"/>
        </w:rPr>
        <w:t xml:space="preserve"> </w:t>
      </w:r>
      <w:r>
        <w:rPr>
          <w:rFonts w:ascii="Arial" w:hAnsi="Arial" w:hint="cs"/>
          <w:rtl/>
        </w:rPr>
        <w:t>האחרונים. הנאשם</w:t>
      </w:r>
      <w:r>
        <w:rPr>
          <w:rFonts w:ascii="Arial" w:hAnsi="Arial"/>
        </w:rPr>
        <w:t xml:space="preserve"> </w:t>
      </w:r>
      <w:r>
        <w:rPr>
          <w:rFonts w:ascii="Arial" w:hAnsi="Arial" w:hint="cs"/>
          <w:rtl/>
        </w:rPr>
        <w:t>מסר</w:t>
      </w:r>
      <w:r>
        <w:rPr>
          <w:rFonts w:ascii="Arial" w:hAnsi="Arial"/>
        </w:rPr>
        <w:t xml:space="preserve"> </w:t>
      </w:r>
      <w:r>
        <w:rPr>
          <w:rFonts w:ascii="Arial" w:hAnsi="Arial" w:hint="cs"/>
          <w:rtl/>
        </w:rPr>
        <w:t>כי</w:t>
      </w:r>
      <w:r>
        <w:rPr>
          <w:rFonts w:ascii="Arial" w:hAnsi="Arial"/>
        </w:rPr>
        <w:t xml:space="preserve"> </w:t>
      </w:r>
      <w:r>
        <w:rPr>
          <w:rFonts w:ascii="Arial" w:hAnsi="Arial" w:hint="cs"/>
          <w:rtl/>
        </w:rPr>
        <w:t>כיום נמצא</w:t>
      </w:r>
      <w:r>
        <w:rPr>
          <w:rFonts w:ascii="Arial" w:hAnsi="Arial"/>
        </w:rPr>
        <w:t xml:space="preserve"> </w:t>
      </w:r>
      <w:r>
        <w:rPr>
          <w:rFonts w:ascii="Arial" w:hAnsi="Arial" w:hint="cs"/>
          <w:rtl/>
        </w:rPr>
        <w:t>בתקופה</w:t>
      </w:r>
      <w:r>
        <w:rPr>
          <w:rFonts w:ascii="Arial" w:hAnsi="Arial"/>
        </w:rPr>
        <w:t xml:space="preserve"> </w:t>
      </w:r>
      <w:r>
        <w:rPr>
          <w:rFonts w:ascii="Arial" w:hAnsi="Arial" w:hint="cs"/>
          <w:rtl/>
        </w:rPr>
        <w:t>חיובית</w:t>
      </w:r>
      <w:r>
        <w:rPr>
          <w:rFonts w:ascii="Arial" w:hAnsi="Arial"/>
        </w:rPr>
        <w:t xml:space="preserve"> </w:t>
      </w:r>
      <w:r>
        <w:rPr>
          <w:rFonts w:ascii="Arial" w:hAnsi="Arial" w:hint="cs"/>
          <w:rtl/>
        </w:rPr>
        <w:t>בחייו</w:t>
      </w:r>
      <w:r>
        <w:rPr>
          <w:rFonts w:ascii="Arial" w:hAnsi="Arial"/>
        </w:rPr>
        <w:t xml:space="preserve"> </w:t>
      </w:r>
      <w:r>
        <w:rPr>
          <w:rFonts w:ascii="Arial" w:hAnsi="Arial" w:hint="cs"/>
          <w:rtl/>
        </w:rPr>
        <w:t>וכי</w:t>
      </w:r>
      <w:r>
        <w:rPr>
          <w:rFonts w:ascii="Arial" w:hAnsi="Arial"/>
        </w:rPr>
        <w:t xml:space="preserve"> </w:t>
      </w:r>
      <w:r>
        <w:rPr>
          <w:rFonts w:ascii="Arial" w:hAnsi="Arial" w:hint="cs"/>
          <w:rtl/>
        </w:rPr>
        <w:t>לראשונה</w:t>
      </w:r>
      <w:r>
        <w:rPr>
          <w:rFonts w:ascii="Arial" w:hAnsi="Arial"/>
        </w:rPr>
        <w:t xml:space="preserve"> </w:t>
      </w:r>
      <w:r>
        <w:rPr>
          <w:rFonts w:ascii="Arial" w:hAnsi="Arial" w:hint="cs"/>
          <w:rtl/>
        </w:rPr>
        <w:t>מרגיש</w:t>
      </w:r>
      <w:r>
        <w:rPr>
          <w:rFonts w:ascii="Arial" w:hAnsi="Arial"/>
        </w:rPr>
        <w:t xml:space="preserve"> </w:t>
      </w:r>
      <w:r>
        <w:rPr>
          <w:rFonts w:ascii="Arial" w:hAnsi="Arial" w:hint="cs"/>
          <w:rtl/>
        </w:rPr>
        <w:t>כי</w:t>
      </w:r>
      <w:r>
        <w:rPr>
          <w:rFonts w:ascii="Arial" w:hAnsi="Arial"/>
        </w:rPr>
        <w:t xml:space="preserve"> </w:t>
      </w:r>
      <w:r>
        <w:rPr>
          <w:rFonts w:ascii="Arial" w:hAnsi="Arial" w:hint="cs"/>
          <w:rtl/>
        </w:rPr>
        <w:t>מצליח</w:t>
      </w:r>
      <w:r>
        <w:rPr>
          <w:rFonts w:ascii="Arial" w:hAnsi="Arial"/>
        </w:rPr>
        <w:t xml:space="preserve"> </w:t>
      </w:r>
      <w:r>
        <w:rPr>
          <w:rFonts w:ascii="Arial" w:hAnsi="Arial" w:hint="cs"/>
          <w:rtl/>
        </w:rPr>
        <w:t>להתגבר</w:t>
      </w:r>
      <w:r>
        <w:rPr>
          <w:rFonts w:ascii="Arial" w:hAnsi="Arial"/>
        </w:rPr>
        <w:t xml:space="preserve"> </w:t>
      </w:r>
      <w:r>
        <w:rPr>
          <w:rFonts w:ascii="Arial" w:hAnsi="Arial" w:hint="cs"/>
          <w:rtl/>
        </w:rPr>
        <w:t>על</w:t>
      </w:r>
      <w:r>
        <w:rPr>
          <w:rFonts w:ascii="Arial" w:hAnsi="Arial"/>
        </w:rPr>
        <w:t xml:space="preserve"> </w:t>
      </w:r>
      <w:r>
        <w:rPr>
          <w:rFonts w:ascii="Arial" w:hAnsi="Arial" w:hint="cs"/>
          <w:rtl/>
        </w:rPr>
        <w:t>הקשיים ולהתמודד</w:t>
      </w:r>
      <w:r>
        <w:rPr>
          <w:rFonts w:ascii="Arial" w:hAnsi="Arial"/>
        </w:rPr>
        <w:t xml:space="preserve"> </w:t>
      </w:r>
      <w:r>
        <w:rPr>
          <w:rFonts w:ascii="Arial" w:hAnsi="Arial" w:hint="cs"/>
          <w:rtl/>
        </w:rPr>
        <w:t>באופן</w:t>
      </w:r>
      <w:r>
        <w:rPr>
          <w:rFonts w:ascii="Arial" w:hAnsi="Arial"/>
        </w:rPr>
        <w:t xml:space="preserve"> </w:t>
      </w:r>
      <w:r>
        <w:rPr>
          <w:rFonts w:ascii="Arial" w:hAnsi="Arial" w:hint="cs"/>
          <w:rtl/>
        </w:rPr>
        <w:t>מותאם. שירות המבחן מעריך כי</w:t>
      </w:r>
      <w:r>
        <w:rPr>
          <w:rFonts w:ascii="Arial" w:hAnsi="Arial"/>
        </w:rPr>
        <w:t xml:space="preserve"> </w:t>
      </w:r>
      <w:r>
        <w:rPr>
          <w:rFonts w:ascii="Arial" w:hAnsi="Arial" w:hint="cs"/>
          <w:rtl/>
        </w:rPr>
        <w:t>הנאשם</w:t>
      </w:r>
      <w:r>
        <w:rPr>
          <w:rFonts w:ascii="Arial" w:hAnsi="Arial"/>
        </w:rPr>
        <w:t xml:space="preserve"> </w:t>
      </w:r>
      <w:r>
        <w:rPr>
          <w:rFonts w:ascii="Arial" w:hAnsi="Arial" w:hint="cs"/>
          <w:rtl/>
        </w:rPr>
        <w:t>מצוי</w:t>
      </w:r>
      <w:r>
        <w:rPr>
          <w:rFonts w:ascii="Arial" w:hAnsi="Arial"/>
        </w:rPr>
        <w:t xml:space="preserve"> </w:t>
      </w:r>
      <w:r>
        <w:rPr>
          <w:rFonts w:ascii="Arial" w:hAnsi="Arial" w:hint="cs"/>
          <w:rtl/>
        </w:rPr>
        <w:t>בהליך</w:t>
      </w:r>
      <w:r>
        <w:rPr>
          <w:rFonts w:ascii="Arial" w:hAnsi="Arial"/>
        </w:rPr>
        <w:t xml:space="preserve"> </w:t>
      </w:r>
      <w:r>
        <w:rPr>
          <w:rFonts w:ascii="Arial" w:hAnsi="Arial" w:hint="cs"/>
          <w:rtl/>
        </w:rPr>
        <w:t>שיקומי</w:t>
      </w:r>
      <w:r>
        <w:rPr>
          <w:rFonts w:ascii="Arial" w:hAnsi="Arial"/>
        </w:rPr>
        <w:t xml:space="preserve"> </w:t>
      </w:r>
      <w:r>
        <w:rPr>
          <w:rFonts w:ascii="Arial" w:hAnsi="Arial" w:hint="cs"/>
          <w:rtl/>
        </w:rPr>
        <w:t>אשר</w:t>
      </w:r>
      <w:r>
        <w:rPr>
          <w:rFonts w:ascii="Arial" w:hAnsi="Arial"/>
        </w:rPr>
        <w:t xml:space="preserve"> </w:t>
      </w:r>
      <w:r>
        <w:rPr>
          <w:rFonts w:ascii="Arial" w:hAnsi="Arial" w:hint="cs"/>
          <w:rtl/>
        </w:rPr>
        <w:t>מיטיב</w:t>
      </w:r>
      <w:r>
        <w:rPr>
          <w:rFonts w:ascii="Arial" w:hAnsi="Arial"/>
        </w:rPr>
        <w:t xml:space="preserve"> </w:t>
      </w:r>
      <w:r>
        <w:rPr>
          <w:rFonts w:ascii="Arial" w:hAnsi="Arial" w:hint="cs"/>
          <w:rtl/>
        </w:rPr>
        <w:t>עמו</w:t>
      </w:r>
      <w:r>
        <w:rPr>
          <w:rFonts w:ascii="Arial" w:hAnsi="Arial"/>
        </w:rPr>
        <w:t xml:space="preserve"> </w:t>
      </w:r>
      <w:r>
        <w:rPr>
          <w:rFonts w:ascii="Arial" w:hAnsi="Arial" w:hint="cs"/>
          <w:rtl/>
        </w:rPr>
        <w:t>ומאפשר</w:t>
      </w:r>
      <w:r>
        <w:rPr>
          <w:rFonts w:ascii="Arial" w:hAnsi="Arial"/>
        </w:rPr>
        <w:t xml:space="preserve"> </w:t>
      </w:r>
      <w:r>
        <w:rPr>
          <w:rFonts w:ascii="Arial" w:hAnsi="Arial" w:hint="cs"/>
          <w:rtl/>
        </w:rPr>
        <w:t>לו</w:t>
      </w:r>
      <w:r>
        <w:rPr>
          <w:rFonts w:ascii="Arial" w:hAnsi="Arial"/>
        </w:rPr>
        <w:t xml:space="preserve"> </w:t>
      </w:r>
      <w:r>
        <w:rPr>
          <w:rFonts w:ascii="Arial" w:hAnsi="Arial" w:hint="cs"/>
          <w:rtl/>
        </w:rPr>
        <w:t>קשר חיובי</w:t>
      </w:r>
      <w:r>
        <w:rPr>
          <w:rFonts w:ascii="Arial" w:hAnsi="Arial"/>
        </w:rPr>
        <w:t xml:space="preserve"> </w:t>
      </w:r>
      <w:r>
        <w:rPr>
          <w:rFonts w:ascii="Arial" w:hAnsi="Arial" w:hint="cs"/>
          <w:rtl/>
        </w:rPr>
        <w:t>עם</w:t>
      </w:r>
      <w:r>
        <w:rPr>
          <w:rFonts w:ascii="Arial" w:hAnsi="Arial"/>
        </w:rPr>
        <w:t xml:space="preserve"> </w:t>
      </w:r>
      <w:r>
        <w:rPr>
          <w:rFonts w:ascii="Arial" w:hAnsi="Arial" w:hint="cs"/>
          <w:rtl/>
        </w:rPr>
        <w:t>סביבתו. נוכח</w:t>
      </w:r>
      <w:r>
        <w:rPr>
          <w:rFonts w:ascii="Arial" w:hAnsi="Arial"/>
        </w:rPr>
        <w:t xml:space="preserve"> </w:t>
      </w:r>
      <w:r>
        <w:rPr>
          <w:rFonts w:ascii="Arial" w:hAnsi="Arial" w:hint="cs"/>
          <w:rtl/>
        </w:rPr>
        <w:t>התמודדותו</w:t>
      </w:r>
      <w:r>
        <w:rPr>
          <w:rFonts w:ascii="Arial" w:hAnsi="Arial"/>
        </w:rPr>
        <w:t xml:space="preserve"> </w:t>
      </w:r>
      <w:r>
        <w:rPr>
          <w:rFonts w:ascii="Arial" w:hAnsi="Arial" w:hint="cs"/>
          <w:rtl/>
        </w:rPr>
        <w:t>של</w:t>
      </w:r>
      <w:r>
        <w:rPr>
          <w:rFonts w:ascii="Arial" w:hAnsi="Arial"/>
        </w:rPr>
        <w:t xml:space="preserve"> </w:t>
      </w:r>
      <w:r>
        <w:rPr>
          <w:rFonts w:ascii="Arial" w:hAnsi="Arial" w:hint="cs"/>
          <w:rtl/>
        </w:rPr>
        <w:t>הנאשם</w:t>
      </w:r>
      <w:r>
        <w:rPr>
          <w:rFonts w:ascii="Arial" w:hAnsi="Arial"/>
        </w:rPr>
        <w:t xml:space="preserve"> </w:t>
      </w:r>
      <w:r>
        <w:rPr>
          <w:rFonts w:ascii="Arial" w:hAnsi="Arial" w:hint="cs"/>
          <w:rtl/>
        </w:rPr>
        <w:t>עם</w:t>
      </w:r>
      <w:r>
        <w:rPr>
          <w:rFonts w:ascii="Arial" w:hAnsi="Arial"/>
        </w:rPr>
        <w:t xml:space="preserve"> </w:t>
      </w:r>
      <w:r>
        <w:rPr>
          <w:rFonts w:ascii="Arial" w:hAnsi="Arial" w:hint="cs"/>
          <w:rtl/>
        </w:rPr>
        <w:t>קשייו, ההליך</w:t>
      </w:r>
      <w:r>
        <w:rPr>
          <w:rFonts w:ascii="Arial" w:hAnsi="Arial"/>
        </w:rPr>
        <w:t xml:space="preserve"> </w:t>
      </w:r>
      <w:r>
        <w:rPr>
          <w:rFonts w:ascii="Arial" w:hAnsi="Arial" w:hint="cs"/>
          <w:rtl/>
        </w:rPr>
        <w:t>הטיפולי</w:t>
      </w:r>
      <w:r>
        <w:rPr>
          <w:rFonts w:ascii="Arial" w:hAnsi="Arial"/>
        </w:rPr>
        <w:t xml:space="preserve"> </w:t>
      </w:r>
      <w:r>
        <w:rPr>
          <w:rFonts w:ascii="Arial" w:hAnsi="Arial" w:hint="cs"/>
          <w:rtl/>
        </w:rPr>
        <w:t>הממושך והמשמעותי</w:t>
      </w:r>
      <w:r>
        <w:rPr>
          <w:rFonts w:ascii="Arial" w:hAnsi="Arial"/>
        </w:rPr>
        <w:t xml:space="preserve"> </w:t>
      </w:r>
      <w:r>
        <w:rPr>
          <w:rFonts w:ascii="Arial" w:hAnsi="Arial" w:hint="cs"/>
          <w:rtl/>
        </w:rPr>
        <w:t>שעבר</w:t>
      </w:r>
      <w:r>
        <w:rPr>
          <w:rFonts w:ascii="Arial" w:hAnsi="Arial"/>
        </w:rPr>
        <w:t xml:space="preserve"> </w:t>
      </w:r>
      <w:r>
        <w:rPr>
          <w:rFonts w:ascii="Arial" w:hAnsi="Arial" w:hint="cs"/>
          <w:rtl/>
        </w:rPr>
        <w:t>הנאשם</w:t>
      </w:r>
      <w:r>
        <w:rPr>
          <w:rFonts w:ascii="Arial" w:hAnsi="Arial"/>
        </w:rPr>
        <w:t xml:space="preserve"> </w:t>
      </w:r>
      <w:r>
        <w:rPr>
          <w:rFonts w:ascii="Arial" w:hAnsi="Arial" w:hint="cs"/>
          <w:rtl/>
        </w:rPr>
        <w:t>וממשיך</w:t>
      </w:r>
      <w:r>
        <w:rPr>
          <w:rFonts w:ascii="Arial" w:hAnsi="Arial"/>
        </w:rPr>
        <w:t xml:space="preserve"> </w:t>
      </w:r>
      <w:r>
        <w:rPr>
          <w:rFonts w:ascii="Arial" w:hAnsi="Arial" w:hint="cs"/>
          <w:rtl/>
        </w:rPr>
        <w:t>לעבור, התחזקות</w:t>
      </w:r>
      <w:r>
        <w:rPr>
          <w:rFonts w:ascii="Arial" w:hAnsi="Arial"/>
        </w:rPr>
        <w:t xml:space="preserve"> </w:t>
      </w:r>
      <w:r>
        <w:rPr>
          <w:rFonts w:ascii="Arial" w:hAnsi="Arial" w:hint="cs"/>
          <w:rtl/>
        </w:rPr>
        <w:t>כוחותיו, הכרה</w:t>
      </w:r>
      <w:r>
        <w:rPr>
          <w:rFonts w:ascii="Arial" w:hAnsi="Arial"/>
        </w:rPr>
        <w:t xml:space="preserve"> </w:t>
      </w:r>
      <w:r>
        <w:rPr>
          <w:rFonts w:ascii="Arial" w:hAnsi="Arial" w:hint="cs"/>
          <w:rtl/>
        </w:rPr>
        <w:t>ביכולותיו</w:t>
      </w:r>
      <w:r>
        <w:rPr>
          <w:rFonts w:ascii="Arial" w:hAnsi="Arial"/>
        </w:rPr>
        <w:t xml:space="preserve"> </w:t>
      </w:r>
      <w:r>
        <w:rPr>
          <w:rFonts w:ascii="Arial" w:hAnsi="Arial" w:hint="cs"/>
          <w:rtl/>
        </w:rPr>
        <w:t>ובמגבלותיו. נוכח</w:t>
      </w:r>
      <w:r>
        <w:rPr>
          <w:rFonts w:ascii="Arial" w:hAnsi="Arial"/>
        </w:rPr>
        <w:t xml:space="preserve"> </w:t>
      </w:r>
      <w:r>
        <w:rPr>
          <w:rFonts w:ascii="Arial" w:hAnsi="Arial" w:hint="cs"/>
          <w:rtl/>
        </w:rPr>
        <w:t>האחריות</w:t>
      </w:r>
      <w:r>
        <w:rPr>
          <w:rFonts w:ascii="Arial" w:hAnsi="Arial"/>
        </w:rPr>
        <w:t xml:space="preserve"> </w:t>
      </w:r>
      <w:r>
        <w:rPr>
          <w:rFonts w:ascii="Arial" w:hAnsi="Arial" w:hint="cs"/>
          <w:rtl/>
        </w:rPr>
        <w:t>והמסירות</w:t>
      </w:r>
      <w:r>
        <w:rPr>
          <w:rFonts w:ascii="Arial" w:hAnsi="Arial"/>
        </w:rPr>
        <w:t xml:space="preserve"> </w:t>
      </w:r>
      <w:r>
        <w:rPr>
          <w:rFonts w:ascii="Arial" w:hAnsi="Arial" w:hint="cs"/>
          <w:rtl/>
        </w:rPr>
        <w:t>שהנאשם</w:t>
      </w:r>
      <w:r>
        <w:rPr>
          <w:rFonts w:ascii="Arial" w:hAnsi="Arial"/>
        </w:rPr>
        <w:t xml:space="preserve"> </w:t>
      </w:r>
      <w:r>
        <w:rPr>
          <w:rFonts w:ascii="Arial" w:hAnsi="Arial" w:hint="cs"/>
          <w:rtl/>
        </w:rPr>
        <w:t>מפגין</w:t>
      </w:r>
      <w:r>
        <w:rPr>
          <w:rFonts w:ascii="Arial" w:hAnsi="Arial"/>
        </w:rPr>
        <w:t xml:space="preserve"> </w:t>
      </w:r>
      <w:r>
        <w:rPr>
          <w:rFonts w:ascii="Arial" w:hAnsi="Arial" w:hint="cs"/>
          <w:rtl/>
        </w:rPr>
        <w:t>לאורך</w:t>
      </w:r>
      <w:r>
        <w:rPr>
          <w:rFonts w:ascii="Arial" w:hAnsi="Arial"/>
        </w:rPr>
        <w:t xml:space="preserve"> </w:t>
      </w:r>
      <w:r>
        <w:rPr>
          <w:rFonts w:ascii="Arial" w:hAnsi="Arial" w:hint="cs"/>
          <w:rtl/>
        </w:rPr>
        <w:t>ההליך</w:t>
      </w:r>
      <w:r>
        <w:rPr>
          <w:rFonts w:ascii="Arial" w:hAnsi="Arial"/>
        </w:rPr>
        <w:t xml:space="preserve"> </w:t>
      </w:r>
      <w:r>
        <w:rPr>
          <w:rFonts w:ascii="Arial" w:hAnsi="Arial" w:hint="cs"/>
          <w:rtl/>
        </w:rPr>
        <w:t>הטיפולי, כמו</w:t>
      </w:r>
      <w:r>
        <w:rPr>
          <w:rFonts w:ascii="Arial" w:hAnsi="Arial"/>
        </w:rPr>
        <w:t xml:space="preserve"> </w:t>
      </w:r>
      <w:r>
        <w:rPr>
          <w:rFonts w:ascii="Arial" w:hAnsi="Arial" w:hint="cs"/>
          <w:rtl/>
        </w:rPr>
        <w:t>כן השינוי</w:t>
      </w:r>
      <w:r>
        <w:rPr>
          <w:rFonts w:ascii="Arial" w:hAnsi="Arial"/>
        </w:rPr>
        <w:t xml:space="preserve"> </w:t>
      </w:r>
      <w:r>
        <w:rPr>
          <w:rFonts w:ascii="Arial" w:hAnsi="Arial" w:hint="cs"/>
          <w:rtl/>
        </w:rPr>
        <w:t>המשמעותי</w:t>
      </w:r>
      <w:r>
        <w:rPr>
          <w:rFonts w:ascii="Arial" w:hAnsi="Arial"/>
        </w:rPr>
        <w:t xml:space="preserve"> </w:t>
      </w:r>
      <w:r>
        <w:rPr>
          <w:rFonts w:ascii="Arial" w:hAnsi="Arial" w:hint="cs"/>
          <w:rtl/>
        </w:rPr>
        <w:t>שערך</w:t>
      </w:r>
      <w:r>
        <w:rPr>
          <w:rFonts w:ascii="Arial" w:hAnsi="Arial"/>
        </w:rPr>
        <w:t xml:space="preserve"> </w:t>
      </w:r>
      <w:r>
        <w:rPr>
          <w:rFonts w:ascii="Arial" w:hAnsi="Arial" w:hint="cs"/>
          <w:rtl/>
        </w:rPr>
        <w:t>בחייו</w:t>
      </w:r>
      <w:r>
        <w:rPr>
          <w:rFonts w:ascii="Arial" w:hAnsi="Arial"/>
        </w:rPr>
        <w:t xml:space="preserve"> </w:t>
      </w:r>
      <w:r>
        <w:rPr>
          <w:rFonts w:ascii="Arial" w:hAnsi="Arial" w:hint="cs"/>
          <w:rtl/>
        </w:rPr>
        <w:t>והכרתו</w:t>
      </w:r>
      <w:r>
        <w:rPr>
          <w:rFonts w:ascii="Arial" w:hAnsi="Arial"/>
        </w:rPr>
        <w:t xml:space="preserve"> </w:t>
      </w:r>
      <w:r>
        <w:rPr>
          <w:rFonts w:ascii="Arial" w:hAnsi="Arial" w:hint="cs"/>
          <w:rtl/>
        </w:rPr>
        <w:t>בקשיו</w:t>
      </w:r>
      <w:r>
        <w:rPr>
          <w:rFonts w:ascii="Arial" w:hAnsi="Arial"/>
        </w:rPr>
        <w:t xml:space="preserve"> </w:t>
      </w:r>
      <w:r>
        <w:rPr>
          <w:rFonts w:ascii="Arial" w:hAnsi="Arial" w:hint="cs"/>
          <w:rtl/>
        </w:rPr>
        <w:t>ובצרכיו</w:t>
      </w:r>
      <w:r>
        <w:rPr>
          <w:rFonts w:ascii="Arial" w:hAnsi="Arial"/>
        </w:rPr>
        <w:t xml:space="preserve"> </w:t>
      </w:r>
      <w:r>
        <w:rPr>
          <w:rFonts w:ascii="Arial" w:hAnsi="Arial" w:hint="cs"/>
          <w:rtl/>
        </w:rPr>
        <w:t xml:space="preserve">כמתואר. שירות המבחן מעריך כי </w:t>
      </w:r>
      <w:r>
        <w:rPr>
          <w:rFonts w:ascii="Arial" w:hAnsi="Arial"/>
        </w:rPr>
        <w:t xml:space="preserve"> </w:t>
      </w:r>
      <w:r>
        <w:rPr>
          <w:rFonts w:ascii="Arial" w:hAnsi="Arial" w:hint="cs"/>
          <w:rtl/>
        </w:rPr>
        <w:t>יש</w:t>
      </w:r>
      <w:r>
        <w:rPr>
          <w:rFonts w:ascii="Arial" w:hAnsi="Arial"/>
        </w:rPr>
        <w:t xml:space="preserve"> </w:t>
      </w:r>
      <w:r>
        <w:rPr>
          <w:rFonts w:ascii="Arial" w:hAnsi="Arial" w:hint="cs"/>
          <w:rtl/>
        </w:rPr>
        <w:t>מקום בסיום</w:t>
      </w:r>
      <w:r>
        <w:rPr>
          <w:rFonts w:ascii="Arial" w:hAnsi="Arial"/>
        </w:rPr>
        <w:t xml:space="preserve"> </w:t>
      </w:r>
      <w:r>
        <w:rPr>
          <w:rFonts w:ascii="Arial" w:hAnsi="Arial" w:hint="cs"/>
          <w:rtl/>
        </w:rPr>
        <w:t>ההליכים</w:t>
      </w:r>
      <w:r>
        <w:rPr>
          <w:rFonts w:ascii="Arial" w:hAnsi="Arial"/>
        </w:rPr>
        <w:t xml:space="preserve"> </w:t>
      </w:r>
      <w:r>
        <w:rPr>
          <w:rFonts w:ascii="Arial" w:hAnsi="Arial" w:hint="cs"/>
          <w:rtl/>
        </w:rPr>
        <w:t>המשפטיים</w:t>
      </w:r>
      <w:r>
        <w:rPr>
          <w:rFonts w:ascii="Arial" w:hAnsi="Arial"/>
        </w:rPr>
        <w:t xml:space="preserve"> </w:t>
      </w:r>
      <w:r>
        <w:rPr>
          <w:rFonts w:ascii="Arial" w:hAnsi="Arial" w:hint="cs"/>
          <w:rtl/>
        </w:rPr>
        <w:t>המתנהלים</w:t>
      </w:r>
      <w:r>
        <w:rPr>
          <w:rFonts w:ascii="Arial" w:hAnsi="Arial"/>
        </w:rPr>
        <w:t xml:space="preserve"> </w:t>
      </w:r>
      <w:r>
        <w:rPr>
          <w:rFonts w:ascii="Arial" w:hAnsi="Arial" w:hint="cs"/>
          <w:rtl/>
        </w:rPr>
        <w:t>כנגדו. ממליץ שירות המבחן על</w:t>
      </w:r>
      <w:r>
        <w:rPr>
          <w:rFonts w:ascii="Arial" w:hAnsi="Arial"/>
        </w:rPr>
        <w:t xml:space="preserve"> </w:t>
      </w:r>
      <w:r>
        <w:rPr>
          <w:rFonts w:ascii="Arial" w:hAnsi="Arial" w:hint="cs"/>
          <w:rtl/>
        </w:rPr>
        <w:t>עמדתו</w:t>
      </w:r>
      <w:r>
        <w:rPr>
          <w:rFonts w:ascii="Arial" w:hAnsi="Arial"/>
        </w:rPr>
        <w:t xml:space="preserve"> </w:t>
      </w:r>
      <w:r>
        <w:rPr>
          <w:rFonts w:ascii="Arial" w:hAnsi="Arial" w:hint="cs"/>
          <w:rtl/>
        </w:rPr>
        <w:t>בצו</w:t>
      </w:r>
      <w:r>
        <w:rPr>
          <w:rFonts w:ascii="Arial" w:hAnsi="Arial"/>
        </w:rPr>
        <w:t xml:space="preserve"> </w:t>
      </w:r>
      <w:r>
        <w:rPr>
          <w:rFonts w:ascii="Arial" w:hAnsi="Arial" w:hint="cs"/>
          <w:rtl/>
        </w:rPr>
        <w:t>מבחן</w:t>
      </w:r>
      <w:r>
        <w:rPr>
          <w:rFonts w:ascii="Arial" w:hAnsi="Arial"/>
        </w:rPr>
        <w:t xml:space="preserve"> </w:t>
      </w:r>
      <w:r>
        <w:rPr>
          <w:rFonts w:ascii="Arial" w:hAnsi="Arial" w:hint="cs"/>
          <w:rtl/>
        </w:rPr>
        <w:t xml:space="preserve">לתקופה של 6 חודשים. </w:t>
      </w:r>
    </w:p>
    <w:p w14:paraId="15358C54" w14:textId="77777777" w:rsidR="00951599" w:rsidRDefault="00951599" w:rsidP="00951599">
      <w:pPr>
        <w:spacing w:line="360" w:lineRule="auto"/>
        <w:jc w:val="both"/>
        <w:rPr>
          <w:rFonts w:ascii="Arial" w:hAnsi="Arial"/>
          <w:rtl/>
        </w:rPr>
      </w:pPr>
    </w:p>
    <w:p w14:paraId="42552CE3" w14:textId="77777777" w:rsidR="00951599" w:rsidRDefault="00951599" w:rsidP="00951599">
      <w:pPr>
        <w:spacing w:line="360" w:lineRule="auto"/>
        <w:jc w:val="both"/>
        <w:rPr>
          <w:rFonts w:ascii="Arial" w:hAnsi="Arial"/>
          <w:b/>
          <w:bCs/>
          <w:u w:val="single"/>
          <w:rtl/>
        </w:rPr>
      </w:pPr>
      <w:r>
        <w:rPr>
          <w:rFonts w:ascii="Arial" w:hAnsi="Arial" w:hint="cs"/>
          <w:b/>
          <w:bCs/>
          <w:u w:val="single"/>
          <w:rtl/>
        </w:rPr>
        <w:t>טיעוני הצדדים</w:t>
      </w:r>
    </w:p>
    <w:p w14:paraId="58A7C70C" w14:textId="77777777" w:rsidR="00951599" w:rsidRDefault="00951599" w:rsidP="00951599">
      <w:pPr>
        <w:spacing w:line="360" w:lineRule="auto"/>
        <w:jc w:val="both"/>
        <w:rPr>
          <w:rFonts w:ascii="Arial" w:hAnsi="Arial"/>
          <w:rtl/>
        </w:rPr>
      </w:pPr>
      <w:r w:rsidRPr="00650E21">
        <w:rPr>
          <w:rFonts w:ascii="Arial" w:hAnsi="Arial" w:hint="cs"/>
          <w:rtl/>
        </w:rPr>
        <w:t xml:space="preserve">בא כוח </w:t>
      </w:r>
      <w:r>
        <w:rPr>
          <w:rFonts w:ascii="Arial" w:hAnsi="Arial" w:hint="cs"/>
          <w:rtl/>
        </w:rPr>
        <w:t xml:space="preserve">המאשימה הפנה לעברו הפלילי של הנאשם. בעברו הופסקו ההליכים עקב מחלת נפש. הנאשם עבר הליך טיפולי של תחלואה כפולה. בעניין הנאשם התקבלו תסקירים שביטאו הליך חיובי. </w:t>
      </w:r>
    </w:p>
    <w:p w14:paraId="378BF53F" w14:textId="77777777" w:rsidR="00951599" w:rsidRDefault="00951599" w:rsidP="00951599">
      <w:pPr>
        <w:spacing w:line="360" w:lineRule="auto"/>
        <w:jc w:val="both"/>
        <w:rPr>
          <w:rFonts w:ascii="Arial" w:hAnsi="Arial"/>
          <w:rtl/>
        </w:rPr>
      </w:pPr>
      <w:r>
        <w:rPr>
          <w:rFonts w:ascii="Arial" w:hAnsi="Arial" w:hint="cs"/>
          <w:rtl/>
        </w:rPr>
        <w:t>בא כוח המאשימה הפנה לאותם עבירות אותם ביצע הנאשם, למתחם העבירה שהינו מחמיר, יחד עם זאת, לאור ההליך השיקומי הסכימה התביעה לפנות לענישה שיקומית ועתרה לעונש של מאסר על תנאי, קנס ופסילה וצו מבחן וביקשה להכריז על הנאשם סוחר סמים וביקשה לחלט את הרכוש בכתב האישום.</w:t>
      </w:r>
    </w:p>
    <w:p w14:paraId="0F4C3C38" w14:textId="77777777" w:rsidR="00951599" w:rsidRDefault="00951599" w:rsidP="00951599">
      <w:pPr>
        <w:spacing w:line="360" w:lineRule="auto"/>
        <w:jc w:val="both"/>
        <w:rPr>
          <w:rFonts w:ascii="Arial" w:hAnsi="Arial"/>
          <w:rtl/>
        </w:rPr>
      </w:pPr>
    </w:p>
    <w:p w14:paraId="7AAEEB02" w14:textId="77777777" w:rsidR="00951599" w:rsidRDefault="00951599" w:rsidP="00951599">
      <w:pPr>
        <w:spacing w:line="360" w:lineRule="auto"/>
        <w:jc w:val="both"/>
        <w:rPr>
          <w:rFonts w:ascii="Arial" w:hAnsi="Arial"/>
          <w:rtl/>
        </w:rPr>
      </w:pPr>
      <w:r>
        <w:rPr>
          <w:rFonts w:ascii="Arial" w:hAnsi="Arial" w:hint="cs"/>
          <w:rtl/>
        </w:rPr>
        <w:t>בא כוח הנאשם הפנה להליך השיקומי אותו עבר הנאשם. העובדה כי ההליכים בתיק הופסקו וחודשו, הנאשם נרתם להליך טיפולי ממושך ומעמיק עם גורמי הטיפול השונים. בא כוח הנאשם הפנה למסכים של גורמי הטיפול השונים לגבי התקדמות הנאשם בהליך הטיפולי. בא כוח הנאשם ביקש לאמץ את המלצת שירות המבחן והפנה לכתב האישום המתוקן, והטיפול המשמעותי שעבר כתב האישום.</w:t>
      </w:r>
    </w:p>
    <w:p w14:paraId="237AB48C" w14:textId="77777777" w:rsidR="00951599" w:rsidRDefault="00951599" w:rsidP="00951599">
      <w:pPr>
        <w:spacing w:line="360" w:lineRule="auto"/>
        <w:jc w:val="both"/>
        <w:rPr>
          <w:rFonts w:ascii="Arial" w:hAnsi="Arial"/>
          <w:rtl/>
        </w:rPr>
      </w:pPr>
      <w:r>
        <w:rPr>
          <w:rFonts w:ascii="Arial" w:hAnsi="Arial" w:hint="cs"/>
          <w:rtl/>
        </w:rPr>
        <w:t xml:space="preserve">הנאשם ביקש להודות לגורמי הטיפול שתרמו להצלחת ההליך. </w:t>
      </w:r>
    </w:p>
    <w:p w14:paraId="356D2C69" w14:textId="77777777" w:rsidR="00951599" w:rsidRDefault="00951599" w:rsidP="00951599">
      <w:pPr>
        <w:spacing w:line="360" w:lineRule="auto"/>
        <w:jc w:val="both"/>
        <w:rPr>
          <w:rFonts w:ascii="Arial" w:hAnsi="Arial"/>
          <w:b/>
          <w:bCs/>
          <w:u w:val="single"/>
          <w:rtl/>
        </w:rPr>
      </w:pPr>
    </w:p>
    <w:p w14:paraId="384D91E9" w14:textId="77777777" w:rsidR="00951599" w:rsidRPr="0042246E" w:rsidRDefault="00951599" w:rsidP="00951599">
      <w:pPr>
        <w:spacing w:line="360" w:lineRule="auto"/>
        <w:jc w:val="both"/>
        <w:rPr>
          <w:rFonts w:ascii="Arial" w:hAnsi="Arial"/>
          <w:b/>
          <w:bCs/>
          <w:u w:val="single"/>
          <w:rtl/>
        </w:rPr>
      </w:pPr>
      <w:r w:rsidRPr="0042246E">
        <w:rPr>
          <w:rFonts w:ascii="Arial" w:hAnsi="Arial" w:hint="cs"/>
          <w:b/>
          <w:bCs/>
          <w:u w:val="single"/>
          <w:rtl/>
        </w:rPr>
        <w:t>הכרעה</w:t>
      </w:r>
    </w:p>
    <w:p w14:paraId="12E3625A" w14:textId="77777777" w:rsidR="00951599" w:rsidRDefault="00951599" w:rsidP="00951599">
      <w:pPr>
        <w:spacing w:line="360" w:lineRule="auto"/>
        <w:jc w:val="both"/>
        <w:rPr>
          <w:rFonts w:ascii="Times New Roman" w:hAnsi="Times New Roman"/>
          <w:noProof/>
          <w:rtl/>
        </w:rPr>
      </w:pPr>
      <w:r>
        <w:rPr>
          <w:rFonts w:hint="cs"/>
          <w:rtl/>
        </w:rPr>
        <w:t>נוכח הסכמת הצדדים; נסיבות ביצוע העבירה וחומרתה; מידת הפגיעה בערך המוגן; גילו של הנאשם; הנסיבות עליהן עמדה ההגנה בטיעוניה; הודאתו המצביעה על נטילת אחריות.</w:t>
      </w:r>
    </w:p>
    <w:p w14:paraId="3840CDD8" w14:textId="77777777" w:rsidR="00951599" w:rsidRDefault="00951599" w:rsidP="00951599">
      <w:pPr>
        <w:spacing w:line="360" w:lineRule="auto"/>
        <w:jc w:val="both"/>
        <w:rPr>
          <w:rtl/>
        </w:rPr>
      </w:pPr>
    </w:p>
    <w:p w14:paraId="2925A552" w14:textId="77777777" w:rsidR="00951599" w:rsidRDefault="00951599" w:rsidP="00951599">
      <w:pPr>
        <w:spacing w:line="360" w:lineRule="auto"/>
        <w:jc w:val="both"/>
        <w:rPr>
          <w:b/>
          <w:rtl/>
        </w:rPr>
      </w:pPr>
      <w:r>
        <w:rPr>
          <w:rFonts w:hint="cs"/>
          <w:rtl/>
        </w:rPr>
        <w:t xml:space="preserve">הנאשם עבר הליך טיפולי משמעותי ביותר. מדובר בהליך שנמשך כשנתיים וחצי. הנאשם הוכיח במהלך הטיפול כי עבר שינוי משמעותי באורח חייו. בית המשפט ליווה את הנאשם לאורך התקופה והתרשם כי מדובר בהליך שיש בו כדי להביא להפחתה בהישנות מקרי עבירה. בנסיבות אלו אף ששירות המבחן נמליץ המלצה שיקומית כאשר אין בצידה ענישה מוחשית בהתייחס לחומרת העבירות אותן ביצע הנאשם, הרי שיש מקום לקבל את המלצת שירות המבחן מתוך ראיה צופה פני עתיד </w:t>
      </w:r>
      <w:r>
        <w:rPr>
          <w:rFonts w:hint="cs"/>
          <w:b/>
          <w:rtl/>
        </w:rPr>
        <w:t xml:space="preserve">כי יש בהליך כדי להטיב עם הנאשם והחברה. </w:t>
      </w:r>
    </w:p>
    <w:p w14:paraId="24440A11" w14:textId="77777777" w:rsidR="00951599" w:rsidRDefault="00951599" w:rsidP="00951599">
      <w:pPr>
        <w:spacing w:line="360" w:lineRule="auto"/>
        <w:jc w:val="both"/>
        <w:rPr>
          <w:b/>
          <w:rtl/>
        </w:rPr>
      </w:pPr>
    </w:p>
    <w:p w14:paraId="6142E865" w14:textId="77777777" w:rsidR="00951599" w:rsidRDefault="00951599" w:rsidP="00951599">
      <w:pPr>
        <w:spacing w:line="360" w:lineRule="auto"/>
        <w:jc w:val="both"/>
        <w:rPr>
          <w:b/>
          <w:rtl/>
        </w:rPr>
      </w:pPr>
      <w:r>
        <w:rPr>
          <w:rFonts w:hint="cs"/>
          <w:b/>
          <w:rtl/>
        </w:rPr>
        <w:t>לאחר ששמעתי את הצדדים בהתחשב בטיעוניהם, אני מקבל את הסדר הטיעון בהיותו סביר וראוי בנסיבות המקרה והעניין ועל פי כל השיקולים הצריכים לגזר הדין אני קובע כי אלה העונשים שאני משית על הנאשם:</w:t>
      </w:r>
    </w:p>
    <w:p w14:paraId="5EDA49B3" w14:textId="77777777" w:rsidR="00951599" w:rsidRDefault="00951599" w:rsidP="00951599">
      <w:pPr>
        <w:spacing w:line="360" w:lineRule="auto"/>
        <w:jc w:val="both"/>
      </w:pPr>
    </w:p>
    <w:p w14:paraId="774A3E27" w14:textId="77777777" w:rsidR="00951599" w:rsidRDefault="00951599" w:rsidP="00951599">
      <w:pPr>
        <w:pStyle w:val="ListParagraph"/>
        <w:numPr>
          <w:ilvl w:val="0"/>
          <w:numId w:val="1"/>
        </w:numPr>
        <w:spacing w:line="360" w:lineRule="auto"/>
        <w:jc w:val="both"/>
      </w:pPr>
      <w:r>
        <w:rPr>
          <w:rFonts w:hint="cs"/>
          <w:sz w:val="24"/>
          <w:rtl/>
        </w:rPr>
        <w:t>אני דן את הנאשם למאסר למשך 9</w:t>
      </w:r>
      <w:r>
        <w:rPr>
          <w:rFonts w:hint="cs"/>
          <w:b/>
          <w:bCs/>
          <w:sz w:val="24"/>
          <w:rtl/>
        </w:rPr>
        <w:t xml:space="preserve"> </w:t>
      </w:r>
      <w:r>
        <w:rPr>
          <w:rFonts w:hint="cs"/>
          <w:sz w:val="24"/>
          <w:rtl/>
        </w:rPr>
        <w:t xml:space="preserve">חודשים וזאת על תנאי למשך שלוש שנים. התנאי הוא שלא יעבור עבירה על פי הוראות </w:t>
      </w:r>
      <w:hyperlink r:id="rId19" w:history="1">
        <w:r w:rsidR="002F13CA" w:rsidRPr="002F13CA">
          <w:rPr>
            <w:color w:val="0000FF"/>
            <w:sz w:val="24"/>
            <w:u w:val="single"/>
            <w:rtl/>
          </w:rPr>
          <w:t>פקודת הסמים המסוכנים</w:t>
        </w:r>
      </w:hyperlink>
      <w:r>
        <w:rPr>
          <w:rFonts w:hint="cs"/>
          <w:sz w:val="24"/>
          <w:rtl/>
        </w:rPr>
        <w:t xml:space="preserve"> מסוג פשע. </w:t>
      </w:r>
    </w:p>
    <w:p w14:paraId="763F4E1C" w14:textId="77777777" w:rsidR="00951599" w:rsidRDefault="00951599" w:rsidP="00951599">
      <w:pPr>
        <w:spacing w:line="360" w:lineRule="auto"/>
        <w:jc w:val="both"/>
      </w:pPr>
    </w:p>
    <w:p w14:paraId="75A47065" w14:textId="77777777" w:rsidR="00951599" w:rsidRDefault="00951599" w:rsidP="00951599">
      <w:pPr>
        <w:pStyle w:val="ListParagraph"/>
        <w:numPr>
          <w:ilvl w:val="0"/>
          <w:numId w:val="1"/>
        </w:numPr>
        <w:spacing w:line="360" w:lineRule="auto"/>
        <w:jc w:val="both"/>
      </w:pPr>
      <w:r>
        <w:rPr>
          <w:rFonts w:hint="cs"/>
          <w:sz w:val="24"/>
          <w:rtl/>
        </w:rPr>
        <w:t xml:space="preserve">אני דן את הנאשם למאסר למשך חודשיים וזאת על תנאי למשך שלוש שנים. התנאי הוא שלא יעבור עבירה על פי הוראות </w:t>
      </w:r>
      <w:hyperlink r:id="rId20" w:history="1">
        <w:r w:rsidR="002F13CA" w:rsidRPr="002F13CA">
          <w:rPr>
            <w:color w:val="0000FF"/>
            <w:sz w:val="24"/>
            <w:u w:val="single"/>
            <w:rtl/>
          </w:rPr>
          <w:t>פקודת הסמים המסוכנים</w:t>
        </w:r>
      </w:hyperlink>
      <w:r>
        <w:rPr>
          <w:rFonts w:hint="cs"/>
          <w:sz w:val="24"/>
          <w:rtl/>
        </w:rPr>
        <w:t xml:space="preserve">, מסוג עוון. </w:t>
      </w:r>
    </w:p>
    <w:p w14:paraId="4078C602" w14:textId="77777777" w:rsidR="00951599" w:rsidRDefault="00951599" w:rsidP="00951599">
      <w:pPr>
        <w:spacing w:line="360" w:lineRule="auto"/>
        <w:jc w:val="both"/>
      </w:pPr>
    </w:p>
    <w:p w14:paraId="7451032E" w14:textId="77777777" w:rsidR="00951599" w:rsidRDefault="00951599" w:rsidP="00951599">
      <w:pPr>
        <w:pStyle w:val="ListParagraph"/>
        <w:numPr>
          <w:ilvl w:val="0"/>
          <w:numId w:val="1"/>
        </w:numPr>
        <w:spacing w:line="360" w:lineRule="auto"/>
        <w:jc w:val="both"/>
        <w:rPr>
          <w:sz w:val="24"/>
        </w:rPr>
      </w:pPr>
      <w:r>
        <w:rPr>
          <w:rFonts w:hint="cs"/>
          <w:sz w:val="24"/>
          <w:rtl/>
        </w:rPr>
        <w:t xml:space="preserve">הנאשם ישלם קנס בסך  1,000 </w:t>
      </w:r>
      <w:r>
        <w:rPr>
          <w:rFonts w:hint="cs"/>
          <w:b/>
          <w:bCs/>
          <w:sz w:val="24"/>
          <w:rtl/>
        </w:rPr>
        <w:t xml:space="preserve">₪ </w:t>
      </w:r>
      <w:r>
        <w:rPr>
          <w:rFonts w:hint="cs"/>
          <w:sz w:val="24"/>
          <w:rtl/>
        </w:rPr>
        <w:t xml:space="preserve">או  10 ימי מאסר תמורתם. </w:t>
      </w:r>
    </w:p>
    <w:p w14:paraId="62F3EE59" w14:textId="77777777" w:rsidR="00951599" w:rsidRDefault="00951599" w:rsidP="00951599">
      <w:pPr>
        <w:pStyle w:val="ListParagraph"/>
        <w:spacing w:line="360" w:lineRule="auto"/>
        <w:jc w:val="both"/>
        <w:rPr>
          <w:sz w:val="24"/>
        </w:rPr>
      </w:pPr>
      <w:r>
        <w:rPr>
          <w:rFonts w:hint="cs"/>
          <w:sz w:val="24"/>
          <w:rtl/>
        </w:rPr>
        <w:t xml:space="preserve">הקנס ישולם עד ליום 1/1/17. </w:t>
      </w:r>
    </w:p>
    <w:p w14:paraId="430BC93D" w14:textId="77777777" w:rsidR="00951599" w:rsidRDefault="00951599" w:rsidP="00951599">
      <w:pPr>
        <w:spacing w:line="360" w:lineRule="auto"/>
        <w:jc w:val="both"/>
      </w:pPr>
    </w:p>
    <w:p w14:paraId="3633FB22" w14:textId="77777777" w:rsidR="00951599" w:rsidRDefault="00951599" w:rsidP="00951599">
      <w:pPr>
        <w:pStyle w:val="ListParagraph"/>
        <w:numPr>
          <w:ilvl w:val="0"/>
          <w:numId w:val="1"/>
        </w:numPr>
        <w:autoSpaceDE w:val="0"/>
        <w:autoSpaceDN w:val="0"/>
        <w:adjustRightInd w:val="0"/>
        <w:spacing w:line="360" w:lineRule="auto"/>
        <w:jc w:val="both"/>
        <w:rPr>
          <w:sz w:val="24"/>
        </w:rPr>
      </w:pPr>
      <w:r>
        <w:rPr>
          <w:rFonts w:hint="cs"/>
          <w:sz w:val="24"/>
          <w:rtl/>
        </w:rPr>
        <w:t xml:space="preserve">הנני פוסל את הנאשם מלקבל או מלהחזיק רישיון נהיגה לתקופה של 6 חודשים וזאת על תנאי למשך  3 שנים. </w:t>
      </w:r>
    </w:p>
    <w:p w14:paraId="03361641" w14:textId="77777777" w:rsidR="00951599" w:rsidRDefault="00951599" w:rsidP="00951599">
      <w:pPr>
        <w:autoSpaceDE w:val="0"/>
        <w:autoSpaceDN w:val="0"/>
        <w:adjustRightInd w:val="0"/>
        <w:spacing w:line="360" w:lineRule="auto"/>
        <w:jc w:val="both"/>
      </w:pPr>
    </w:p>
    <w:p w14:paraId="4D00795B" w14:textId="77777777" w:rsidR="00951599" w:rsidRDefault="00951599" w:rsidP="00951599">
      <w:pPr>
        <w:pStyle w:val="ListParagraph"/>
        <w:numPr>
          <w:ilvl w:val="0"/>
          <w:numId w:val="1"/>
        </w:numPr>
        <w:autoSpaceDE w:val="0"/>
        <w:autoSpaceDN w:val="0"/>
        <w:adjustRightInd w:val="0"/>
        <w:spacing w:line="360" w:lineRule="auto"/>
        <w:jc w:val="both"/>
        <w:rPr>
          <w:sz w:val="24"/>
        </w:rPr>
      </w:pPr>
      <w:r>
        <w:rPr>
          <w:rFonts w:hint="cs"/>
          <w:sz w:val="24"/>
          <w:rtl/>
        </w:rPr>
        <w:t>אני מעמיד את הנאשם בצו מבחן למשך 6 חודשים. בית</w:t>
      </w:r>
      <w:r>
        <w:rPr>
          <w:rFonts w:hint="cs"/>
          <w:sz w:val="24"/>
        </w:rPr>
        <w:t xml:space="preserve"> </w:t>
      </w:r>
      <w:r>
        <w:rPr>
          <w:rFonts w:hint="cs"/>
          <w:sz w:val="24"/>
          <w:rtl/>
        </w:rPr>
        <w:t>המשפט מסביר לנאשם ומזהיר את הנאשם שאם</w:t>
      </w:r>
      <w:r>
        <w:rPr>
          <w:rFonts w:hint="cs"/>
          <w:sz w:val="24"/>
        </w:rPr>
        <w:t xml:space="preserve"> </w:t>
      </w:r>
      <w:r>
        <w:rPr>
          <w:rFonts w:hint="cs"/>
          <w:sz w:val="24"/>
          <w:rtl/>
        </w:rPr>
        <w:t>לא</w:t>
      </w:r>
      <w:r>
        <w:rPr>
          <w:rFonts w:hint="cs"/>
          <w:sz w:val="24"/>
        </w:rPr>
        <w:t xml:space="preserve"> </w:t>
      </w:r>
      <w:r>
        <w:rPr>
          <w:rFonts w:hint="cs"/>
          <w:sz w:val="24"/>
          <w:rtl/>
        </w:rPr>
        <w:t>ימלא</w:t>
      </w:r>
      <w:r>
        <w:rPr>
          <w:rFonts w:hint="cs"/>
          <w:sz w:val="24"/>
        </w:rPr>
        <w:t xml:space="preserve"> </w:t>
      </w:r>
      <w:r>
        <w:rPr>
          <w:rFonts w:hint="cs"/>
          <w:sz w:val="24"/>
          <w:rtl/>
        </w:rPr>
        <w:t>אחרי</w:t>
      </w:r>
      <w:r>
        <w:rPr>
          <w:rFonts w:hint="cs"/>
          <w:sz w:val="24"/>
        </w:rPr>
        <w:t xml:space="preserve"> </w:t>
      </w:r>
      <w:r>
        <w:rPr>
          <w:rFonts w:hint="cs"/>
          <w:sz w:val="24"/>
          <w:rtl/>
        </w:rPr>
        <w:t>הצו</w:t>
      </w:r>
      <w:r>
        <w:rPr>
          <w:rFonts w:hint="cs"/>
          <w:sz w:val="24"/>
        </w:rPr>
        <w:t xml:space="preserve"> </w:t>
      </w:r>
      <w:r>
        <w:rPr>
          <w:rFonts w:hint="cs"/>
          <w:sz w:val="24"/>
          <w:rtl/>
        </w:rPr>
        <w:t>מכל</w:t>
      </w:r>
      <w:r>
        <w:rPr>
          <w:rFonts w:hint="cs"/>
          <w:sz w:val="24"/>
        </w:rPr>
        <w:t xml:space="preserve"> </w:t>
      </w:r>
      <w:r>
        <w:rPr>
          <w:rFonts w:hint="cs"/>
          <w:sz w:val="24"/>
          <w:rtl/>
        </w:rPr>
        <w:t>בחינה</w:t>
      </w:r>
      <w:r>
        <w:rPr>
          <w:rFonts w:hint="cs"/>
          <w:sz w:val="24"/>
        </w:rPr>
        <w:t xml:space="preserve"> </w:t>
      </w:r>
      <w:r>
        <w:rPr>
          <w:rFonts w:hint="cs"/>
          <w:sz w:val="24"/>
          <w:rtl/>
        </w:rPr>
        <w:t>שהיא</w:t>
      </w:r>
      <w:r>
        <w:rPr>
          <w:rFonts w:hint="cs"/>
          <w:sz w:val="24"/>
        </w:rPr>
        <w:t xml:space="preserve"> </w:t>
      </w:r>
      <w:r>
        <w:rPr>
          <w:rFonts w:hint="cs"/>
          <w:sz w:val="24"/>
          <w:rtl/>
        </w:rPr>
        <w:t>או</w:t>
      </w:r>
      <w:r>
        <w:rPr>
          <w:rFonts w:hint="cs"/>
          <w:sz w:val="24"/>
        </w:rPr>
        <w:t xml:space="preserve"> </w:t>
      </w:r>
      <w:r>
        <w:rPr>
          <w:rFonts w:hint="cs"/>
          <w:sz w:val="24"/>
          <w:rtl/>
        </w:rPr>
        <w:t>יעבור</w:t>
      </w:r>
      <w:r>
        <w:rPr>
          <w:rFonts w:hint="cs"/>
          <w:sz w:val="24"/>
        </w:rPr>
        <w:t xml:space="preserve"> </w:t>
      </w:r>
      <w:r>
        <w:rPr>
          <w:rFonts w:hint="cs"/>
          <w:sz w:val="24"/>
          <w:rtl/>
        </w:rPr>
        <w:t>עבירה</w:t>
      </w:r>
      <w:r>
        <w:rPr>
          <w:rFonts w:hint="cs"/>
          <w:sz w:val="24"/>
        </w:rPr>
        <w:t xml:space="preserve"> </w:t>
      </w:r>
      <w:r>
        <w:rPr>
          <w:rFonts w:hint="cs"/>
          <w:sz w:val="24"/>
          <w:rtl/>
        </w:rPr>
        <w:t>נוספת</w:t>
      </w:r>
      <w:r>
        <w:rPr>
          <w:rFonts w:hint="cs"/>
          <w:sz w:val="24"/>
        </w:rPr>
        <w:t xml:space="preserve"> </w:t>
      </w:r>
      <w:r>
        <w:rPr>
          <w:rFonts w:hint="cs"/>
          <w:sz w:val="24"/>
          <w:rtl/>
        </w:rPr>
        <w:t>יהיה</w:t>
      </w:r>
      <w:r>
        <w:rPr>
          <w:rFonts w:hint="cs"/>
          <w:sz w:val="24"/>
        </w:rPr>
        <w:t xml:space="preserve"> </w:t>
      </w:r>
      <w:r>
        <w:rPr>
          <w:rFonts w:hint="cs"/>
          <w:sz w:val="24"/>
          <w:rtl/>
        </w:rPr>
        <w:t>צפוי</w:t>
      </w:r>
      <w:r>
        <w:rPr>
          <w:rFonts w:hint="cs"/>
          <w:sz w:val="24"/>
        </w:rPr>
        <w:t xml:space="preserve"> </w:t>
      </w:r>
      <w:r>
        <w:rPr>
          <w:rFonts w:hint="cs"/>
          <w:sz w:val="24"/>
          <w:rtl/>
        </w:rPr>
        <w:t>לעונש על</w:t>
      </w:r>
      <w:r>
        <w:rPr>
          <w:rFonts w:hint="cs"/>
          <w:sz w:val="24"/>
        </w:rPr>
        <w:t xml:space="preserve"> </w:t>
      </w:r>
      <w:r>
        <w:rPr>
          <w:rFonts w:hint="cs"/>
          <w:sz w:val="24"/>
          <w:rtl/>
        </w:rPr>
        <w:t>העבירה</w:t>
      </w:r>
      <w:r>
        <w:rPr>
          <w:rFonts w:hint="cs"/>
          <w:sz w:val="24"/>
        </w:rPr>
        <w:t xml:space="preserve"> </w:t>
      </w:r>
      <w:r>
        <w:rPr>
          <w:rFonts w:hint="cs"/>
          <w:sz w:val="24"/>
          <w:rtl/>
        </w:rPr>
        <w:t>שבגללה</w:t>
      </w:r>
      <w:r>
        <w:rPr>
          <w:rFonts w:hint="cs"/>
          <w:sz w:val="24"/>
        </w:rPr>
        <w:t xml:space="preserve"> </w:t>
      </w:r>
      <w:r>
        <w:rPr>
          <w:rFonts w:hint="cs"/>
          <w:sz w:val="24"/>
          <w:rtl/>
        </w:rPr>
        <w:t>ניתן</w:t>
      </w:r>
      <w:r>
        <w:rPr>
          <w:rFonts w:hint="cs"/>
          <w:sz w:val="24"/>
        </w:rPr>
        <w:t xml:space="preserve"> </w:t>
      </w:r>
      <w:r>
        <w:rPr>
          <w:rFonts w:hint="cs"/>
          <w:sz w:val="24"/>
          <w:rtl/>
        </w:rPr>
        <w:t>הצו.</w:t>
      </w:r>
    </w:p>
    <w:p w14:paraId="263C6550" w14:textId="77777777" w:rsidR="00951599" w:rsidRDefault="00951599" w:rsidP="00951599">
      <w:pPr>
        <w:autoSpaceDE w:val="0"/>
        <w:autoSpaceDN w:val="0"/>
        <w:adjustRightInd w:val="0"/>
        <w:spacing w:line="360" w:lineRule="auto"/>
        <w:ind w:firstLine="720"/>
      </w:pPr>
      <w:r>
        <w:rPr>
          <w:rFonts w:hint="cs"/>
          <w:rtl/>
        </w:rPr>
        <w:t>הנאשם הביע</w:t>
      </w:r>
      <w:r>
        <w:rPr>
          <w:rFonts w:hint="cs"/>
        </w:rPr>
        <w:t xml:space="preserve"> </w:t>
      </w:r>
      <w:r>
        <w:rPr>
          <w:rFonts w:hint="cs"/>
          <w:rtl/>
        </w:rPr>
        <w:t>את</w:t>
      </w:r>
      <w:r>
        <w:rPr>
          <w:rFonts w:hint="cs"/>
        </w:rPr>
        <w:t xml:space="preserve"> </w:t>
      </w:r>
      <w:r>
        <w:rPr>
          <w:rFonts w:hint="cs"/>
          <w:rtl/>
        </w:rPr>
        <w:t>נכונותו</w:t>
      </w:r>
      <w:r>
        <w:rPr>
          <w:rFonts w:hint="cs"/>
        </w:rPr>
        <w:t xml:space="preserve"> </w:t>
      </w:r>
      <w:r>
        <w:rPr>
          <w:rFonts w:hint="cs"/>
          <w:rtl/>
        </w:rPr>
        <w:t>למלא</w:t>
      </w:r>
      <w:r>
        <w:rPr>
          <w:rFonts w:hint="cs"/>
        </w:rPr>
        <w:t xml:space="preserve"> </w:t>
      </w:r>
      <w:r>
        <w:rPr>
          <w:rFonts w:hint="cs"/>
          <w:rtl/>
        </w:rPr>
        <w:t>אחר</w:t>
      </w:r>
      <w:r>
        <w:rPr>
          <w:rFonts w:hint="cs"/>
        </w:rPr>
        <w:t xml:space="preserve"> </w:t>
      </w:r>
      <w:r>
        <w:rPr>
          <w:rFonts w:hint="cs"/>
          <w:rtl/>
        </w:rPr>
        <w:t>הוראות</w:t>
      </w:r>
      <w:r>
        <w:rPr>
          <w:rFonts w:hint="cs"/>
        </w:rPr>
        <w:t xml:space="preserve"> </w:t>
      </w:r>
      <w:r>
        <w:rPr>
          <w:rFonts w:hint="cs"/>
          <w:rtl/>
        </w:rPr>
        <w:t>הצו.</w:t>
      </w:r>
    </w:p>
    <w:p w14:paraId="760782F4" w14:textId="77777777" w:rsidR="00951599" w:rsidRDefault="00951599" w:rsidP="00951599">
      <w:pPr>
        <w:autoSpaceDE w:val="0"/>
        <w:autoSpaceDN w:val="0"/>
        <w:adjustRightInd w:val="0"/>
        <w:spacing w:line="360" w:lineRule="auto"/>
        <w:rPr>
          <w:rtl/>
        </w:rPr>
      </w:pPr>
    </w:p>
    <w:p w14:paraId="1937C321" w14:textId="77777777" w:rsidR="00951599" w:rsidRDefault="00951599" w:rsidP="00951599">
      <w:pPr>
        <w:autoSpaceDE w:val="0"/>
        <w:autoSpaceDN w:val="0"/>
        <w:adjustRightInd w:val="0"/>
        <w:spacing w:line="360" w:lineRule="auto"/>
        <w:rPr>
          <w:b/>
          <w:bCs/>
          <w:u w:val="single"/>
          <w:rtl/>
        </w:rPr>
      </w:pPr>
      <w:r>
        <w:rPr>
          <w:rFonts w:hint="cs"/>
          <w:b/>
          <w:bCs/>
          <w:u w:val="single"/>
          <w:rtl/>
        </w:rPr>
        <w:t>המזכירות תשלח פרוטוקול הדיון לשירות המבחן.</w:t>
      </w:r>
    </w:p>
    <w:p w14:paraId="0B457F77" w14:textId="77777777" w:rsidR="00951599" w:rsidRDefault="00951599" w:rsidP="00951599">
      <w:pPr>
        <w:spacing w:line="360" w:lineRule="auto"/>
        <w:jc w:val="both"/>
        <w:rPr>
          <w:rtl/>
        </w:rPr>
      </w:pPr>
    </w:p>
    <w:p w14:paraId="0437ADBC" w14:textId="77777777" w:rsidR="00951599" w:rsidRDefault="00951599" w:rsidP="00951599">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6710ACEF" w14:textId="77777777" w:rsidR="00951599" w:rsidRDefault="00951599" w:rsidP="00951599">
      <w:pPr>
        <w:spacing w:line="360" w:lineRule="auto"/>
        <w:ind w:left="720" w:hanging="720"/>
        <w:jc w:val="both"/>
        <w:rPr>
          <w:b/>
          <w:bCs/>
          <w:u w:val="single"/>
          <w:rtl/>
        </w:rPr>
      </w:pPr>
    </w:p>
    <w:p w14:paraId="05C72A0A" w14:textId="77777777" w:rsidR="00951599" w:rsidRDefault="00951599" w:rsidP="00951599">
      <w:pPr>
        <w:spacing w:line="360" w:lineRule="auto"/>
        <w:jc w:val="both"/>
        <w:rPr>
          <w:b/>
          <w:bCs/>
          <w:u w:val="single"/>
          <w:rtl/>
        </w:rPr>
      </w:pPr>
      <w:r>
        <w:rPr>
          <w:rFonts w:hint="cs"/>
          <w:b/>
          <w:bCs/>
          <w:u w:val="single"/>
          <w:rtl/>
        </w:rPr>
        <w:t xml:space="preserve">במידה וקיימים מוצגים הרי שהם יישמדו, יחולטו, יושבו לבעליהם על פי שיקול הדעת של קצין החקירות. </w:t>
      </w:r>
    </w:p>
    <w:p w14:paraId="44A4739C" w14:textId="77777777" w:rsidR="00951599" w:rsidRDefault="00951599" w:rsidP="00951599">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דין.</w:t>
      </w:r>
    </w:p>
    <w:p w14:paraId="73F4076D" w14:textId="77777777" w:rsidR="00951599" w:rsidRDefault="00951599" w:rsidP="00951599">
      <w:pPr>
        <w:spacing w:line="360" w:lineRule="auto"/>
      </w:pPr>
    </w:p>
    <w:p w14:paraId="73CDE60B" w14:textId="77777777" w:rsidR="00951599" w:rsidRDefault="00951599" w:rsidP="00951599">
      <w:pPr>
        <w:spacing w:line="360" w:lineRule="auto"/>
        <w:ind w:left="720" w:hanging="720"/>
        <w:jc w:val="both"/>
        <w:rPr>
          <w:b/>
          <w:bCs/>
          <w:u w:val="single"/>
        </w:rPr>
      </w:pPr>
      <w:r>
        <w:rPr>
          <w:rFonts w:hint="cs"/>
          <w:b/>
          <w:bCs/>
          <w:u w:val="single"/>
          <w:rtl/>
        </w:rPr>
        <w:t>המרשם הפלילי הושב לידיה הנאמנות של התביעה</w:t>
      </w:r>
    </w:p>
    <w:p w14:paraId="3CFF212B" w14:textId="77777777" w:rsidR="00951599" w:rsidRDefault="00951599" w:rsidP="00951599">
      <w:pPr>
        <w:spacing w:line="360" w:lineRule="auto"/>
        <w:ind w:left="720" w:hanging="720"/>
        <w:jc w:val="both"/>
        <w:rPr>
          <w:b/>
          <w:bCs/>
          <w:u w:val="single"/>
          <w:rtl/>
        </w:rPr>
      </w:pPr>
    </w:p>
    <w:p w14:paraId="22A83B20" w14:textId="77777777" w:rsidR="00951599" w:rsidRDefault="00951599" w:rsidP="00951599">
      <w:pPr>
        <w:spacing w:line="360" w:lineRule="auto"/>
        <w:jc w:val="both"/>
        <w:rPr>
          <w:rtl/>
        </w:rPr>
      </w:pPr>
      <w:r>
        <w:rPr>
          <w:rFonts w:hint="cs"/>
          <w:rtl/>
        </w:rPr>
        <w:t xml:space="preserve">הנאשם יפנה למזכירות ביהמ"ש לקבלת שובר תשלום קנס. </w:t>
      </w:r>
    </w:p>
    <w:p w14:paraId="2AF0FF90" w14:textId="77777777" w:rsidR="00951599" w:rsidRDefault="00951599" w:rsidP="00951599">
      <w:pPr>
        <w:jc w:val="both"/>
      </w:pPr>
    </w:p>
    <w:p w14:paraId="7A88EEFB" w14:textId="77777777" w:rsidR="00951599" w:rsidRDefault="00951599" w:rsidP="00951599">
      <w:pPr>
        <w:spacing w:line="360" w:lineRule="auto"/>
        <w:jc w:val="both"/>
        <w:rPr>
          <w:rFonts w:ascii="Arial" w:hAnsi="Arial"/>
          <w:rtl/>
        </w:rPr>
      </w:pPr>
      <w:r>
        <w:rPr>
          <w:rFonts w:ascii="Arial" w:hAnsi="Arial" w:hint="cs"/>
          <w:rtl/>
        </w:rPr>
        <w:t xml:space="preserve">בית המשפט מאחל לנאשם הצלחה בהמשך הדרך. </w:t>
      </w:r>
    </w:p>
    <w:p w14:paraId="724511CF" w14:textId="77777777" w:rsidR="00951599" w:rsidRDefault="00951599" w:rsidP="00951599">
      <w:pPr>
        <w:spacing w:line="360" w:lineRule="auto"/>
        <w:jc w:val="both"/>
        <w:rPr>
          <w:rFonts w:ascii="Arial" w:hAnsi="Arial"/>
          <w:rtl/>
        </w:rPr>
      </w:pPr>
      <w:r>
        <w:rPr>
          <w:rFonts w:ascii="Arial" w:hAnsi="Arial" w:hint="cs"/>
          <w:rtl/>
        </w:rPr>
        <w:t xml:space="preserve">לעניי החילוט, הרי שהצדדים מתבקשים להידבר ביניהם ולהודיע על הודעה מוסכמת לבית המשפט בדבר החילוט. </w:t>
      </w:r>
    </w:p>
    <w:p w14:paraId="5EC93180" w14:textId="77777777" w:rsidR="00951599" w:rsidRDefault="00951599" w:rsidP="00951599">
      <w:pPr>
        <w:spacing w:line="360" w:lineRule="auto"/>
        <w:jc w:val="both"/>
        <w:rPr>
          <w:rFonts w:ascii="Arial" w:hAnsi="Arial"/>
          <w:rtl/>
        </w:rPr>
      </w:pPr>
      <w:r>
        <w:rPr>
          <w:rFonts w:ascii="Arial" w:hAnsi="Arial" w:hint="cs"/>
          <w:rtl/>
        </w:rPr>
        <w:t xml:space="preserve">במידה ולא יגיעו להסכמה הרי שתשלח הודעה מסודרת לבית המשפט וייקבע דיון בעניין החילוט. </w:t>
      </w:r>
    </w:p>
    <w:p w14:paraId="677CECB7" w14:textId="77777777" w:rsidR="00951599" w:rsidRDefault="00951599" w:rsidP="00951599">
      <w:pPr>
        <w:spacing w:line="360" w:lineRule="auto"/>
        <w:jc w:val="both"/>
        <w:rPr>
          <w:rtl/>
        </w:rPr>
      </w:pPr>
    </w:p>
    <w:p w14:paraId="3E9213EE" w14:textId="77777777" w:rsidR="00951599" w:rsidRDefault="00951599" w:rsidP="00951599">
      <w:pPr>
        <w:spacing w:line="360" w:lineRule="auto"/>
        <w:jc w:val="both"/>
        <w:rPr>
          <w:sz w:val="6"/>
          <w:szCs w:val="6"/>
          <w:rtl/>
        </w:rPr>
      </w:pPr>
      <w:r>
        <w:rPr>
          <w:sz w:val="6"/>
          <w:szCs w:val="6"/>
          <w:rtl/>
        </w:rPr>
        <w:t>&lt;#4#&gt;</w:t>
      </w:r>
    </w:p>
    <w:p w14:paraId="05135713" w14:textId="77777777" w:rsidR="00951599" w:rsidRDefault="00951599" w:rsidP="00951599">
      <w:pPr>
        <w:jc w:val="right"/>
        <w:rPr>
          <w:rtl/>
        </w:rPr>
      </w:pPr>
    </w:p>
    <w:p w14:paraId="52001D90" w14:textId="77777777" w:rsidR="00951599" w:rsidRDefault="002F13CA" w:rsidP="00951599">
      <w:pPr>
        <w:jc w:val="center"/>
        <w:rPr>
          <w:rtl/>
        </w:rPr>
      </w:pPr>
      <w:r w:rsidRPr="002F13CA">
        <w:rPr>
          <w:b/>
          <w:bCs/>
          <w:color w:val="FFFFFF"/>
          <w:sz w:val="2"/>
          <w:szCs w:val="2"/>
          <w:rtl/>
        </w:rPr>
        <w:t>5129371</w:t>
      </w:r>
      <w:r>
        <w:rPr>
          <w:b/>
          <w:bCs/>
          <w:rtl/>
        </w:rPr>
        <w:t xml:space="preserve">ניתנה והודעה היום י"ד חשוון תשע"ז, 15/11/2016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51599" w14:paraId="5FD7BDEE" w14:textId="77777777" w:rsidTr="00951599">
        <w:trPr>
          <w:trHeight w:val="316"/>
          <w:jc w:val="right"/>
        </w:trPr>
        <w:tc>
          <w:tcPr>
            <w:tcW w:w="3936" w:type="dxa"/>
            <w:shd w:val="clear" w:color="auto" w:fill="auto"/>
          </w:tcPr>
          <w:p w14:paraId="697AF6D9" w14:textId="77777777" w:rsidR="00951599" w:rsidRPr="002F13CA" w:rsidRDefault="002F13CA" w:rsidP="00951599">
            <w:pPr>
              <w:jc w:val="center"/>
              <w:rPr>
                <w:color w:val="FFFFFF"/>
                <w:sz w:val="2"/>
                <w:szCs w:val="2"/>
              </w:rPr>
            </w:pPr>
            <w:r w:rsidRPr="002F13CA">
              <w:rPr>
                <w:color w:val="FFFFFF"/>
                <w:sz w:val="2"/>
                <w:szCs w:val="2"/>
                <w:rtl/>
              </w:rPr>
              <w:t>54678313</w:t>
            </w:r>
            <w:r w:rsidR="00951599" w:rsidRPr="002F13CA">
              <w:rPr>
                <w:color w:val="FFFFFF"/>
                <w:sz w:val="2"/>
                <w:szCs w:val="2"/>
                <w:rtl/>
              </w:rPr>
              <w:t xml:space="preserve">     </w:t>
            </w:r>
          </w:p>
          <w:p w14:paraId="2D5CE55C" w14:textId="77777777" w:rsidR="00951599" w:rsidRDefault="00951599" w:rsidP="00951599">
            <w:pPr>
              <w:jc w:val="center"/>
              <w:rPr>
                <w:rtl/>
              </w:rPr>
            </w:pPr>
          </w:p>
        </w:tc>
      </w:tr>
      <w:tr w:rsidR="00951599" w14:paraId="3D056910" w14:textId="77777777" w:rsidTr="00951599">
        <w:trPr>
          <w:trHeight w:val="361"/>
          <w:jc w:val="right"/>
        </w:trPr>
        <w:tc>
          <w:tcPr>
            <w:tcW w:w="3936" w:type="dxa"/>
            <w:shd w:val="clear" w:color="auto" w:fill="auto"/>
          </w:tcPr>
          <w:p w14:paraId="729E468C" w14:textId="77777777" w:rsidR="00951599" w:rsidRPr="00951599" w:rsidRDefault="00951599" w:rsidP="00951599">
            <w:pPr>
              <w:jc w:val="center"/>
              <w:rPr>
                <w:b/>
                <w:bCs/>
                <w:rtl/>
              </w:rPr>
            </w:pPr>
            <w:r w:rsidRPr="00951599">
              <w:rPr>
                <w:b/>
                <w:bCs/>
                <w:rtl/>
              </w:rPr>
              <w:t>שמואל</w:t>
            </w:r>
            <w:r w:rsidRPr="00951599">
              <w:rPr>
                <w:rFonts w:hint="cs"/>
                <w:b/>
                <w:bCs/>
                <w:rtl/>
              </w:rPr>
              <w:t xml:space="preserve"> </w:t>
            </w:r>
            <w:r w:rsidRPr="00951599">
              <w:rPr>
                <w:b/>
                <w:bCs/>
                <w:rtl/>
              </w:rPr>
              <w:t xml:space="preserve">מלמד </w:t>
            </w:r>
            <w:r w:rsidRPr="00951599">
              <w:rPr>
                <w:rFonts w:hint="cs"/>
                <w:b/>
                <w:bCs/>
                <w:rtl/>
              </w:rPr>
              <w:t xml:space="preserve">, </w:t>
            </w:r>
            <w:r w:rsidRPr="00951599">
              <w:rPr>
                <w:b/>
                <w:bCs/>
                <w:rtl/>
              </w:rPr>
              <w:t xml:space="preserve">שופט </w:t>
            </w:r>
          </w:p>
        </w:tc>
      </w:tr>
    </w:tbl>
    <w:p w14:paraId="139C5C90" w14:textId="77777777" w:rsidR="00951599" w:rsidRDefault="00951599" w:rsidP="00951599">
      <w:pPr>
        <w:jc w:val="right"/>
        <w:rPr>
          <w:rtl/>
        </w:rPr>
      </w:pPr>
    </w:p>
    <w:p w14:paraId="7097BA4E" w14:textId="77777777" w:rsidR="00FD63FB" w:rsidRPr="002F13CA" w:rsidRDefault="00FD63FB" w:rsidP="002F13CA">
      <w:pPr>
        <w:keepNext/>
        <w:rPr>
          <w:color w:val="000000"/>
          <w:sz w:val="22"/>
          <w:szCs w:val="22"/>
          <w:rtl/>
        </w:rPr>
      </w:pPr>
    </w:p>
    <w:p w14:paraId="07D332CF" w14:textId="77777777" w:rsidR="002F13CA" w:rsidRPr="002F13CA" w:rsidRDefault="002F13CA" w:rsidP="002F13CA">
      <w:pPr>
        <w:keepNext/>
        <w:rPr>
          <w:color w:val="000000"/>
          <w:sz w:val="22"/>
          <w:szCs w:val="22"/>
          <w:rtl/>
        </w:rPr>
      </w:pPr>
      <w:r w:rsidRPr="002F13CA">
        <w:rPr>
          <w:color w:val="000000"/>
          <w:sz w:val="22"/>
          <w:szCs w:val="22"/>
          <w:rtl/>
        </w:rPr>
        <w:t>שמואל מלמד 54678313</w:t>
      </w:r>
    </w:p>
    <w:p w14:paraId="4C50D50A" w14:textId="77777777" w:rsidR="002F13CA" w:rsidRDefault="002F13CA" w:rsidP="002F13CA">
      <w:r w:rsidRPr="002F13CA">
        <w:rPr>
          <w:color w:val="000000"/>
          <w:rtl/>
        </w:rPr>
        <w:t>נוסח מסמך זה כפוף לשינויי ניסוח ועריכה</w:t>
      </w:r>
    </w:p>
    <w:p w14:paraId="5409B00E" w14:textId="77777777" w:rsidR="002F13CA" w:rsidRDefault="002F13CA" w:rsidP="002F13CA">
      <w:pPr>
        <w:rPr>
          <w:rtl/>
        </w:rPr>
      </w:pPr>
    </w:p>
    <w:p w14:paraId="12B3F79C" w14:textId="77777777" w:rsidR="002F13CA" w:rsidRDefault="002F13CA" w:rsidP="002F13CA">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1D2ECC14" w14:textId="77777777" w:rsidR="002F13CA" w:rsidRPr="002F13CA" w:rsidRDefault="002F13CA" w:rsidP="002F13CA">
      <w:pPr>
        <w:jc w:val="center"/>
        <w:rPr>
          <w:color w:val="0000FF"/>
          <w:u w:val="single"/>
        </w:rPr>
      </w:pPr>
    </w:p>
    <w:sectPr w:rsidR="002F13CA" w:rsidRPr="002F13CA" w:rsidSect="002F13CA">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8A663" w14:textId="77777777" w:rsidR="00A20E8A" w:rsidRDefault="00A20E8A" w:rsidP="00C11ACD">
      <w:r>
        <w:separator/>
      </w:r>
    </w:p>
  </w:endnote>
  <w:endnote w:type="continuationSeparator" w:id="0">
    <w:p w14:paraId="08857530" w14:textId="77777777" w:rsidR="00A20E8A" w:rsidRDefault="00A20E8A" w:rsidP="00C1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D0031" w14:textId="77777777" w:rsidR="00A20E8A" w:rsidRDefault="00A20E8A" w:rsidP="002F13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27</w:t>
    </w:r>
    <w:r>
      <w:rPr>
        <w:rFonts w:ascii="FrankRuehl" w:hAnsi="FrankRuehl" w:cs="FrankRuehl"/>
        <w:rtl/>
      </w:rPr>
      <w:fldChar w:fldCharType="end"/>
    </w:r>
  </w:p>
  <w:p w14:paraId="71ED487D" w14:textId="77777777" w:rsidR="00A20E8A" w:rsidRPr="002F13CA" w:rsidRDefault="00A20E8A" w:rsidP="002F13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6C35F" w14:textId="77777777" w:rsidR="00A20E8A" w:rsidRDefault="00A20E8A" w:rsidP="002F13C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B5573">
      <w:rPr>
        <w:rFonts w:ascii="FrankRuehl" w:hAnsi="FrankRuehl" w:cs="FrankRuehl"/>
        <w:noProof/>
        <w:rtl/>
      </w:rPr>
      <w:t>1</w:t>
    </w:r>
    <w:r>
      <w:rPr>
        <w:rFonts w:ascii="FrankRuehl" w:hAnsi="FrankRuehl" w:cs="FrankRuehl"/>
        <w:rtl/>
      </w:rPr>
      <w:fldChar w:fldCharType="end"/>
    </w:r>
  </w:p>
  <w:p w14:paraId="66B1C184" w14:textId="77777777" w:rsidR="00A20E8A" w:rsidRPr="002F13CA" w:rsidRDefault="00A20E8A" w:rsidP="002F13C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DFE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74A31" w14:textId="77777777" w:rsidR="00A20E8A" w:rsidRDefault="00A20E8A" w:rsidP="00C11ACD">
      <w:r>
        <w:separator/>
      </w:r>
    </w:p>
  </w:footnote>
  <w:footnote w:type="continuationSeparator" w:id="0">
    <w:p w14:paraId="40E138AB" w14:textId="77777777" w:rsidR="00A20E8A" w:rsidRDefault="00A20E8A" w:rsidP="00C11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9153B" w14:textId="77777777" w:rsidR="00A20E8A" w:rsidRPr="002F13CA" w:rsidRDefault="00A20E8A" w:rsidP="002F13C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26535-02-14</w:t>
    </w:r>
    <w:r>
      <w:rPr>
        <w:color w:val="000000"/>
        <w:sz w:val="22"/>
        <w:szCs w:val="22"/>
        <w:rtl/>
      </w:rPr>
      <w:tab/>
      <w:t xml:space="preserve"> מדינת ישראל נ' עידו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95DBE" w14:textId="77777777" w:rsidR="00A20E8A" w:rsidRPr="002F13CA" w:rsidRDefault="00A20E8A" w:rsidP="002F13CA">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26535-02-14</w:t>
    </w:r>
    <w:r>
      <w:rPr>
        <w:color w:val="000000"/>
        <w:sz w:val="22"/>
        <w:szCs w:val="22"/>
        <w:rtl/>
      </w:rPr>
      <w:tab/>
      <w:t xml:space="preserve"> מדינת ישראל נ' עידו נחום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427828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1599"/>
    <w:rsid w:val="001246B5"/>
    <w:rsid w:val="002F13CA"/>
    <w:rsid w:val="004502A2"/>
    <w:rsid w:val="004864A5"/>
    <w:rsid w:val="005C5E74"/>
    <w:rsid w:val="006970FD"/>
    <w:rsid w:val="008A02F4"/>
    <w:rsid w:val="00951599"/>
    <w:rsid w:val="009B5573"/>
    <w:rsid w:val="00A20E8A"/>
    <w:rsid w:val="00C11ACD"/>
    <w:rsid w:val="00C52F6F"/>
    <w:rsid w:val="00FD63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5DFE50E"/>
  <w15:chartTrackingRefBased/>
  <w15:docId w15:val="{6E3BB092-9BD7-4110-A807-CA63AF8A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1599"/>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1599"/>
    <w:pPr>
      <w:tabs>
        <w:tab w:val="center" w:pos="4153"/>
        <w:tab w:val="right" w:pos="8306"/>
      </w:tabs>
    </w:pPr>
  </w:style>
  <w:style w:type="character" w:customStyle="1" w:styleId="a4">
    <w:name w:val="כותרת עליונה תו"/>
    <w:link w:val="a3"/>
    <w:rsid w:val="00951599"/>
    <w:rPr>
      <w:rFonts w:ascii="David" w:eastAsia="David" w:hAnsi="David" w:cs="David"/>
      <w:sz w:val="24"/>
      <w:szCs w:val="24"/>
    </w:rPr>
  </w:style>
  <w:style w:type="paragraph" w:styleId="a5">
    <w:name w:val="footer"/>
    <w:basedOn w:val="a"/>
    <w:link w:val="a6"/>
    <w:rsid w:val="00951599"/>
    <w:pPr>
      <w:tabs>
        <w:tab w:val="center" w:pos="4153"/>
        <w:tab w:val="right" w:pos="8306"/>
      </w:tabs>
    </w:pPr>
  </w:style>
  <w:style w:type="character" w:customStyle="1" w:styleId="a6">
    <w:name w:val="כותרת תחתונה תו"/>
    <w:link w:val="a5"/>
    <w:rsid w:val="00951599"/>
    <w:rPr>
      <w:rFonts w:ascii="David" w:eastAsia="David" w:hAnsi="David" w:cs="David"/>
      <w:sz w:val="24"/>
      <w:szCs w:val="24"/>
    </w:rPr>
  </w:style>
  <w:style w:type="table" w:styleId="a7">
    <w:name w:val="Table Grid"/>
    <w:basedOn w:val="a1"/>
    <w:rsid w:val="00951599"/>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1599"/>
  </w:style>
  <w:style w:type="paragraph" w:customStyle="1" w:styleId="12">
    <w:name w:val="רגיל + ‏12 נק'"/>
    <w:aliases w:val="מיושר לשני הצדדים,מרווח בין שורות:  שורה וחצי"/>
    <w:basedOn w:val="a"/>
    <w:rsid w:val="00951599"/>
    <w:rPr>
      <w:rFonts w:ascii="Times New Roman" w:eastAsia="Times New Roman" w:hAnsi="Times New Roman"/>
      <w:b/>
      <w:bCs/>
      <w:u w:val="single"/>
    </w:rPr>
  </w:style>
  <w:style w:type="paragraph" w:customStyle="1" w:styleId="ListParagraph">
    <w:name w:val="List Paragraph"/>
    <w:basedOn w:val="a"/>
    <w:qFormat/>
    <w:rsid w:val="00951599"/>
    <w:pPr>
      <w:snapToGrid w:val="0"/>
      <w:ind w:left="720"/>
      <w:contextualSpacing/>
    </w:pPr>
    <w:rPr>
      <w:rFonts w:ascii="Times New Roman" w:eastAsia="Times New Roman" w:hAnsi="Times New Roman"/>
      <w:sz w:val="20"/>
      <w:lang w:eastAsia="he-IL"/>
    </w:rPr>
  </w:style>
  <w:style w:type="character" w:styleId="a9">
    <w:name w:val="line number"/>
    <w:rsid w:val="002F13CA"/>
  </w:style>
  <w:style w:type="character" w:styleId="Hyperlink">
    <w:name w:val="Hyperlink"/>
    <w:rsid w:val="002F13C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4216/13;19.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9a"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 TargetMode="External"/><Relationship Id="rId20"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2057</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12319</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26535</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עידו נחום</vt:lpwstr>
  </property>
  <property fmtid="{D5CDD505-2E9C-101B-9397-08002B2CF9AE}" pid="10" name="LAWYER">
    <vt:lpwstr>מוטי רייזמן;יוסי סקה</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20161115</vt:lpwstr>
  </property>
  <property fmtid="{D5CDD505-2E9C-101B-9397-08002B2CF9AE}" pid="14" name="TYPE_N_DATE">
    <vt:lpwstr>38020161115</vt:lpwstr>
  </property>
  <property fmtid="{D5CDD505-2E9C-101B-9397-08002B2CF9AE}" pid="15" name="WORDNUMPAGES">
    <vt:lpwstr>7</vt:lpwstr>
  </property>
  <property fmtid="{D5CDD505-2E9C-101B-9397-08002B2CF9AE}" pid="16" name="TYPE_ABS_DATE">
    <vt:lpwstr>380020161115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4216/007.a;007.c;013:2;019a;019.a</vt:lpwstr>
  </property>
</Properties>
</file>