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548C5" w:rsidRPr="00B7257C" w14:paraId="0C1AD979" w14:textId="77777777">
        <w:trPr>
          <w:trHeight w:hRule="exact" w:val="418"/>
          <w:jc w:val="center"/>
        </w:trPr>
        <w:tc>
          <w:tcPr>
            <w:tcW w:w="8721" w:type="dxa"/>
            <w:gridSpan w:val="2"/>
          </w:tcPr>
          <w:p w14:paraId="36F26509" w14:textId="77777777" w:rsidR="00B548C5" w:rsidRPr="00B7257C" w:rsidRDefault="00B7257C">
            <w:pPr>
              <w:pStyle w:val="a3"/>
              <w:jc w:val="center"/>
              <w:rPr>
                <w:rFonts w:ascii="Tahoma" w:hAnsi="Tahoma" w:cs="Tahoma"/>
                <w:color w:val="000080"/>
                <w:rtl/>
              </w:rPr>
            </w:pPr>
            <w:bookmarkStart w:id="0" w:name="LastJudge"/>
            <w:r w:rsidRPr="00B7257C">
              <w:rPr>
                <w:rFonts w:ascii="Tahoma" w:hAnsi="Tahoma" w:cs="Tahoma"/>
                <w:b/>
                <w:bCs/>
                <w:color w:val="000080"/>
                <w:rtl/>
              </w:rPr>
              <w:t>בית משפט השלום בקריית שמונה</w:t>
            </w:r>
          </w:p>
        </w:tc>
      </w:tr>
      <w:tr w:rsidR="00B548C5" w:rsidRPr="00B7257C" w14:paraId="585B3708" w14:textId="77777777">
        <w:trPr>
          <w:trHeight w:val="337"/>
          <w:jc w:val="center"/>
        </w:trPr>
        <w:tc>
          <w:tcPr>
            <w:tcW w:w="5054" w:type="dxa"/>
          </w:tcPr>
          <w:p w14:paraId="7D15AA34" w14:textId="77777777" w:rsidR="00B548C5" w:rsidRPr="00B7257C" w:rsidRDefault="00B7257C">
            <w:pPr>
              <w:rPr>
                <w:rFonts w:cs="FrankRuehl"/>
                <w:sz w:val="28"/>
                <w:szCs w:val="28"/>
                <w:rtl/>
              </w:rPr>
            </w:pPr>
            <w:r w:rsidRPr="00B7257C">
              <w:rPr>
                <w:rFonts w:cs="FrankRuehl"/>
                <w:sz w:val="28"/>
                <w:szCs w:val="28"/>
                <w:rtl/>
              </w:rPr>
              <w:t>ת"פ</w:t>
            </w:r>
            <w:r w:rsidRPr="00B7257C">
              <w:rPr>
                <w:rFonts w:cs="FrankRuehl" w:hint="cs"/>
                <w:sz w:val="28"/>
                <w:szCs w:val="28"/>
                <w:rtl/>
              </w:rPr>
              <w:t xml:space="preserve"> </w:t>
            </w:r>
            <w:r w:rsidRPr="00B7257C">
              <w:rPr>
                <w:rFonts w:cs="FrankRuehl"/>
                <w:sz w:val="28"/>
                <w:szCs w:val="28"/>
                <w:rtl/>
              </w:rPr>
              <w:t>53219-03-14</w:t>
            </w:r>
            <w:r w:rsidRPr="00B7257C">
              <w:rPr>
                <w:rFonts w:cs="FrankRuehl" w:hint="cs"/>
                <w:sz w:val="28"/>
                <w:szCs w:val="28"/>
                <w:rtl/>
              </w:rPr>
              <w:t xml:space="preserve"> </w:t>
            </w:r>
            <w:r w:rsidRPr="00B7257C">
              <w:rPr>
                <w:rFonts w:cs="FrankRuehl"/>
                <w:sz w:val="28"/>
                <w:szCs w:val="28"/>
                <w:rtl/>
              </w:rPr>
              <w:t>תביעות צפת נ' מורלי</w:t>
            </w:r>
          </w:p>
          <w:p w14:paraId="432F9662" w14:textId="77777777" w:rsidR="00B548C5" w:rsidRPr="00B7257C" w:rsidRDefault="00B548C5">
            <w:pPr>
              <w:pStyle w:val="a3"/>
              <w:rPr>
                <w:rFonts w:cs="FrankRuehl"/>
                <w:sz w:val="28"/>
                <w:szCs w:val="28"/>
                <w:rtl/>
              </w:rPr>
            </w:pPr>
          </w:p>
        </w:tc>
        <w:tc>
          <w:tcPr>
            <w:tcW w:w="3667" w:type="dxa"/>
          </w:tcPr>
          <w:p w14:paraId="13A9136F" w14:textId="77777777" w:rsidR="00B548C5" w:rsidRPr="00B7257C" w:rsidRDefault="00B548C5">
            <w:pPr>
              <w:pStyle w:val="a3"/>
              <w:jc w:val="right"/>
              <w:rPr>
                <w:rFonts w:cs="FrankRuehl"/>
                <w:sz w:val="28"/>
                <w:szCs w:val="28"/>
                <w:rtl/>
              </w:rPr>
            </w:pPr>
          </w:p>
        </w:tc>
      </w:tr>
    </w:tbl>
    <w:p w14:paraId="3E5B001A" w14:textId="77777777" w:rsidR="00B548C5" w:rsidRPr="00B7257C" w:rsidRDefault="00B7257C">
      <w:pPr>
        <w:pStyle w:val="a3"/>
        <w:rPr>
          <w:rtl/>
        </w:rPr>
      </w:pPr>
      <w:r w:rsidRPr="00B7257C">
        <w:rPr>
          <w:rFonts w:hint="cs"/>
          <w:rtl/>
        </w:rPr>
        <w:t xml:space="preserve"> </w:t>
      </w:r>
    </w:p>
    <w:p w14:paraId="441FC940" w14:textId="77777777" w:rsidR="00B548C5" w:rsidRPr="00B7257C" w:rsidRDefault="00B548C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548C5" w:rsidRPr="00B7257C" w14:paraId="68F86A24" w14:textId="77777777">
        <w:trPr>
          <w:trHeight w:val="295"/>
          <w:jc w:val="center"/>
        </w:trPr>
        <w:tc>
          <w:tcPr>
            <w:tcW w:w="945" w:type="dxa"/>
            <w:tcBorders>
              <w:top w:val="nil"/>
              <w:left w:val="nil"/>
              <w:bottom w:val="nil"/>
              <w:right w:val="nil"/>
            </w:tcBorders>
            <w:shd w:val="clear" w:color="auto" w:fill="auto"/>
          </w:tcPr>
          <w:p w14:paraId="127873FE" w14:textId="77777777" w:rsidR="00B548C5" w:rsidRPr="00B7257C" w:rsidRDefault="00B7257C">
            <w:pPr>
              <w:jc w:val="both"/>
              <w:rPr>
                <w:rFonts w:ascii="Arial" w:hAnsi="Arial"/>
                <w:sz w:val="28"/>
                <w:szCs w:val="28"/>
              </w:rPr>
            </w:pPr>
            <w:r w:rsidRPr="00B7257C">
              <w:rPr>
                <w:rFonts w:ascii="Arial" w:hAnsi="Arial" w:hint="cs"/>
                <w:sz w:val="28"/>
                <w:szCs w:val="28"/>
                <w:rtl/>
              </w:rPr>
              <w:t>ב</w:t>
            </w:r>
            <w:r w:rsidRPr="00B7257C">
              <w:rPr>
                <w:rFonts w:ascii="Arial" w:hAnsi="Arial"/>
                <w:sz w:val="28"/>
                <w:szCs w:val="28"/>
                <w:rtl/>
              </w:rPr>
              <w:t xml:space="preserve">פני </w:t>
            </w:r>
          </w:p>
        </w:tc>
        <w:tc>
          <w:tcPr>
            <w:tcW w:w="7875" w:type="dxa"/>
            <w:gridSpan w:val="2"/>
            <w:tcBorders>
              <w:top w:val="nil"/>
              <w:left w:val="nil"/>
              <w:bottom w:val="nil"/>
              <w:right w:val="nil"/>
            </w:tcBorders>
            <w:shd w:val="clear" w:color="auto" w:fill="auto"/>
          </w:tcPr>
          <w:p w14:paraId="3206A5A6" w14:textId="77777777" w:rsidR="00B548C5" w:rsidRPr="00B7257C" w:rsidRDefault="00B7257C">
            <w:pPr>
              <w:rPr>
                <w:rFonts w:ascii="Arial" w:hAnsi="Arial"/>
                <w:b/>
                <w:bCs/>
                <w:rtl/>
              </w:rPr>
            </w:pPr>
            <w:r w:rsidRPr="00B7257C">
              <w:rPr>
                <w:rFonts w:ascii="Arial" w:hAnsi="Arial" w:hint="cs"/>
                <w:b/>
                <w:bCs/>
                <w:rtl/>
              </w:rPr>
              <w:t>כבוד ה</w:t>
            </w:r>
            <w:r w:rsidRPr="00B7257C">
              <w:rPr>
                <w:rFonts w:hint="cs"/>
                <w:rtl/>
              </w:rPr>
              <w:t>שופטת</w:t>
            </w:r>
            <w:r w:rsidRPr="00B7257C">
              <w:rPr>
                <w:rFonts w:ascii="Arial" w:hAnsi="Arial" w:hint="cs"/>
                <w:b/>
                <w:bCs/>
                <w:rtl/>
              </w:rPr>
              <w:t xml:space="preserve">  </w:t>
            </w:r>
            <w:r w:rsidRPr="00B7257C">
              <w:rPr>
                <w:rFonts w:hint="cs"/>
                <w:rtl/>
              </w:rPr>
              <w:t>רות שפילברג כהן</w:t>
            </w:r>
          </w:p>
          <w:p w14:paraId="440DAAFE" w14:textId="77777777" w:rsidR="00B548C5" w:rsidRPr="00B7257C" w:rsidRDefault="00B548C5">
            <w:pPr>
              <w:rPr>
                <w:rtl/>
              </w:rPr>
            </w:pPr>
          </w:p>
          <w:p w14:paraId="5B65BC5F" w14:textId="77777777" w:rsidR="00B548C5" w:rsidRPr="00B7257C" w:rsidRDefault="00B548C5">
            <w:pPr>
              <w:jc w:val="both"/>
              <w:rPr>
                <w:rFonts w:ascii="Arial" w:hAnsi="Arial"/>
                <w:sz w:val="28"/>
                <w:szCs w:val="28"/>
              </w:rPr>
            </w:pPr>
          </w:p>
        </w:tc>
      </w:tr>
      <w:tr w:rsidR="00B548C5" w:rsidRPr="00B7257C" w14:paraId="5C464E8C" w14:textId="77777777">
        <w:trPr>
          <w:trHeight w:val="355"/>
          <w:jc w:val="center"/>
        </w:trPr>
        <w:tc>
          <w:tcPr>
            <w:tcW w:w="945" w:type="dxa"/>
            <w:tcBorders>
              <w:top w:val="nil"/>
              <w:left w:val="nil"/>
              <w:bottom w:val="nil"/>
              <w:right w:val="nil"/>
            </w:tcBorders>
            <w:shd w:val="clear" w:color="auto" w:fill="auto"/>
          </w:tcPr>
          <w:p w14:paraId="1D0CDAEB" w14:textId="77777777" w:rsidR="00B548C5" w:rsidRPr="00B7257C" w:rsidRDefault="00B7257C">
            <w:pPr>
              <w:jc w:val="both"/>
              <w:rPr>
                <w:rFonts w:ascii="Arial" w:hAnsi="Arial"/>
                <w:b/>
                <w:bCs/>
                <w:sz w:val="28"/>
                <w:szCs w:val="28"/>
              </w:rPr>
            </w:pPr>
            <w:bookmarkStart w:id="1" w:name="FirstAppellant"/>
            <w:r w:rsidRPr="00B7257C">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11373C2C" w14:textId="77777777" w:rsidR="00B548C5" w:rsidRPr="00B7257C" w:rsidRDefault="00B7257C">
            <w:pPr>
              <w:rPr>
                <w:b/>
                <w:bCs/>
              </w:rPr>
            </w:pPr>
            <w:r w:rsidRPr="00B7257C">
              <w:rPr>
                <w:rFonts w:hint="cs"/>
                <w:b/>
                <w:bCs/>
                <w:rtl/>
              </w:rPr>
              <w:t>תביעות צפת</w:t>
            </w:r>
          </w:p>
        </w:tc>
        <w:tc>
          <w:tcPr>
            <w:tcW w:w="3761" w:type="dxa"/>
            <w:tcBorders>
              <w:top w:val="nil"/>
              <w:left w:val="nil"/>
              <w:bottom w:val="nil"/>
              <w:right w:val="nil"/>
            </w:tcBorders>
            <w:shd w:val="clear" w:color="auto" w:fill="auto"/>
          </w:tcPr>
          <w:p w14:paraId="0F0C0C73" w14:textId="77777777" w:rsidR="00B548C5" w:rsidRPr="00B7257C" w:rsidRDefault="00B548C5">
            <w:pPr>
              <w:jc w:val="both"/>
              <w:rPr>
                <w:rFonts w:ascii="Arial" w:hAnsi="Arial"/>
                <w:b/>
                <w:bCs/>
                <w:sz w:val="28"/>
                <w:szCs w:val="28"/>
              </w:rPr>
            </w:pPr>
          </w:p>
        </w:tc>
      </w:tr>
      <w:bookmarkEnd w:id="1"/>
      <w:tr w:rsidR="00B548C5" w:rsidRPr="00B7257C" w14:paraId="0243EA01" w14:textId="77777777">
        <w:trPr>
          <w:trHeight w:val="355"/>
          <w:jc w:val="center"/>
        </w:trPr>
        <w:tc>
          <w:tcPr>
            <w:tcW w:w="945" w:type="dxa"/>
            <w:tcBorders>
              <w:top w:val="nil"/>
              <w:left w:val="nil"/>
              <w:bottom w:val="nil"/>
              <w:right w:val="nil"/>
            </w:tcBorders>
            <w:shd w:val="clear" w:color="auto" w:fill="auto"/>
          </w:tcPr>
          <w:p w14:paraId="10404899" w14:textId="77777777" w:rsidR="00B548C5" w:rsidRPr="00B7257C" w:rsidRDefault="00B548C5">
            <w:pPr>
              <w:jc w:val="both"/>
              <w:rPr>
                <w:rFonts w:ascii="Arial" w:hAnsi="Arial"/>
                <w:b/>
                <w:bCs/>
                <w:sz w:val="28"/>
                <w:szCs w:val="28"/>
                <w:rtl/>
              </w:rPr>
            </w:pPr>
          </w:p>
        </w:tc>
        <w:tc>
          <w:tcPr>
            <w:tcW w:w="4114" w:type="dxa"/>
            <w:tcBorders>
              <w:top w:val="nil"/>
              <w:left w:val="nil"/>
              <w:bottom w:val="nil"/>
              <w:right w:val="nil"/>
            </w:tcBorders>
            <w:shd w:val="clear" w:color="auto" w:fill="auto"/>
          </w:tcPr>
          <w:p w14:paraId="0D2DD31A" w14:textId="77777777" w:rsidR="00B548C5" w:rsidRPr="00B7257C" w:rsidRDefault="00B548C5">
            <w:pPr>
              <w:jc w:val="both"/>
              <w:rPr>
                <w:b/>
                <w:bCs/>
                <w:rtl/>
              </w:rPr>
            </w:pPr>
          </w:p>
        </w:tc>
        <w:tc>
          <w:tcPr>
            <w:tcW w:w="3761" w:type="dxa"/>
            <w:tcBorders>
              <w:top w:val="nil"/>
              <w:left w:val="nil"/>
              <w:bottom w:val="nil"/>
              <w:right w:val="nil"/>
            </w:tcBorders>
            <w:shd w:val="clear" w:color="auto" w:fill="auto"/>
          </w:tcPr>
          <w:p w14:paraId="320844CB" w14:textId="77777777" w:rsidR="00B548C5" w:rsidRPr="00B7257C" w:rsidRDefault="00B7257C">
            <w:pPr>
              <w:jc w:val="right"/>
              <w:rPr>
                <w:rFonts w:ascii="Arial" w:hAnsi="Arial"/>
                <w:b/>
                <w:bCs/>
                <w:sz w:val="28"/>
                <w:szCs w:val="28"/>
                <w:rtl/>
              </w:rPr>
            </w:pPr>
            <w:r w:rsidRPr="00B7257C">
              <w:rPr>
                <w:rFonts w:ascii="Arial" w:hAnsi="Arial" w:hint="cs"/>
                <w:b/>
                <w:bCs/>
                <w:sz w:val="28"/>
                <w:szCs w:val="28"/>
                <w:rtl/>
              </w:rPr>
              <w:t>ה</w:t>
            </w:r>
            <w:r w:rsidRPr="00B7257C">
              <w:rPr>
                <w:rFonts w:hint="cs"/>
                <w:b/>
                <w:bCs/>
                <w:rtl/>
              </w:rPr>
              <w:t>מאשימה</w:t>
            </w:r>
          </w:p>
        </w:tc>
      </w:tr>
      <w:tr w:rsidR="00B548C5" w:rsidRPr="00B7257C" w14:paraId="7FFDDC2B" w14:textId="77777777">
        <w:trPr>
          <w:trHeight w:val="355"/>
          <w:jc w:val="center"/>
        </w:trPr>
        <w:tc>
          <w:tcPr>
            <w:tcW w:w="945" w:type="dxa"/>
            <w:tcBorders>
              <w:top w:val="nil"/>
              <w:left w:val="nil"/>
              <w:bottom w:val="nil"/>
              <w:right w:val="nil"/>
            </w:tcBorders>
            <w:shd w:val="clear" w:color="auto" w:fill="auto"/>
          </w:tcPr>
          <w:p w14:paraId="0274DC11" w14:textId="77777777" w:rsidR="00B548C5" w:rsidRPr="00B7257C" w:rsidRDefault="00B548C5">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582B3864" w14:textId="77777777" w:rsidR="00B548C5" w:rsidRPr="00B7257C" w:rsidRDefault="00B548C5">
            <w:pPr>
              <w:jc w:val="center"/>
              <w:rPr>
                <w:rFonts w:ascii="Arial" w:hAnsi="Arial"/>
                <w:b/>
                <w:bCs/>
                <w:sz w:val="28"/>
                <w:szCs w:val="28"/>
                <w:rtl/>
              </w:rPr>
            </w:pPr>
          </w:p>
          <w:p w14:paraId="0D1F385B" w14:textId="77777777" w:rsidR="00B548C5" w:rsidRPr="00B7257C" w:rsidRDefault="00B7257C">
            <w:pPr>
              <w:jc w:val="center"/>
              <w:rPr>
                <w:rFonts w:ascii="Arial" w:hAnsi="Arial"/>
                <w:b/>
                <w:bCs/>
                <w:sz w:val="28"/>
                <w:szCs w:val="28"/>
                <w:rtl/>
              </w:rPr>
            </w:pPr>
            <w:r w:rsidRPr="00B7257C">
              <w:rPr>
                <w:rFonts w:ascii="Arial" w:hAnsi="Arial"/>
                <w:b/>
                <w:bCs/>
                <w:sz w:val="28"/>
                <w:szCs w:val="28"/>
                <w:rtl/>
              </w:rPr>
              <w:t>נגד</w:t>
            </w:r>
          </w:p>
          <w:p w14:paraId="01C1B9B4" w14:textId="77777777" w:rsidR="00B548C5" w:rsidRPr="00B7257C" w:rsidRDefault="00B548C5">
            <w:pPr>
              <w:jc w:val="both"/>
              <w:rPr>
                <w:rFonts w:ascii="Arial" w:hAnsi="Arial"/>
                <w:b/>
                <w:bCs/>
                <w:sz w:val="28"/>
                <w:szCs w:val="28"/>
              </w:rPr>
            </w:pPr>
          </w:p>
        </w:tc>
      </w:tr>
      <w:tr w:rsidR="00B548C5" w:rsidRPr="00B7257C" w14:paraId="74317D38" w14:textId="77777777">
        <w:trPr>
          <w:trHeight w:val="355"/>
          <w:jc w:val="center"/>
        </w:trPr>
        <w:tc>
          <w:tcPr>
            <w:tcW w:w="945" w:type="dxa"/>
            <w:tcBorders>
              <w:top w:val="nil"/>
              <w:left w:val="nil"/>
              <w:bottom w:val="nil"/>
              <w:right w:val="nil"/>
            </w:tcBorders>
            <w:shd w:val="clear" w:color="auto" w:fill="auto"/>
          </w:tcPr>
          <w:p w14:paraId="48F45D27" w14:textId="77777777" w:rsidR="00B548C5" w:rsidRPr="00B7257C" w:rsidRDefault="00B548C5">
            <w:pPr>
              <w:rPr>
                <w:rFonts w:ascii="Arial" w:hAnsi="Arial"/>
                <w:b/>
                <w:bCs/>
                <w:sz w:val="28"/>
                <w:szCs w:val="28"/>
                <w:rtl/>
              </w:rPr>
            </w:pPr>
          </w:p>
        </w:tc>
        <w:tc>
          <w:tcPr>
            <w:tcW w:w="4114" w:type="dxa"/>
            <w:tcBorders>
              <w:top w:val="nil"/>
              <w:left w:val="nil"/>
              <w:bottom w:val="nil"/>
              <w:right w:val="nil"/>
            </w:tcBorders>
            <w:shd w:val="clear" w:color="auto" w:fill="auto"/>
          </w:tcPr>
          <w:p w14:paraId="61A67190" w14:textId="77777777" w:rsidR="00B548C5" w:rsidRPr="00B7257C" w:rsidRDefault="00B7257C">
            <w:pPr>
              <w:rPr>
                <w:b/>
                <w:bCs/>
                <w:rtl/>
              </w:rPr>
            </w:pPr>
            <w:r w:rsidRPr="00B7257C">
              <w:rPr>
                <w:rFonts w:hint="cs"/>
                <w:b/>
                <w:bCs/>
                <w:rtl/>
              </w:rPr>
              <w:t>יהודה מורלי</w:t>
            </w:r>
          </w:p>
        </w:tc>
        <w:tc>
          <w:tcPr>
            <w:tcW w:w="3761" w:type="dxa"/>
            <w:tcBorders>
              <w:top w:val="nil"/>
              <w:left w:val="nil"/>
              <w:bottom w:val="nil"/>
              <w:right w:val="nil"/>
            </w:tcBorders>
            <w:shd w:val="clear" w:color="auto" w:fill="auto"/>
          </w:tcPr>
          <w:p w14:paraId="495F9DB1" w14:textId="77777777" w:rsidR="00B548C5" w:rsidRPr="00B7257C" w:rsidRDefault="00B548C5">
            <w:pPr>
              <w:jc w:val="right"/>
              <w:rPr>
                <w:rFonts w:ascii="Arial" w:hAnsi="Arial"/>
                <w:b/>
                <w:bCs/>
                <w:sz w:val="28"/>
                <w:szCs w:val="28"/>
              </w:rPr>
            </w:pPr>
          </w:p>
        </w:tc>
      </w:tr>
      <w:tr w:rsidR="00B548C5" w:rsidRPr="00B7257C" w14:paraId="4166EBC3" w14:textId="77777777">
        <w:trPr>
          <w:trHeight w:val="355"/>
          <w:jc w:val="center"/>
        </w:trPr>
        <w:tc>
          <w:tcPr>
            <w:tcW w:w="945" w:type="dxa"/>
            <w:tcBorders>
              <w:top w:val="nil"/>
              <w:left w:val="nil"/>
              <w:bottom w:val="nil"/>
              <w:right w:val="nil"/>
            </w:tcBorders>
            <w:shd w:val="clear" w:color="auto" w:fill="auto"/>
          </w:tcPr>
          <w:p w14:paraId="299DB918" w14:textId="77777777" w:rsidR="00B548C5" w:rsidRPr="00B7257C" w:rsidRDefault="00B548C5">
            <w:pPr>
              <w:jc w:val="both"/>
              <w:rPr>
                <w:rFonts w:ascii="Arial" w:hAnsi="Arial"/>
                <w:b/>
                <w:bCs/>
                <w:sz w:val="28"/>
                <w:szCs w:val="28"/>
                <w:rtl/>
              </w:rPr>
            </w:pPr>
          </w:p>
        </w:tc>
        <w:tc>
          <w:tcPr>
            <w:tcW w:w="4114" w:type="dxa"/>
            <w:tcBorders>
              <w:top w:val="nil"/>
              <w:left w:val="nil"/>
              <w:bottom w:val="nil"/>
              <w:right w:val="nil"/>
            </w:tcBorders>
            <w:shd w:val="clear" w:color="auto" w:fill="auto"/>
          </w:tcPr>
          <w:p w14:paraId="22D288FD" w14:textId="77777777" w:rsidR="00B548C5" w:rsidRPr="00B7257C" w:rsidRDefault="00B548C5">
            <w:pPr>
              <w:jc w:val="both"/>
              <w:rPr>
                <w:b/>
                <w:bCs/>
                <w:rtl/>
              </w:rPr>
            </w:pPr>
          </w:p>
        </w:tc>
        <w:tc>
          <w:tcPr>
            <w:tcW w:w="3761" w:type="dxa"/>
            <w:tcBorders>
              <w:top w:val="nil"/>
              <w:left w:val="nil"/>
              <w:bottom w:val="nil"/>
              <w:right w:val="nil"/>
            </w:tcBorders>
            <w:shd w:val="clear" w:color="auto" w:fill="auto"/>
          </w:tcPr>
          <w:p w14:paraId="01DE1F64" w14:textId="77777777" w:rsidR="00B548C5" w:rsidRPr="00B7257C" w:rsidRDefault="00B7257C">
            <w:pPr>
              <w:jc w:val="right"/>
              <w:rPr>
                <w:rFonts w:ascii="Arial" w:hAnsi="Arial"/>
                <w:b/>
                <w:bCs/>
                <w:sz w:val="28"/>
                <w:szCs w:val="28"/>
              </w:rPr>
            </w:pPr>
            <w:r w:rsidRPr="00B7257C">
              <w:rPr>
                <w:rFonts w:ascii="Arial" w:hAnsi="Arial" w:hint="cs"/>
                <w:b/>
                <w:bCs/>
                <w:sz w:val="28"/>
                <w:szCs w:val="28"/>
                <w:rtl/>
              </w:rPr>
              <w:t>ה</w:t>
            </w:r>
            <w:r w:rsidRPr="00B7257C">
              <w:rPr>
                <w:rFonts w:hint="cs"/>
                <w:b/>
                <w:bCs/>
                <w:rtl/>
              </w:rPr>
              <w:t>נאשם</w:t>
            </w:r>
          </w:p>
        </w:tc>
      </w:tr>
      <w:tr w:rsidR="00B548C5" w14:paraId="273350C3" w14:textId="77777777">
        <w:trPr>
          <w:trHeight w:val="355"/>
          <w:jc w:val="center"/>
        </w:trPr>
        <w:tc>
          <w:tcPr>
            <w:tcW w:w="8820" w:type="dxa"/>
            <w:gridSpan w:val="3"/>
            <w:tcBorders>
              <w:top w:val="nil"/>
              <w:left w:val="nil"/>
              <w:bottom w:val="nil"/>
              <w:right w:val="nil"/>
            </w:tcBorders>
            <w:shd w:val="clear" w:color="auto" w:fill="auto"/>
          </w:tcPr>
          <w:p w14:paraId="246F66AB" w14:textId="77777777" w:rsidR="009D4F2A" w:rsidRDefault="009D4F2A" w:rsidP="00B7257C">
            <w:pPr>
              <w:jc w:val="center"/>
              <w:rPr>
                <w:rFonts w:ascii="Arial" w:hAnsi="Arial"/>
                <w:sz w:val="32"/>
                <w:szCs w:val="32"/>
                <w:rtl/>
              </w:rPr>
            </w:pPr>
            <w:bookmarkStart w:id="2" w:name="PsakDin" w:colFirst="0" w:colLast="0"/>
            <w:bookmarkStart w:id="3" w:name="LawTable"/>
            <w:bookmarkEnd w:id="0"/>
            <w:bookmarkEnd w:id="3"/>
          </w:p>
          <w:p w14:paraId="60C27BE5" w14:textId="77777777" w:rsidR="009D4F2A" w:rsidRPr="009D4F2A" w:rsidRDefault="009D4F2A" w:rsidP="009D4F2A">
            <w:pPr>
              <w:spacing w:after="120" w:line="240" w:lineRule="exact"/>
              <w:ind w:left="283" w:hanging="283"/>
              <w:jc w:val="both"/>
              <w:rPr>
                <w:rFonts w:ascii="FrankRuehl" w:hAnsi="FrankRuehl" w:cs="FrankRuehl"/>
                <w:rtl/>
              </w:rPr>
            </w:pPr>
          </w:p>
          <w:p w14:paraId="2017EEDD" w14:textId="77777777" w:rsidR="009D4F2A" w:rsidRPr="009D4F2A" w:rsidRDefault="009D4F2A" w:rsidP="009D4F2A">
            <w:pPr>
              <w:spacing w:after="120" w:line="240" w:lineRule="exact"/>
              <w:ind w:left="283" w:hanging="283"/>
              <w:jc w:val="both"/>
              <w:rPr>
                <w:rFonts w:ascii="FrankRuehl" w:hAnsi="FrankRuehl" w:cs="FrankRuehl"/>
                <w:rtl/>
              </w:rPr>
            </w:pPr>
            <w:r w:rsidRPr="009D4F2A">
              <w:rPr>
                <w:rFonts w:ascii="FrankRuehl" w:hAnsi="FrankRuehl" w:cs="FrankRuehl"/>
                <w:rtl/>
              </w:rPr>
              <w:t xml:space="preserve">חקיקה שאוזכרה: </w:t>
            </w:r>
          </w:p>
          <w:p w14:paraId="513352A0" w14:textId="77777777" w:rsidR="009D4F2A" w:rsidRPr="009D4F2A" w:rsidRDefault="009D4F2A" w:rsidP="009D4F2A">
            <w:pPr>
              <w:spacing w:after="120" w:line="240" w:lineRule="exact"/>
              <w:ind w:left="283" w:hanging="283"/>
              <w:jc w:val="both"/>
              <w:rPr>
                <w:rFonts w:ascii="FrankRuehl" w:hAnsi="FrankRuehl" w:cs="FrankRuehl"/>
                <w:rtl/>
              </w:rPr>
            </w:pPr>
            <w:hyperlink r:id="rId6" w:history="1">
              <w:r w:rsidRPr="009D4F2A">
                <w:rPr>
                  <w:rFonts w:ascii="FrankRuehl" w:hAnsi="FrankRuehl" w:cs="FrankRuehl"/>
                  <w:color w:val="0000FF"/>
                  <w:u w:val="single"/>
                  <w:rtl/>
                </w:rPr>
                <w:t>פקודת הסמים המסוכנים [נוסח חדש], תשל"ג-1973</w:t>
              </w:r>
            </w:hyperlink>
            <w:r w:rsidRPr="009D4F2A">
              <w:rPr>
                <w:rFonts w:ascii="FrankRuehl" w:hAnsi="FrankRuehl" w:cs="FrankRuehl"/>
                <w:rtl/>
              </w:rPr>
              <w:t xml:space="preserve">: סע'  </w:t>
            </w:r>
            <w:hyperlink r:id="rId7" w:history="1">
              <w:r w:rsidRPr="009D4F2A">
                <w:rPr>
                  <w:rFonts w:ascii="FrankRuehl" w:hAnsi="FrankRuehl" w:cs="FrankRuehl"/>
                  <w:color w:val="0000FF"/>
                  <w:u w:val="single"/>
                  <w:rtl/>
                </w:rPr>
                <w:t>7(א)</w:t>
              </w:r>
            </w:hyperlink>
            <w:r w:rsidRPr="009D4F2A">
              <w:rPr>
                <w:rFonts w:ascii="FrankRuehl" w:hAnsi="FrankRuehl" w:cs="FrankRuehl"/>
                <w:rtl/>
              </w:rPr>
              <w:t xml:space="preserve">, </w:t>
            </w:r>
            <w:hyperlink r:id="rId8" w:history="1">
              <w:r w:rsidRPr="009D4F2A">
                <w:rPr>
                  <w:rFonts w:ascii="FrankRuehl" w:hAnsi="FrankRuehl" w:cs="FrankRuehl"/>
                  <w:color w:val="0000FF"/>
                  <w:u w:val="single"/>
                  <w:rtl/>
                </w:rPr>
                <w:t>7(ג)</w:t>
              </w:r>
            </w:hyperlink>
            <w:r w:rsidRPr="009D4F2A">
              <w:rPr>
                <w:rFonts w:ascii="FrankRuehl" w:hAnsi="FrankRuehl" w:cs="FrankRuehl"/>
                <w:rtl/>
              </w:rPr>
              <w:t xml:space="preserve">, </w:t>
            </w:r>
            <w:hyperlink r:id="rId9" w:history="1">
              <w:r w:rsidRPr="009D4F2A">
                <w:rPr>
                  <w:rFonts w:ascii="FrankRuehl" w:hAnsi="FrankRuehl" w:cs="FrankRuehl"/>
                  <w:color w:val="0000FF"/>
                  <w:u w:val="single"/>
                  <w:rtl/>
                </w:rPr>
                <w:t>13</w:t>
              </w:r>
            </w:hyperlink>
            <w:r w:rsidRPr="009D4F2A">
              <w:rPr>
                <w:rFonts w:ascii="FrankRuehl" w:hAnsi="FrankRuehl" w:cs="FrankRuehl"/>
                <w:rtl/>
              </w:rPr>
              <w:t xml:space="preserve">, </w:t>
            </w:r>
            <w:hyperlink r:id="rId10" w:history="1">
              <w:r w:rsidRPr="009D4F2A">
                <w:rPr>
                  <w:rFonts w:ascii="FrankRuehl" w:hAnsi="FrankRuehl" w:cs="FrankRuehl"/>
                  <w:color w:val="0000FF"/>
                  <w:u w:val="single"/>
                  <w:rtl/>
                </w:rPr>
                <w:t>19א</w:t>
              </w:r>
            </w:hyperlink>
          </w:p>
          <w:p w14:paraId="38F5A2C3" w14:textId="77777777" w:rsidR="009D4F2A" w:rsidRPr="009D4F2A" w:rsidRDefault="009D4F2A" w:rsidP="009D4F2A">
            <w:pPr>
              <w:spacing w:after="120" w:line="240" w:lineRule="exact"/>
              <w:ind w:left="283" w:hanging="283"/>
              <w:jc w:val="both"/>
              <w:rPr>
                <w:rFonts w:ascii="FrankRuehl" w:hAnsi="FrankRuehl" w:cs="FrankRuehl"/>
                <w:rtl/>
              </w:rPr>
            </w:pPr>
            <w:hyperlink r:id="rId11" w:history="1">
              <w:r w:rsidRPr="009D4F2A">
                <w:rPr>
                  <w:rFonts w:ascii="FrankRuehl" w:hAnsi="FrankRuehl" w:cs="FrankRuehl"/>
                  <w:color w:val="0000FF"/>
                  <w:u w:val="single"/>
                  <w:rtl/>
                </w:rPr>
                <w:t>חוק העונשין, תשל"ז-1977</w:t>
              </w:r>
            </w:hyperlink>
            <w:r w:rsidRPr="009D4F2A">
              <w:rPr>
                <w:rFonts w:ascii="FrankRuehl" w:hAnsi="FrankRuehl" w:cs="FrankRuehl"/>
                <w:rtl/>
              </w:rPr>
              <w:t xml:space="preserve">: סע'  </w:t>
            </w:r>
            <w:hyperlink r:id="rId12" w:history="1">
              <w:r w:rsidRPr="009D4F2A">
                <w:rPr>
                  <w:rFonts w:ascii="FrankRuehl" w:hAnsi="FrankRuehl" w:cs="FrankRuehl"/>
                  <w:color w:val="0000FF"/>
                  <w:u w:val="single"/>
                  <w:rtl/>
                </w:rPr>
                <w:t>7(א)(1)</w:t>
              </w:r>
            </w:hyperlink>
            <w:r w:rsidRPr="009D4F2A">
              <w:rPr>
                <w:rFonts w:ascii="FrankRuehl" w:hAnsi="FrankRuehl" w:cs="FrankRuehl"/>
                <w:rtl/>
              </w:rPr>
              <w:t xml:space="preserve">, </w:t>
            </w:r>
            <w:hyperlink r:id="rId13" w:history="1">
              <w:r w:rsidRPr="009D4F2A">
                <w:rPr>
                  <w:rFonts w:ascii="FrankRuehl" w:hAnsi="FrankRuehl" w:cs="FrankRuehl"/>
                  <w:color w:val="0000FF"/>
                  <w:u w:val="single"/>
                  <w:rtl/>
                </w:rPr>
                <w:t>40ד</w:t>
              </w:r>
            </w:hyperlink>
            <w:r w:rsidRPr="009D4F2A">
              <w:rPr>
                <w:rFonts w:ascii="FrankRuehl" w:hAnsi="FrankRuehl" w:cs="FrankRuehl"/>
                <w:rtl/>
              </w:rPr>
              <w:t xml:space="preserve">, </w:t>
            </w:r>
            <w:hyperlink r:id="rId14" w:history="1">
              <w:r w:rsidRPr="009D4F2A">
                <w:rPr>
                  <w:rFonts w:ascii="FrankRuehl" w:hAnsi="FrankRuehl" w:cs="FrankRuehl"/>
                  <w:color w:val="0000FF"/>
                  <w:u w:val="single"/>
                  <w:rtl/>
                </w:rPr>
                <w:t>71ד'</w:t>
              </w:r>
            </w:hyperlink>
            <w:r w:rsidRPr="009D4F2A">
              <w:rPr>
                <w:rFonts w:ascii="FrankRuehl" w:hAnsi="FrankRuehl" w:cs="FrankRuehl"/>
                <w:rtl/>
              </w:rPr>
              <w:t xml:space="preserve">, </w:t>
            </w:r>
            <w:hyperlink r:id="rId15" w:history="1">
              <w:r w:rsidRPr="009D4F2A">
                <w:rPr>
                  <w:rFonts w:ascii="FrankRuehl" w:hAnsi="FrankRuehl" w:cs="FrankRuehl"/>
                  <w:color w:val="0000FF"/>
                  <w:u w:val="single"/>
                  <w:rtl/>
                </w:rPr>
                <w:t>85</w:t>
              </w:r>
            </w:hyperlink>
          </w:p>
          <w:p w14:paraId="4271D620" w14:textId="77777777" w:rsidR="009D4F2A" w:rsidRPr="009D4F2A" w:rsidRDefault="009D4F2A" w:rsidP="009D4F2A">
            <w:pPr>
              <w:spacing w:after="120" w:line="240" w:lineRule="exact"/>
              <w:ind w:left="283" w:hanging="283"/>
              <w:jc w:val="both"/>
              <w:rPr>
                <w:rFonts w:ascii="FrankRuehl" w:hAnsi="FrankRuehl" w:cs="FrankRuehl"/>
                <w:rtl/>
              </w:rPr>
            </w:pPr>
          </w:p>
          <w:p w14:paraId="243067D0" w14:textId="77777777" w:rsidR="009D4F2A" w:rsidRPr="009D4F2A" w:rsidRDefault="009D4F2A" w:rsidP="00B7257C">
            <w:pPr>
              <w:jc w:val="center"/>
              <w:rPr>
                <w:rFonts w:ascii="Arial" w:hAnsi="Arial"/>
                <w:sz w:val="32"/>
                <w:szCs w:val="32"/>
                <w:rtl/>
              </w:rPr>
            </w:pPr>
            <w:bookmarkStart w:id="4" w:name="LawTable_End"/>
            <w:bookmarkEnd w:id="4"/>
          </w:p>
          <w:p w14:paraId="700B5666" w14:textId="77777777" w:rsidR="00B7257C" w:rsidRPr="00B7257C" w:rsidRDefault="00B7257C" w:rsidP="00B7257C">
            <w:pPr>
              <w:jc w:val="center"/>
              <w:rPr>
                <w:rFonts w:ascii="Arial" w:hAnsi="Arial"/>
                <w:b/>
                <w:bCs/>
                <w:sz w:val="32"/>
                <w:szCs w:val="32"/>
                <w:u w:val="single"/>
                <w:rtl/>
              </w:rPr>
            </w:pPr>
            <w:r w:rsidRPr="00B7257C">
              <w:rPr>
                <w:rFonts w:ascii="Arial" w:hAnsi="Arial"/>
                <w:b/>
                <w:bCs/>
                <w:sz w:val="32"/>
                <w:szCs w:val="32"/>
                <w:u w:val="single"/>
                <w:rtl/>
              </w:rPr>
              <w:t>גזר דין</w:t>
            </w:r>
          </w:p>
          <w:p w14:paraId="7DFE7DF6" w14:textId="77777777" w:rsidR="00B548C5" w:rsidRPr="00B7257C" w:rsidRDefault="00B548C5" w:rsidP="00B7257C">
            <w:pPr>
              <w:jc w:val="center"/>
              <w:rPr>
                <w:rFonts w:ascii="Arial" w:hAnsi="Arial"/>
                <w:bCs/>
                <w:sz w:val="32"/>
                <w:szCs w:val="32"/>
                <w:u w:val="single"/>
                <w:rtl/>
              </w:rPr>
            </w:pPr>
          </w:p>
        </w:tc>
      </w:tr>
      <w:bookmarkEnd w:id="2"/>
    </w:tbl>
    <w:p w14:paraId="76AE0F32" w14:textId="77777777" w:rsidR="00B548C5" w:rsidRDefault="00B548C5">
      <w:pPr>
        <w:rPr>
          <w:rFonts w:ascii="Arial" w:hAnsi="Arial"/>
          <w:rtl/>
        </w:rPr>
      </w:pPr>
    </w:p>
    <w:p w14:paraId="0E89E083" w14:textId="77777777" w:rsidR="00B548C5" w:rsidRDefault="00B7257C">
      <w:pPr>
        <w:spacing w:line="360" w:lineRule="auto"/>
        <w:jc w:val="both"/>
        <w:rPr>
          <w:rFonts w:ascii="Calibri" w:hAnsi="Calibri"/>
          <w:b/>
          <w:bCs/>
          <w:u w:val="single"/>
        </w:rPr>
      </w:pPr>
      <w:r>
        <w:rPr>
          <w:rFonts w:ascii="Calibri" w:hAnsi="Calibri" w:hint="cs"/>
          <w:b/>
          <w:bCs/>
          <w:u w:val="single"/>
          <w:rtl/>
        </w:rPr>
        <w:t>כתבי אישום ורקע</w:t>
      </w:r>
    </w:p>
    <w:p w14:paraId="5A76B211" w14:textId="77777777" w:rsidR="00B548C5" w:rsidRDefault="00B7257C">
      <w:pPr>
        <w:spacing w:line="360" w:lineRule="auto"/>
        <w:ind w:left="720" w:hanging="720"/>
        <w:jc w:val="both"/>
        <w:rPr>
          <w:rFonts w:ascii="Calibri" w:hAnsi="Calibri"/>
          <w:rtl/>
        </w:rPr>
      </w:pPr>
      <w:r>
        <w:rPr>
          <w:rFonts w:ascii="Calibri" w:hAnsi="Calibri" w:hint="cs"/>
          <w:rtl/>
        </w:rPr>
        <w:t>1.</w:t>
      </w:r>
      <w:r>
        <w:rPr>
          <w:rFonts w:ascii="Calibri" w:hAnsi="Calibri" w:hint="cs"/>
          <w:rtl/>
        </w:rPr>
        <w:tab/>
        <w:t>הנאשם הודה והורשע, במסגרת הסדר טיעון, בשלושה תיקים פליליים שצורפו בהליך זה.</w:t>
      </w:r>
    </w:p>
    <w:p w14:paraId="169A2406" w14:textId="77777777" w:rsidR="00B548C5" w:rsidRDefault="00B548C5">
      <w:pPr>
        <w:spacing w:line="360" w:lineRule="auto"/>
        <w:ind w:left="720"/>
        <w:jc w:val="both"/>
        <w:rPr>
          <w:rFonts w:ascii="Calibri" w:hAnsi="Calibri"/>
          <w:rtl/>
        </w:rPr>
      </w:pPr>
    </w:p>
    <w:p w14:paraId="3264B899" w14:textId="77777777" w:rsidR="00B548C5" w:rsidRDefault="00B7257C">
      <w:pPr>
        <w:spacing w:line="360" w:lineRule="auto"/>
        <w:ind w:left="720"/>
        <w:jc w:val="both"/>
        <w:rPr>
          <w:rFonts w:ascii="Calibri" w:hAnsi="Calibri"/>
          <w:rtl/>
        </w:rPr>
      </w:pPr>
      <w:r>
        <w:rPr>
          <w:rFonts w:ascii="Calibri" w:hAnsi="Calibri" w:hint="cs"/>
          <w:rtl/>
        </w:rPr>
        <w:t xml:space="preserve">בכתב האישום המתוקן, בתיק העיקרי, </w:t>
      </w:r>
      <w:hyperlink r:id="rId16"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53219-03-14</w:t>
        </w:r>
      </w:hyperlink>
      <w:r>
        <w:rPr>
          <w:rFonts w:ascii="Calibri" w:hAnsi="Calibri" w:hint="cs"/>
          <w:rtl/>
        </w:rPr>
        <w:t xml:space="preserve">, הורשע הנאשם בעבירת </w:t>
      </w:r>
      <w:r>
        <w:rPr>
          <w:rFonts w:ascii="Calibri" w:hAnsi="Calibri" w:hint="cs"/>
          <w:b/>
          <w:bCs/>
          <w:rtl/>
        </w:rPr>
        <w:t>סחר בסמים מסוכנים</w:t>
      </w:r>
      <w:r>
        <w:rPr>
          <w:rFonts w:ascii="Calibri" w:hAnsi="Calibri" w:hint="cs"/>
          <w:rtl/>
        </w:rPr>
        <w:t xml:space="preserve"> – עבירה לפי </w:t>
      </w:r>
      <w:hyperlink r:id="rId17" w:history="1">
        <w:r w:rsidR="00F53057" w:rsidRPr="00F53057">
          <w:rPr>
            <w:rFonts w:ascii="Calibri" w:hAnsi="Calibri" w:hint="eastAsia"/>
            <w:color w:val="0000FF"/>
            <w:u w:val="single"/>
            <w:rtl/>
          </w:rPr>
          <w:t>סעיף</w:t>
        </w:r>
        <w:r w:rsidR="00F53057" w:rsidRPr="00F53057">
          <w:rPr>
            <w:rFonts w:ascii="Calibri" w:hAnsi="Calibri"/>
            <w:color w:val="0000FF"/>
            <w:u w:val="single"/>
            <w:rtl/>
          </w:rPr>
          <w:t xml:space="preserve"> 13</w:t>
        </w:r>
      </w:hyperlink>
      <w:r>
        <w:rPr>
          <w:rFonts w:ascii="Calibri" w:hAnsi="Calibri" w:hint="cs"/>
          <w:rtl/>
        </w:rPr>
        <w:t xml:space="preserve"> + </w:t>
      </w:r>
      <w:hyperlink r:id="rId18" w:history="1">
        <w:r w:rsidR="00F53057" w:rsidRPr="00F53057">
          <w:rPr>
            <w:rFonts w:ascii="Calibri" w:hAnsi="Calibri"/>
            <w:color w:val="0000FF"/>
            <w:u w:val="single"/>
            <w:rtl/>
          </w:rPr>
          <w:t>19</w:t>
        </w:r>
        <w:r w:rsidR="00F53057" w:rsidRPr="00F53057">
          <w:rPr>
            <w:rFonts w:ascii="Calibri" w:hAnsi="Calibri" w:hint="eastAsia"/>
            <w:color w:val="0000FF"/>
            <w:u w:val="single"/>
            <w:rtl/>
          </w:rPr>
          <w:t>א</w:t>
        </w:r>
      </w:hyperlink>
      <w:r>
        <w:rPr>
          <w:rFonts w:ascii="Calibri" w:hAnsi="Calibri" w:hint="cs"/>
          <w:rtl/>
        </w:rPr>
        <w:t xml:space="preserve"> ל</w:t>
      </w:r>
      <w:hyperlink r:id="rId19" w:history="1">
        <w:r w:rsidRPr="00B7257C">
          <w:rPr>
            <w:rFonts w:ascii="Calibri" w:hAnsi="Calibri" w:hint="eastAsia"/>
            <w:color w:val="0000FF"/>
            <w:u w:val="single"/>
            <w:rtl/>
          </w:rPr>
          <w:t>פקודת</w:t>
        </w:r>
        <w:r w:rsidRPr="00B7257C">
          <w:rPr>
            <w:rFonts w:ascii="Calibri" w:hAnsi="Calibri"/>
            <w:color w:val="0000FF"/>
            <w:u w:val="single"/>
            <w:rtl/>
          </w:rPr>
          <w:t xml:space="preserve"> </w:t>
        </w:r>
        <w:r w:rsidRPr="00B7257C">
          <w:rPr>
            <w:rFonts w:ascii="Calibri" w:hAnsi="Calibri" w:hint="eastAsia"/>
            <w:color w:val="0000FF"/>
            <w:u w:val="single"/>
            <w:rtl/>
          </w:rPr>
          <w:t>הסמים</w:t>
        </w:r>
        <w:r w:rsidRPr="00B7257C">
          <w:rPr>
            <w:rFonts w:ascii="Calibri" w:hAnsi="Calibri"/>
            <w:color w:val="0000FF"/>
            <w:u w:val="single"/>
            <w:rtl/>
          </w:rPr>
          <w:t xml:space="preserve"> </w:t>
        </w:r>
        <w:r w:rsidRPr="00B7257C">
          <w:rPr>
            <w:rFonts w:ascii="Calibri" w:hAnsi="Calibri" w:hint="eastAsia"/>
            <w:color w:val="0000FF"/>
            <w:u w:val="single"/>
            <w:rtl/>
          </w:rPr>
          <w:t>המסוכנים</w:t>
        </w:r>
      </w:hyperlink>
      <w:r>
        <w:rPr>
          <w:rFonts w:ascii="Calibri" w:hAnsi="Calibri" w:hint="cs"/>
          <w:rtl/>
        </w:rPr>
        <w:t xml:space="preserve"> (נוסח חדש), תשל"ג-1973, ובעבירת </w:t>
      </w:r>
      <w:r>
        <w:rPr>
          <w:rFonts w:ascii="Calibri" w:hAnsi="Calibri" w:hint="cs"/>
          <w:b/>
          <w:bCs/>
          <w:rtl/>
        </w:rPr>
        <w:t>החזקת סמים לצריכה עצמית</w:t>
      </w:r>
      <w:r>
        <w:rPr>
          <w:rFonts w:ascii="Calibri" w:hAnsi="Calibri" w:hint="cs"/>
          <w:rtl/>
        </w:rPr>
        <w:t xml:space="preserve"> – עבירה לפי </w:t>
      </w:r>
      <w:hyperlink r:id="rId20" w:history="1">
        <w:r w:rsidR="009D4F2A" w:rsidRPr="009D4F2A">
          <w:rPr>
            <w:rFonts w:ascii="Calibri" w:hAnsi="Calibri" w:hint="eastAsia"/>
            <w:color w:val="0000FF"/>
            <w:u w:val="single"/>
            <w:rtl/>
          </w:rPr>
          <w:t>סעיף</w:t>
        </w:r>
        <w:r w:rsidR="009D4F2A" w:rsidRPr="009D4F2A">
          <w:rPr>
            <w:rFonts w:ascii="Calibri" w:hAnsi="Calibri"/>
            <w:color w:val="0000FF"/>
            <w:u w:val="single"/>
            <w:rtl/>
          </w:rPr>
          <w:t xml:space="preserve"> 7(</w:t>
        </w:r>
        <w:r w:rsidR="009D4F2A" w:rsidRPr="009D4F2A">
          <w:rPr>
            <w:rFonts w:ascii="Calibri" w:hAnsi="Calibri" w:hint="eastAsia"/>
            <w:color w:val="0000FF"/>
            <w:u w:val="single"/>
            <w:rtl/>
          </w:rPr>
          <w:t>א</w:t>
        </w:r>
        <w:r w:rsidR="009D4F2A" w:rsidRPr="009D4F2A">
          <w:rPr>
            <w:rFonts w:ascii="Calibri" w:hAnsi="Calibri"/>
            <w:color w:val="0000FF"/>
            <w:u w:val="single"/>
            <w:rtl/>
          </w:rPr>
          <w:t>)</w:t>
        </w:r>
      </w:hyperlink>
      <w:r>
        <w:rPr>
          <w:rFonts w:ascii="Calibri" w:hAnsi="Calibri" w:hint="cs"/>
          <w:rtl/>
        </w:rPr>
        <w:t xml:space="preserve"> + </w:t>
      </w:r>
      <w:hyperlink r:id="rId21" w:history="1">
        <w:r w:rsidR="009D4F2A" w:rsidRPr="009D4F2A">
          <w:rPr>
            <w:rFonts w:ascii="Calibri" w:hAnsi="Calibri"/>
            <w:color w:val="0000FF"/>
            <w:u w:val="single"/>
            <w:rtl/>
          </w:rPr>
          <w:t>7(</w:t>
        </w:r>
        <w:r w:rsidR="009D4F2A" w:rsidRPr="009D4F2A">
          <w:rPr>
            <w:rFonts w:ascii="Calibri" w:hAnsi="Calibri" w:hint="eastAsia"/>
            <w:color w:val="0000FF"/>
            <w:u w:val="single"/>
            <w:rtl/>
          </w:rPr>
          <w:t>ג</w:t>
        </w:r>
        <w:r w:rsidR="009D4F2A" w:rsidRPr="009D4F2A">
          <w:rPr>
            <w:rFonts w:ascii="Calibri" w:hAnsi="Calibri"/>
            <w:color w:val="0000FF"/>
            <w:u w:val="single"/>
            <w:rtl/>
          </w:rPr>
          <w:t>)</w:t>
        </w:r>
      </w:hyperlink>
      <w:r>
        <w:rPr>
          <w:rFonts w:ascii="Calibri" w:hAnsi="Calibri" w:hint="cs"/>
          <w:rtl/>
        </w:rPr>
        <w:t xml:space="preserve"> סיפא לפקודת הסמים המסוכנים.</w:t>
      </w:r>
    </w:p>
    <w:p w14:paraId="5D0A84D2" w14:textId="77777777" w:rsidR="00B548C5" w:rsidRDefault="00B548C5">
      <w:pPr>
        <w:spacing w:line="360" w:lineRule="auto"/>
        <w:jc w:val="both"/>
        <w:rPr>
          <w:rFonts w:ascii="Calibri" w:hAnsi="Calibri"/>
          <w:rtl/>
        </w:rPr>
      </w:pPr>
    </w:p>
    <w:p w14:paraId="779651D0" w14:textId="77777777" w:rsidR="00B548C5" w:rsidRDefault="00B7257C">
      <w:pPr>
        <w:spacing w:line="360" w:lineRule="auto"/>
        <w:ind w:left="720"/>
        <w:jc w:val="both"/>
        <w:rPr>
          <w:rFonts w:ascii="Calibri" w:hAnsi="Calibri"/>
          <w:rtl/>
        </w:rPr>
      </w:pPr>
      <w:r>
        <w:rPr>
          <w:rFonts w:ascii="Calibri" w:hAnsi="Calibri" w:hint="cs"/>
          <w:rtl/>
        </w:rPr>
        <w:t xml:space="preserve">על פי המתואר בכתב האישום, ביום 30/3/13 סמוך לשעה 13:00, </w:t>
      </w:r>
      <w:bookmarkStart w:id="5" w:name="ABSTRACT_START"/>
      <w:bookmarkEnd w:id="5"/>
      <w:r>
        <w:rPr>
          <w:rFonts w:ascii="Calibri" w:hAnsi="Calibri" w:hint="cs"/>
          <w:rtl/>
        </w:rPr>
        <w:t xml:space="preserve">במהלך פסטיבל "הדוף" בחוף גולן, סחר הנאשם בסם מסוכן מסוג </w:t>
      </w:r>
      <w:r>
        <w:rPr>
          <w:rFonts w:ascii="Calibri" w:hAnsi="Calibri"/>
        </w:rPr>
        <w:t>LSD</w:t>
      </w:r>
      <w:r>
        <w:rPr>
          <w:rFonts w:ascii="Calibri" w:hAnsi="Calibri" w:hint="cs"/>
          <w:rtl/>
        </w:rPr>
        <w:t xml:space="preserve"> בכמות שאינה ידועה למאשימה ומכר לשוטר, שפעל במסגרת פעילות אכיפה נגד עבירות סמים, טיפה של סם מסוכן מסוג </w:t>
      </w:r>
      <w:r>
        <w:rPr>
          <w:rFonts w:ascii="Calibri" w:hAnsi="Calibri"/>
        </w:rPr>
        <w:t>LSD</w:t>
      </w:r>
      <w:r>
        <w:rPr>
          <w:rFonts w:ascii="Calibri" w:hAnsi="Calibri" w:hint="cs"/>
          <w:rtl/>
        </w:rPr>
        <w:t>, בתמורה מסר לו השוטר 2 שטרות כסף על סך 50 ₪ כל אחד.</w:t>
      </w:r>
    </w:p>
    <w:p w14:paraId="5CCD9D7C" w14:textId="77777777" w:rsidR="00B548C5" w:rsidRDefault="00B7257C">
      <w:pPr>
        <w:spacing w:line="360" w:lineRule="auto"/>
        <w:ind w:firstLine="720"/>
        <w:jc w:val="both"/>
        <w:rPr>
          <w:rFonts w:ascii="Calibri" w:hAnsi="Calibri"/>
          <w:rtl/>
        </w:rPr>
      </w:pPr>
      <w:r>
        <w:rPr>
          <w:rFonts w:ascii="Calibri" w:hAnsi="Calibri" w:hint="cs"/>
          <w:rtl/>
        </w:rPr>
        <w:t xml:space="preserve">באותן נסיבות, החזיק הנאשם סם מסוכן מסוג </w:t>
      </w:r>
      <w:r>
        <w:rPr>
          <w:rFonts w:ascii="Calibri" w:hAnsi="Calibri"/>
        </w:rPr>
        <w:t>LSD</w:t>
      </w:r>
      <w:r>
        <w:rPr>
          <w:rFonts w:ascii="Calibri" w:hAnsi="Calibri" w:hint="cs"/>
          <w:rtl/>
        </w:rPr>
        <w:t xml:space="preserve"> בנפח 0.60 מ"ל ו- 3.92 גרם חשיש.</w:t>
      </w:r>
    </w:p>
    <w:p w14:paraId="571F80E0" w14:textId="77777777" w:rsidR="00B548C5" w:rsidRDefault="00B548C5">
      <w:pPr>
        <w:spacing w:line="360" w:lineRule="auto"/>
        <w:jc w:val="both"/>
        <w:rPr>
          <w:rFonts w:ascii="Calibri" w:hAnsi="Calibri"/>
          <w:rtl/>
        </w:rPr>
      </w:pPr>
      <w:bookmarkStart w:id="6" w:name="ABSTRACT_END"/>
      <w:bookmarkEnd w:id="6"/>
    </w:p>
    <w:p w14:paraId="6EA0019D" w14:textId="77777777" w:rsidR="00B548C5" w:rsidRDefault="00B7257C">
      <w:pPr>
        <w:spacing w:line="360" w:lineRule="auto"/>
        <w:ind w:firstLine="720"/>
        <w:jc w:val="both"/>
        <w:rPr>
          <w:rFonts w:ascii="Calibri" w:hAnsi="Calibri"/>
          <w:rtl/>
        </w:rPr>
      </w:pPr>
      <w:r>
        <w:rPr>
          <w:rFonts w:ascii="Calibri" w:hAnsi="Calibri" w:hint="cs"/>
          <w:rtl/>
        </w:rPr>
        <w:t xml:space="preserve">ביום 17/11/14, הגיעו הצדדים להסדר טיעון לפיו כתב האישום יתוקן, הנאשם יודה ויורשע </w:t>
      </w:r>
      <w:r>
        <w:rPr>
          <w:rFonts w:ascii="Calibri" w:hAnsi="Calibri" w:hint="cs"/>
          <w:rtl/>
        </w:rPr>
        <w:tab/>
        <w:t xml:space="preserve"> ובטרם הטיעונים לעונש יישלח לקבלת תסקיר שלא יחייב את הצדדים.</w:t>
      </w:r>
    </w:p>
    <w:p w14:paraId="0B6AE7FD" w14:textId="77777777" w:rsidR="00B548C5" w:rsidRDefault="00B548C5">
      <w:pPr>
        <w:spacing w:line="360" w:lineRule="auto"/>
        <w:jc w:val="both"/>
        <w:rPr>
          <w:rFonts w:ascii="Calibri" w:hAnsi="Calibri"/>
          <w:rtl/>
        </w:rPr>
      </w:pPr>
    </w:p>
    <w:p w14:paraId="1F528371" w14:textId="77777777" w:rsidR="00B548C5" w:rsidRDefault="00B7257C">
      <w:pPr>
        <w:spacing w:line="360" w:lineRule="auto"/>
        <w:jc w:val="both"/>
        <w:rPr>
          <w:rFonts w:ascii="Calibri" w:hAnsi="Calibri"/>
          <w:rtl/>
        </w:rPr>
      </w:pPr>
      <w:r>
        <w:rPr>
          <w:rFonts w:ascii="Calibri" w:hAnsi="Calibri" w:hint="cs"/>
          <w:rtl/>
        </w:rPr>
        <w:t>2.</w:t>
      </w:r>
      <w:r>
        <w:rPr>
          <w:rFonts w:ascii="Calibri" w:hAnsi="Calibri" w:hint="cs"/>
          <w:rtl/>
        </w:rPr>
        <w:tab/>
        <w:t>ביום 5/6/16 צירף הנאשם שני תיקים נוספים:</w:t>
      </w:r>
    </w:p>
    <w:p w14:paraId="3B89582C" w14:textId="77777777" w:rsidR="00B548C5" w:rsidRDefault="00B548C5">
      <w:pPr>
        <w:spacing w:line="360" w:lineRule="auto"/>
        <w:jc w:val="both"/>
        <w:rPr>
          <w:rFonts w:ascii="Calibri" w:hAnsi="Calibri"/>
          <w:rtl/>
        </w:rPr>
      </w:pPr>
    </w:p>
    <w:p w14:paraId="1F086CD3" w14:textId="77777777" w:rsidR="00B548C5" w:rsidRDefault="00B7257C">
      <w:pPr>
        <w:spacing w:line="360" w:lineRule="auto"/>
        <w:ind w:left="1440" w:hanging="720"/>
        <w:jc w:val="both"/>
        <w:rPr>
          <w:rFonts w:ascii="Calibri" w:hAnsi="Calibri"/>
          <w:rtl/>
        </w:rPr>
      </w:pPr>
      <w:r>
        <w:rPr>
          <w:rFonts w:ascii="Calibri" w:hAnsi="Calibri" w:hint="cs"/>
          <w:rtl/>
        </w:rPr>
        <w:t>א.</w:t>
      </w:r>
      <w:r>
        <w:rPr>
          <w:rFonts w:ascii="Calibri" w:hAnsi="Calibri" w:hint="cs"/>
          <w:rtl/>
        </w:rPr>
        <w:tab/>
      </w:r>
      <w:hyperlink r:id="rId22"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49018-07-15</w:t>
        </w:r>
      </w:hyperlink>
      <w:r>
        <w:rPr>
          <w:rFonts w:ascii="Calibri" w:hAnsi="Calibri" w:hint="cs"/>
          <w:rtl/>
        </w:rPr>
        <w:t xml:space="preserve"> של בית המשפט השלום בתל אביב, שעניינו </w:t>
      </w:r>
      <w:r>
        <w:rPr>
          <w:rFonts w:ascii="Calibri" w:hAnsi="Calibri" w:hint="cs"/>
          <w:b/>
          <w:bCs/>
          <w:rtl/>
        </w:rPr>
        <w:t xml:space="preserve">החזקת והפצת חומר אסור </w:t>
      </w:r>
      <w:r>
        <w:rPr>
          <w:rFonts w:ascii="Calibri" w:hAnsi="Calibri" w:hint="cs"/>
          <w:rtl/>
        </w:rPr>
        <w:t xml:space="preserve">– עבירה לפי </w:t>
      </w:r>
      <w:hyperlink r:id="rId23" w:history="1">
        <w:r w:rsidR="00F53057" w:rsidRPr="00F53057">
          <w:rPr>
            <w:rFonts w:ascii="Calibri" w:hAnsi="Calibri" w:hint="eastAsia"/>
            <w:color w:val="0000FF"/>
            <w:u w:val="single"/>
            <w:rtl/>
          </w:rPr>
          <w:t>סעיף</w:t>
        </w:r>
        <w:r w:rsidR="00F53057" w:rsidRPr="00F53057">
          <w:rPr>
            <w:rFonts w:ascii="Calibri" w:hAnsi="Calibri"/>
            <w:color w:val="0000FF"/>
            <w:u w:val="single"/>
            <w:rtl/>
          </w:rPr>
          <w:t xml:space="preserve"> 7(</w:t>
        </w:r>
        <w:r w:rsidR="00F53057" w:rsidRPr="00F53057">
          <w:rPr>
            <w:rFonts w:ascii="Calibri" w:hAnsi="Calibri" w:hint="eastAsia"/>
            <w:color w:val="0000FF"/>
            <w:u w:val="single"/>
            <w:rtl/>
          </w:rPr>
          <w:t>א</w:t>
        </w:r>
        <w:r w:rsidR="00F53057" w:rsidRPr="00F53057">
          <w:rPr>
            <w:rFonts w:ascii="Calibri" w:hAnsi="Calibri"/>
            <w:color w:val="0000FF"/>
            <w:u w:val="single"/>
            <w:rtl/>
          </w:rPr>
          <w:t>)(1)</w:t>
        </w:r>
      </w:hyperlink>
      <w:r>
        <w:rPr>
          <w:rFonts w:ascii="Calibri" w:hAnsi="Calibri" w:hint="cs"/>
          <w:rtl/>
        </w:rPr>
        <w:t xml:space="preserve"> לחוק המאבק בתופעת השימוש בחומרים מסוכנים, תשע"ג 2013. בכך שביום 5/2/14 סמוך לשעה 13:45, בתל אביב, החזיק הנאשם חומר מסוכן מסוג </w:t>
      </w:r>
      <w:r>
        <w:rPr>
          <w:rFonts w:ascii="Calibri" w:hAnsi="Calibri"/>
        </w:rPr>
        <w:t xml:space="preserve"> PB-22</w:t>
      </w:r>
      <w:r>
        <w:rPr>
          <w:rFonts w:ascii="Calibri" w:hAnsi="Calibri" w:hint="cs"/>
          <w:rtl/>
        </w:rPr>
        <w:t xml:space="preserve"> אשר מחולק ל- 17 יחידות בשקיות אטומות, במטרה לסחור בו.</w:t>
      </w:r>
    </w:p>
    <w:p w14:paraId="21439027" w14:textId="77777777" w:rsidR="00B548C5" w:rsidRDefault="00B548C5">
      <w:pPr>
        <w:spacing w:line="360" w:lineRule="auto"/>
        <w:jc w:val="both"/>
        <w:rPr>
          <w:rFonts w:ascii="Calibri" w:hAnsi="Calibri"/>
          <w:rtl/>
        </w:rPr>
      </w:pPr>
    </w:p>
    <w:p w14:paraId="37FDF62B" w14:textId="77777777" w:rsidR="00B548C5" w:rsidRDefault="00B7257C">
      <w:pPr>
        <w:spacing w:line="360" w:lineRule="auto"/>
        <w:ind w:left="1440" w:hanging="720"/>
        <w:jc w:val="both"/>
        <w:rPr>
          <w:rFonts w:ascii="Calibri" w:hAnsi="Calibri"/>
          <w:rtl/>
        </w:rPr>
      </w:pPr>
      <w:r>
        <w:rPr>
          <w:rFonts w:ascii="Calibri" w:hAnsi="Calibri" w:hint="cs"/>
          <w:rtl/>
        </w:rPr>
        <w:t>ב.</w:t>
      </w:r>
      <w:r>
        <w:rPr>
          <w:rFonts w:ascii="Calibri" w:hAnsi="Calibri" w:hint="cs"/>
          <w:rtl/>
        </w:rPr>
        <w:tab/>
        <w:t xml:space="preserve">תיק נוסף שהחקירה בו הסתיימה וטרם הוגש בו כתב אישום, מספר פל"א 30008/14, ועניינו אף הוא </w:t>
      </w:r>
      <w:r>
        <w:rPr>
          <w:rFonts w:ascii="Calibri" w:hAnsi="Calibri" w:hint="cs"/>
          <w:b/>
          <w:bCs/>
          <w:rtl/>
        </w:rPr>
        <w:t>מסחר, החזקה והפצת חומר אסור (4 עבירות)</w:t>
      </w:r>
      <w:r>
        <w:rPr>
          <w:rFonts w:ascii="Calibri" w:hAnsi="Calibri" w:hint="cs"/>
          <w:rtl/>
        </w:rPr>
        <w:t xml:space="preserve"> – עבירה לפי </w:t>
      </w:r>
      <w:hyperlink r:id="rId24" w:history="1">
        <w:r w:rsidR="00F53057" w:rsidRPr="00F53057">
          <w:rPr>
            <w:rFonts w:ascii="Calibri" w:hAnsi="Calibri" w:hint="eastAsia"/>
            <w:color w:val="0000FF"/>
            <w:u w:val="single"/>
            <w:rtl/>
          </w:rPr>
          <w:t>סעיף</w:t>
        </w:r>
        <w:r w:rsidR="00F53057" w:rsidRPr="00F53057">
          <w:rPr>
            <w:rFonts w:ascii="Calibri" w:hAnsi="Calibri"/>
            <w:color w:val="0000FF"/>
            <w:u w:val="single"/>
            <w:rtl/>
          </w:rPr>
          <w:t xml:space="preserve"> 7(</w:t>
        </w:r>
        <w:r w:rsidR="00F53057" w:rsidRPr="00F53057">
          <w:rPr>
            <w:rFonts w:ascii="Calibri" w:hAnsi="Calibri" w:hint="eastAsia"/>
            <w:color w:val="0000FF"/>
            <w:u w:val="single"/>
            <w:rtl/>
          </w:rPr>
          <w:t>א</w:t>
        </w:r>
        <w:r w:rsidR="00F53057" w:rsidRPr="00F53057">
          <w:rPr>
            <w:rFonts w:ascii="Calibri" w:hAnsi="Calibri"/>
            <w:color w:val="0000FF"/>
            <w:u w:val="single"/>
            <w:rtl/>
          </w:rPr>
          <w:t>)(1)</w:t>
        </w:r>
      </w:hyperlink>
      <w:r>
        <w:rPr>
          <w:rFonts w:ascii="Calibri" w:hAnsi="Calibri" w:hint="cs"/>
          <w:rtl/>
        </w:rPr>
        <w:t xml:space="preserve"> לחוק המאבק בתופעת השימוש בחומרים מסוכנים.</w:t>
      </w:r>
    </w:p>
    <w:p w14:paraId="24D9ACD5" w14:textId="77777777" w:rsidR="00B548C5" w:rsidRDefault="00B7257C">
      <w:pPr>
        <w:spacing w:line="360" w:lineRule="auto"/>
        <w:ind w:left="1440"/>
        <w:jc w:val="both"/>
        <w:rPr>
          <w:rFonts w:ascii="Calibri" w:hAnsi="Calibri"/>
          <w:rtl/>
        </w:rPr>
      </w:pPr>
      <w:r>
        <w:rPr>
          <w:rFonts w:ascii="Calibri" w:hAnsi="Calibri" w:hint="cs"/>
          <w:rtl/>
        </w:rPr>
        <w:t xml:space="preserve">על פי טיוטת כתב האישום, ביום 19/1/14 בין השעות 09:35 ו- 10:15, בתל אביב, סחר הנאשם בחומרים אסורים מסוגים שונים – 12 כדורי </w:t>
      </w:r>
      <w:r>
        <w:rPr>
          <w:rFonts w:ascii="Calibri" w:hAnsi="Calibri"/>
        </w:rPr>
        <w:t>NOMIFENSUNE</w:t>
      </w:r>
      <w:r>
        <w:rPr>
          <w:rFonts w:ascii="Calibri" w:hAnsi="Calibri" w:hint="cs"/>
          <w:rtl/>
        </w:rPr>
        <w:t xml:space="preserve">, יחידה אחת של </w:t>
      </w:r>
      <w:r>
        <w:rPr>
          <w:rFonts w:ascii="Calibri" w:hAnsi="Calibri"/>
        </w:rPr>
        <w:t>PB-22</w:t>
      </w:r>
      <w:r>
        <w:rPr>
          <w:rFonts w:ascii="Calibri" w:hAnsi="Calibri" w:hint="cs"/>
          <w:rtl/>
        </w:rPr>
        <w:t xml:space="preserve"> תמורת 40 ₪, יחידה אחת של </w:t>
      </w:r>
      <w:r>
        <w:rPr>
          <w:rFonts w:ascii="Calibri" w:hAnsi="Calibri"/>
        </w:rPr>
        <w:t>PB-22</w:t>
      </w:r>
      <w:r>
        <w:rPr>
          <w:rFonts w:ascii="Calibri" w:hAnsi="Calibri" w:hint="cs"/>
          <w:rtl/>
        </w:rPr>
        <w:t xml:space="preserve"> תמורת 50 ₪, 2 יחידות של </w:t>
      </w:r>
      <w:r>
        <w:rPr>
          <w:rFonts w:ascii="Calibri" w:hAnsi="Calibri"/>
        </w:rPr>
        <w:t>PB-22</w:t>
      </w:r>
      <w:r>
        <w:rPr>
          <w:rFonts w:ascii="Calibri" w:hAnsi="Calibri" w:hint="cs"/>
          <w:rtl/>
        </w:rPr>
        <w:t xml:space="preserve"> תמורת 100 ₪.</w:t>
      </w:r>
    </w:p>
    <w:p w14:paraId="4DC83FB8" w14:textId="77777777" w:rsidR="00B548C5" w:rsidRDefault="00B7257C">
      <w:pPr>
        <w:spacing w:line="360" w:lineRule="auto"/>
        <w:ind w:left="1440"/>
        <w:jc w:val="both"/>
        <w:rPr>
          <w:rFonts w:ascii="Calibri" w:hAnsi="Calibri"/>
          <w:rtl/>
        </w:rPr>
      </w:pPr>
      <w:r>
        <w:rPr>
          <w:rFonts w:ascii="Calibri" w:hAnsi="Calibri" w:hint="cs"/>
          <w:rtl/>
        </w:rPr>
        <w:t>החומרים המסוכנים הנ"ל נמצאו על גופם של הלקוחות בסמוך לביצוע העסקאות, והנאשם נתפס כשהוא מחזיק במעטפה שהכילה 1220 ₪.</w:t>
      </w:r>
    </w:p>
    <w:p w14:paraId="1641559B" w14:textId="77777777" w:rsidR="00B548C5" w:rsidRDefault="00B7257C">
      <w:pPr>
        <w:spacing w:line="360" w:lineRule="auto"/>
        <w:ind w:left="720" w:firstLine="720"/>
        <w:jc w:val="both"/>
        <w:rPr>
          <w:rFonts w:ascii="Calibri" w:hAnsi="Calibri"/>
          <w:rtl/>
        </w:rPr>
      </w:pPr>
      <w:r>
        <w:rPr>
          <w:rFonts w:ascii="Calibri" w:hAnsi="Calibri" w:hint="cs"/>
          <w:rtl/>
        </w:rPr>
        <w:t xml:space="preserve">בנוסף, נתפסה קופסה שהכילה 175 יחידות </w:t>
      </w:r>
      <w:r>
        <w:rPr>
          <w:rFonts w:ascii="Calibri" w:hAnsi="Calibri"/>
        </w:rPr>
        <w:t>NOMIFENSINE</w:t>
      </w:r>
      <w:r>
        <w:rPr>
          <w:rFonts w:ascii="Calibri" w:hAnsi="Calibri" w:hint="cs"/>
          <w:rtl/>
        </w:rPr>
        <w:t xml:space="preserve"> לצורך הפצתו.</w:t>
      </w:r>
    </w:p>
    <w:p w14:paraId="637DD407" w14:textId="77777777" w:rsidR="00B548C5" w:rsidRDefault="00B548C5">
      <w:pPr>
        <w:spacing w:line="360" w:lineRule="auto"/>
        <w:jc w:val="both"/>
        <w:rPr>
          <w:rFonts w:ascii="Calibri" w:hAnsi="Calibri"/>
          <w:rtl/>
        </w:rPr>
      </w:pPr>
    </w:p>
    <w:p w14:paraId="6D3BFDA3" w14:textId="77777777" w:rsidR="00B548C5" w:rsidRDefault="00B7257C">
      <w:pPr>
        <w:spacing w:line="360" w:lineRule="auto"/>
        <w:ind w:left="720"/>
        <w:jc w:val="both"/>
        <w:rPr>
          <w:rFonts w:ascii="Calibri" w:hAnsi="Calibri"/>
          <w:rtl/>
        </w:rPr>
      </w:pPr>
      <w:r>
        <w:rPr>
          <w:rFonts w:ascii="Calibri" w:hAnsi="Calibri" w:hint="cs"/>
          <w:rtl/>
        </w:rPr>
        <w:t>הנאשם הודה בשני התיקים הנוספים, הורשע ונשלח לקבלת תסקיר משלים בעניינו והוסכם כי הטיעונים לעונש יהיו פתוחים.</w:t>
      </w:r>
    </w:p>
    <w:p w14:paraId="317E420A" w14:textId="77777777" w:rsidR="00B548C5" w:rsidRDefault="00B548C5">
      <w:pPr>
        <w:spacing w:line="360" w:lineRule="auto"/>
        <w:jc w:val="both"/>
        <w:rPr>
          <w:rFonts w:ascii="Calibri" w:hAnsi="Calibri"/>
          <w:rtl/>
        </w:rPr>
      </w:pPr>
    </w:p>
    <w:p w14:paraId="53B83BCB" w14:textId="77777777" w:rsidR="00B548C5" w:rsidRDefault="00B7257C">
      <w:pPr>
        <w:spacing w:line="360" w:lineRule="auto"/>
        <w:jc w:val="both"/>
        <w:rPr>
          <w:rFonts w:ascii="Calibri" w:hAnsi="Calibri"/>
          <w:b/>
          <w:bCs/>
          <w:u w:val="single"/>
          <w:rtl/>
        </w:rPr>
      </w:pPr>
      <w:r>
        <w:rPr>
          <w:rFonts w:ascii="Calibri" w:hAnsi="Calibri" w:hint="cs"/>
          <w:b/>
          <w:bCs/>
          <w:u w:val="single"/>
          <w:rtl/>
        </w:rPr>
        <w:t>תסקירי שרות המבחן</w:t>
      </w:r>
    </w:p>
    <w:p w14:paraId="5DDAC37F" w14:textId="77777777" w:rsidR="00B548C5" w:rsidRDefault="00B7257C">
      <w:pPr>
        <w:spacing w:line="360" w:lineRule="auto"/>
        <w:ind w:left="720"/>
        <w:jc w:val="both"/>
        <w:rPr>
          <w:rFonts w:ascii="Calibri" w:hAnsi="Calibri"/>
          <w:rtl/>
        </w:rPr>
      </w:pPr>
      <w:r>
        <w:rPr>
          <w:rFonts w:ascii="Calibri" w:hAnsi="Calibri" w:hint="cs"/>
          <w:rtl/>
        </w:rPr>
        <w:t>בעניינו של הנאשם הוגשו ארבעה תסקירים, שלושת התסקירים הראשונים הוגשו טרם צירופם של שני התיקים הנוספים והתייחסו אך ורק לתיק העיקרי, ואילו האחרון התייחס לכלל העבירות בהן הנאשם הודה והורשע.</w:t>
      </w:r>
    </w:p>
    <w:p w14:paraId="2C8AB66E" w14:textId="77777777" w:rsidR="00B548C5" w:rsidRDefault="00B548C5">
      <w:pPr>
        <w:spacing w:line="360" w:lineRule="auto"/>
        <w:jc w:val="both"/>
        <w:rPr>
          <w:rFonts w:ascii="Calibri" w:hAnsi="Calibri"/>
          <w:rtl/>
        </w:rPr>
      </w:pPr>
    </w:p>
    <w:p w14:paraId="608564E3" w14:textId="77777777" w:rsidR="00B548C5" w:rsidRDefault="00B7257C">
      <w:pPr>
        <w:spacing w:line="360" w:lineRule="auto"/>
        <w:jc w:val="both"/>
        <w:rPr>
          <w:rFonts w:ascii="Calibri" w:hAnsi="Calibri"/>
          <w:u w:val="single"/>
          <w:rtl/>
        </w:rPr>
      </w:pPr>
      <w:r>
        <w:rPr>
          <w:rFonts w:ascii="Calibri" w:hAnsi="Calibri" w:hint="cs"/>
          <w:rtl/>
        </w:rPr>
        <w:t>3.</w:t>
      </w:r>
      <w:r>
        <w:rPr>
          <w:rFonts w:ascii="Calibri" w:hAnsi="Calibri" w:hint="cs"/>
          <w:rtl/>
        </w:rPr>
        <w:tab/>
      </w:r>
      <w:r>
        <w:rPr>
          <w:rFonts w:ascii="Calibri" w:hAnsi="Calibri" w:hint="cs"/>
          <w:u w:val="single"/>
          <w:rtl/>
        </w:rPr>
        <w:t>תסקיר מיום 6/7/15</w:t>
      </w:r>
    </w:p>
    <w:p w14:paraId="787C4AE1" w14:textId="77777777" w:rsidR="00B548C5" w:rsidRDefault="00B7257C">
      <w:pPr>
        <w:spacing w:line="360" w:lineRule="auto"/>
        <w:ind w:left="720"/>
        <w:jc w:val="both"/>
        <w:rPr>
          <w:rFonts w:ascii="Calibri" w:hAnsi="Calibri"/>
          <w:rtl/>
        </w:rPr>
      </w:pPr>
      <w:r>
        <w:rPr>
          <w:rFonts w:ascii="Calibri" w:hAnsi="Calibri" w:hint="cs"/>
          <w:rtl/>
        </w:rPr>
        <w:t>על פי התסקיר, הנאשם בן 24, נמצא בזוגיות ואב לתינוק בן חצי שנה. הנאשם טען בפני שרות המבחן כי לאחרונה התחיל לעבוד במפעל שטראוס.</w:t>
      </w:r>
    </w:p>
    <w:p w14:paraId="53518197" w14:textId="77777777" w:rsidR="00B548C5" w:rsidRDefault="00B7257C">
      <w:pPr>
        <w:spacing w:line="360" w:lineRule="auto"/>
        <w:ind w:left="720"/>
        <w:jc w:val="both"/>
        <w:rPr>
          <w:rFonts w:ascii="Calibri" w:hAnsi="Calibri"/>
          <w:rtl/>
        </w:rPr>
      </w:pPr>
      <w:r>
        <w:rPr>
          <w:rFonts w:ascii="Calibri" w:hAnsi="Calibri" w:hint="cs"/>
          <w:rtl/>
        </w:rPr>
        <w:lastRenderedPageBreak/>
        <w:t>הנאשם מסר כי הוריו התגרשו ומאז חלה התדרדרות בתפקודו והוא נשר מהלימודים אחרי 9 שנות לימוד.</w:t>
      </w:r>
    </w:p>
    <w:p w14:paraId="78E54E66" w14:textId="77777777" w:rsidR="00B548C5" w:rsidRDefault="00B7257C">
      <w:pPr>
        <w:spacing w:line="360" w:lineRule="auto"/>
        <w:ind w:left="720"/>
        <w:jc w:val="both"/>
        <w:rPr>
          <w:rFonts w:ascii="Calibri" w:hAnsi="Calibri"/>
          <w:rtl/>
        </w:rPr>
      </w:pPr>
      <w:r>
        <w:rPr>
          <w:rFonts w:ascii="Calibri" w:hAnsi="Calibri" w:hint="cs"/>
          <w:rtl/>
        </w:rPr>
        <w:t xml:space="preserve">עוד מסר כי בגיל 15 החל בצריכת סמים מסוג קנאביס ובגיל 18 החל לצרוך סמים הזייתיים מסוג </w:t>
      </w:r>
      <w:r>
        <w:rPr>
          <w:rFonts w:ascii="Calibri" w:hAnsi="Calibri"/>
        </w:rPr>
        <w:t>LSD</w:t>
      </w:r>
      <w:r>
        <w:rPr>
          <w:rFonts w:ascii="Calibri" w:hAnsi="Calibri" w:hint="cs"/>
          <w:rtl/>
        </w:rPr>
        <w:t>.</w:t>
      </w:r>
    </w:p>
    <w:p w14:paraId="0FFDA960" w14:textId="77777777" w:rsidR="00B548C5" w:rsidRDefault="00B7257C">
      <w:pPr>
        <w:spacing w:line="360" w:lineRule="auto"/>
        <w:ind w:left="720"/>
        <w:jc w:val="both"/>
        <w:rPr>
          <w:rFonts w:ascii="Calibri" w:hAnsi="Calibri"/>
          <w:rtl/>
        </w:rPr>
      </w:pPr>
      <w:r>
        <w:rPr>
          <w:rFonts w:ascii="Calibri" w:hAnsi="Calibri" w:hint="cs"/>
          <w:rtl/>
        </w:rPr>
        <w:t>בעקבות התמכרותו, הנאשם שוחרר מהשרות הצבאי ובמשך השנים גילה אי יציבות תעסוקתית.</w:t>
      </w:r>
    </w:p>
    <w:p w14:paraId="11578758" w14:textId="77777777" w:rsidR="00B548C5" w:rsidRDefault="00B7257C">
      <w:pPr>
        <w:spacing w:line="360" w:lineRule="auto"/>
        <w:ind w:firstLine="720"/>
        <w:jc w:val="both"/>
        <w:rPr>
          <w:rFonts w:ascii="Calibri" w:hAnsi="Calibri"/>
          <w:rtl/>
        </w:rPr>
      </w:pPr>
      <w:r>
        <w:rPr>
          <w:rFonts w:ascii="Calibri" w:hAnsi="Calibri" w:hint="cs"/>
          <w:rtl/>
        </w:rPr>
        <w:t>שרות המבחן מסר כי לחובתו של הנאשם 5 הרשעות קודמות בעבירות אלימות, סמים ורכוש.</w:t>
      </w:r>
    </w:p>
    <w:p w14:paraId="65EFE8AC" w14:textId="77777777" w:rsidR="00B548C5" w:rsidRDefault="00B7257C">
      <w:pPr>
        <w:spacing w:line="360" w:lineRule="auto"/>
        <w:ind w:left="720"/>
        <w:jc w:val="both"/>
        <w:rPr>
          <w:rFonts w:ascii="Calibri" w:hAnsi="Calibri"/>
          <w:rtl/>
        </w:rPr>
      </w:pPr>
      <w:r>
        <w:rPr>
          <w:rFonts w:ascii="Calibri" w:hAnsi="Calibri" w:hint="cs"/>
          <w:rtl/>
        </w:rPr>
        <w:t>בהתייחסו לעבירות הנוכחיות – הנאשם תיאר כי הרקע לביצוען הוא השתתפותו בפסטיבל וטען כי החזיק את הסמים לצריכתו העצמית. הנאשם שלל כוונה לסחור בסמים, יחד עם זאת טען כי מאחר והיה תחת השפעת סמים פעל באימפולסיביות ובשיקול דעת לקוי כשמכר את הסמים.</w:t>
      </w:r>
    </w:p>
    <w:p w14:paraId="3FBE070B" w14:textId="77777777" w:rsidR="00B548C5" w:rsidRDefault="00B7257C">
      <w:pPr>
        <w:spacing w:line="360" w:lineRule="auto"/>
        <w:ind w:firstLine="720"/>
        <w:jc w:val="both"/>
        <w:rPr>
          <w:rFonts w:ascii="Calibri" w:hAnsi="Calibri"/>
          <w:rtl/>
        </w:rPr>
      </w:pPr>
      <w:r>
        <w:rPr>
          <w:rFonts w:ascii="Calibri" w:hAnsi="Calibri" w:hint="cs"/>
          <w:rtl/>
        </w:rPr>
        <w:t>הנאשם הביע צער וחרטה ומסר כי הוא מבין שמכירת הסם גורמת נזק לאחרים.</w:t>
      </w:r>
    </w:p>
    <w:p w14:paraId="782114CC" w14:textId="77777777" w:rsidR="00B548C5" w:rsidRDefault="00B7257C">
      <w:pPr>
        <w:spacing w:line="360" w:lineRule="auto"/>
        <w:ind w:left="720"/>
        <w:jc w:val="both"/>
        <w:rPr>
          <w:rFonts w:ascii="Calibri" w:hAnsi="Calibri"/>
          <w:rtl/>
        </w:rPr>
      </w:pPr>
      <w:r>
        <w:rPr>
          <w:rFonts w:ascii="Calibri" w:hAnsi="Calibri" w:hint="cs"/>
          <w:rtl/>
        </w:rPr>
        <w:t>הנאשם מסר כי בעקבות ההליך המשפטי ולידת בנו, הוא  אינו משתמש בסמים עוד, על אף הדחף והרצון לעשות זאת. בבדיקה לגילוי שרידי סם נמצא כי הוא נקי משרידי סם.</w:t>
      </w:r>
    </w:p>
    <w:p w14:paraId="2827D437" w14:textId="77777777" w:rsidR="00B548C5" w:rsidRDefault="00B7257C">
      <w:pPr>
        <w:spacing w:line="360" w:lineRule="auto"/>
        <w:ind w:firstLine="720"/>
        <w:jc w:val="both"/>
        <w:rPr>
          <w:rFonts w:ascii="Calibri" w:hAnsi="Calibri"/>
          <w:rtl/>
        </w:rPr>
      </w:pPr>
      <w:r>
        <w:rPr>
          <w:rFonts w:ascii="Calibri" w:hAnsi="Calibri" w:hint="cs"/>
          <w:rtl/>
        </w:rPr>
        <w:t>הנאשם הביע נזקקות ונכונות להשתלב בהליך טיפולי.</w:t>
      </w:r>
    </w:p>
    <w:p w14:paraId="1B05106F" w14:textId="77777777" w:rsidR="00B548C5" w:rsidRDefault="00B7257C">
      <w:pPr>
        <w:spacing w:line="360" w:lineRule="auto"/>
        <w:ind w:left="720"/>
        <w:jc w:val="both"/>
        <w:rPr>
          <w:rFonts w:ascii="Calibri" w:hAnsi="Calibri"/>
          <w:rtl/>
        </w:rPr>
      </w:pPr>
      <w:r>
        <w:rPr>
          <w:rFonts w:ascii="Calibri" w:hAnsi="Calibri" w:hint="cs"/>
          <w:rtl/>
        </w:rPr>
        <w:t>שרות המבחן העריך כי הדחף והצורך של הנאשם לצרוך סמים, טרם השתלבותו בהליך טיפולי ולחץ כלכלי בשל אי יציבות תעסוקתית היוו גורמי סיכון להישנות ביצוע עבירות על ידו. עוד העריך שרות המבחן כי הקושי שבהיעזרות בגורמי טיפול, והיעדר גורמי תמיכה מגבירים גם הם את הסיכון להישנות העבירות.</w:t>
      </w:r>
    </w:p>
    <w:p w14:paraId="2C542C9F" w14:textId="77777777" w:rsidR="00B548C5" w:rsidRDefault="00B7257C">
      <w:pPr>
        <w:spacing w:line="360" w:lineRule="auto"/>
        <w:ind w:left="720"/>
        <w:jc w:val="both"/>
        <w:rPr>
          <w:rFonts w:ascii="Calibri" w:hAnsi="Calibri"/>
          <w:rtl/>
        </w:rPr>
      </w:pPr>
      <w:r>
        <w:rPr>
          <w:rFonts w:ascii="Calibri" w:hAnsi="Calibri" w:hint="cs"/>
          <w:rtl/>
        </w:rPr>
        <w:t>לעומת זאת, הפסקת השימוש בסמים, הבעת נכונות ראשונית לטיפול והפיכתו לאב מהווים גורמים שתומכים בסיכויי השיקום שלו.</w:t>
      </w:r>
    </w:p>
    <w:p w14:paraId="34408F60" w14:textId="77777777" w:rsidR="00B548C5" w:rsidRDefault="00B548C5">
      <w:pPr>
        <w:spacing w:line="360" w:lineRule="auto"/>
        <w:ind w:left="720"/>
        <w:jc w:val="both"/>
        <w:rPr>
          <w:rFonts w:ascii="Calibri" w:hAnsi="Calibri"/>
          <w:rtl/>
        </w:rPr>
      </w:pPr>
    </w:p>
    <w:p w14:paraId="2BC937E2" w14:textId="77777777" w:rsidR="00B548C5" w:rsidRDefault="00B7257C">
      <w:pPr>
        <w:spacing w:line="360" w:lineRule="auto"/>
        <w:ind w:left="720"/>
        <w:jc w:val="both"/>
        <w:rPr>
          <w:rFonts w:ascii="Calibri" w:hAnsi="Calibri"/>
          <w:rtl/>
        </w:rPr>
      </w:pPr>
      <w:r>
        <w:rPr>
          <w:rFonts w:ascii="Calibri" w:hAnsi="Calibri" w:hint="cs"/>
          <w:rtl/>
        </w:rPr>
        <w:t>שרות המבחן המליץ לדחות את הדיון בעניינו לשלושה חודשים בהם ישתלב הנאשם בהליך טיפולי ותיבחן יכולתו להפיק ממנו תועלת.</w:t>
      </w:r>
    </w:p>
    <w:p w14:paraId="6171A30E" w14:textId="77777777" w:rsidR="00B548C5" w:rsidRDefault="00B7257C">
      <w:pPr>
        <w:spacing w:line="360" w:lineRule="auto"/>
        <w:jc w:val="both"/>
        <w:rPr>
          <w:rFonts w:ascii="Calibri" w:hAnsi="Calibri"/>
          <w:rtl/>
        </w:rPr>
      </w:pPr>
      <w:r>
        <w:rPr>
          <w:rFonts w:ascii="Calibri" w:hAnsi="Calibri" w:hint="cs"/>
          <w:rtl/>
        </w:rPr>
        <w:t xml:space="preserve"> </w:t>
      </w:r>
    </w:p>
    <w:p w14:paraId="5F8934A3" w14:textId="77777777" w:rsidR="00B548C5" w:rsidRDefault="00B7257C">
      <w:pPr>
        <w:spacing w:line="360" w:lineRule="auto"/>
        <w:jc w:val="both"/>
        <w:rPr>
          <w:rFonts w:ascii="Calibri" w:hAnsi="Calibri"/>
          <w:u w:val="single"/>
          <w:rtl/>
        </w:rPr>
      </w:pPr>
      <w:r>
        <w:rPr>
          <w:rFonts w:ascii="Calibri" w:hAnsi="Calibri" w:hint="cs"/>
          <w:rtl/>
        </w:rPr>
        <w:t>4.</w:t>
      </w:r>
      <w:r>
        <w:rPr>
          <w:rFonts w:ascii="Calibri" w:hAnsi="Calibri" w:hint="cs"/>
          <w:rtl/>
        </w:rPr>
        <w:tab/>
      </w:r>
      <w:r>
        <w:rPr>
          <w:rFonts w:ascii="Calibri" w:hAnsi="Calibri" w:hint="cs"/>
          <w:u w:val="single"/>
          <w:rtl/>
        </w:rPr>
        <w:t>תסקיר מיום 25/10/15</w:t>
      </w:r>
    </w:p>
    <w:p w14:paraId="2DB54847" w14:textId="77777777" w:rsidR="00B548C5" w:rsidRDefault="00B7257C">
      <w:pPr>
        <w:spacing w:line="360" w:lineRule="auto"/>
        <w:ind w:left="720"/>
        <w:jc w:val="both"/>
        <w:rPr>
          <w:rFonts w:ascii="Calibri" w:hAnsi="Calibri"/>
          <w:rtl/>
        </w:rPr>
      </w:pPr>
      <w:r>
        <w:rPr>
          <w:rFonts w:ascii="Calibri" w:hAnsi="Calibri" w:hint="cs"/>
          <w:rtl/>
        </w:rPr>
        <w:t>שרות המבחן מסר כי הנאשם השתלב בטיפול במסגרת המרכז להתמכרויות "חוסן" בבאר שבע, הגיע לשיחות פרטניות וביצע בדיקות לאיתור שרידי סם שהצביעו על ניקיון.</w:t>
      </w:r>
    </w:p>
    <w:p w14:paraId="1EA29753" w14:textId="77777777" w:rsidR="00B548C5" w:rsidRDefault="00B7257C">
      <w:pPr>
        <w:spacing w:line="360" w:lineRule="auto"/>
        <w:ind w:left="720"/>
        <w:jc w:val="both"/>
        <w:rPr>
          <w:rFonts w:ascii="Calibri" w:hAnsi="Calibri"/>
          <w:rtl/>
        </w:rPr>
      </w:pPr>
      <w:r>
        <w:rPr>
          <w:rFonts w:ascii="Calibri" w:hAnsi="Calibri" w:hint="cs"/>
          <w:rtl/>
        </w:rPr>
        <w:t>הנאשם הצהיר בוועדה שהתקיימה בעניינו כי אינו צורך סמים וכי הוא הבין את הרקע לצריכת סמים בעבר. הנאשם מסר כי כיום הוא מתמקד בניהול אורך חיים תקין תוך ניסיון לשיקום תעסוקתי, התרחקות מחברה שולית ומעורבות בגידול בנו. יחד עם זאת תיאר כי במצבי לחץ ותסכול מתעורר הדחף לצרוך סמים. הנאשם הביע נכונות להמשיך את הטיפול.</w:t>
      </w:r>
    </w:p>
    <w:p w14:paraId="5E940239" w14:textId="77777777" w:rsidR="00B548C5" w:rsidRDefault="00B7257C">
      <w:pPr>
        <w:spacing w:line="360" w:lineRule="auto"/>
        <w:ind w:left="720"/>
        <w:jc w:val="both"/>
        <w:rPr>
          <w:rFonts w:ascii="Calibri" w:hAnsi="Calibri"/>
          <w:rtl/>
        </w:rPr>
      </w:pPr>
      <w:r>
        <w:rPr>
          <w:rFonts w:ascii="Calibri" w:hAnsi="Calibri" w:hint="cs"/>
          <w:rtl/>
        </w:rPr>
        <w:t>הוועדה החליטה לשלבו בתוכנית "מרכז ערב לצעירים", טיפול קבוצתי המותאם לצעירים, אשר מתקיים פעמיים בשבוע. בנוסף הוחלט כי ישתלב בטיפול פרטני במסגרת שרותי הרווחה באזור מגוריו לסיפוק מענה רגשי ותמיכתי שיסייע בעיבוד התכנים המועלים בטיפול הקבוצתי וכן השתלבות במרכז הערב לצעירים שיסייע לנאשם בשיקומו התעסוקתי.</w:t>
      </w:r>
    </w:p>
    <w:p w14:paraId="6F2631F3" w14:textId="77777777" w:rsidR="00B548C5" w:rsidRDefault="00B548C5">
      <w:pPr>
        <w:spacing w:line="360" w:lineRule="auto"/>
        <w:ind w:left="720"/>
        <w:jc w:val="both"/>
        <w:rPr>
          <w:rFonts w:ascii="Calibri" w:hAnsi="Calibri"/>
          <w:rtl/>
        </w:rPr>
      </w:pPr>
    </w:p>
    <w:p w14:paraId="2757310A" w14:textId="77777777" w:rsidR="00B548C5" w:rsidRDefault="00B7257C">
      <w:pPr>
        <w:spacing w:line="360" w:lineRule="auto"/>
        <w:ind w:left="720"/>
        <w:jc w:val="both"/>
        <w:rPr>
          <w:rFonts w:ascii="Calibri" w:hAnsi="Calibri"/>
          <w:rtl/>
        </w:rPr>
      </w:pPr>
      <w:r>
        <w:rPr>
          <w:rFonts w:ascii="Calibri" w:hAnsi="Calibri" w:hint="cs"/>
          <w:rtl/>
        </w:rPr>
        <w:t xml:space="preserve">שרות המבחן המליץ על דחיית הדיון בעניינו לשלושה חודשים נוספים נוכח השתלבותו הראשונית במסגרת טיפולית והבעת נכונות להמשך טיפול. </w:t>
      </w:r>
    </w:p>
    <w:p w14:paraId="5701068D" w14:textId="77777777" w:rsidR="00B548C5" w:rsidRDefault="00B548C5">
      <w:pPr>
        <w:spacing w:line="360" w:lineRule="auto"/>
        <w:jc w:val="both"/>
        <w:rPr>
          <w:rFonts w:ascii="Calibri" w:hAnsi="Calibri"/>
          <w:rtl/>
        </w:rPr>
      </w:pPr>
    </w:p>
    <w:p w14:paraId="5D6538B8" w14:textId="77777777" w:rsidR="00B548C5" w:rsidRDefault="00B7257C">
      <w:pPr>
        <w:spacing w:line="360" w:lineRule="auto"/>
        <w:jc w:val="both"/>
        <w:rPr>
          <w:rFonts w:ascii="Calibri" w:hAnsi="Calibri"/>
          <w:u w:val="single"/>
          <w:rtl/>
        </w:rPr>
      </w:pPr>
      <w:r>
        <w:rPr>
          <w:rFonts w:ascii="Calibri" w:hAnsi="Calibri" w:hint="cs"/>
          <w:rtl/>
        </w:rPr>
        <w:t>5.</w:t>
      </w:r>
      <w:r>
        <w:rPr>
          <w:rFonts w:ascii="Calibri" w:hAnsi="Calibri" w:hint="cs"/>
          <w:rtl/>
        </w:rPr>
        <w:tab/>
      </w:r>
      <w:r>
        <w:rPr>
          <w:rFonts w:ascii="Calibri" w:hAnsi="Calibri" w:hint="cs"/>
          <w:u w:val="single"/>
          <w:rtl/>
        </w:rPr>
        <w:t>תסקיר מיום 7/2/16</w:t>
      </w:r>
    </w:p>
    <w:p w14:paraId="0F3DE175" w14:textId="77777777" w:rsidR="00B548C5" w:rsidRDefault="00B7257C">
      <w:pPr>
        <w:spacing w:line="360" w:lineRule="auto"/>
        <w:ind w:left="720"/>
        <w:jc w:val="both"/>
        <w:rPr>
          <w:rFonts w:ascii="Calibri" w:hAnsi="Calibri"/>
          <w:rtl/>
        </w:rPr>
      </w:pPr>
      <w:r>
        <w:rPr>
          <w:rFonts w:ascii="Calibri" w:hAnsi="Calibri" w:hint="cs"/>
          <w:rtl/>
        </w:rPr>
        <w:t>שרות המבחן מסר דיווח על פתיחתו של  תיק פלילי נוסף (</w:t>
      </w:r>
      <w:hyperlink r:id="rId25"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49018-07-15</w:t>
        </w:r>
      </w:hyperlink>
      <w:r>
        <w:rPr>
          <w:rFonts w:ascii="Calibri" w:hAnsi="Calibri" w:hint="cs"/>
          <w:rtl/>
        </w:rPr>
        <w:t>) נגד הנאשם ועל כוונתו לצרפו לתיק הנוכחי.</w:t>
      </w:r>
    </w:p>
    <w:p w14:paraId="53FF0D96" w14:textId="77777777" w:rsidR="00B548C5" w:rsidRDefault="00B7257C">
      <w:pPr>
        <w:spacing w:line="360" w:lineRule="auto"/>
        <w:ind w:left="720"/>
        <w:jc w:val="both"/>
        <w:rPr>
          <w:rFonts w:ascii="Calibri" w:hAnsi="Calibri"/>
          <w:rtl/>
        </w:rPr>
      </w:pPr>
      <w:r>
        <w:rPr>
          <w:rFonts w:ascii="Calibri" w:hAnsi="Calibri" w:hint="cs"/>
          <w:rtl/>
        </w:rPr>
        <w:t>עוד נמסר כי הנאשם השתלב בתוכנית "מרכז ערב לצעירים" וכן השתלב בטיפול פרטני המתקיים אחת לשבוע במרכז חוסן.</w:t>
      </w:r>
    </w:p>
    <w:p w14:paraId="7AB9034A" w14:textId="77777777" w:rsidR="00B548C5" w:rsidRDefault="00B7257C">
      <w:pPr>
        <w:spacing w:line="360" w:lineRule="auto"/>
        <w:ind w:left="720"/>
        <w:jc w:val="both"/>
        <w:rPr>
          <w:rFonts w:ascii="Calibri" w:hAnsi="Calibri"/>
          <w:rtl/>
        </w:rPr>
      </w:pPr>
      <w:r>
        <w:rPr>
          <w:rFonts w:ascii="Calibri" w:hAnsi="Calibri" w:hint="cs"/>
          <w:rtl/>
        </w:rPr>
        <w:t>הנאשם מסר כי רכש מיומנויות תקשורת והתמודדות במצבי תסכול וקושי, עוד מסר כי כיום אינו צורך סמים ולא מרגיש דחף להשתמש בחומרים פסיכואקטיביים, ומבין כי במידה ויתעורר דחף כזה יוכל לפנות לגורמי הטיפול לעזרה.</w:t>
      </w:r>
    </w:p>
    <w:p w14:paraId="26C018E2" w14:textId="77777777" w:rsidR="00B548C5" w:rsidRDefault="00B7257C">
      <w:pPr>
        <w:spacing w:line="360" w:lineRule="auto"/>
        <w:ind w:left="720"/>
        <w:jc w:val="both"/>
        <w:rPr>
          <w:rFonts w:ascii="Calibri" w:hAnsi="Calibri"/>
          <w:rtl/>
        </w:rPr>
      </w:pPr>
      <w:r>
        <w:rPr>
          <w:rFonts w:ascii="Calibri" w:hAnsi="Calibri" w:hint="cs"/>
          <w:rtl/>
        </w:rPr>
        <w:t>הנאשם הבין את חשיבות הטיפול אותו עובר, והביע נכונות להמשיך בו, על אף הקושי נוכח השתלבותו בעבודה קבועה, וטיפול אינטנסיבי בשעות הערב, לצד גידול בנו וניהול חיי משפחה תקינים.</w:t>
      </w:r>
    </w:p>
    <w:p w14:paraId="32875844" w14:textId="77777777" w:rsidR="00B548C5" w:rsidRDefault="00B7257C">
      <w:pPr>
        <w:spacing w:line="360" w:lineRule="auto"/>
        <w:ind w:left="720"/>
        <w:jc w:val="both"/>
        <w:rPr>
          <w:rFonts w:ascii="Calibri" w:hAnsi="Calibri"/>
          <w:rtl/>
        </w:rPr>
      </w:pPr>
      <w:r>
        <w:rPr>
          <w:rFonts w:ascii="Calibri" w:hAnsi="Calibri" w:hint="cs"/>
          <w:rtl/>
        </w:rPr>
        <w:t>גורמי הטיפול ב"חוסן" מסרו כי הנאשם השתלב באופן תקין במסגרתם, מוסר בדיקות שתן המעידות על ניקיון מסמים ומתמיד להגיע לטיפולים.</w:t>
      </w:r>
    </w:p>
    <w:p w14:paraId="0D51EB18" w14:textId="77777777" w:rsidR="00B548C5" w:rsidRDefault="00B7257C">
      <w:pPr>
        <w:spacing w:line="360" w:lineRule="auto"/>
        <w:ind w:left="720"/>
        <w:jc w:val="both"/>
        <w:rPr>
          <w:rFonts w:ascii="Calibri" w:hAnsi="Calibri"/>
          <w:rtl/>
        </w:rPr>
      </w:pPr>
      <w:r>
        <w:rPr>
          <w:rFonts w:ascii="Calibri" w:hAnsi="Calibri" w:hint="cs"/>
          <w:rtl/>
        </w:rPr>
        <w:t>התרשמות גורמי הטיפול הייתה שהנאשם מחויב להליך הטיפולי, וכי חל שיפור משמעותי בעמדותיו בנוגע לצריכת הסם, עוד עלה כי הנאשם יצר קשר טיפולי משמעותי ובוטח בגורמי הטיפול במסגרת מרכז "חוסן".</w:t>
      </w:r>
    </w:p>
    <w:p w14:paraId="1AB4A8A6" w14:textId="77777777" w:rsidR="00B548C5" w:rsidRDefault="00B7257C">
      <w:pPr>
        <w:spacing w:line="360" w:lineRule="auto"/>
        <w:ind w:left="720"/>
        <w:jc w:val="both"/>
        <w:rPr>
          <w:rFonts w:ascii="Calibri" w:hAnsi="Calibri"/>
          <w:rtl/>
        </w:rPr>
      </w:pPr>
      <w:r>
        <w:rPr>
          <w:rFonts w:ascii="Calibri" w:hAnsi="Calibri" w:hint="cs"/>
          <w:rtl/>
        </w:rPr>
        <w:t>שרות המבחן המליץ להאריך את המאסר על תנאי שעומד נגד הנאשם, ולהטיל עליו צו מבחן למשך שנה וחצי, ולחלופין במידה ויוטל עליו מאסר בפועל אזי שירוצה בדרך של עבודות שרות.</w:t>
      </w:r>
    </w:p>
    <w:p w14:paraId="1FB6B33C" w14:textId="77777777" w:rsidR="00B548C5" w:rsidRDefault="00B548C5">
      <w:pPr>
        <w:spacing w:line="360" w:lineRule="auto"/>
        <w:jc w:val="both"/>
        <w:rPr>
          <w:rFonts w:ascii="Calibri" w:hAnsi="Calibri"/>
          <w:rtl/>
        </w:rPr>
      </w:pPr>
    </w:p>
    <w:p w14:paraId="3F06D0D9" w14:textId="77777777" w:rsidR="00B548C5" w:rsidRDefault="00B7257C">
      <w:pPr>
        <w:spacing w:line="360" w:lineRule="auto"/>
        <w:ind w:left="720"/>
        <w:jc w:val="both"/>
        <w:rPr>
          <w:rFonts w:ascii="Calibri" w:hAnsi="Calibri"/>
          <w:rtl/>
        </w:rPr>
      </w:pPr>
      <w:r>
        <w:rPr>
          <w:rFonts w:ascii="Calibri" w:hAnsi="Calibri" w:hint="cs"/>
          <w:rtl/>
        </w:rPr>
        <w:t>בעקבות צירוף שני התיקים הנוספים ביום 5/6/16, לבקשת הנאשם, הוריתי לשרות המבחן על הגשת תסקיר משלים בו יתעד שרות המבחן את התמדתו של האשם בטיפול ובשיקום ויתייחס לשני התיקים שצורפו.</w:t>
      </w:r>
    </w:p>
    <w:p w14:paraId="0386FCB0" w14:textId="77777777" w:rsidR="00B548C5" w:rsidRDefault="00B548C5">
      <w:pPr>
        <w:spacing w:line="360" w:lineRule="auto"/>
        <w:jc w:val="both"/>
        <w:rPr>
          <w:rFonts w:ascii="Calibri" w:hAnsi="Calibri"/>
          <w:rtl/>
        </w:rPr>
      </w:pPr>
    </w:p>
    <w:p w14:paraId="6C9895F8" w14:textId="77777777" w:rsidR="00B548C5" w:rsidRDefault="00B7257C">
      <w:pPr>
        <w:spacing w:line="360" w:lineRule="auto"/>
        <w:jc w:val="both"/>
        <w:rPr>
          <w:rFonts w:ascii="Calibri" w:hAnsi="Calibri"/>
          <w:u w:val="single"/>
          <w:rtl/>
        </w:rPr>
      </w:pPr>
      <w:r>
        <w:rPr>
          <w:rFonts w:ascii="Calibri" w:hAnsi="Calibri" w:hint="cs"/>
          <w:rtl/>
        </w:rPr>
        <w:t>6.</w:t>
      </w:r>
      <w:r>
        <w:rPr>
          <w:rFonts w:ascii="Calibri" w:hAnsi="Calibri" w:hint="cs"/>
          <w:rtl/>
        </w:rPr>
        <w:tab/>
      </w:r>
      <w:r>
        <w:rPr>
          <w:rFonts w:ascii="Calibri" w:hAnsi="Calibri" w:hint="cs"/>
          <w:u w:val="single"/>
          <w:rtl/>
        </w:rPr>
        <w:t>תסקיר מיום 29/9/16</w:t>
      </w:r>
    </w:p>
    <w:p w14:paraId="34BE477A" w14:textId="77777777" w:rsidR="00B548C5" w:rsidRDefault="00B7257C">
      <w:pPr>
        <w:spacing w:line="360" w:lineRule="auto"/>
        <w:ind w:left="720"/>
        <w:jc w:val="both"/>
        <w:rPr>
          <w:rFonts w:ascii="Calibri" w:hAnsi="Calibri"/>
          <w:rtl/>
        </w:rPr>
      </w:pPr>
      <w:r>
        <w:rPr>
          <w:rFonts w:ascii="Calibri" w:hAnsi="Calibri" w:hint="cs"/>
          <w:rtl/>
        </w:rPr>
        <w:t>שרות המבחן מסר כי על פי מידע עדכני מגורמי הטיפול - הנאשם המשיך בטיפול תוך התרשמות כי שינה את עמדותיו לגבי חומרים פסיכואקטיביים, תיפקד תעסוקתית והביע מוטיבציה לניהול אורח חיים תקין ויציב. בחודש אפריל 2016, הנאשם סיים את מסגרת הטיפול הקבוצתי והמשיך את השיחות הפרטניות במרכז "חוסן" ומסר בדיקות שתן שהעידו על ניקיון מסמים.</w:t>
      </w:r>
    </w:p>
    <w:p w14:paraId="02C8DAE2" w14:textId="77777777" w:rsidR="00B548C5" w:rsidRDefault="00B7257C">
      <w:pPr>
        <w:spacing w:line="360" w:lineRule="auto"/>
        <w:ind w:left="720"/>
        <w:jc w:val="both"/>
        <w:rPr>
          <w:rFonts w:ascii="Calibri" w:hAnsi="Calibri"/>
          <w:rtl/>
        </w:rPr>
      </w:pPr>
      <w:r>
        <w:rPr>
          <w:rFonts w:ascii="Calibri" w:hAnsi="Calibri" w:hint="cs"/>
          <w:rtl/>
        </w:rPr>
        <w:t>בחודש יולי 2016 הוחלט לסיים גם את הטיפול הפרטני ולאפשר לנאשם לנהל אורח חיים נורמטיבי.</w:t>
      </w:r>
    </w:p>
    <w:p w14:paraId="6E81AF1F" w14:textId="77777777" w:rsidR="00B548C5" w:rsidRDefault="00B7257C">
      <w:pPr>
        <w:spacing w:line="360" w:lineRule="auto"/>
        <w:ind w:firstLine="720"/>
        <w:jc w:val="both"/>
        <w:rPr>
          <w:rFonts w:ascii="Calibri" w:hAnsi="Calibri"/>
          <w:rtl/>
        </w:rPr>
      </w:pPr>
      <w:r>
        <w:rPr>
          <w:rFonts w:ascii="Calibri" w:hAnsi="Calibri" w:hint="cs"/>
          <w:rtl/>
        </w:rPr>
        <w:t>עוד נמסר כי הנאשם מוסר בדיקות שתן פעם בשבוע שהעידו על ניקיון מסם.</w:t>
      </w:r>
    </w:p>
    <w:p w14:paraId="002819C0" w14:textId="77777777" w:rsidR="00B548C5" w:rsidRDefault="00B7257C">
      <w:pPr>
        <w:spacing w:line="360" w:lineRule="auto"/>
        <w:ind w:left="720"/>
        <w:jc w:val="both"/>
        <w:rPr>
          <w:rFonts w:ascii="Calibri" w:hAnsi="Calibri"/>
          <w:rtl/>
        </w:rPr>
      </w:pPr>
      <w:r>
        <w:rPr>
          <w:rFonts w:ascii="Calibri" w:hAnsi="Calibri" w:hint="cs"/>
          <w:rtl/>
        </w:rPr>
        <w:t xml:space="preserve">בהתייחסו לתיקים המצורפים – מסר כי הרקע הוא התקופה בה היה מכור לסמים, שבה לא עבד באופן מסודר ומכר את הסמים במטרה לממן את רכישת הסמים. הנאשם הביע תחושות בושה וחרטה נוכח ביצוע העבירות. </w:t>
      </w:r>
      <w:r>
        <w:rPr>
          <w:rFonts w:ascii="Calibri" w:hAnsi="Calibri" w:hint="cs"/>
          <w:b/>
          <w:bCs/>
          <w:rtl/>
        </w:rPr>
        <w:t>שרות המבחן התרשם כי הנאשם מרוכז כיום בשיקומו ובשיקום משפחתו והציב מטרות של תפקוד תקין וניתוק מקשרים שוליים.</w:t>
      </w:r>
    </w:p>
    <w:p w14:paraId="1D708AEE" w14:textId="77777777" w:rsidR="00B548C5" w:rsidRDefault="00B7257C">
      <w:pPr>
        <w:spacing w:line="360" w:lineRule="auto"/>
        <w:ind w:left="720"/>
        <w:jc w:val="both"/>
        <w:rPr>
          <w:rFonts w:ascii="Calibri" w:hAnsi="Calibri"/>
          <w:rtl/>
        </w:rPr>
      </w:pPr>
      <w:r>
        <w:rPr>
          <w:rFonts w:ascii="Calibri" w:hAnsi="Calibri" w:hint="cs"/>
          <w:rtl/>
        </w:rPr>
        <w:t>בהערכת הסיכון להישנות ביצוע העבירות נמסר כי לנאשם מאפיינים של תלות והתמכרות לחומרים פסיכואקטיביים, ובמצבי לחץ הוא עלול להתנהג באופן אימפולסיבי ללא כוונה.</w:t>
      </w:r>
    </w:p>
    <w:p w14:paraId="018E9E70" w14:textId="77777777" w:rsidR="00B548C5" w:rsidRDefault="00B7257C">
      <w:pPr>
        <w:spacing w:line="360" w:lineRule="auto"/>
        <w:ind w:left="720"/>
        <w:jc w:val="both"/>
        <w:rPr>
          <w:rFonts w:ascii="Calibri" w:hAnsi="Calibri"/>
          <w:rtl/>
        </w:rPr>
      </w:pPr>
      <w:r>
        <w:rPr>
          <w:rFonts w:ascii="Calibri" w:hAnsi="Calibri" w:hint="cs"/>
          <w:rtl/>
        </w:rPr>
        <w:t>יחד עם זאת, הליך הטיפול המשמעותי שעבר במשך שנה והתקופה הארוכה בה אינו צורך סמים, בדיקות השתן הנקיות, ההיעזרות בגורמי הטיפול והרצון לנהל אורח חיים נורמטיבי מהווים גורמים שתורמים לסיכויי שיקומו.</w:t>
      </w:r>
    </w:p>
    <w:p w14:paraId="5760E59C" w14:textId="77777777" w:rsidR="00B548C5" w:rsidRDefault="00B7257C">
      <w:pPr>
        <w:spacing w:line="360" w:lineRule="auto"/>
        <w:ind w:firstLine="720"/>
        <w:jc w:val="both"/>
        <w:rPr>
          <w:rFonts w:ascii="Calibri" w:hAnsi="Calibri"/>
          <w:rtl/>
        </w:rPr>
      </w:pPr>
      <w:r>
        <w:rPr>
          <w:rFonts w:ascii="Calibri" w:hAnsi="Calibri" w:hint="cs"/>
          <w:rtl/>
        </w:rPr>
        <w:t>שרות המבחן חזר והמליץ להאריך את המאסר על תנאי ולהטיל צו מבחן למשך שנה.</w:t>
      </w:r>
    </w:p>
    <w:p w14:paraId="3B5570FC" w14:textId="77777777" w:rsidR="00B548C5" w:rsidRDefault="00B7257C">
      <w:pPr>
        <w:spacing w:line="360" w:lineRule="auto"/>
        <w:ind w:left="720"/>
        <w:jc w:val="both"/>
        <w:rPr>
          <w:rFonts w:ascii="Calibri" w:hAnsi="Calibri"/>
          <w:rtl/>
        </w:rPr>
      </w:pPr>
      <w:r>
        <w:rPr>
          <w:rFonts w:ascii="Calibri" w:hAnsi="Calibri" w:hint="cs"/>
          <w:rtl/>
        </w:rPr>
        <w:t xml:space="preserve">שרות המבחן העריך כי הטלת מאסר בפועל ולו בדרך של עבודות שרות עלול לפגוע בהליך שיקומו של הנאשם ולגרום להתדרדרות במצבו. בנוסף גובשה עבורו תוכנית של"צ בהיקף של 100 שעות.  </w:t>
      </w:r>
    </w:p>
    <w:p w14:paraId="57DC3449" w14:textId="77777777" w:rsidR="00B548C5" w:rsidRDefault="00B7257C">
      <w:pPr>
        <w:spacing w:line="360" w:lineRule="auto"/>
        <w:jc w:val="both"/>
        <w:rPr>
          <w:rFonts w:ascii="Calibri" w:hAnsi="Calibri"/>
          <w:rtl/>
        </w:rPr>
      </w:pPr>
      <w:r>
        <w:rPr>
          <w:rFonts w:ascii="Calibri" w:hAnsi="Calibri" w:hint="cs"/>
          <w:rtl/>
        </w:rPr>
        <w:t xml:space="preserve"> </w:t>
      </w:r>
    </w:p>
    <w:p w14:paraId="35CEABF6" w14:textId="77777777" w:rsidR="00B548C5" w:rsidRDefault="00B7257C">
      <w:pPr>
        <w:spacing w:line="360" w:lineRule="auto"/>
        <w:jc w:val="both"/>
        <w:rPr>
          <w:rFonts w:ascii="Calibri" w:hAnsi="Calibri"/>
          <w:b/>
          <w:bCs/>
          <w:u w:val="single"/>
          <w:rtl/>
        </w:rPr>
      </w:pPr>
      <w:r>
        <w:rPr>
          <w:rFonts w:ascii="Calibri" w:hAnsi="Calibri" w:hint="cs"/>
          <w:b/>
          <w:bCs/>
          <w:u w:val="single"/>
          <w:rtl/>
        </w:rPr>
        <w:t xml:space="preserve">טיעונים לעונש </w:t>
      </w:r>
    </w:p>
    <w:p w14:paraId="54A7D53B" w14:textId="77777777" w:rsidR="00B548C5" w:rsidRDefault="00B7257C">
      <w:pPr>
        <w:spacing w:line="360" w:lineRule="auto"/>
        <w:ind w:firstLine="720"/>
        <w:jc w:val="both"/>
        <w:rPr>
          <w:rFonts w:ascii="Calibri" w:hAnsi="Calibri"/>
          <w:rtl/>
        </w:rPr>
      </w:pPr>
      <w:r>
        <w:rPr>
          <w:rFonts w:ascii="Calibri" w:hAnsi="Calibri" w:hint="cs"/>
          <w:rtl/>
        </w:rPr>
        <w:t>ביום 5/10/16, טענו הצדדים לעונש.</w:t>
      </w:r>
    </w:p>
    <w:p w14:paraId="45AC229B" w14:textId="77777777" w:rsidR="00B548C5" w:rsidRDefault="00B548C5">
      <w:pPr>
        <w:spacing w:line="360" w:lineRule="auto"/>
        <w:jc w:val="both"/>
        <w:rPr>
          <w:rFonts w:ascii="Calibri" w:hAnsi="Calibri"/>
          <w:rtl/>
        </w:rPr>
      </w:pPr>
    </w:p>
    <w:p w14:paraId="77B87CE8" w14:textId="77777777" w:rsidR="00B548C5" w:rsidRDefault="00B7257C">
      <w:pPr>
        <w:spacing w:line="360" w:lineRule="auto"/>
        <w:jc w:val="both"/>
        <w:rPr>
          <w:rFonts w:ascii="Calibri" w:hAnsi="Calibri"/>
          <w:u w:val="single"/>
          <w:rtl/>
        </w:rPr>
      </w:pPr>
      <w:r>
        <w:rPr>
          <w:rFonts w:ascii="Calibri" w:hAnsi="Calibri" w:hint="cs"/>
          <w:rtl/>
        </w:rPr>
        <w:t>7.</w:t>
      </w:r>
      <w:r>
        <w:rPr>
          <w:rFonts w:ascii="Calibri" w:hAnsi="Calibri" w:hint="cs"/>
          <w:rtl/>
        </w:rPr>
        <w:tab/>
      </w:r>
      <w:r>
        <w:rPr>
          <w:rFonts w:ascii="Calibri" w:hAnsi="Calibri" w:hint="cs"/>
          <w:u w:val="single"/>
          <w:rtl/>
        </w:rPr>
        <w:t>טיעוני ב"כ המאשימה</w:t>
      </w:r>
    </w:p>
    <w:p w14:paraId="7B9CBFFF" w14:textId="77777777" w:rsidR="00B548C5" w:rsidRDefault="00B7257C">
      <w:pPr>
        <w:spacing w:line="360" w:lineRule="auto"/>
        <w:ind w:left="720"/>
        <w:jc w:val="both"/>
        <w:rPr>
          <w:rFonts w:ascii="Calibri" w:hAnsi="Calibri"/>
          <w:rtl/>
        </w:rPr>
      </w:pPr>
      <w:r>
        <w:rPr>
          <w:rFonts w:ascii="Calibri" w:hAnsi="Calibri" w:hint="cs"/>
          <w:rtl/>
        </w:rPr>
        <w:t>ב"כ המאשימה פירט, בטיעונים כתובים ובטיעון בעל פה, את טענותיו לגבי חומרתן של עבירות הסמים, הנזק הטמון בהן והערכים המוגנים בהן.</w:t>
      </w:r>
    </w:p>
    <w:p w14:paraId="477E933F" w14:textId="77777777" w:rsidR="00B548C5" w:rsidRDefault="00B7257C">
      <w:pPr>
        <w:spacing w:line="360" w:lineRule="auto"/>
        <w:ind w:left="720"/>
        <w:jc w:val="both"/>
        <w:rPr>
          <w:rFonts w:ascii="Calibri" w:hAnsi="Calibri"/>
          <w:rtl/>
        </w:rPr>
      </w:pPr>
      <w:r>
        <w:rPr>
          <w:rFonts w:ascii="Calibri" w:hAnsi="Calibri" w:hint="cs"/>
          <w:rtl/>
        </w:rPr>
        <w:t>נטען כי מתחם העונש ההולם בגין עבירת הסחר בסמים הוא בין 12 ועד 24 חודשי מאסר בפועל, ובעבירת החזקת הסמים לצריכה עצמית, בין מספר חודשי מאסר בפועל ועד 12 חודשי מאסר בפועל.</w:t>
      </w:r>
    </w:p>
    <w:p w14:paraId="5DE3AA3B" w14:textId="77777777" w:rsidR="00B548C5" w:rsidRDefault="00B7257C">
      <w:pPr>
        <w:spacing w:line="360" w:lineRule="auto"/>
        <w:ind w:left="720"/>
        <w:jc w:val="both"/>
        <w:rPr>
          <w:rFonts w:ascii="Calibri" w:hAnsi="Calibri"/>
          <w:rtl/>
        </w:rPr>
      </w:pPr>
      <w:r>
        <w:rPr>
          <w:rFonts w:ascii="Calibri" w:hAnsi="Calibri" w:hint="cs"/>
          <w:rtl/>
        </w:rPr>
        <w:t>ב"כ המאשימה ביקש להטיל על הנאשם עונש ברף הבינוני של כל מתחם ובמצטבר אחד לשני, בנוסף לגזור עליו מאסר על תנאי ארוך, קנס כספי משמעותי, פסילת רישיון בפועל והכרזה עליו כסוחר סמים. עוד ביקש ב"כ המאשימה להפעיל את המאסר על תנאי שהוטל עליו ב</w:t>
      </w:r>
      <w:hyperlink r:id="rId26"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51409-02-11</w:t>
        </w:r>
      </w:hyperlink>
      <w:r>
        <w:rPr>
          <w:rFonts w:ascii="Calibri" w:hAnsi="Calibri" w:hint="cs"/>
          <w:rtl/>
        </w:rPr>
        <w:t xml:space="preserve"> של בית המשפט השלום בירושלים, שמשכו שלושה חודשים, במצטבר לעונש שיוטל עליו בתיק זה.</w:t>
      </w:r>
    </w:p>
    <w:p w14:paraId="02068B2E" w14:textId="77777777" w:rsidR="00B548C5" w:rsidRDefault="00B7257C">
      <w:pPr>
        <w:spacing w:line="360" w:lineRule="auto"/>
        <w:ind w:left="720"/>
        <w:jc w:val="both"/>
        <w:rPr>
          <w:rFonts w:ascii="Calibri" w:hAnsi="Calibri"/>
          <w:rtl/>
        </w:rPr>
      </w:pPr>
      <w:r>
        <w:rPr>
          <w:rFonts w:ascii="Calibri" w:hAnsi="Calibri" w:hint="cs"/>
          <w:rtl/>
        </w:rPr>
        <w:t>בטיעוניו בפניי, הדגיש ב"כ המאשימה כי הטיעונים לעונש הוכנו טרם צירופם של שני התיקים הנוספים והדברים האמורים בהם הם בבחינת קל וחומר. עוד הוסיף, כי מתחם העונש בתיקים שצורפו הוא אותו מתחם עונש לו טען בכתב.</w:t>
      </w:r>
    </w:p>
    <w:p w14:paraId="50160CD9" w14:textId="77777777" w:rsidR="00B548C5" w:rsidRDefault="00B7257C">
      <w:pPr>
        <w:spacing w:line="360" w:lineRule="auto"/>
        <w:jc w:val="both"/>
        <w:rPr>
          <w:rFonts w:ascii="Calibri" w:hAnsi="Calibri"/>
          <w:rtl/>
        </w:rPr>
      </w:pPr>
      <w:r>
        <w:rPr>
          <w:rFonts w:ascii="Calibri" w:hAnsi="Calibri" w:hint="cs"/>
          <w:rtl/>
        </w:rPr>
        <w:t xml:space="preserve">  </w:t>
      </w:r>
    </w:p>
    <w:p w14:paraId="78F7AFF5" w14:textId="77777777" w:rsidR="00B548C5" w:rsidRDefault="00B7257C">
      <w:pPr>
        <w:spacing w:line="360" w:lineRule="auto"/>
        <w:jc w:val="both"/>
        <w:rPr>
          <w:rFonts w:ascii="Calibri" w:hAnsi="Calibri"/>
          <w:u w:val="single"/>
          <w:rtl/>
        </w:rPr>
      </w:pPr>
      <w:r>
        <w:rPr>
          <w:rFonts w:ascii="Calibri" w:hAnsi="Calibri" w:hint="cs"/>
          <w:rtl/>
        </w:rPr>
        <w:t>8.</w:t>
      </w:r>
      <w:r>
        <w:rPr>
          <w:rFonts w:ascii="Calibri" w:hAnsi="Calibri" w:hint="cs"/>
          <w:rtl/>
        </w:rPr>
        <w:tab/>
      </w:r>
      <w:r>
        <w:rPr>
          <w:rFonts w:ascii="Calibri" w:hAnsi="Calibri" w:hint="cs"/>
          <w:u w:val="single"/>
          <w:rtl/>
        </w:rPr>
        <w:t>טיעוני ב"כ הנאשם</w:t>
      </w:r>
    </w:p>
    <w:p w14:paraId="512633A7" w14:textId="77777777" w:rsidR="00B548C5" w:rsidRDefault="00B7257C">
      <w:pPr>
        <w:spacing w:line="360" w:lineRule="auto"/>
        <w:ind w:left="720"/>
        <w:jc w:val="both"/>
        <w:rPr>
          <w:rFonts w:ascii="Calibri" w:hAnsi="Calibri"/>
          <w:rtl/>
        </w:rPr>
      </w:pPr>
      <w:r>
        <w:rPr>
          <w:rFonts w:ascii="Calibri" w:hAnsi="Calibri" w:hint="cs"/>
          <w:rtl/>
        </w:rPr>
        <w:t>ב"כ הנאשם לא הסכים למתחמי העונש שנטענו על ידי ב"כ המאשימה וטען כי הם נמוכים יותר.</w:t>
      </w:r>
    </w:p>
    <w:p w14:paraId="41986C01" w14:textId="77777777" w:rsidR="00B548C5" w:rsidRDefault="00B7257C">
      <w:pPr>
        <w:spacing w:line="360" w:lineRule="auto"/>
        <w:ind w:left="720"/>
        <w:jc w:val="both"/>
        <w:rPr>
          <w:rFonts w:ascii="Calibri" w:hAnsi="Calibri"/>
          <w:rtl/>
        </w:rPr>
      </w:pPr>
      <w:r>
        <w:rPr>
          <w:rFonts w:ascii="Calibri" w:hAnsi="Calibri" w:hint="cs"/>
          <w:rtl/>
        </w:rPr>
        <w:t>ב"כ הנאשם ביקש לחרוג ממתחם העונש אותו יקבע בית המשפט למען שיקומו של הנאשם, ובנוסף לא להפעיל את המאסר על תנאי חב ההפעלה.</w:t>
      </w:r>
    </w:p>
    <w:p w14:paraId="0F743024" w14:textId="77777777" w:rsidR="00B548C5" w:rsidRDefault="00B7257C">
      <w:pPr>
        <w:spacing w:line="360" w:lineRule="auto"/>
        <w:ind w:left="720"/>
        <w:jc w:val="both"/>
        <w:rPr>
          <w:rFonts w:ascii="Calibri" w:hAnsi="Calibri"/>
          <w:rtl/>
        </w:rPr>
      </w:pPr>
      <w:r>
        <w:rPr>
          <w:rFonts w:ascii="Calibri" w:hAnsi="Calibri" w:hint="cs"/>
          <w:rtl/>
        </w:rPr>
        <w:t xml:space="preserve">ב"כ הנאשם הדגיש כי הנאשם השתקם, מסר בדיקות שתן לאורך תקופה ארוכה שהעידו על ניקיון מסמים, עובד והקים משפחה. </w:t>
      </w:r>
    </w:p>
    <w:p w14:paraId="77679D62" w14:textId="77777777" w:rsidR="00B548C5" w:rsidRDefault="00B7257C">
      <w:pPr>
        <w:spacing w:line="360" w:lineRule="auto"/>
        <w:ind w:left="720"/>
        <w:jc w:val="both"/>
        <w:rPr>
          <w:rFonts w:ascii="Calibri" w:hAnsi="Calibri"/>
          <w:rtl/>
        </w:rPr>
      </w:pPr>
      <w:r>
        <w:rPr>
          <w:rFonts w:ascii="Calibri" w:hAnsi="Calibri" w:hint="cs"/>
          <w:rtl/>
        </w:rPr>
        <w:t>ב"כ הנאשם ביקש לאמץ את האמור בתסקיר שרות המבחן ולאפשר לנאשם לנהל חיים נורמטיביים.</w:t>
      </w:r>
    </w:p>
    <w:p w14:paraId="5D0D9D4E" w14:textId="77777777" w:rsidR="00B548C5" w:rsidRDefault="00B7257C">
      <w:pPr>
        <w:spacing w:line="360" w:lineRule="auto"/>
        <w:jc w:val="both"/>
        <w:rPr>
          <w:rFonts w:ascii="Calibri" w:hAnsi="Calibri"/>
          <w:rtl/>
        </w:rPr>
      </w:pPr>
      <w:r>
        <w:rPr>
          <w:rFonts w:ascii="Calibri" w:hAnsi="Calibri" w:hint="cs"/>
          <w:rtl/>
        </w:rPr>
        <w:t xml:space="preserve">  </w:t>
      </w:r>
    </w:p>
    <w:p w14:paraId="6E5897F8" w14:textId="77777777" w:rsidR="00B548C5" w:rsidRDefault="00B7257C">
      <w:pPr>
        <w:spacing w:line="360" w:lineRule="auto"/>
        <w:jc w:val="both"/>
        <w:rPr>
          <w:rFonts w:ascii="Calibri" w:hAnsi="Calibri"/>
          <w:u w:val="single"/>
          <w:rtl/>
        </w:rPr>
      </w:pPr>
      <w:r>
        <w:rPr>
          <w:rFonts w:ascii="Calibri" w:hAnsi="Calibri" w:hint="cs"/>
          <w:rtl/>
        </w:rPr>
        <w:t>9.</w:t>
      </w:r>
      <w:r>
        <w:rPr>
          <w:rFonts w:ascii="Calibri" w:hAnsi="Calibri" w:hint="cs"/>
          <w:rtl/>
        </w:rPr>
        <w:tab/>
      </w:r>
      <w:r>
        <w:rPr>
          <w:rFonts w:ascii="Calibri" w:hAnsi="Calibri" w:hint="cs"/>
          <w:u w:val="single"/>
          <w:rtl/>
        </w:rPr>
        <w:t>הנאשם</w:t>
      </w:r>
    </w:p>
    <w:p w14:paraId="57CAEEBE" w14:textId="77777777" w:rsidR="00B548C5" w:rsidRDefault="00B7257C">
      <w:pPr>
        <w:spacing w:line="360" w:lineRule="auto"/>
        <w:ind w:left="720"/>
        <w:jc w:val="both"/>
        <w:rPr>
          <w:rFonts w:ascii="Calibri" w:hAnsi="Calibri"/>
          <w:rtl/>
        </w:rPr>
      </w:pPr>
      <w:r>
        <w:rPr>
          <w:rFonts w:ascii="Calibri" w:hAnsi="Calibri" w:hint="cs"/>
          <w:rtl/>
        </w:rPr>
        <w:t xml:space="preserve">טען כי הוא מנהל כיום אורח חיים נורמטיבי, עבר טיפול ארוך וסיים אותו בהצלחה והפסיק את השימוש בסמים. עוד הוסיף, כי הוא עובד ושותף בעסק של מזון. </w:t>
      </w:r>
    </w:p>
    <w:p w14:paraId="1F35CD5C" w14:textId="77777777" w:rsidR="00B548C5" w:rsidRDefault="00B7257C">
      <w:pPr>
        <w:spacing w:line="360" w:lineRule="auto"/>
        <w:ind w:left="720"/>
        <w:jc w:val="both"/>
        <w:rPr>
          <w:rFonts w:ascii="Calibri" w:hAnsi="Calibri"/>
          <w:rtl/>
        </w:rPr>
      </w:pPr>
      <w:r>
        <w:rPr>
          <w:rFonts w:ascii="Calibri" w:hAnsi="Calibri" w:hint="cs"/>
          <w:rtl/>
        </w:rPr>
        <w:t>הנאשם טען כי ניתק את קשריו עם חבריו והתרחק מהסביבה הבעייתית שבה חי, וכי הוא אב לילד, אשר אשתו הרה.</w:t>
      </w:r>
    </w:p>
    <w:p w14:paraId="6E141032" w14:textId="77777777" w:rsidR="00B548C5" w:rsidRDefault="00B7257C">
      <w:pPr>
        <w:spacing w:line="360" w:lineRule="auto"/>
        <w:ind w:firstLine="720"/>
        <w:jc w:val="both"/>
        <w:rPr>
          <w:rFonts w:ascii="Calibri" w:hAnsi="Calibri"/>
          <w:u w:val="single"/>
          <w:rtl/>
        </w:rPr>
      </w:pPr>
      <w:r>
        <w:rPr>
          <w:rFonts w:ascii="Calibri" w:hAnsi="Calibri" w:hint="cs"/>
          <w:rtl/>
        </w:rPr>
        <w:t>הנאשם הצטער על מעשיו והביע חרטה.</w:t>
      </w:r>
      <w:r>
        <w:rPr>
          <w:rFonts w:ascii="Calibri" w:hAnsi="Calibri" w:hint="cs"/>
          <w:u w:val="single"/>
          <w:rtl/>
        </w:rPr>
        <w:t xml:space="preserve"> </w:t>
      </w:r>
    </w:p>
    <w:p w14:paraId="12BE3CD6" w14:textId="77777777" w:rsidR="00B548C5" w:rsidRDefault="00B548C5">
      <w:pPr>
        <w:spacing w:line="360" w:lineRule="auto"/>
        <w:jc w:val="both"/>
        <w:rPr>
          <w:rFonts w:ascii="Calibri" w:hAnsi="Calibri"/>
          <w:u w:val="single"/>
          <w:rtl/>
        </w:rPr>
      </w:pPr>
    </w:p>
    <w:p w14:paraId="27309C29" w14:textId="77777777" w:rsidR="00B548C5" w:rsidRDefault="00B7257C">
      <w:pPr>
        <w:spacing w:line="360" w:lineRule="auto"/>
        <w:jc w:val="both"/>
        <w:rPr>
          <w:rFonts w:ascii="Calibri" w:hAnsi="Calibri"/>
          <w:b/>
          <w:bCs/>
          <w:u w:val="single"/>
          <w:rtl/>
        </w:rPr>
      </w:pPr>
      <w:r>
        <w:rPr>
          <w:rFonts w:ascii="Calibri" w:hAnsi="Calibri" w:hint="cs"/>
          <w:b/>
          <w:bCs/>
          <w:u w:val="single"/>
          <w:rtl/>
        </w:rPr>
        <w:t>דיון והכרעה</w:t>
      </w:r>
    </w:p>
    <w:p w14:paraId="0EE39023" w14:textId="77777777" w:rsidR="00B548C5" w:rsidRDefault="00B7257C">
      <w:pPr>
        <w:spacing w:line="360" w:lineRule="auto"/>
        <w:ind w:left="720" w:hanging="720"/>
        <w:jc w:val="both"/>
        <w:rPr>
          <w:rFonts w:ascii="Calibri" w:hAnsi="Calibri"/>
          <w:rtl/>
        </w:rPr>
      </w:pPr>
      <w:r>
        <w:rPr>
          <w:rFonts w:ascii="Calibri" w:hAnsi="Calibri" w:hint="cs"/>
          <w:rtl/>
        </w:rPr>
        <w:t>10.</w:t>
      </w:r>
      <w:r>
        <w:rPr>
          <w:rFonts w:ascii="Calibri" w:hAnsi="Calibri" w:hint="cs"/>
          <w:rtl/>
        </w:rPr>
        <w:tab/>
        <w:t>תיקון 113 ל</w:t>
      </w:r>
      <w:hyperlink r:id="rId27" w:history="1">
        <w:r w:rsidRPr="00B7257C">
          <w:rPr>
            <w:rFonts w:ascii="Calibri" w:hAnsi="Calibri" w:hint="eastAsia"/>
            <w:color w:val="0000FF"/>
            <w:u w:val="single"/>
            <w:rtl/>
          </w:rPr>
          <w:t>חוק</w:t>
        </w:r>
        <w:r w:rsidRPr="00B7257C">
          <w:rPr>
            <w:rFonts w:ascii="Calibri" w:hAnsi="Calibri"/>
            <w:color w:val="0000FF"/>
            <w:u w:val="single"/>
            <w:rtl/>
          </w:rPr>
          <w:t xml:space="preserve"> </w:t>
        </w:r>
        <w:r w:rsidRPr="00B7257C">
          <w:rPr>
            <w:rFonts w:ascii="Calibri" w:hAnsi="Calibri" w:hint="eastAsia"/>
            <w:color w:val="0000FF"/>
            <w:u w:val="single"/>
            <w:rtl/>
          </w:rPr>
          <w:t>העונשין</w:t>
        </w:r>
      </w:hyperlink>
      <w:r>
        <w:rPr>
          <w:rFonts w:ascii="Calibri" w:hAnsi="Calibri" w:hint="cs"/>
          <w:rtl/>
        </w:rPr>
        <w:t xml:space="preserve"> קובע את העיקרון המנחה בענישה והוא קיומו של יחס הולם בין חומרת מעשה העבירה בנסיבותיו ומידת אשמו של הנאשם ובין סוג ומידת העונש המוטל עליו.</w:t>
      </w:r>
    </w:p>
    <w:p w14:paraId="4B1D4DE1" w14:textId="77777777" w:rsidR="00B548C5" w:rsidRDefault="00B7257C">
      <w:pPr>
        <w:spacing w:line="360" w:lineRule="auto"/>
        <w:ind w:left="720"/>
        <w:jc w:val="both"/>
        <w:rPr>
          <w:rFonts w:ascii="Calibri" w:hAnsi="Calibri"/>
        </w:rPr>
      </w:pPr>
      <w:r>
        <w:rPr>
          <w:rFonts w:ascii="Calibri" w:hAnsi="Calibri" w:hint="cs"/>
          <w:rtl/>
        </w:rPr>
        <w:t>בקביעת מתחם העונש, על בית המשפט להתחשב בערך החברתי שנפגע כתוצאה מביצוע העבירה, מידת הפגיעה בו, במדיניות הענישה הנוהגת ובנסיבות הקשורות בביצוע העבירה.</w:t>
      </w:r>
    </w:p>
    <w:p w14:paraId="3E418F4C" w14:textId="77777777" w:rsidR="00B548C5" w:rsidRDefault="00B7257C">
      <w:pPr>
        <w:spacing w:line="360" w:lineRule="auto"/>
        <w:ind w:left="720"/>
        <w:jc w:val="both"/>
        <w:rPr>
          <w:rFonts w:ascii="Calibri" w:hAnsi="Calibri"/>
          <w:rtl/>
        </w:rPr>
      </w:pPr>
      <w:r>
        <w:rPr>
          <w:rFonts w:ascii="Calibri" w:hAnsi="Calibri" w:hint="cs"/>
          <w:rtl/>
        </w:rPr>
        <w:t>כפי שיפורט בהרחבה בהמשך – החלטתי בעניינו של הנאשם לסטות ממתחם הענישה לצרכי שיקום. במסגרת זו, החלטתי להאריך שנית את תקופת התנאי של המאסר המותנה. שוכנעתי כי במקרה זה יש לתת בכורה לשיקולי השיקום, וכי יש בסיס איתן לתחזית החיובית לגבי הנאשם, כי הוא שינה את אורח חייו, באופן המזכה אותו באמון.</w:t>
      </w:r>
    </w:p>
    <w:p w14:paraId="74233949" w14:textId="77777777" w:rsidR="00B548C5" w:rsidRDefault="00B7257C">
      <w:pPr>
        <w:spacing w:line="360" w:lineRule="auto"/>
        <w:ind w:left="720"/>
        <w:jc w:val="both"/>
        <w:rPr>
          <w:rFonts w:ascii="Calibri" w:hAnsi="Calibri"/>
          <w:rtl/>
        </w:rPr>
      </w:pPr>
      <w:r>
        <w:rPr>
          <w:rFonts w:ascii="Calibri" w:hAnsi="Calibri" w:hint="cs"/>
          <w:rtl/>
        </w:rPr>
        <w:t>לנוכח קביעתי זו, לפיה בדעתי לסטות ממתחם הענישה, נראה כי נחסך הצורך לקבוע במדויק את אותו מתחם הענישה הנכון לעבירות בהן הנאשם הורשע. אף על פי כן, אקיים את הדיון בעניין זה בקצרה.</w:t>
      </w:r>
    </w:p>
    <w:p w14:paraId="0659AE31" w14:textId="77777777" w:rsidR="00B548C5" w:rsidRDefault="00B548C5">
      <w:pPr>
        <w:spacing w:line="360" w:lineRule="auto"/>
        <w:jc w:val="both"/>
        <w:rPr>
          <w:rFonts w:ascii="Calibri" w:hAnsi="Calibri"/>
          <w:rtl/>
        </w:rPr>
      </w:pPr>
    </w:p>
    <w:p w14:paraId="397C4D44" w14:textId="77777777" w:rsidR="00B548C5" w:rsidRDefault="00B7257C">
      <w:pPr>
        <w:spacing w:line="360" w:lineRule="auto"/>
        <w:ind w:left="714" w:hanging="765"/>
        <w:jc w:val="both"/>
        <w:rPr>
          <w:rFonts w:ascii="Calibri" w:hAnsi="Calibri"/>
          <w:rtl/>
        </w:rPr>
      </w:pPr>
      <w:r>
        <w:rPr>
          <w:rFonts w:ascii="Calibri" w:hAnsi="Calibri" w:hint="cs"/>
          <w:rtl/>
        </w:rPr>
        <w:t>11.</w:t>
      </w:r>
      <w:r>
        <w:rPr>
          <w:rFonts w:ascii="Calibri" w:hAnsi="Calibri" w:hint="cs"/>
          <w:rtl/>
        </w:rPr>
        <w:tab/>
        <w:t xml:space="preserve">מדובר בשלושה אירועים נפרדים – כל כתב אישום מהשלושה הנו אירוע נפרד, שבו יש לקבוע מתחם עצמאי. </w:t>
      </w:r>
    </w:p>
    <w:p w14:paraId="70ACFDC5" w14:textId="77777777" w:rsidR="00B548C5" w:rsidRDefault="00B7257C">
      <w:pPr>
        <w:spacing w:line="360" w:lineRule="auto"/>
        <w:ind w:left="714"/>
        <w:jc w:val="both"/>
        <w:rPr>
          <w:rFonts w:ascii="Calibri" w:hAnsi="Calibri"/>
          <w:rtl/>
        </w:rPr>
      </w:pPr>
      <w:r>
        <w:rPr>
          <w:rFonts w:ascii="Calibri" w:hAnsi="Calibri" w:hint="cs"/>
          <w:rtl/>
        </w:rPr>
        <w:t xml:space="preserve">הנאשם מכר סם מסוג </w:t>
      </w:r>
      <w:r>
        <w:rPr>
          <w:rFonts w:ascii="Calibri" w:hAnsi="Calibri" w:hint="cs"/>
          <w:rtl/>
        </w:rPr>
        <w:tab/>
      </w:r>
      <w:r>
        <w:rPr>
          <w:rFonts w:ascii="Calibri" w:hAnsi="Calibri"/>
        </w:rPr>
        <w:t>LSD</w:t>
      </w:r>
      <w:r>
        <w:rPr>
          <w:rFonts w:ascii="Calibri" w:hAnsi="Calibri" w:hint="cs"/>
          <w:rtl/>
        </w:rPr>
        <w:t xml:space="preserve"> במסיבת טבע במרץ 2013, ואף החזיק בסמים נוספים, ואחר כך, בשני אירועים נוספים בינואר ופברואר 2014 עסק בהחזקה ובסחר בחומרים מסוכנים, הדומים לסוג המכונה בעגת רחוב "נייס גאי". </w:t>
      </w:r>
    </w:p>
    <w:p w14:paraId="37906720" w14:textId="77777777" w:rsidR="00B548C5" w:rsidRDefault="00B548C5">
      <w:pPr>
        <w:spacing w:line="360" w:lineRule="auto"/>
        <w:jc w:val="both"/>
        <w:rPr>
          <w:rFonts w:ascii="Calibri" w:hAnsi="Calibri"/>
          <w:rtl/>
        </w:rPr>
      </w:pPr>
    </w:p>
    <w:p w14:paraId="39D11A81" w14:textId="77777777" w:rsidR="00B548C5" w:rsidRDefault="00B7257C">
      <w:pPr>
        <w:spacing w:line="360" w:lineRule="auto"/>
        <w:ind w:left="720" w:hanging="720"/>
        <w:jc w:val="both"/>
        <w:rPr>
          <w:rFonts w:ascii="Calibri" w:hAnsi="Calibri"/>
          <w:rtl/>
        </w:rPr>
      </w:pPr>
      <w:r>
        <w:rPr>
          <w:rFonts w:ascii="Calibri" w:hAnsi="Calibri" w:hint="cs"/>
          <w:rtl/>
        </w:rPr>
        <w:t>12.</w:t>
      </w:r>
      <w:r>
        <w:rPr>
          <w:rFonts w:ascii="Calibri" w:hAnsi="Calibri" w:hint="cs"/>
          <w:rtl/>
        </w:rPr>
        <w:tab/>
      </w:r>
      <w:r>
        <w:rPr>
          <w:rFonts w:ascii="Calibri" w:hAnsi="Calibri" w:hint="cs"/>
          <w:b/>
          <w:bCs/>
          <w:rtl/>
        </w:rPr>
        <w:t xml:space="preserve">הערך החברתי </w:t>
      </w:r>
      <w:r>
        <w:rPr>
          <w:rFonts w:ascii="Calibri" w:hAnsi="Calibri" w:hint="cs"/>
          <w:rtl/>
        </w:rPr>
        <w:t>– סחר בסמים, בין שהוא מתבצע מתוך תאוות בצע, ובין שהוא נועד למימון שימוש עצמי, הנו עבירה חמורה המניעה שרשרת רחבה ומשומנת של עבריינות מגוונת ומזיקה. ההתמכרות של היחיד לסמים, היא המאפשרת מעגלי ניצול ותלות רחבים. הערכים החברתיים העומדים בבסיס מיגור תופעת הסמים הם בראש ובראשונה שמירה על בריאות הציבור, יחד עם ערכים רחבים יותר של שמירה על רכוש הציבור והסדר הציבורי, שכן כבר הוכח קיומו של קשר הדוק בין עבריינות בתחום הסמים לעבירות הרכוש והאלימות שמבוצעות על ידי המכורים לסמים למימון רכישת הסם, ועל ידי מפיצי הסמים לשם שליטה ורווח.</w:t>
      </w:r>
    </w:p>
    <w:p w14:paraId="25F2A593" w14:textId="77777777" w:rsidR="00B548C5" w:rsidRDefault="00B548C5">
      <w:pPr>
        <w:spacing w:line="360" w:lineRule="auto"/>
        <w:jc w:val="both"/>
        <w:rPr>
          <w:rFonts w:ascii="Calibri" w:hAnsi="Calibri"/>
          <w:rtl/>
        </w:rPr>
      </w:pPr>
    </w:p>
    <w:p w14:paraId="68C6C2A7" w14:textId="77777777" w:rsidR="00B548C5" w:rsidRDefault="00B7257C">
      <w:pPr>
        <w:spacing w:line="360" w:lineRule="auto"/>
        <w:ind w:left="720"/>
        <w:jc w:val="both"/>
        <w:rPr>
          <w:rFonts w:ascii="Calibri" w:hAnsi="Calibri"/>
          <w:rtl/>
        </w:rPr>
      </w:pPr>
      <w:r>
        <w:rPr>
          <w:rFonts w:ascii="Calibri" w:hAnsi="Calibri" w:hint="cs"/>
          <w:rtl/>
        </w:rPr>
        <w:t xml:space="preserve">בית המשפט העליון קבע לא אחת כי עבירות הסמים הן נגע שהתפשט בחברה וישנו צורך בהול למגרו. ראו לעניין זה את </w:t>
      </w:r>
      <w:r>
        <w:rPr>
          <w:rFonts w:hint="cs"/>
          <w:rtl/>
        </w:rPr>
        <w:t>הדברים</w:t>
      </w:r>
      <w:r>
        <w:rPr>
          <w:rFonts w:hint="cs"/>
        </w:rPr>
        <w:t xml:space="preserve"> </w:t>
      </w:r>
      <w:r>
        <w:rPr>
          <w:rFonts w:hint="cs"/>
          <w:rtl/>
        </w:rPr>
        <w:t>שנאמרו</w:t>
      </w:r>
      <w:r>
        <w:rPr>
          <w:rFonts w:hint="cs"/>
        </w:rPr>
        <w:t xml:space="preserve"> </w:t>
      </w:r>
      <w:r>
        <w:rPr>
          <w:rFonts w:hint="cs"/>
          <w:rtl/>
        </w:rPr>
        <w:t>בבית</w:t>
      </w:r>
      <w:r>
        <w:rPr>
          <w:rFonts w:hint="cs"/>
        </w:rPr>
        <w:t xml:space="preserve"> </w:t>
      </w:r>
      <w:r>
        <w:rPr>
          <w:rFonts w:hint="cs"/>
          <w:rtl/>
        </w:rPr>
        <w:t>המשפט</w:t>
      </w:r>
      <w:r>
        <w:rPr>
          <w:rFonts w:hint="cs"/>
        </w:rPr>
        <w:t xml:space="preserve"> </w:t>
      </w:r>
      <w:r>
        <w:rPr>
          <w:rFonts w:hint="cs"/>
          <w:rtl/>
        </w:rPr>
        <w:t>העליון</w:t>
      </w:r>
      <w:r>
        <w:rPr>
          <w:rFonts w:hint="cs"/>
        </w:rPr>
        <w:t xml:space="preserve"> </w:t>
      </w:r>
      <w:r>
        <w:rPr>
          <w:rFonts w:hint="cs"/>
          <w:rtl/>
        </w:rPr>
        <w:t>מפי</w:t>
      </w:r>
      <w:r>
        <w:rPr>
          <w:rFonts w:hint="cs"/>
        </w:rPr>
        <w:t xml:space="preserve"> </w:t>
      </w:r>
      <w:r>
        <w:rPr>
          <w:rFonts w:hint="cs"/>
          <w:rtl/>
        </w:rPr>
        <w:t>כב'</w:t>
      </w:r>
      <w:r>
        <w:rPr>
          <w:rFonts w:hint="cs"/>
        </w:rPr>
        <w:t xml:space="preserve"> </w:t>
      </w:r>
      <w:r>
        <w:rPr>
          <w:rFonts w:hint="cs"/>
          <w:rtl/>
        </w:rPr>
        <w:t>השופט</w:t>
      </w:r>
      <w:r>
        <w:rPr>
          <w:rFonts w:hint="cs"/>
        </w:rPr>
        <w:t xml:space="preserve"> </w:t>
      </w:r>
      <w:r>
        <w:rPr>
          <w:rFonts w:hint="cs"/>
          <w:rtl/>
        </w:rPr>
        <w:t>עמית ב</w:t>
      </w:r>
      <w:hyperlink r:id="rId28" w:history="1">
        <w:r w:rsidRPr="00B7257C">
          <w:rPr>
            <w:color w:val="0000FF"/>
            <w:u w:val="single"/>
            <w:rtl/>
          </w:rPr>
          <w:t>ע"פ 3172/13</w:t>
        </w:r>
      </w:hyperlink>
      <w:r>
        <w:rPr>
          <w:rFonts w:hint="cs"/>
          <w:rtl/>
        </w:rPr>
        <w:t xml:space="preserve"> </w:t>
      </w:r>
      <w:r>
        <w:rPr>
          <w:rFonts w:hint="cs"/>
          <w:b/>
          <w:bCs/>
          <w:rtl/>
        </w:rPr>
        <w:t>סואעד</w:t>
      </w:r>
      <w:r>
        <w:rPr>
          <w:rFonts w:hint="cs"/>
          <w:b/>
          <w:bCs/>
        </w:rPr>
        <w:t xml:space="preserve"> </w:t>
      </w:r>
      <w:r>
        <w:rPr>
          <w:rFonts w:hint="cs"/>
          <w:b/>
          <w:bCs/>
          <w:rtl/>
        </w:rPr>
        <w:t>נ'</w:t>
      </w:r>
      <w:r>
        <w:rPr>
          <w:rFonts w:hint="cs"/>
          <w:b/>
          <w:bCs/>
        </w:rPr>
        <w:t xml:space="preserve"> </w:t>
      </w:r>
      <w:r>
        <w:rPr>
          <w:rFonts w:hint="cs"/>
          <w:b/>
          <w:bCs/>
          <w:rtl/>
        </w:rPr>
        <w:t>מדינת ישראל</w:t>
      </w:r>
      <w:r>
        <w:rPr>
          <w:rFonts w:hint="cs"/>
          <w:rtl/>
        </w:rPr>
        <w:t>:</w:t>
      </w:r>
    </w:p>
    <w:p w14:paraId="2C268119" w14:textId="77777777" w:rsidR="00B548C5" w:rsidRDefault="00B548C5">
      <w:pPr>
        <w:spacing w:line="360" w:lineRule="auto"/>
        <w:jc w:val="both"/>
        <w:rPr>
          <w:rFonts w:ascii="Calibri" w:hAnsi="Calibri"/>
          <w:rtl/>
        </w:rPr>
      </w:pPr>
    </w:p>
    <w:p w14:paraId="5C335C4B" w14:textId="77777777" w:rsidR="00B548C5" w:rsidRDefault="00B7257C">
      <w:pPr>
        <w:spacing w:line="360" w:lineRule="auto"/>
        <w:ind w:left="1440" w:right="850"/>
        <w:jc w:val="both"/>
        <w:rPr>
          <w:rFonts w:ascii="Calibri" w:hAnsi="Calibri"/>
          <w:b/>
          <w:bCs/>
        </w:rPr>
      </w:pPr>
      <w:r>
        <w:rPr>
          <w:rFonts w:ascii="Calibri" w:hAnsi="Calibri" w:hint="cs"/>
          <w:b/>
          <w:bCs/>
          <w:rtl/>
        </w:rPr>
        <w:t>"על</w:t>
      </w:r>
      <w:r>
        <w:rPr>
          <w:rFonts w:ascii="Calibri" w:hAnsi="Calibri"/>
          <w:b/>
          <w:bCs/>
        </w:rPr>
        <w:t xml:space="preserve"> </w:t>
      </w:r>
      <w:r>
        <w:rPr>
          <w:rFonts w:ascii="Calibri" w:hAnsi="Calibri" w:hint="cs"/>
          <w:b/>
          <w:bCs/>
          <w:rtl/>
        </w:rPr>
        <w:t>פגיעתן</w:t>
      </w:r>
      <w:r>
        <w:rPr>
          <w:rFonts w:ascii="Calibri" w:hAnsi="Calibri"/>
          <w:b/>
          <w:bCs/>
        </w:rPr>
        <w:t xml:space="preserve"> </w:t>
      </w:r>
      <w:r>
        <w:rPr>
          <w:rFonts w:ascii="Calibri" w:hAnsi="Calibri" w:hint="cs"/>
          <w:b/>
          <w:bCs/>
          <w:rtl/>
        </w:rPr>
        <w:t>הרבה</w:t>
      </w:r>
      <w:r>
        <w:rPr>
          <w:rFonts w:ascii="Calibri" w:hAnsi="Calibri"/>
          <w:b/>
          <w:bCs/>
        </w:rPr>
        <w:t xml:space="preserve"> </w:t>
      </w:r>
      <w:r>
        <w:rPr>
          <w:rFonts w:ascii="Calibri" w:hAnsi="Calibri" w:hint="cs"/>
          <w:b/>
          <w:bCs/>
          <w:rtl/>
        </w:rPr>
        <w:t>של</w:t>
      </w:r>
      <w:r>
        <w:rPr>
          <w:rFonts w:ascii="Calibri" w:hAnsi="Calibri"/>
          <w:b/>
          <w:bCs/>
        </w:rPr>
        <w:t xml:space="preserve"> </w:t>
      </w:r>
      <w:r>
        <w:rPr>
          <w:rFonts w:ascii="Calibri" w:hAnsi="Calibri" w:hint="cs"/>
          <w:b/>
          <w:bCs/>
          <w:rtl/>
        </w:rPr>
        <w:t>עבירות</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ועל</w:t>
      </w:r>
      <w:r>
        <w:rPr>
          <w:rFonts w:ascii="Calibri" w:hAnsi="Calibri"/>
          <w:b/>
          <w:bCs/>
        </w:rPr>
        <w:t xml:space="preserve"> </w:t>
      </w:r>
      <w:r>
        <w:rPr>
          <w:rFonts w:ascii="Calibri" w:hAnsi="Calibri" w:hint="cs"/>
          <w:b/>
          <w:bCs/>
          <w:rtl/>
        </w:rPr>
        <w:t>תפקידו</w:t>
      </w:r>
      <w:r>
        <w:rPr>
          <w:rFonts w:ascii="Calibri" w:hAnsi="Calibri"/>
          <w:b/>
          <w:bCs/>
        </w:rPr>
        <w:t xml:space="preserve"> </w:t>
      </w:r>
      <w:r>
        <w:rPr>
          <w:rFonts w:ascii="Calibri" w:hAnsi="Calibri" w:hint="cs"/>
          <w:b/>
          <w:bCs/>
          <w:rtl/>
        </w:rPr>
        <w:t>של</w:t>
      </w:r>
      <w:r>
        <w:rPr>
          <w:rFonts w:ascii="Calibri" w:hAnsi="Calibri"/>
          <w:b/>
          <w:bCs/>
        </w:rPr>
        <w:t xml:space="preserve"> </w:t>
      </w:r>
      <w:r>
        <w:rPr>
          <w:rFonts w:ascii="Calibri" w:hAnsi="Calibri" w:hint="cs"/>
          <w:b/>
          <w:bCs/>
          <w:rtl/>
        </w:rPr>
        <w:t>בית</w:t>
      </w:r>
      <w:r>
        <w:rPr>
          <w:rFonts w:ascii="Calibri" w:hAnsi="Calibri"/>
          <w:b/>
          <w:bCs/>
        </w:rPr>
        <w:t xml:space="preserve"> </w:t>
      </w:r>
      <w:r>
        <w:rPr>
          <w:rFonts w:ascii="Calibri" w:hAnsi="Calibri" w:hint="cs"/>
          <w:b/>
          <w:bCs/>
          <w:rtl/>
        </w:rPr>
        <w:t>המשפט</w:t>
      </w:r>
      <w:r>
        <w:rPr>
          <w:rFonts w:ascii="Calibri" w:hAnsi="Calibri"/>
          <w:b/>
          <w:bCs/>
        </w:rPr>
        <w:t xml:space="preserve"> </w:t>
      </w:r>
      <w:r>
        <w:rPr>
          <w:rFonts w:ascii="Calibri" w:hAnsi="Calibri" w:hint="cs"/>
          <w:b/>
          <w:bCs/>
          <w:rtl/>
        </w:rPr>
        <w:t>במאבק</w:t>
      </w:r>
      <w:r>
        <w:rPr>
          <w:rFonts w:ascii="Calibri" w:hAnsi="Calibri"/>
          <w:b/>
          <w:bCs/>
        </w:rPr>
        <w:t xml:space="preserve"> </w:t>
      </w:r>
      <w:r>
        <w:rPr>
          <w:rFonts w:ascii="Calibri" w:hAnsi="Calibri" w:hint="cs"/>
          <w:b/>
          <w:bCs/>
          <w:rtl/>
        </w:rPr>
        <w:t>בנגע</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לצד</w:t>
      </w:r>
      <w:r>
        <w:rPr>
          <w:rFonts w:ascii="Calibri" w:hAnsi="Calibri"/>
          <w:b/>
          <w:bCs/>
        </w:rPr>
        <w:t xml:space="preserve"> </w:t>
      </w:r>
      <w:r>
        <w:rPr>
          <w:rFonts w:ascii="Calibri" w:hAnsi="Calibri" w:hint="cs"/>
          <w:b/>
          <w:bCs/>
          <w:rtl/>
        </w:rPr>
        <w:t>גורמים</w:t>
      </w:r>
      <w:r>
        <w:rPr>
          <w:rFonts w:ascii="Calibri" w:hAnsi="Calibri"/>
          <w:b/>
          <w:bCs/>
        </w:rPr>
        <w:t xml:space="preserve"> </w:t>
      </w:r>
      <w:r>
        <w:rPr>
          <w:rFonts w:ascii="Calibri" w:hAnsi="Calibri" w:hint="cs"/>
          <w:b/>
          <w:bCs/>
          <w:rtl/>
        </w:rPr>
        <w:t>וגופים</w:t>
      </w:r>
      <w:r>
        <w:rPr>
          <w:rFonts w:ascii="Calibri" w:hAnsi="Calibri"/>
          <w:b/>
          <w:bCs/>
        </w:rPr>
        <w:t xml:space="preserve"> </w:t>
      </w:r>
      <w:r>
        <w:rPr>
          <w:rFonts w:ascii="Calibri" w:hAnsi="Calibri" w:hint="cs"/>
          <w:b/>
          <w:bCs/>
          <w:rtl/>
        </w:rPr>
        <w:t xml:space="preserve">נוספים, </w:t>
      </w:r>
      <w:r>
        <w:rPr>
          <w:rFonts w:ascii="Calibri" w:hAnsi="Calibri"/>
          <w:b/>
          <w:bCs/>
        </w:rPr>
        <w:t xml:space="preserve"> </w:t>
      </w:r>
      <w:r>
        <w:rPr>
          <w:rFonts w:ascii="Calibri" w:hAnsi="Calibri" w:hint="cs"/>
          <w:b/>
          <w:bCs/>
          <w:rtl/>
        </w:rPr>
        <w:t>עמד</w:t>
      </w:r>
      <w:r>
        <w:rPr>
          <w:rFonts w:ascii="Calibri" w:hAnsi="Calibri"/>
          <w:b/>
          <w:bCs/>
        </w:rPr>
        <w:t xml:space="preserve"> </w:t>
      </w:r>
      <w:r>
        <w:rPr>
          <w:rFonts w:ascii="Calibri" w:hAnsi="Calibri" w:hint="cs"/>
          <w:b/>
          <w:bCs/>
          <w:rtl/>
        </w:rPr>
        <w:t>בית</w:t>
      </w:r>
      <w:r>
        <w:rPr>
          <w:rFonts w:ascii="Calibri" w:hAnsi="Calibri"/>
          <w:b/>
          <w:bCs/>
        </w:rPr>
        <w:t xml:space="preserve"> </w:t>
      </w:r>
      <w:r>
        <w:rPr>
          <w:rFonts w:ascii="Calibri" w:hAnsi="Calibri" w:hint="cs"/>
          <w:b/>
          <w:bCs/>
          <w:rtl/>
        </w:rPr>
        <w:t>משפט</w:t>
      </w:r>
      <w:r>
        <w:rPr>
          <w:rFonts w:ascii="Calibri" w:hAnsi="Calibri"/>
          <w:b/>
          <w:bCs/>
        </w:rPr>
        <w:t xml:space="preserve"> </w:t>
      </w:r>
      <w:r>
        <w:rPr>
          <w:rFonts w:ascii="Calibri" w:hAnsi="Calibri" w:hint="cs"/>
          <w:b/>
          <w:bCs/>
          <w:rtl/>
        </w:rPr>
        <w:t>זה</w:t>
      </w:r>
      <w:r>
        <w:rPr>
          <w:rFonts w:ascii="Calibri" w:hAnsi="Calibri"/>
          <w:b/>
          <w:bCs/>
        </w:rPr>
        <w:t xml:space="preserve"> </w:t>
      </w:r>
      <w:r>
        <w:rPr>
          <w:rFonts w:ascii="Calibri" w:hAnsi="Calibri" w:hint="cs"/>
          <w:b/>
          <w:bCs/>
          <w:rtl/>
        </w:rPr>
        <w:t>פעמים</w:t>
      </w:r>
      <w:r>
        <w:rPr>
          <w:rFonts w:ascii="Calibri" w:hAnsi="Calibri"/>
          <w:b/>
          <w:bCs/>
        </w:rPr>
        <w:t xml:space="preserve"> </w:t>
      </w:r>
      <w:r>
        <w:rPr>
          <w:rFonts w:ascii="Calibri" w:hAnsi="Calibri" w:hint="cs"/>
          <w:b/>
          <w:bCs/>
          <w:rtl/>
        </w:rPr>
        <w:t>רבות...</w:t>
      </w:r>
      <w:r>
        <w:rPr>
          <w:rFonts w:ascii="Calibri" w:hAnsi="Calibri"/>
          <w:b/>
          <w:bCs/>
        </w:rPr>
        <w:t xml:space="preserve"> </w:t>
      </w:r>
      <w:r>
        <w:rPr>
          <w:rFonts w:ascii="Calibri" w:hAnsi="Calibri" w:hint="cs"/>
          <w:b/>
          <w:bCs/>
          <w:rtl/>
        </w:rPr>
        <w:t>אין</w:t>
      </w:r>
      <w:r>
        <w:rPr>
          <w:rFonts w:ascii="Calibri" w:hAnsi="Calibri"/>
          <w:b/>
          <w:bCs/>
        </w:rPr>
        <w:t xml:space="preserve"> </w:t>
      </w:r>
      <w:r>
        <w:rPr>
          <w:rFonts w:ascii="Calibri" w:hAnsi="Calibri" w:hint="cs"/>
          <w:b/>
          <w:bCs/>
          <w:rtl/>
        </w:rPr>
        <w:t>ספור</w:t>
      </w:r>
      <w:r>
        <w:rPr>
          <w:rFonts w:ascii="Calibri" w:hAnsi="Calibri"/>
          <w:b/>
          <w:bCs/>
        </w:rPr>
        <w:t xml:space="preserve"> </w:t>
      </w:r>
      <w:r>
        <w:rPr>
          <w:rFonts w:ascii="Calibri" w:hAnsi="Calibri" w:hint="cs"/>
          <w:b/>
          <w:bCs/>
          <w:rtl/>
        </w:rPr>
        <w:t>מילים</w:t>
      </w:r>
      <w:r>
        <w:rPr>
          <w:rFonts w:ascii="Calibri" w:hAnsi="Calibri"/>
          <w:b/>
          <w:bCs/>
        </w:rPr>
        <w:t xml:space="preserve"> </w:t>
      </w:r>
      <w:r>
        <w:rPr>
          <w:rFonts w:ascii="Calibri" w:hAnsi="Calibri" w:hint="cs"/>
          <w:b/>
          <w:bCs/>
          <w:rtl/>
        </w:rPr>
        <w:t>נאמרו</w:t>
      </w:r>
      <w:r>
        <w:rPr>
          <w:rFonts w:ascii="Calibri" w:hAnsi="Calibri"/>
          <w:b/>
          <w:bCs/>
        </w:rPr>
        <w:t xml:space="preserve"> </w:t>
      </w:r>
      <w:r>
        <w:rPr>
          <w:rFonts w:ascii="Calibri" w:hAnsi="Calibri" w:hint="cs"/>
          <w:b/>
          <w:bCs/>
          <w:rtl/>
        </w:rPr>
        <w:t>בדבר</w:t>
      </w:r>
      <w:r>
        <w:rPr>
          <w:rFonts w:ascii="Calibri" w:hAnsi="Calibri"/>
          <w:b/>
          <w:bCs/>
        </w:rPr>
        <w:t xml:space="preserve"> </w:t>
      </w:r>
      <w:r>
        <w:rPr>
          <w:rFonts w:ascii="Calibri" w:hAnsi="Calibri" w:hint="cs"/>
          <w:b/>
          <w:bCs/>
          <w:rtl/>
        </w:rPr>
        <w:t>הצורך</w:t>
      </w:r>
      <w:r>
        <w:rPr>
          <w:rFonts w:ascii="Calibri" w:hAnsi="Calibri"/>
          <w:b/>
          <w:bCs/>
        </w:rPr>
        <w:t xml:space="preserve"> </w:t>
      </w:r>
      <w:r>
        <w:rPr>
          <w:rFonts w:ascii="Calibri" w:hAnsi="Calibri" w:hint="cs"/>
          <w:b/>
          <w:bCs/>
          <w:rtl/>
        </w:rPr>
        <w:t>להכות</w:t>
      </w:r>
      <w:r>
        <w:rPr>
          <w:rFonts w:ascii="Calibri" w:hAnsi="Calibri"/>
          <w:b/>
          <w:bCs/>
        </w:rPr>
        <w:t xml:space="preserve"> </w:t>
      </w:r>
      <w:r>
        <w:rPr>
          <w:rFonts w:ascii="Calibri" w:hAnsi="Calibri" w:hint="cs"/>
          <w:b/>
          <w:bCs/>
          <w:rtl/>
        </w:rPr>
        <w:t>בכל</w:t>
      </w:r>
      <w:r>
        <w:rPr>
          <w:rFonts w:ascii="Calibri" w:hAnsi="Calibri"/>
          <w:b/>
          <w:bCs/>
        </w:rPr>
        <w:t xml:space="preserve"> </w:t>
      </w:r>
      <w:r>
        <w:rPr>
          <w:rFonts w:ascii="Calibri" w:hAnsi="Calibri" w:hint="cs"/>
          <w:b/>
          <w:bCs/>
          <w:rtl/>
        </w:rPr>
        <w:t>אחת</w:t>
      </w:r>
      <w:r>
        <w:rPr>
          <w:rFonts w:ascii="Calibri" w:hAnsi="Calibri"/>
          <w:b/>
          <w:bCs/>
        </w:rPr>
        <w:t xml:space="preserve"> </w:t>
      </w:r>
      <w:r>
        <w:rPr>
          <w:rFonts w:ascii="Calibri" w:hAnsi="Calibri" w:hint="cs"/>
          <w:b/>
          <w:bCs/>
          <w:rtl/>
        </w:rPr>
        <w:t>ואחת</w:t>
      </w:r>
      <w:r>
        <w:rPr>
          <w:rFonts w:ascii="Calibri" w:hAnsi="Calibri"/>
          <w:b/>
          <w:bCs/>
        </w:rPr>
        <w:t xml:space="preserve"> </w:t>
      </w:r>
      <w:r>
        <w:rPr>
          <w:rFonts w:ascii="Calibri" w:hAnsi="Calibri" w:hint="cs"/>
          <w:b/>
          <w:bCs/>
          <w:rtl/>
        </w:rPr>
        <w:t>מחוליות</w:t>
      </w:r>
      <w:r>
        <w:rPr>
          <w:rFonts w:ascii="Calibri" w:hAnsi="Calibri"/>
          <w:b/>
          <w:bCs/>
        </w:rPr>
        <w:t xml:space="preserve"> </w:t>
      </w:r>
      <w:r>
        <w:rPr>
          <w:rFonts w:ascii="Calibri" w:hAnsi="Calibri" w:hint="cs"/>
          <w:b/>
          <w:bCs/>
          <w:rtl/>
        </w:rPr>
        <w:t>הפצת</w:t>
      </w:r>
      <w:r>
        <w:rPr>
          <w:rFonts w:ascii="Calibri" w:hAnsi="Calibri"/>
          <w:b/>
          <w:bCs/>
        </w:rPr>
        <w:t xml:space="preserve"> </w:t>
      </w:r>
      <w:r>
        <w:rPr>
          <w:rFonts w:ascii="Calibri" w:hAnsi="Calibri" w:hint="cs"/>
          <w:b/>
          <w:bCs/>
          <w:rtl/>
        </w:rPr>
        <w:t>הסם...</w:t>
      </w:r>
      <w:r>
        <w:rPr>
          <w:rFonts w:ascii="Calibri" w:hAnsi="Calibri"/>
          <w:b/>
          <w:bCs/>
        </w:rPr>
        <w:t xml:space="preserve"> </w:t>
      </w:r>
      <w:r>
        <w:rPr>
          <w:rFonts w:ascii="Calibri" w:hAnsi="Calibri" w:hint="cs"/>
          <w:b/>
          <w:bCs/>
          <w:rtl/>
        </w:rPr>
        <w:t>המאבק</w:t>
      </w:r>
      <w:r>
        <w:rPr>
          <w:rFonts w:ascii="Calibri" w:hAnsi="Calibri"/>
          <w:b/>
          <w:bCs/>
        </w:rPr>
        <w:t xml:space="preserve"> </w:t>
      </w:r>
      <w:r>
        <w:rPr>
          <w:rFonts w:ascii="Calibri" w:hAnsi="Calibri" w:hint="cs"/>
          <w:b/>
          <w:bCs/>
          <w:rtl/>
        </w:rPr>
        <w:t>בנגע</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הוא</w:t>
      </w:r>
      <w:r>
        <w:rPr>
          <w:rFonts w:ascii="Calibri" w:hAnsi="Calibri"/>
          <w:b/>
          <w:bCs/>
        </w:rPr>
        <w:t xml:space="preserve"> </w:t>
      </w:r>
      <w:r>
        <w:rPr>
          <w:rFonts w:ascii="Calibri" w:hAnsi="Calibri" w:hint="cs"/>
          <w:b/>
          <w:bCs/>
          <w:rtl/>
        </w:rPr>
        <w:t>סיזיפי</w:t>
      </w:r>
      <w:r>
        <w:rPr>
          <w:rFonts w:ascii="Calibri" w:hAnsi="Calibri"/>
          <w:b/>
          <w:bCs/>
        </w:rPr>
        <w:t xml:space="preserve"> </w:t>
      </w:r>
      <w:r>
        <w:rPr>
          <w:rFonts w:ascii="Calibri" w:hAnsi="Calibri" w:hint="cs"/>
          <w:b/>
          <w:bCs/>
          <w:rtl/>
        </w:rPr>
        <w:t>ואל</w:t>
      </w:r>
      <w:r>
        <w:rPr>
          <w:rFonts w:ascii="Calibri" w:hAnsi="Calibri"/>
          <w:b/>
          <w:bCs/>
        </w:rPr>
        <w:t xml:space="preserve"> </w:t>
      </w:r>
      <w:r>
        <w:rPr>
          <w:rFonts w:ascii="Calibri" w:hAnsi="Calibri" w:hint="cs"/>
          <w:b/>
          <w:bCs/>
          <w:rtl/>
        </w:rPr>
        <w:t>לנו</w:t>
      </w:r>
      <w:r>
        <w:rPr>
          <w:rFonts w:ascii="Calibri" w:hAnsi="Calibri"/>
          <w:b/>
          <w:bCs/>
        </w:rPr>
        <w:t xml:space="preserve"> </w:t>
      </w:r>
      <w:r>
        <w:rPr>
          <w:rFonts w:ascii="Calibri" w:hAnsi="Calibri" w:hint="cs"/>
          <w:b/>
          <w:bCs/>
          <w:rtl/>
        </w:rPr>
        <w:t>להשלות</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עצמנו</w:t>
      </w:r>
      <w:r>
        <w:rPr>
          <w:rFonts w:ascii="Calibri" w:hAnsi="Calibri"/>
          <w:b/>
          <w:bCs/>
        </w:rPr>
        <w:t xml:space="preserve"> </w:t>
      </w:r>
      <w:r>
        <w:rPr>
          <w:rFonts w:ascii="Calibri" w:hAnsi="Calibri" w:hint="cs"/>
          <w:b/>
          <w:bCs/>
          <w:rtl/>
        </w:rPr>
        <w:t>כי</w:t>
      </w:r>
      <w:r>
        <w:rPr>
          <w:rFonts w:ascii="Calibri" w:hAnsi="Calibri"/>
          <w:b/>
          <w:bCs/>
        </w:rPr>
        <w:t xml:space="preserve"> </w:t>
      </w:r>
      <w:r>
        <w:rPr>
          <w:rFonts w:ascii="Calibri" w:hAnsi="Calibri" w:hint="cs"/>
          <w:b/>
          <w:bCs/>
          <w:rtl/>
        </w:rPr>
        <w:t>ענישה</w:t>
      </w:r>
      <w:r>
        <w:rPr>
          <w:rFonts w:ascii="Calibri" w:hAnsi="Calibri"/>
          <w:b/>
          <w:bCs/>
        </w:rPr>
        <w:t xml:space="preserve"> </w:t>
      </w:r>
      <w:r>
        <w:rPr>
          <w:rFonts w:ascii="Calibri" w:hAnsi="Calibri" w:hint="cs"/>
          <w:b/>
          <w:bCs/>
          <w:rtl/>
        </w:rPr>
        <w:t>מכבידה</w:t>
      </w:r>
      <w:r>
        <w:rPr>
          <w:rFonts w:ascii="Calibri" w:hAnsi="Calibri"/>
          <w:b/>
          <w:bCs/>
        </w:rPr>
        <w:t xml:space="preserve"> </w:t>
      </w:r>
      <w:r>
        <w:rPr>
          <w:rFonts w:ascii="Calibri" w:hAnsi="Calibri" w:hint="cs"/>
          <w:b/>
          <w:bCs/>
          <w:rtl/>
        </w:rPr>
        <w:t>תביא</w:t>
      </w:r>
      <w:r>
        <w:rPr>
          <w:rFonts w:ascii="Calibri" w:hAnsi="Calibri"/>
          <w:b/>
          <w:bCs/>
        </w:rPr>
        <w:t xml:space="preserve"> </w:t>
      </w:r>
      <w:r>
        <w:rPr>
          <w:rFonts w:ascii="Calibri" w:hAnsi="Calibri" w:hint="cs"/>
          <w:b/>
          <w:bCs/>
          <w:rtl/>
        </w:rPr>
        <w:t>לחיסול</w:t>
      </w:r>
      <w:r>
        <w:rPr>
          <w:rFonts w:ascii="Calibri" w:hAnsi="Calibri"/>
          <w:b/>
          <w:bCs/>
        </w:rPr>
        <w:t xml:space="preserve"> </w:t>
      </w:r>
      <w:r>
        <w:rPr>
          <w:rFonts w:ascii="Calibri" w:hAnsi="Calibri" w:hint="cs"/>
          <w:b/>
          <w:bCs/>
          <w:rtl/>
        </w:rPr>
        <w:t>הנגע. כל</w:t>
      </w:r>
      <w:r>
        <w:rPr>
          <w:rFonts w:ascii="Calibri" w:hAnsi="Calibri"/>
          <w:b/>
          <w:bCs/>
        </w:rPr>
        <w:t xml:space="preserve"> </w:t>
      </w:r>
      <w:r>
        <w:rPr>
          <w:rFonts w:ascii="Calibri" w:hAnsi="Calibri" w:hint="cs"/>
          <w:b/>
          <w:bCs/>
          <w:rtl/>
        </w:rPr>
        <w:t>עוד</w:t>
      </w:r>
      <w:r>
        <w:rPr>
          <w:rFonts w:ascii="Calibri" w:hAnsi="Calibri"/>
          <w:b/>
          <w:bCs/>
        </w:rPr>
        <w:t xml:space="preserve"> </w:t>
      </w:r>
      <w:r>
        <w:rPr>
          <w:rFonts w:ascii="Calibri" w:hAnsi="Calibri" w:hint="cs"/>
          <w:b/>
          <w:bCs/>
          <w:rtl/>
        </w:rPr>
        <w:t>יהיה</w:t>
      </w:r>
      <w:r>
        <w:rPr>
          <w:rFonts w:ascii="Calibri" w:hAnsi="Calibri"/>
          <w:b/>
          <w:bCs/>
        </w:rPr>
        <w:t xml:space="preserve"> </w:t>
      </w:r>
      <w:r>
        <w:rPr>
          <w:rFonts w:ascii="Calibri" w:hAnsi="Calibri" w:hint="cs"/>
          <w:b/>
          <w:bCs/>
          <w:rtl/>
        </w:rPr>
        <w:t>ביקוש</w:t>
      </w:r>
      <w:r>
        <w:rPr>
          <w:rFonts w:ascii="Calibri" w:hAnsi="Calibri"/>
          <w:b/>
          <w:bCs/>
        </w:rPr>
        <w:t xml:space="preserve"> </w:t>
      </w:r>
      <w:r>
        <w:rPr>
          <w:rFonts w:ascii="Calibri" w:hAnsi="Calibri" w:hint="cs"/>
          <w:b/>
          <w:bCs/>
          <w:rtl/>
        </w:rPr>
        <w:t>לסמים</w:t>
      </w:r>
      <w:r>
        <w:rPr>
          <w:rFonts w:ascii="Calibri" w:hAnsi="Calibri"/>
          <w:b/>
          <w:bCs/>
        </w:rPr>
        <w:t xml:space="preserve"> </w:t>
      </w:r>
      <w:r>
        <w:rPr>
          <w:rFonts w:ascii="Calibri" w:hAnsi="Calibri" w:hint="cs"/>
          <w:b/>
          <w:bCs/>
          <w:rtl/>
        </w:rPr>
        <w:t>יהיה</w:t>
      </w:r>
      <w:r>
        <w:rPr>
          <w:rFonts w:ascii="Calibri" w:hAnsi="Calibri"/>
          <w:b/>
          <w:bCs/>
        </w:rPr>
        <w:t xml:space="preserve"> </w:t>
      </w:r>
      <w:r>
        <w:rPr>
          <w:rFonts w:ascii="Calibri" w:hAnsi="Calibri" w:hint="cs"/>
          <w:b/>
          <w:bCs/>
          <w:rtl/>
        </w:rPr>
        <w:t>גם</w:t>
      </w:r>
      <w:r>
        <w:rPr>
          <w:rFonts w:ascii="Calibri" w:hAnsi="Calibri"/>
          <w:b/>
          <w:bCs/>
        </w:rPr>
        <w:t xml:space="preserve"> </w:t>
      </w:r>
      <w:r>
        <w:rPr>
          <w:rFonts w:ascii="Calibri" w:hAnsi="Calibri" w:hint="cs"/>
          <w:b/>
          <w:bCs/>
          <w:rtl/>
        </w:rPr>
        <w:t>היצע, כך</w:t>
      </w:r>
      <w:r>
        <w:rPr>
          <w:rFonts w:ascii="Calibri" w:hAnsi="Calibri"/>
          <w:b/>
          <w:bCs/>
        </w:rPr>
        <w:t xml:space="preserve"> </w:t>
      </w:r>
      <w:r>
        <w:rPr>
          <w:rFonts w:ascii="Calibri" w:hAnsi="Calibri" w:hint="cs"/>
          <w:b/>
          <w:bCs/>
          <w:rtl/>
        </w:rPr>
        <w:t>גם</w:t>
      </w:r>
      <w:r>
        <w:rPr>
          <w:rFonts w:ascii="Calibri" w:hAnsi="Calibri"/>
          <w:b/>
          <w:bCs/>
        </w:rPr>
        <w:t xml:space="preserve"> </w:t>
      </w:r>
      <w:r>
        <w:rPr>
          <w:rFonts w:ascii="Calibri" w:hAnsi="Calibri" w:hint="cs"/>
          <w:b/>
          <w:bCs/>
          <w:rtl/>
        </w:rPr>
        <w:t>בישראל</w:t>
      </w:r>
      <w:r>
        <w:rPr>
          <w:rFonts w:ascii="Calibri" w:hAnsi="Calibri"/>
          <w:b/>
          <w:bCs/>
        </w:rPr>
        <w:t xml:space="preserve"> </w:t>
      </w:r>
      <w:r>
        <w:rPr>
          <w:rFonts w:ascii="Calibri" w:hAnsi="Calibri" w:hint="cs"/>
          <w:b/>
          <w:bCs/>
          <w:rtl/>
        </w:rPr>
        <w:t>וכך</w:t>
      </w:r>
      <w:r>
        <w:rPr>
          <w:rFonts w:ascii="Calibri" w:hAnsi="Calibri"/>
          <w:b/>
          <w:bCs/>
        </w:rPr>
        <w:t xml:space="preserve"> </w:t>
      </w:r>
      <w:r>
        <w:rPr>
          <w:rFonts w:ascii="Calibri" w:hAnsi="Calibri" w:hint="cs"/>
          <w:b/>
          <w:bCs/>
          <w:rtl/>
        </w:rPr>
        <w:t>במדינות</w:t>
      </w:r>
      <w:r>
        <w:rPr>
          <w:rFonts w:ascii="Calibri" w:hAnsi="Calibri"/>
          <w:b/>
          <w:bCs/>
        </w:rPr>
        <w:t xml:space="preserve"> </w:t>
      </w:r>
      <w:r>
        <w:rPr>
          <w:rFonts w:ascii="Calibri" w:hAnsi="Calibri" w:hint="cs"/>
          <w:b/>
          <w:bCs/>
          <w:rtl/>
        </w:rPr>
        <w:t>הים. אך</w:t>
      </w:r>
      <w:r>
        <w:rPr>
          <w:rFonts w:ascii="Calibri" w:hAnsi="Calibri"/>
          <w:b/>
          <w:bCs/>
        </w:rPr>
        <w:t xml:space="preserve"> </w:t>
      </w:r>
      <w:r>
        <w:rPr>
          <w:rFonts w:ascii="Calibri" w:hAnsi="Calibri" w:hint="cs"/>
          <w:b/>
          <w:bCs/>
          <w:rtl/>
        </w:rPr>
        <w:t>המאבק</w:t>
      </w:r>
      <w:r>
        <w:rPr>
          <w:rFonts w:ascii="Calibri" w:hAnsi="Calibri"/>
          <w:b/>
          <w:bCs/>
        </w:rPr>
        <w:t xml:space="preserve"> </w:t>
      </w:r>
      <w:r>
        <w:rPr>
          <w:rFonts w:ascii="Calibri" w:hAnsi="Calibri" w:hint="cs"/>
          <w:b/>
          <w:bCs/>
          <w:rtl/>
        </w:rPr>
        <w:t>אינו</w:t>
      </w:r>
      <w:r>
        <w:rPr>
          <w:rFonts w:ascii="Calibri" w:hAnsi="Calibri"/>
          <w:b/>
          <w:bCs/>
        </w:rPr>
        <w:t xml:space="preserve"> </w:t>
      </w:r>
      <w:r>
        <w:rPr>
          <w:rFonts w:ascii="Calibri" w:hAnsi="Calibri" w:hint="cs"/>
          <w:b/>
          <w:bCs/>
          <w:rtl/>
        </w:rPr>
        <w:t>חסר</w:t>
      </w:r>
      <w:r>
        <w:rPr>
          <w:rFonts w:ascii="Calibri" w:hAnsi="Calibri"/>
          <w:b/>
          <w:bCs/>
        </w:rPr>
        <w:t xml:space="preserve"> </w:t>
      </w:r>
      <w:r>
        <w:rPr>
          <w:rFonts w:ascii="Calibri" w:hAnsi="Calibri" w:hint="cs"/>
          <w:b/>
          <w:bCs/>
          <w:rtl/>
        </w:rPr>
        <w:t>תוחלת. גם</w:t>
      </w:r>
      <w:r>
        <w:rPr>
          <w:rFonts w:ascii="Calibri" w:hAnsi="Calibri"/>
          <w:b/>
          <w:bCs/>
        </w:rPr>
        <w:t xml:space="preserve"> </w:t>
      </w:r>
      <w:r>
        <w:rPr>
          <w:rFonts w:ascii="Calibri" w:hAnsi="Calibri" w:hint="cs"/>
          <w:b/>
          <w:bCs/>
          <w:rtl/>
        </w:rPr>
        <w:t>אם</w:t>
      </w:r>
      <w:r>
        <w:rPr>
          <w:rFonts w:ascii="Calibri" w:hAnsi="Calibri"/>
          <w:b/>
          <w:bCs/>
        </w:rPr>
        <w:t xml:space="preserve"> </w:t>
      </w:r>
      <w:r>
        <w:rPr>
          <w:rFonts w:ascii="Calibri" w:hAnsi="Calibri" w:hint="cs"/>
          <w:b/>
          <w:bCs/>
          <w:rtl/>
        </w:rPr>
        <w:t>לא</w:t>
      </w:r>
      <w:r>
        <w:rPr>
          <w:rFonts w:ascii="Calibri" w:hAnsi="Calibri"/>
          <w:b/>
          <w:bCs/>
        </w:rPr>
        <w:t xml:space="preserve"> </w:t>
      </w:r>
      <w:r>
        <w:rPr>
          <w:rFonts w:ascii="Calibri" w:hAnsi="Calibri" w:hint="cs"/>
          <w:b/>
          <w:bCs/>
          <w:rtl/>
        </w:rPr>
        <w:t>ניתן</w:t>
      </w:r>
      <w:r>
        <w:rPr>
          <w:rFonts w:ascii="Calibri" w:hAnsi="Calibri"/>
          <w:b/>
          <w:bCs/>
        </w:rPr>
        <w:t xml:space="preserve"> </w:t>
      </w:r>
      <w:r>
        <w:rPr>
          <w:rFonts w:ascii="Calibri" w:hAnsi="Calibri" w:hint="cs"/>
          <w:b/>
          <w:bCs/>
          <w:rtl/>
        </w:rPr>
        <w:t>לחסל</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נגע</w:t>
      </w:r>
      <w:r>
        <w:rPr>
          <w:rFonts w:ascii="Calibri" w:hAnsi="Calibri"/>
          <w:b/>
          <w:bCs/>
        </w:rPr>
        <w:t xml:space="preserve"> </w:t>
      </w:r>
      <w:r>
        <w:rPr>
          <w:rFonts w:ascii="Calibri" w:hAnsi="Calibri" w:hint="cs"/>
          <w:b/>
          <w:bCs/>
          <w:rtl/>
        </w:rPr>
        <w:t>הסמים</w:t>
      </w:r>
      <w:r>
        <w:rPr>
          <w:rFonts w:ascii="Calibri" w:hAnsi="Calibri"/>
          <w:b/>
          <w:bCs/>
        </w:rPr>
        <w:t xml:space="preserve"> </w:t>
      </w:r>
      <w:r>
        <w:rPr>
          <w:rFonts w:ascii="Calibri" w:hAnsi="Calibri" w:hint="cs"/>
          <w:b/>
          <w:bCs/>
          <w:rtl/>
        </w:rPr>
        <w:t>לחלוטין, ניתן</w:t>
      </w:r>
      <w:r>
        <w:rPr>
          <w:rFonts w:ascii="Calibri" w:hAnsi="Calibri"/>
          <w:b/>
          <w:bCs/>
        </w:rPr>
        <w:t xml:space="preserve"> </w:t>
      </w:r>
      <w:r>
        <w:rPr>
          <w:rFonts w:ascii="Calibri" w:hAnsi="Calibri" w:hint="cs"/>
          <w:b/>
          <w:bCs/>
          <w:rtl/>
        </w:rPr>
        <w:t>גם</w:t>
      </w:r>
      <w:r>
        <w:rPr>
          <w:rFonts w:ascii="Calibri" w:hAnsi="Calibri"/>
          <w:b/>
          <w:bCs/>
        </w:rPr>
        <w:t xml:space="preserve"> </w:t>
      </w:r>
      <w:r>
        <w:rPr>
          <w:rFonts w:ascii="Calibri" w:hAnsi="Calibri" w:hint="cs"/>
          <w:b/>
          <w:bCs/>
          <w:rtl/>
        </w:rPr>
        <w:t>להקטין</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היקפו</w:t>
      </w:r>
      <w:r>
        <w:rPr>
          <w:rFonts w:ascii="Calibri" w:hAnsi="Calibri"/>
          <w:b/>
          <w:bCs/>
        </w:rPr>
        <w:t xml:space="preserve"> </w:t>
      </w:r>
      <w:r>
        <w:rPr>
          <w:rFonts w:ascii="Calibri" w:hAnsi="Calibri" w:hint="cs"/>
          <w:b/>
          <w:bCs/>
          <w:rtl/>
        </w:rPr>
        <w:t>ולצמצם</w:t>
      </w:r>
      <w:r>
        <w:rPr>
          <w:rFonts w:ascii="Calibri" w:hAnsi="Calibri"/>
          <w:b/>
          <w:bCs/>
        </w:rPr>
        <w:t xml:space="preserve"> </w:t>
      </w:r>
      <w:r>
        <w:rPr>
          <w:rFonts w:ascii="Calibri" w:hAnsi="Calibri" w:hint="cs"/>
          <w:b/>
          <w:bCs/>
          <w:rtl/>
        </w:rPr>
        <w:t>את</w:t>
      </w:r>
      <w:r>
        <w:rPr>
          <w:rFonts w:ascii="Calibri" w:hAnsi="Calibri"/>
          <w:b/>
          <w:bCs/>
        </w:rPr>
        <w:t xml:space="preserve"> </w:t>
      </w:r>
      <w:r>
        <w:rPr>
          <w:rFonts w:ascii="Calibri" w:hAnsi="Calibri" w:hint="cs"/>
          <w:b/>
          <w:bCs/>
          <w:rtl/>
        </w:rPr>
        <w:t xml:space="preserve">נזקיו." </w:t>
      </w:r>
    </w:p>
    <w:p w14:paraId="39689CA3" w14:textId="77777777" w:rsidR="00B548C5" w:rsidRDefault="00B548C5">
      <w:pPr>
        <w:spacing w:line="360" w:lineRule="auto"/>
        <w:ind w:left="850" w:right="850"/>
        <w:jc w:val="both"/>
        <w:rPr>
          <w:rFonts w:ascii="Calibri" w:hAnsi="Calibri"/>
          <w:b/>
          <w:bCs/>
          <w:rtl/>
        </w:rPr>
      </w:pPr>
    </w:p>
    <w:p w14:paraId="7D4DE88F" w14:textId="77777777" w:rsidR="00B548C5" w:rsidRDefault="00B7257C">
      <w:pPr>
        <w:spacing w:line="360" w:lineRule="auto"/>
        <w:ind w:right="1134" w:firstLine="720"/>
        <w:jc w:val="both"/>
        <w:rPr>
          <w:rFonts w:ascii="Calibri" w:hAnsi="Calibri"/>
          <w:rtl/>
        </w:rPr>
      </w:pPr>
      <w:r>
        <w:rPr>
          <w:rFonts w:ascii="Calibri" w:hAnsi="Calibri" w:hint="cs"/>
          <w:rtl/>
        </w:rPr>
        <w:t>וכן את דברי כב' השופט ג'ובראן ב</w:t>
      </w:r>
      <w:hyperlink r:id="rId29" w:history="1">
        <w:r w:rsidRPr="00B7257C">
          <w:rPr>
            <w:rFonts w:ascii="Calibri" w:hAnsi="Calibri" w:hint="eastAsia"/>
            <w:color w:val="0000FF"/>
            <w:u w:val="single"/>
            <w:rtl/>
          </w:rPr>
          <w:t>ע</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9482/09</w:t>
        </w:r>
      </w:hyperlink>
      <w:r>
        <w:rPr>
          <w:rFonts w:ascii="Calibri" w:hAnsi="Calibri" w:hint="cs"/>
          <w:rtl/>
        </w:rPr>
        <w:t xml:space="preserve"> </w:t>
      </w:r>
      <w:r>
        <w:rPr>
          <w:rFonts w:ascii="Calibri" w:hAnsi="Calibri" w:hint="cs"/>
          <w:b/>
          <w:bCs/>
          <w:rtl/>
        </w:rPr>
        <w:t>שמעון ביטון נגד מדינת ישראל</w:t>
      </w:r>
      <w:r>
        <w:rPr>
          <w:rFonts w:ascii="Calibri" w:hAnsi="Calibri" w:hint="cs"/>
          <w:rtl/>
        </w:rPr>
        <w:t>:</w:t>
      </w:r>
    </w:p>
    <w:p w14:paraId="30DFC3DD" w14:textId="77777777" w:rsidR="00B548C5" w:rsidRDefault="00B548C5">
      <w:pPr>
        <w:spacing w:line="360" w:lineRule="auto"/>
        <w:ind w:right="1134"/>
        <w:jc w:val="both"/>
        <w:rPr>
          <w:rFonts w:ascii="Calibri" w:hAnsi="Calibri"/>
          <w:rtl/>
        </w:rPr>
      </w:pPr>
    </w:p>
    <w:p w14:paraId="1369D053" w14:textId="77777777" w:rsidR="00B548C5" w:rsidRDefault="00B7257C">
      <w:pPr>
        <w:spacing w:line="360" w:lineRule="auto"/>
        <w:ind w:left="1440" w:right="850"/>
        <w:jc w:val="both"/>
        <w:rPr>
          <w:rFonts w:ascii="Calibri" w:hAnsi="Calibri"/>
          <w:b/>
          <w:bCs/>
          <w:rtl/>
        </w:rPr>
      </w:pPr>
      <w:r>
        <w:rPr>
          <w:rFonts w:ascii="Calibri" w:hAnsi="Calibri" w:hint="cs"/>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30" w:history="1">
        <w:r w:rsidRPr="00B7257C">
          <w:rPr>
            <w:rFonts w:ascii="Calibri" w:hAnsi="Calibri" w:hint="eastAsia"/>
            <w:b/>
            <w:bCs/>
            <w:color w:val="0000FF"/>
            <w:u w:val="single"/>
            <w:rtl/>
          </w:rPr>
          <w:t>ע</w:t>
        </w:r>
        <w:r w:rsidRPr="00B7257C">
          <w:rPr>
            <w:rFonts w:ascii="Calibri" w:hAnsi="Calibri"/>
            <w:b/>
            <w:bCs/>
            <w:color w:val="0000FF"/>
            <w:u w:val="single"/>
            <w:rtl/>
          </w:rPr>
          <w:t>"</w:t>
        </w:r>
        <w:r w:rsidRPr="00B7257C">
          <w:rPr>
            <w:rFonts w:ascii="Calibri" w:hAnsi="Calibri" w:hint="eastAsia"/>
            <w:b/>
            <w:bCs/>
            <w:color w:val="0000FF"/>
            <w:u w:val="single"/>
            <w:rtl/>
          </w:rPr>
          <w:t>פ</w:t>
        </w:r>
        <w:r w:rsidRPr="00B7257C">
          <w:rPr>
            <w:rFonts w:ascii="Calibri" w:hAnsi="Calibri"/>
            <w:b/>
            <w:bCs/>
            <w:color w:val="0000FF"/>
            <w:u w:val="single"/>
            <w:rtl/>
          </w:rPr>
          <w:t xml:space="preserve"> 966/94</w:t>
        </w:r>
      </w:hyperlink>
      <w:r>
        <w:rPr>
          <w:rFonts w:ascii="Calibri" w:hAnsi="Calibri" w:hint="cs"/>
          <w:b/>
          <w:bCs/>
          <w:rtl/>
        </w:rPr>
        <w:t xml:space="preserve"> אמזלג נ' מדינת ישראל ([פורסם בנבו], 12.12.1995))."</w:t>
      </w:r>
    </w:p>
    <w:p w14:paraId="5D69CE3A" w14:textId="77777777" w:rsidR="00B548C5" w:rsidRDefault="00B548C5">
      <w:pPr>
        <w:spacing w:line="360" w:lineRule="auto"/>
        <w:ind w:right="850"/>
        <w:jc w:val="both"/>
        <w:rPr>
          <w:rFonts w:ascii="Calibri" w:hAnsi="Calibri"/>
          <w:b/>
          <w:bCs/>
          <w:rtl/>
        </w:rPr>
      </w:pPr>
    </w:p>
    <w:p w14:paraId="3F196B40" w14:textId="77777777" w:rsidR="00B548C5" w:rsidRDefault="00B7257C">
      <w:pPr>
        <w:spacing w:line="360" w:lineRule="auto"/>
        <w:ind w:left="720" w:hanging="720"/>
        <w:jc w:val="both"/>
        <w:rPr>
          <w:rFonts w:ascii="Calibri" w:hAnsi="Calibri"/>
          <w:rtl/>
        </w:rPr>
      </w:pPr>
      <w:r>
        <w:rPr>
          <w:rFonts w:ascii="Calibri" w:hAnsi="Calibri" w:hint="cs"/>
          <w:rtl/>
        </w:rPr>
        <w:t>13.</w:t>
      </w:r>
      <w:r>
        <w:rPr>
          <w:rFonts w:ascii="Calibri" w:hAnsi="Calibri" w:hint="cs"/>
          <w:rtl/>
        </w:rPr>
        <w:tab/>
        <w:t xml:space="preserve">בקביעת מתחם העונש ההולם יתחשב בית המשפט בהתקיימותן של </w:t>
      </w:r>
      <w:r>
        <w:rPr>
          <w:rFonts w:ascii="Calibri" w:hAnsi="Calibri" w:hint="cs"/>
          <w:b/>
          <w:bCs/>
          <w:rtl/>
        </w:rPr>
        <w:t>נסיבות הקשורות בביצוע העבירה</w:t>
      </w:r>
      <w:r>
        <w:rPr>
          <w:rFonts w:ascii="Calibri" w:hAnsi="Calibri" w:hint="cs"/>
          <w:rtl/>
        </w:rPr>
        <w:t>. מעבר לחומרה המיוחסת לעבירות הסחר בסמים, עומדת לחובתו של הנאשם העובדה כי לא מדובר במקרה יחיד ובודד של סחר בסמים אלא בשני כתבי אישום וטיוטה נוספת, שכל אחד מהם מתאר עסקאות שונות של סחר בסם.</w:t>
      </w:r>
    </w:p>
    <w:p w14:paraId="4D344A78" w14:textId="77777777" w:rsidR="00B548C5" w:rsidRDefault="00B7257C">
      <w:pPr>
        <w:spacing w:line="360" w:lineRule="auto"/>
        <w:ind w:left="720" w:hanging="720"/>
        <w:jc w:val="both"/>
        <w:rPr>
          <w:rFonts w:ascii="Calibri" w:hAnsi="Calibri"/>
          <w:rtl/>
        </w:rPr>
      </w:pPr>
      <w:r>
        <w:rPr>
          <w:rFonts w:ascii="Calibri" w:hAnsi="Calibri" w:hint="cs"/>
          <w:rtl/>
        </w:rPr>
        <w:tab/>
        <w:t xml:space="preserve">ענישה בתחום הסמים נקבעת תוך התחשבות בנסיבות המקרה, בין היתר היקף העבריינות, סוג הסם, כמותו, וכד'. </w:t>
      </w:r>
    </w:p>
    <w:p w14:paraId="6A19BDB9" w14:textId="77777777" w:rsidR="00B548C5" w:rsidRDefault="00B548C5">
      <w:pPr>
        <w:spacing w:line="360" w:lineRule="auto"/>
        <w:ind w:right="850"/>
        <w:jc w:val="both"/>
        <w:rPr>
          <w:rFonts w:ascii="Calibri" w:hAnsi="Calibri"/>
          <w:rtl/>
        </w:rPr>
      </w:pPr>
    </w:p>
    <w:p w14:paraId="78906421" w14:textId="77777777" w:rsidR="00B548C5" w:rsidRDefault="00B7257C">
      <w:pPr>
        <w:spacing w:line="360" w:lineRule="auto"/>
        <w:ind w:left="720" w:hanging="720"/>
        <w:jc w:val="both"/>
        <w:rPr>
          <w:rFonts w:ascii="Calibri" w:hAnsi="Calibri"/>
          <w:rtl/>
        </w:rPr>
      </w:pPr>
      <w:r>
        <w:rPr>
          <w:rFonts w:ascii="Calibri" w:hAnsi="Calibri" w:hint="cs"/>
          <w:rtl/>
        </w:rPr>
        <w:t>14.</w:t>
      </w:r>
      <w:r>
        <w:rPr>
          <w:rFonts w:ascii="Calibri" w:hAnsi="Calibri" w:hint="cs"/>
          <w:rtl/>
        </w:rPr>
        <w:tab/>
      </w:r>
      <w:r>
        <w:rPr>
          <w:rFonts w:ascii="Calibri" w:hAnsi="Calibri" w:hint="cs"/>
          <w:b/>
          <w:bCs/>
          <w:rtl/>
        </w:rPr>
        <w:t>מדיניות הענישה</w:t>
      </w:r>
      <w:r>
        <w:rPr>
          <w:rFonts w:ascii="Calibri" w:hAnsi="Calibri" w:hint="cs"/>
          <w:rtl/>
        </w:rPr>
        <w:t xml:space="preserve"> - פסיקתו של בית המשפט העליון חזרה והדגישה במספר רב של פסקי דין שעסקו בעבירת הסמים, את חומרתן של עבירות הסחר והפצת סמים מסוכנים ועל הצורך להיאבק בהן באמצעות ענישה משמעותית ומרתיעה. </w:t>
      </w:r>
    </w:p>
    <w:p w14:paraId="565E44D7" w14:textId="77777777" w:rsidR="00B548C5" w:rsidRDefault="00B548C5">
      <w:pPr>
        <w:spacing w:line="360" w:lineRule="auto"/>
        <w:jc w:val="both"/>
        <w:rPr>
          <w:rFonts w:ascii="Calibri" w:hAnsi="Calibri"/>
          <w:rtl/>
        </w:rPr>
      </w:pPr>
    </w:p>
    <w:p w14:paraId="7983D9DF" w14:textId="77777777" w:rsidR="00B548C5" w:rsidRDefault="00B7257C">
      <w:pPr>
        <w:spacing w:line="360" w:lineRule="auto"/>
        <w:ind w:firstLine="720"/>
        <w:jc w:val="both"/>
        <w:rPr>
          <w:rFonts w:ascii="Calibri" w:hAnsi="Calibri"/>
          <w:b/>
          <w:bCs/>
          <w:rtl/>
        </w:rPr>
      </w:pPr>
      <w:r>
        <w:rPr>
          <w:rFonts w:ascii="Calibri" w:hAnsi="Calibri" w:hint="cs"/>
          <w:rtl/>
        </w:rPr>
        <w:t>ראו לדוגמה את דברי כב' השופט מזוז ב</w:t>
      </w:r>
      <w:hyperlink r:id="rId31" w:history="1">
        <w:r w:rsidRPr="00B7257C">
          <w:rPr>
            <w:rFonts w:ascii="Calibri" w:hAnsi="Calibri" w:hint="eastAsia"/>
            <w:color w:val="0000FF"/>
            <w:u w:val="single"/>
            <w:rtl/>
          </w:rPr>
          <w:t>ע</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1987/15</w:t>
        </w:r>
      </w:hyperlink>
      <w:r>
        <w:rPr>
          <w:rFonts w:ascii="Calibri" w:hAnsi="Calibri" w:hint="cs"/>
          <w:rtl/>
        </w:rPr>
        <w:t xml:space="preserve"> </w:t>
      </w:r>
      <w:r>
        <w:rPr>
          <w:rFonts w:ascii="Calibri" w:hAnsi="Calibri" w:hint="cs"/>
          <w:b/>
          <w:bCs/>
          <w:rtl/>
        </w:rPr>
        <w:t>עופר דורי נגד מדינת ישראל</w:t>
      </w:r>
      <w:r>
        <w:rPr>
          <w:rFonts w:ascii="Calibri" w:hAnsi="Calibri" w:hint="cs"/>
          <w:rtl/>
        </w:rPr>
        <w:t xml:space="preserve">: </w:t>
      </w:r>
    </w:p>
    <w:p w14:paraId="524A442F" w14:textId="77777777" w:rsidR="00B548C5" w:rsidRDefault="00B548C5">
      <w:pPr>
        <w:spacing w:line="360" w:lineRule="auto"/>
        <w:jc w:val="both"/>
        <w:rPr>
          <w:rFonts w:ascii="Calibri" w:hAnsi="Calibri"/>
          <w:b/>
          <w:bCs/>
          <w:rtl/>
        </w:rPr>
      </w:pPr>
    </w:p>
    <w:p w14:paraId="0626A8CD" w14:textId="77777777" w:rsidR="00B548C5" w:rsidRDefault="00B7257C">
      <w:pPr>
        <w:spacing w:line="360" w:lineRule="auto"/>
        <w:ind w:left="1440" w:right="850"/>
        <w:jc w:val="both"/>
        <w:rPr>
          <w:rFonts w:ascii="Calibri" w:hAnsi="Calibri"/>
          <w:b/>
          <w:bCs/>
          <w:rtl/>
        </w:rPr>
      </w:pPr>
      <w:r>
        <w:rPr>
          <w:rFonts w:ascii="Calibri" w:hAnsi="Calibri" w:hint="cs"/>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 (</w:t>
      </w:r>
      <w:hyperlink r:id="rId32" w:history="1">
        <w:r w:rsidRPr="00B7257C">
          <w:rPr>
            <w:rFonts w:ascii="Calibri" w:hAnsi="Calibri" w:hint="eastAsia"/>
            <w:b/>
            <w:bCs/>
            <w:color w:val="0000FF"/>
            <w:u w:val="single"/>
            <w:rtl/>
          </w:rPr>
          <w:t>ע</w:t>
        </w:r>
        <w:r w:rsidRPr="00B7257C">
          <w:rPr>
            <w:rFonts w:ascii="Calibri" w:hAnsi="Calibri"/>
            <w:b/>
            <w:bCs/>
            <w:color w:val="0000FF"/>
            <w:u w:val="single"/>
            <w:rtl/>
          </w:rPr>
          <w:t>"</w:t>
        </w:r>
        <w:r w:rsidRPr="00B7257C">
          <w:rPr>
            <w:rFonts w:ascii="Calibri" w:hAnsi="Calibri" w:hint="eastAsia"/>
            <w:b/>
            <w:bCs/>
            <w:color w:val="0000FF"/>
            <w:u w:val="single"/>
            <w:rtl/>
          </w:rPr>
          <w:t>פ</w:t>
        </w:r>
        <w:r w:rsidRPr="00B7257C">
          <w:rPr>
            <w:rFonts w:ascii="Calibri" w:hAnsi="Calibri"/>
            <w:b/>
            <w:bCs/>
            <w:color w:val="0000FF"/>
            <w:u w:val="single"/>
            <w:rtl/>
          </w:rPr>
          <w:t xml:space="preserve"> 9482/09</w:t>
        </w:r>
      </w:hyperlink>
      <w:r>
        <w:rPr>
          <w:rFonts w:ascii="Calibri" w:hAnsi="Calibri" w:hint="cs"/>
          <w:b/>
          <w:bCs/>
          <w:rtl/>
        </w:rPr>
        <w:t xml:space="preserve"> ביטון נ' מדינת ישראל [פורסם בנבו] (24.7.2011); ענין אבו רגייג)."</w:t>
      </w:r>
    </w:p>
    <w:p w14:paraId="14267F44" w14:textId="77777777" w:rsidR="00B548C5" w:rsidRDefault="00B548C5">
      <w:pPr>
        <w:spacing w:line="360" w:lineRule="auto"/>
        <w:ind w:left="850" w:right="850"/>
        <w:jc w:val="both"/>
        <w:rPr>
          <w:rFonts w:ascii="Calibri" w:hAnsi="Calibri"/>
          <w:b/>
          <w:bCs/>
          <w:rtl/>
        </w:rPr>
      </w:pPr>
    </w:p>
    <w:p w14:paraId="23ED0F6C" w14:textId="77777777" w:rsidR="00B548C5" w:rsidRDefault="00B7257C">
      <w:pPr>
        <w:spacing w:line="360" w:lineRule="auto"/>
        <w:ind w:left="720" w:hanging="720"/>
        <w:jc w:val="both"/>
        <w:rPr>
          <w:rFonts w:ascii="Calibri" w:hAnsi="Calibri"/>
          <w:rtl/>
        </w:rPr>
      </w:pPr>
      <w:r>
        <w:rPr>
          <w:rFonts w:ascii="Calibri" w:hAnsi="Calibri" w:hint="cs"/>
          <w:rtl/>
        </w:rPr>
        <w:t>15.</w:t>
      </w:r>
      <w:r>
        <w:rPr>
          <w:rFonts w:ascii="Calibri" w:hAnsi="Calibri" w:hint="cs"/>
          <w:rtl/>
        </w:rPr>
        <w:tab/>
        <w:t>כאמור, עבירות הסחר בסמים העסיקו רבות את בתי המשפט ברחבי הארץ, בחינת מדיניות הענישה מעלה קשת רחבה של עונשים החל ממאסר על תנאי וכלה במאסרים מאחורי סורג ובריח לתקופות קצרות כארוכות, תלוי בנסיבות, בכמויות הסם, סוג הסם וכד'. שיקולי שיקום נלקחים בתיקי סמים בחשבון בכובד ראש, ומשליכים על הענישה.</w:t>
      </w:r>
    </w:p>
    <w:p w14:paraId="58757328" w14:textId="77777777" w:rsidR="00B548C5" w:rsidRDefault="00B548C5">
      <w:pPr>
        <w:spacing w:line="360" w:lineRule="auto"/>
        <w:jc w:val="both"/>
        <w:rPr>
          <w:rFonts w:ascii="Calibri" w:hAnsi="Calibri"/>
          <w:rtl/>
        </w:rPr>
      </w:pPr>
    </w:p>
    <w:p w14:paraId="2CCFA5F7" w14:textId="77777777" w:rsidR="00B548C5" w:rsidRDefault="00B7257C">
      <w:pPr>
        <w:spacing w:line="360" w:lineRule="auto"/>
        <w:ind w:left="1440" w:hanging="720"/>
        <w:jc w:val="both"/>
        <w:rPr>
          <w:rFonts w:ascii="Calibri" w:hAnsi="Calibri"/>
          <w:rtl/>
        </w:rPr>
      </w:pPr>
      <w:r>
        <w:rPr>
          <w:rFonts w:ascii="Calibri" w:hAnsi="Calibri" w:hint="cs"/>
          <w:rtl/>
        </w:rPr>
        <w:t>א.</w:t>
      </w:r>
      <w:r>
        <w:rPr>
          <w:rFonts w:ascii="Calibri" w:hAnsi="Calibri" w:hint="cs"/>
          <w:rtl/>
        </w:rPr>
        <w:tab/>
      </w:r>
      <w:hyperlink r:id="rId33" w:history="1">
        <w:r w:rsidRPr="00B7257C">
          <w:rPr>
            <w:rFonts w:ascii="Calibri" w:hAnsi="Calibri" w:hint="eastAsia"/>
            <w:color w:val="0000FF"/>
            <w:u w:val="single"/>
            <w:rtl/>
          </w:rPr>
          <w:t>רע</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3627/13</w:t>
        </w:r>
      </w:hyperlink>
      <w:r>
        <w:rPr>
          <w:rFonts w:ascii="Calibri" w:hAnsi="Calibri" w:hint="cs"/>
          <w:rtl/>
        </w:rPr>
        <w:t xml:space="preserve"> </w:t>
      </w:r>
      <w:r>
        <w:rPr>
          <w:rFonts w:ascii="Calibri" w:hAnsi="Calibri" w:hint="cs"/>
          <w:b/>
          <w:bCs/>
          <w:rtl/>
        </w:rPr>
        <w:t>ארן שדה נגד מדינת ישראל (22.05.13)</w:t>
      </w:r>
      <w:r>
        <w:rPr>
          <w:rFonts w:ascii="Calibri" w:hAnsi="Calibri" w:hint="cs"/>
          <w:rtl/>
        </w:rPr>
        <w:t xml:space="preserve">, המבקש הורשע בבית המשפט השלום בשתי עבירות של סחר בסם מסוכן מסוג קנבוס, במשקל 0.87 ו- 1 גרם. למבקש עבר פלילי ולא שיתף פעולה עם שרות המבחן. </w:t>
      </w:r>
      <w:r>
        <w:rPr>
          <w:rFonts w:ascii="Calibri" w:hAnsi="Calibri" w:hint="cs"/>
          <w:u w:val="single"/>
          <w:rtl/>
        </w:rPr>
        <w:t>בית המשפט השית עליו 7 חודשי מאסר בפועל, מאסר על תנאי, קנס ופסילה.</w:t>
      </w:r>
      <w:r>
        <w:rPr>
          <w:rFonts w:ascii="Calibri" w:hAnsi="Calibri" w:hint="cs"/>
          <w:rtl/>
        </w:rPr>
        <w:t xml:space="preserve"> </w:t>
      </w:r>
    </w:p>
    <w:p w14:paraId="351EC5CE" w14:textId="77777777" w:rsidR="00B548C5" w:rsidRDefault="00B548C5">
      <w:pPr>
        <w:spacing w:line="360" w:lineRule="auto"/>
        <w:jc w:val="both"/>
        <w:rPr>
          <w:rFonts w:ascii="Calibri" w:hAnsi="Calibri"/>
          <w:rtl/>
        </w:rPr>
      </w:pPr>
    </w:p>
    <w:p w14:paraId="789737D7" w14:textId="77777777" w:rsidR="00B548C5" w:rsidRDefault="00B7257C">
      <w:pPr>
        <w:spacing w:line="360" w:lineRule="auto"/>
        <w:ind w:left="1440" w:hanging="720"/>
        <w:jc w:val="both"/>
        <w:rPr>
          <w:rFonts w:ascii="Calibri" w:hAnsi="Calibri"/>
          <w:rtl/>
        </w:rPr>
      </w:pPr>
      <w:r>
        <w:rPr>
          <w:rFonts w:ascii="Calibri" w:hAnsi="Calibri" w:hint="cs"/>
          <w:rtl/>
        </w:rPr>
        <w:t>ב.</w:t>
      </w:r>
      <w:r>
        <w:rPr>
          <w:rFonts w:ascii="Calibri" w:hAnsi="Calibri" w:hint="cs"/>
          <w:rtl/>
        </w:rPr>
        <w:tab/>
      </w:r>
      <w:hyperlink r:id="rId34" w:history="1">
        <w:r w:rsidRPr="00B7257C">
          <w:rPr>
            <w:rFonts w:ascii="Calibri" w:hAnsi="Calibri" w:hint="eastAsia"/>
            <w:color w:val="0000FF"/>
            <w:u w:val="single"/>
            <w:rtl/>
          </w:rPr>
          <w:t>עפ</w:t>
        </w:r>
        <w:r w:rsidRPr="00B7257C">
          <w:rPr>
            <w:rFonts w:ascii="Calibri" w:hAnsi="Calibri"/>
            <w:color w:val="0000FF"/>
            <w:u w:val="single"/>
            <w:rtl/>
          </w:rPr>
          <w:t>"</w:t>
        </w:r>
        <w:r w:rsidRPr="00B7257C">
          <w:rPr>
            <w:rFonts w:ascii="Calibri" w:hAnsi="Calibri" w:hint="eastAsia"/>
            <w:color w:val="0000FF"/>
            <w:u w:val="single"/>
            <w:rtl/>
          </w:rPr>
          <w:t>ג</w:t>
        </w:r>
        <w:r w:rsidRPr="00B7257C">
          <w:rPr>
            <w:rFonts w:ascii="Calibri" w:hAnsi="Calibri"/>
            <w:color w:val="0000FF"/>
            <w:u w:val="single"/>
            <w:rtl/>
          </w:rPr>
          <w:t xml:space="preserve"> (</w:t>
        </w:r>
        <w:r w:rsidRPr="00B7257C">
          <w:rPr>
            <w:rFonts w:ascii="Calibri" w:hAnsi="Calibri" w:hint="eastAsia"/>
            <w:color w:val="0000FF"/>
            <w:u w:val="single"/>
            <w:rtl/>
          </w:rPr>
          <w:t>מרכז</w:t>
        </w:r>
        <w:r w:rsidRPr="00B7257C">
          <w:rPr>
            <w:rFonts w:ascii="Calibri" w:hAnsi="Calibri"/>
            <w:color w:val="0000FF"/>
            <w:u w:val="single"/>
            <w:rtl/>
          </w:rPr>
          <w:t>) 31724-08-12</w:t>
        </w:r>
      </w:hyperlink>
      <w:r>
        <w:rPr>
          <w:rFonts w:ascii="Calibri" w:hAnsi="Calibri" w:hint="cs"/>
          <w:rtl/>
        </w:rPr>
        <w:t xml:space="preserve"> </w:t>
      </w:r>
      <w:r>
        <w:rPr>
          <w:rFonts w:ascii="Calibri" w:hAnsi="Calibri" w:hint="cs"/>
          <w:b/>
          <w:bCs/>
          <w:rtl/>
        </w:rPr>
        <w:t>יוסי בן שטרית נגד מדינת ישראל (25.12.12)</w:t>
      </w:r>
      <w:r>
        <w:rPr>
          <w:rFonts w:ascii="Calibri" w:hAnsi="Calibri" w:hint="cs"/>
          <w:rtl/>
        </w:rPr>
        <w:t>, בית המשפט המחוזי הקל בעונשו של המערער, שהורשע בשלוש עבירות של סחר בסם מסוכן ובעבירה של אספקת סם מסוכן, ו</w:t>
      </w:r>
      <w:r>
        <w:rPr>
          <w:rFonts w:ascii="Calibri" w:hAnsi="Calibri" w:hint="cs"/>
          <w:u w:val="single"/>
          <w:rtl/>
        </w:rPr>
        <w:t xml:space="preserve">העמיד את תקופת מאסרו על 12 חודשי מאסר בפועל חלף 17 חודשי מאסר </w:t>
      </w:r>
      <w:r>
        <w:rPr>
          <w:rFonts w:ascii="Calibri" w:hAnsi="Calibri" w:hint="cs"/>
          <w:rtl/>
        </w:rPr>
        <w:t>בפועל שנגזרו עליו בבית משפט השלום. לחובתו של המערער עבר פלילי הכולל עבירות סמים בגינן ריצה מאסרים בפועל.</w:t>
      </w:r>
    </w:p>
    <w:p w14:paraId="5C46224C" w14:textId="77777777" w:rsidR="00B548C5" w:rsidRDefault="00B548C5">
      <w:pPr>
        <w:spacing w:line="360" w:lineRule="auto"/>
        <w:jc w:val="both"/>
        <w:rPr>
          <w:rFonts w:ascii="Calibri" w:hAnsi="Calibri"/>
          <w:rtl/>
        </w:rPr>
      </w:pPr>
    </w:p>
    <w:p w14:paraId="099EACBB" w14:textId="77777777" w:rsidR="00B548C5" w:rsidRDefault="00B7257C">
      <w:pPr>
        <w:spacing w:line="360" w:lineRule="auto"/>
        <w:ind w:left="1440" w:hanging="720"/>
        <w:jc w:val="both"/>
        <w:rPr>
          <w:rFonts w:ascii="Calibri" w:hAnsi="Calibri"/>
        </w:rPr>
      </w:pPr>
      <w:r>
        <w:rPr>
          <w:rFonts w:ascii="Calibri" w:hAnsi="Calibri" w:hint="cs"/>
          <w:rtl/>
        </w:rPr>
        <w:t>ג.</w:t>
      </w:r>
      <w:r>
        <w:rPr>
          <w:rFonts w:ascii="Calibri" w:hAnsi="Calibri" w:hint="cs"/>
          <w:rtl/>
        </w:rPr>
        <w:tab/>
      </w:r>
      <w:hyperlink r:id="rId35" w:history="1">
        <w:r w:rsidRPr="00B7257C">
          <w:rPr>
            <w:rFonts w:ascii="Calibri" w:hAnsi="Calibri" w:hint="eastAsia"/>
            <w:color w:val="0000FF"/>
            <w:u w:val="single"/>
            <w:rtl/>
          </w:rPr>
          <w:t>עפ</w:t>
        </w:r>
        <w:r w:rsidRPr="00B7257C">
          <w:rPr>
            <w:rFonts w:ascii="Calibri" w:hAnsi="Calibri"/>
            <w:color w:val="0000FF"/>
            <w:u w:val="single"/>
            <w:rtl/>
          </w:rPr>
          <w:t>"</w:t>
        </w:r>
        <w:r w:rsidRPr="00B7257C">
          <w:rPr>
            <w:rFonts w:ascii="Calibri" w:hAnsi="Calibri" w:hint="eastAsia"/>
            <w:color w:val="0000FF"/>
            <w:u w:val="single"/>
            <w:rtl/>
          </w:rPr>
          <w:t>ג</w:t>
        </w:r>
        <w:r w:rsidRPr="00B7257C">
          <w:rPr>
            <w:rFonts w:ascii="Calibri" w:hAnsi="Calibri"/>
            <w:color w:val="0000FF"/>
            <w:u w:val="single"/>
            <w:rtl/>
          </w:rPr>
          <w:t xml:space="preserve"> (</w:t>
        </w:r>
        <w:r w:rsidRPr="00B7257C">
          <w:rPr>
            <w:rFonts w:ascii="Calibri" w:hAnsi="Calibri" w:hint="eastAsia"/>
            <w:color w:val="0000FF"/>
            <w:u w:val="single"/>
            <w:rtl/>
          </w:rPr>
          <w:t>ירושלים</w:t>
        </w:r>
        <w:r w:rsidRPr="00B7257C">
          <w:rPr>
            <w:rFonts w:ascii="Calibri" w:hAnsi="Calibri"/>
            <w:color w:val="0000FF"/>
            <w:u w:val="single"/>
            <w:rtl/>
          </w:rPr>
          <w:t>) 31347-08-14</w:t>
        </w:r>
      </w:hyperlink>
      <w:r>
        <w:rPr>
          <w:rFonts w:ascii="Calibri" w:hAnsi="Calibri" w:hint="cs"/>
          <w:rtl/>
        </w:rPr>
        <w:t xml:space="preserve"> </w:t>
      </w:r>
      <w:r>
        <w:rPr>
          <w:rFonts w:ascii="Calibri" w:hAnsi="Calibri" w:hint="cs"/>
          <w:b/>
          <w:bCs/>
          <w:rtl/>
        </w:rPr>
        <w:t>מדינת ישראל נגד אברהים בשיטי</w:t>
      </w:r>
      <w:r>
        <w:rPr>
          <w:rFonts w:ascii="Calibri" w:hAnsi="Calibri" w:hint="cs"/>
          <w:rtl/>
        </w:rPr>
        <w:t xml:space="preserve"> </w:t>
      </w:r>
      <w:r>
        <w:rPr>
          <w:rFonts w:ascii="Calibri" w:hAnsi="Calibri" w:hint="cs"/>
          <w:b/>
          <w:bCs/>
          <w:rtl/>
        </w:rPr>
        <w:t>(10.12.14)</w:t>
      </w:r>
      <w:r>
        <w:rPr>
          <w:rFonts w:ascii="Calibri" w:hAnsi="Calibri" w:hint="cs"/>
          <w:rtl/>
        </w:rPr>
        <w:t xml:space="preserve">, המשיב, נעדר עבר פלילי, הורשע במכירת סם מסוג קנאביס בשתי הזדמנויות, במשקל 97 גרם ו- 47 גרם וכן 5 טבליות </w:t>
      </w:r>
      <w:r>
        <w:rPr>
          <w:rFonts w:ascii="Calibri" w:hAnsi="Calibri"/>
        </w:rPr>
        <w:t>MDMA</w:t>
      </w:r>
      <w:r>
        <w:rPr>
          <w:rFonts w:ascii="Calibri" w:hAnsi="Calibri" w:hint="cs"/>
          <w:rtl/>
        </w:rPr>
        <w:t xml:space="preserve">. </w:t>
      </w:r>
      <w:r>
        <w:rPr>
          <w:rFonts w:ascii="Calibri" w:hAnsi="Calibri" w:hint="cs"/>
          <w:u w:val="single"/>
          <w:rtl/>
        </w:rPr>
        <w:t>נגזרו עליו 6 חודשי עבודות שרות, מאסר על תנאי וקנס</w:t>
      </w:r>
      <w:r>
        <w:rPr>
          <w:rFonts w:ascii="Calibri" w:hAnsi="Calibri" w:hint="cs"/>
          <w:rtl/>
        </w:rPr>
        <w:t>.</w:t>
      </w:r>
    </w:p>
    <w:p w14:paraId="275543B9" w14:textId="77777777" w:rsidR="00B548C5" w:rsidRDefault="00B548C5">
      <w:pPr>
        <w:spacing w:line="360" w:lineRule="auto"/>
        <w:jc w:val="both"/>
        <w:rPr>
          <w:rFonts w:ascii="Calibri" w:hAnsi="Calibri"/>
          <w:rtl/>
        </w:rPr>
      </w:pPr>
    </w:p>
    <w:p w14:paraId="0D13D61E" w14:textId="77777777" w:rsidR="00B548C5" w:rsidRDefault="00B7257C">
      <w:pPr>
        <w:spacing w:line="360" w:lineRule="auto"/>
        <w:ind w:left="1440" w:hanging="720"/>
        <w:jc w:val="both"/>
        <w:rPr>
          <w:rFonts w:ascii="Calibri" w:hAnsi="Calibri"/>
          <w:rtl/>
        </w:rPr>
      </w:pPr>
      <w:r>
        <w:rPr>
          <w:rFonts w:ascii="Calibri" w:hAnsi="Calibri" w:hint="cs"/>
          <w:rtl/>
        </w:rPr>
        <w:t>ד.</w:t>
      </w:r>
      <w:r>
        <w:rPr>
          <w:rFonts w:ascii="Calibri" w:hAnsi="Calibri" w:hint="cs"/>
          <w:rtl/>
        </w:rPr>
        <w:tab/>
      </w:r>
      <w:hyperlink r:id="rId36"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תל</w:t>
        </w:r>
        <w:r w:rsidRPr="00B7257C">
          <w:rPr>
            <w:rFonts w:ascii="Calibri" w:hAnsi="Calibri"/>
            <w:color w:val="0000FF"/>
            <w:u w:val="single"/>
            <w:rtl/>
          </w:rPr>
          <w:t xml:space="preserve"> </w:t>
        </w:r>
        <w:r w:rsidRPr="00B7257C">
          <w:rPr>
            <w:rFonts w:ascii="Calibri" w:hAnsi="Calibri" w:hint="eastAsia"/>
            <w:color w:val="0000FF"/>
            <w:u w:val="single"/>
            <w:rtl/>
          </w:rPr>
          <w:t>אביב</w:t>
        </w:r>
        <w:r w:rsidRPr="00B7257C">
          <w:rPr>
            <w:rFonts w:ascii="Calibri" w:hAnsi="Calibri"/>
            <w:color w:val="0000FF"/>
            <w:u w:val="single"/>
            <w:rtl/>
          </w:rPr>
          <w:t>) 54179-09-14</w:t>
        </w:r>
      </w:hyperlink>
      <w:r>
        <w:rPr>
          <w:rFonts w:ascii="Calibri" w:hAnsi="Calibri" w:hint="cs"/>
          <w:rtl/>
        </w:rPr>
        <w:t xml:space="preserve"> </w:t>
      </w:r>
      <w:r>
        <w:rPr>
          <w:rFonts w:ascii="Calibri" w:hAnsi="Calibri" w:hint="cs"/>
          <w:b/>
          <w:bCs/>
          <w:rtl/>
        </w:rPr>
        <w:t>מדינת ישראל נגד אלכסנדר פרולצוב (26.05.16)</w:t>
      </w:r>
      <w:r>
        <w:rPr>
          <w:rFonts w:ascii="Calibri" w:hAnsi="Calibri" w:hint="cs"/>
          <w:rtl/>
        </w:rPr>
        <w:t xml:space="preserve">, הנאשם, צעיר ללא עבר פלילי, אשר עבר הליך שיקומי משמעותי, הודה והורשע בעבירות של קשירת קשר לפשע, ייבוא סם מסוכן, ניסיון לייבוא סם מסוכן וסחר בסם מסוכן במספר הזדמנויות. </w:t>
      </w:r>
      <w:r>
        <w:rPr>
          <w:rFonts w:ascii="Calibri" w:hAnsi="Calibri" w:hint="cs"/>
          <w:u w:val="single"/>
          <w:rtl/>
        </w:rPr>
        <w:t>בית המשפט גזר עליו 6 חודשי מאסר בדרך של עבדות שרות, 2 מאסרים על תנאי, קנס וצו מבחן למשך 18 חודשים</w:t>
      </w:r>
      <w:r>
        <w:rPr>
          <w:rFonts w:ascii="Calibri" w:hAnsi="Calibri" w:hint="cs"/>
          <w:rtl/>
        </w:rPr>
        <w:t>.</w:t>
      </w:r>
    </w:p>
    <w:p w14:paraId="4D0A026E" w14:textId="77777777" w:rsidR="00B548C5" w:rsidRDefault="00B548C5">
      <w:pPr>
        <w:spacing w:line="360" w:lineRule="auto"/>
        <w:jc w:val="both"/>
        <w:rPr>
          <w:rFonts w:ascii="Calibri" w:hAnsi="Calibri"/>
          <w:rtl/>
        </w:rPr>
      </w:pPr>
    </w:p>
    <w:p w14:paraId="140C2562" w14:textId="77777777" w:rsidR="00B548C5" w:rsidRDefault="00B7257C">
      <w:pPr>
        <w:spacing w:line="360" w:lineRule="auto"/>
        <w:ind w:left="1440" w:hanging="720"/>
        <w:jc w:val="both"/>
        <w:rPr>
          <w:rFonts w:ascii="Calibri" w:hAnsi="Calibri"/>
          <w:rtl/>
        </w:rPr>
      </w:pPr>
      <w:r>
        <w:rPr>
          <w:rFonts w:ascii="Calibri" w:hAnsi="Calibri" w:hint="cs"/>
          <w:rtl/>
        </w:rPr>
        <w:t>ה.</w:t>
      </w:r>
      <w:r>
        <w:rPr>
          <w:rFonts w:ascii="Calibri" w:hAnsi="Calibri" w:hint="cs"/>
          <w:rtl/>
        </w:rPr>
        <w:tab/>
      </w:r>
      <w:hyperlink r:id="rId37"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עכו</w:t>
        </w:r>
        <w:r w:rsidRPr="00B7257C">
          <w:rPr>
            <w:rFonts w:ascii="Calibri" w:hAnsi="Calibri"/>
            <w:color w:val="0000FF"/>
            <w:u w:val="single"/>
            <w:rtl/>
          </w:rPr>
          <w:t>) 39589-07-13</w:t>
        </w:r>
      </w:hyperlink>
      <w:r>
        <w:rPr>
          <w:rFonts w:ascii="Calibri" w:hAnsi="Calibri" w:hint="cs"/>
          <w:rtl/>
        </w:rPr>
        <w:t xml:space="preserve"> </w:t>
      </w:r>
      <w:r>
        <w:rPr>
          <w:rFonts w:ascii="Calibri" w:hAnsi="Calibri" w:hint="cs"/>
          <w:b/>
          <w:bCs/>
          <w:rtl/>
        </w:rPr>
        <w:t>מדינת ישראל נגד קנאר אסדי</w:t>
      </w:r>
      <w:r>
        <w:rPr>
          <w:rFonts w:ascii="Calibri" w:hAnsi="Calibri" w:hint="cs"/>
          <w:rtl/>
        </w:rPr>
        <w:t xml:space="preserve"> </w:t>
      </w:r>
      <w:r>
        <w:rPr>
          <w:rFonts w:ascii="Calibri" w:hAnsi="Calibri" w:hint="cs"/>
          <w:b/>
          <w:bCs/>
          <w:rtl/>
        </w:rPr>
        <w:t>(16.10.13)</w:t>
      </w:r>
      <w:r>
        <w:rPr>
          <w:rFonts w:ascii="Calibri" w:hAnsi="Calibri" w:hint="cs"/>
          <w:rtl/>
        </w:rPr>
        <w:t xml:space="preserve">, הנאשם מכר לסוכן משטרתי בשתי הזדמנויות שונות סם מסוג חשיש, פעם אחת - בכמות של 1.34 גרם ובנוסף 5 טבליות </w:t>
      </w:r>
      <w:r>
        <w:rPr>
          <w:rFonts w:ascii="Calibri" w:hAnsi="Calibri"/>
        </w:rPr>
        <w:t xml:space="preserve">MDPV </w:t>
      </w:r>
      <w:r>
        <w:rPr>
          <w:rFonts w:ascii="Calibri" w:hAnsi="Calibri" w:hint="cs"/>
          <w:rtl/>
        </w:rPr>
        <w:t xml:space="preserve"> ובפעם השנייה – 5.44 גרם חשיש ו-10 טבליות </w:t>
      </w:r>
      <w:r>
        <w:rPr>
          <w:rFonts w:ascii="Calibri" w:hAnsi="Calibri"/>
        </w:rPr>
        <w:t>MDPV</w:t>
      </w:r>
      <w:r>
        <w:rPr>
          <w:rFonts w:ascii="Calibri" w:hAnsi="Calibri" w:hint="cs"/>
          <w:rtl/>
        </w:rPr>
        <w:t xml:space="preserve">. לנאשם שתי הרשעות קודמות בעבירות סמים. </w:t>
      </w:r>
      <w:r>
        <w:rPr>
          <w:rFonts w:ascii="Calibri" w:hAnsi="Calibri" w:hint="cs"/>
          <w:u w:val="single"/>
          <w:rtl/>
        </w:rPr>
        <w:t>בית המשפט גזר עליו 10 חודשי מאסר בפועל, מאסר על תנאי וקנס</w:t>
      </w:r>
      <w:r>
        <w:rPr>
          <w:rFonts w:ascii="Calibri" w:hAnsi="Calibri" w:hint="cs"/>
          <w:rtl/>
        </w:rPr>
        <w:t>.</w:t>
      </w:r>
    </w:p>
    <w:p w14:paraId="3102D7E6" w14:textId="77777777" w:rsidR="00B548C5" w:rsidRDefault="00B548C5">
      <w:pPr>
        <w:spacing w:line="360" w:lineRule="auto"/>
        <w:jc w:val="both"/>
        <w:rPr>
          <w:rFonts w:ascii="Calibri" w:hAnsi="Calibri"/>
          <w:rtl/>
        </w:rPr>
      </w:pPr>
    </w:p>
    <w:p w14:paraId="55216E57" w14:textId="77777777" w:rsidR="00B548C5" w:rsidRDefault="00B7257C">
      <w:pPr>
        <w:spacing w:line="360" w:lineRule="auto"/>
        <w:ind w:left="1440" w:hanging="720"/>
        <w:jc w:val="both"/>
        <w:rPr>
          <w:rFonts w:ascii="Calibri" w:hAnsi="Calibri"/>
          <w:rtl/>
        </w:rPr>
      </w:pPr>
      <w:r>
        <w:rPr>
          <w:rFonts w:ascii="Calibri" w:hAnsi="Calibri" w:hint="cs"/>
          <w:rtl/>
        </w:rPr>
        <w:t>ו.</w:t>
      </w:r>
      <w:r>
        <w:rPr>
          <w:rFonts w:ascii="Calibri" w:hAnsi="Calibri" w:hint="cs"/>
          <w:rtl/>
        </w:rPr>
        <w:tab/>
      </w:r>
      <w:hyperlink r:id="rId38"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תל</w:t>
        </w:r>
        <w:r w:rsidRPr="00B7257C">
          <w:rPr>
            <w:rFonts w:ascii="Calibri" w:hAnsi="Calibri"/>
            <w:color w:val="0000FF"/>
            <w:u w:val="single"/>
            <w:rtl/>
          </w:rPr>
          <w:t xml:space="preserve"> </w:t>
        </w:r>
        <w:r w:rsidRPr="00B7257C">
          <w:rPr>
            <w:rFonts w:ascii="Calibri" w:hAnsi="Calibri" w:hint="eastAsia"/>
            <w:color w:val="0000FF"/>
            <w:u w:val="single"/>
            <w:rtl/>
          </w:rPr>
          <w:t>אביב</w:t>
        </w:r>
        <w:r w:rsidRPr="00B7257C">
          <w:rPr>
            <w:rFonts w:ascii="Calibri" w:hAnsi="Calibri"/>
            <w:color w:val="0000FF"/>
            <w:u w:val="single"/>
            <w:rtl/>
          </w:rPr>
          <w:t>-</w:t>
        </w:r>
        <w:r w:rsidRPr="00B7257C">
          <w:rPr>
            <w:rFonts w:ascii="Calibri" w:hAnsi="Calibri" w:hint="eastAsia"/>
            <w:color w:val="0000FF"/>
            <w:u w:val="single"/>
            <w:rtl/>
          </w:rPr>
          <w:t>יפו</w:t>
        </w:r>
        <w:r w:rsidRPr="00B7257C">
          <w:rPr>
            <w:rFonts w:ascii="Calibri" w:hAnsi="Calibri"/>
            <w:color w:val="0000FF"/>
            <w:u w:val="single"/>
            <w:rtl/>
          </w:rPr>
          <w:t>) 52916-07-10</w:t>
        </w:r>
      </w:hyperlink>
      <w:r>
        <w:rPr>
          <w:rFonts w:ascii="Calibri" w:hAnsi="Calibri" w:hint="cs"/>
          <w:rtl/>
        </w:rPr>
        <w:t xml:space="preserve"> </w:t>
      </w:r>
      <w:r>
        <w:rPr>
          <w:rFonts w:ascii="Calibri" w:hAnsi="Calibri" w:hint="cs"/>
          <w:b/>
          <w:bCs/>
          <w:rtl/>
        </w:rPr>
        <w:t>מדינת ישראל נגד אנגל פוקס ואח'</w:t>
      </w:r>
      <w:r>
        <w:rPr>
          <w:rFonts w:ascii="Calibri" w:hAnsi="Calibri" w:hint="cs"/>
          <w:rtl/>
        </w:rPr>
        <w:t xml:space="preserve"> </w:t>
      </w:r>
      <w:r>
        <w:rPr>
          <w:rFonts w:ascii="Calibri" w:hAnsi="Calibri" w:hint="cs"/>
          <w:b/>
          <w:bCs/>
          <w:rtl/>
        </w:rPr>
        <w:t>(07.06.12)</w:t>
      </w:r>
      <w:r>
        <w:rPr>
          <w:rFonts w:ascii="Calibri" w:hAnsi="Calibri" w:hint="cs"/>
          <w:rtl/>
        </w:rPr>
        <w:t xml:space="preserve">, נאשם 1, בעל עבר פלילי, הורשע בעבירה של סחר בסם מסוכן מסוג חשיש במשקל 18 גרם. </w:t>
      </w:r>
      <w:r>
        <w:rPr>
          <w:rFonts w:ascii="Calibri" w:hAnsi="Calibri" w:hint="cs"/>
          <w:u w:val="single"/>
          <w:rtl/>
        </w:rPr>
        <w:t>בית המשפט גזר עליו 6 חודשי מאסר על תנאי, קנס ופסילת רישיון נהיגה על תנאי</w:t>
      </w:r>
      <w:r>
        <w:rPr>
          <w:rFonts w:ascii="Calibri" w:hAnsi="Calibri" w:hint="cs"/>
          <w:rtl/>
        </w:rPr>
        <w:t xml:space="preserve">. נאשם 2 – הורשע בעבירה של סחר בסם ובעבירה של החזקת סם לצריכה עצמית. לחובתו 4 הרשעות קודמות. </w:t>
      </w:r>
      <w:r>
        <w:rPr>
          <w:rFonts w:ascii="Calibri" w:hAnsi="Calibri" w:hint="cs"/>
          <w:u w:val="single"/>
          <w:rtl/>
        </w:rPr>
        <w:t>בית המשפט גזר עליו מאסר על תנאי, קנס ופסילה על תנאי מלהחזיק רישיון רכב</w:t>
      </w:r>
      <w:r>
        <w:rPr>
          <w:rFonts w:ascii="Calibri" w:hAnsi="Calibri" w:hint="cs"/>
          <w:rtl/>
        </w:rPr>
        <w:t>.</w:t>
      </w:r>
    </w:p>
    <w:p w14:paraId="7E92ECFF" w14:textId="77777777" w:rsidR="00B548C5" w:rsidRDefault="00B548C5">
      <w:pPr>
        <w:spacing w:line="360" w:lineRule="auto"/>
        <w:jc w:val="both"/>
        <w:rPr>
          <w:rFonts w:ascii="Calibri" w:hAnsi="Calibri"/>
          <w:rtl/>
        </w:rPr>
      </w:pPr>
    </w:p>
    <w:p w14:paraId="659AFA54" w14:textId="77777777" w:rsidR="00B548C5" w:rsidRDefault="00B7257C">
      <w:pPr>
        <w:spacing w:line="360" w:lineRule="auto"/>
        <w:ind w:left="1440" w:hanging="720"/>
        <w:jc w:val="both"/>
        <w:rPr>
          <w:rFonts w:ascii="Calibri" w:hAnsi="Calibri"/>
          <w:rtl/>
        </w:rPr>
      </w:pPr>
      <w:r>
        <w:rPr>
          <w:rFonts w:ascii="Calibri" w:hAnsi="Calibri" w:hint="cs"/>
          <w:rtl/>
        </w:rPr>
        <w:t>ז.</w:t>
      </w:r>
      <w:r>
        <w:rPr>
          <w:rFonts w:ascii="Calibri" w:hAnsi="Calibri" w:hint="cs"/>
          <w:rtl/>
        </w:rPr>
        <w:tab/>
      </w:r>
      <w:hyperlink r:id="rId39"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רמלה</w:t>
        </w:r>
        <w:r w:rsidRPr="00B7257C">
          <w:rPr>
            <w:rFonts w:ascii="Calibri" w:hAnsi="Calibri"/>
            <w:color w:val="0000FF"/>
            <w:u w:val="single"/>
            <w:rtl/>
          </w:rPr>
          <w:t>) 48125-05-11</w:t>
        </w:r>
      </w:hyperlink>
      <w:r>
        <w:rPr>
          <w:rFonts w:ascii="Calibri" w:hAnsi="Calibri" w:hint="cs"/>
          <w:rtl/>
        </w:rPr>
        <w:t xml:space="preserve"> </w:t>
      </w:r>
      <w:r>
        <w:rPr>
          <w:rFonts w:ascii="Calibri" w:hAnsi="Calibri" w:hint="cs"/>
          <w:b/>
          <w:bCs/>
          <w:rtl/>
        </w:rPr>
        <w:t>מדינת ישראל נגד אבי ספיבק (11.11.12)</w:t>
      </w:r>
      <w:r>
        <w:rPr>
          <w:rFonts w:ascii="Calibri" w:hAnsi="Calibri" w:hint="cs"/>
          <w:rtl/>
        </w:rPr>
        <w:t xml:space="preserve">, הנאשם הורשע בשני אישומים כשבכל אחד מהם יוחס לו סחר בסם מסוכן, במשקל 3.66 גרם ובמשקל של 4.73 גרם. לחובתו עבר פלילי בגין עבירה של היעדרות מן השירות. </w:t>
      </w:r>
      <w:r>
        <w:rPr>
          <w:rFonts w:ascii="Calibri" w:hAnsi="Calibri" w:hint="cs"/>
          <w:u w:val="single"/>
          <w:rtl/>
        </w:rPr>
        <w:t>בית המשפט גזר עליו 6 חודשי מאסר בעבודות שרות</w:t>
      </w:r>
      <w:r>
        <w:rPr>
          <w:rFonts w:ascii="Calibri" w:hAnsi="Calibri" w:hint="cs"/>
          <w:rtl/>
        </w:rPr>
        <w:t>.</w:t>
      </w:r>
    </w:p>
    <w:p w14:paraId="058266EC" w14:textId="77777777" w:rsidR="00B548C5" w:rsidRDefault="00B548C5">
      <w:pPr>
        <w:spacing w:line="360" w:lineRule="auto"/>
        <w:jc w:val="both"/>
        <w:rPr>
          <w:rFonts w:ascii="Calibri" w:hAnsi="Calibri"/>
          <w:rtl/>
        </w:rPr>
      </w:pPr>
    </w:p>
    <w:p w14:paraId="76B32F9E" w14:textId="77777777" w:rsidR="00B548C5" w:rsidRDefault="00B7257C">
      <w:pPr>
        <w:spacing w:line="360" w:lineRule="auto"/>
        <w:ind w:left="1440" w:hanging="720"/>
        <w:jc w:val="both"/>
        <w:rPr>
          <w:rFonts w:ascii="Calibri" w:hAnsi="Calibri"/>
          <w:rtl/>
        </w:rPr>
      </w:pPr>
      <w:r>
        <w:rPr>
          <w:rFonts w:ascii="Calibri" w:hAnsi="Calibri" w:hint="cs"/>
          <w:rtl/>
        </w:rPr>
        <w:t>ח.</w:t>
      </w:r>
      <w:r>
        <w:rPr>
          <w:rFonts w:ascii="Calibri" w:hAnsi="Calibri" w:hint="cs"/>
          <w:rtl/>
        </w:rPr>
        <w:tab/>
      </w:r>
      <w:hyperlink r:id="rId40"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ירושלים</w:t>
        </w:r>
        <w:r w:rsidRPr="00B7257C">
          <w:rPr>
            <w:rFonts w:ascii="Calibri" w:hAnsi="Calibri"/>
            <w:color w:val="0000FF"/>
            <w:u w:val="single"/>
            <w:rtl/>
          </w:rPr>
          <w:t>) 54706-01-13</w:t>
        </w:r>
      </w:hyperlink>
      <w:r>
        <w:rPr>
          <w:rFonts w:ascii="Calibri" w:hAnsi="Calibri" w:hint="cs"/>
          <w:rtl/>
        </w:rPr>
        <w:t xml:space="preserve"> </w:t>
      </w:r>
      <w:r>
        <w:rPr>
          <w:rFonts w:ascii="Calibri" w:hAnsi="Calibri" w:hint="cs"/>
          <w:b/>
          <w:bCs/>
          <w:rtl/>
        </w:rPr>
        <w:t>מדינת ישראל נגד אברהם חביב (09.09.13)</w:t>
      </w:r>
      <w:r>
        <w:rPr>
          <w:rFonts w:ascii="Calibri" w:hAnsi="Calibri" w:hint="cs"/>
          <w:rtl/>
        </w:rPr>
        <w:t xml:space="preserve">, הנאשם, נעדר עבר פלילי, הורשע בארבעה אישומים של סחר בסם מסוכן, שיבוש שמהלכי משפט ואחזקת סמים לצריכה עצמית. </w:t>
      </w:r>
      <w:r>
        <w:rPr>
          <w:rFonts w:ascii="Calibri" w:hAnsi="Calibri" w:hint="cs"/>
          <w:u w:val="single"/>
          <w:rtl/>
        </w:rPr>
        <w:t>נגזרו עליו 6 חודשי מאסר בפועל לריצוי בדרך של עבודות שרות</w:t>
      </w:r>
      <w:r>
        <w:rPr>
          <w:rFonts w:ascii="Calibri" w:hAnsi="Calibri" w:hint="cs"/>
          <w:rtl/>
        </w:rPr>
        <w:t>.</w:t>
      </w:r>
    </w:p>
    <w:p w14:paraId="5336AFF7" w14:textId="77777777" w:rsidR="00B548C5" w:rsidRDefault="00B548C5">
      <w:pPr>
        <w:spacing w:line="360" w:lineRule="auto"/>
        <w:jc w:val="both"/>
        <w:rPr>
          <w:rFonts w:ascii="Calibri" w:hAnsi="Calibri"/>
          <w:rtl/>
        </w:rPr>
      </w:pPr>
    </w:p>
    <w:p w14:paraId="74098266" w14:textId="77777777" w:rsidR="00B548C5" w:rsidRDefault="00B7257C">
      <w:pPr>
        <w:spacing w:line="360" w:lineRule="auto"/>
        <w:ind w:left="1440" w:hanging="720"/>
        <w:jc w:val="both"/>
        <w:rPr>
          <w:rFonts w:ascii="Calibri" w:hAnsi="Calibri"/>
          <w:rtl/>
        </w:rPr>
      </w:pPr>
      <w:r>
        <w:rPr>
          <w:rFonts w:ascii="Calibri" w:hAnsi="Calibri" w:hint="cs"/>
          <w:rtl/>
        </w:rPr>
        <w:t>ט.</w:t>
      </w:r>
      <w:r>
        <w:rPr>
          <w:rFonts w:ascii="Calibri" w:hAnsi="Calibri" w:hint="cs"/>
          <w:rtl/>
        </w:rPr>
        <w:tab/>
      </w:r>
      <w:hyperlink r:id="rId41"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באר</w:t>
        </w:r>
        <w:r w:rsidRPr="00B7257C">
          <w:rPr>
            <w:rFonts w:ascii="Calibri" w:hAnsi="Calibri"/>
            <w:color w:val="0000FF"/>
            <w:u w:val="single"/>
            <w:rtl/>
          </w:rPr>
          <w:t xml:space="preserve"> </w:t>
        </w:r>
        <w:r w:rsidRPr="00B7257C">
          <w:rPr>
            <w:rFonts w:ascii="Calibri" w:hAnsi="Calibri" w:hint="eastAsia"/>
            <w:color w:val="0000FF"/>
            <w:u w:val="single"/>
            <w:rtl/>
          </w:rPr>
          <w:t>שבע</w:t>
        </w:r>
        <w:r w:rsidRPr="00B7257C">
          <w:rPr>
            <w:rFonts w:ascii="Calibri" w:hAnsi="Calibri"/>
            <w:color w:val="0000FF"/>
            <w:u w:val="single"/>
            <w:rtl/>
          </w:rPr>
          <w:t>) 21605-07-13</w:t>
        </w:r>
      </w:hyperlink>
      <w:r>
        <w:rPr>
          <w:rFonts w:ascii="Calibri" w:hAnsi="Calibri" w:hint="cs"/>
          <w:rtl/>
        </w:rPr>
        <w:t xml:space="preserve"> </w:t>
      </w:r>
      <w:r>
        <w:rPr>
          <w:rFonts w:ascii="Calibri" w:hAnsi="Calibri" w:hint="cs"/>
          <w:b/>
          <w:bCs/>
          <w:rtl/>
        </w:rPr>
        <w:t>מדינת ישראל נגד בילאל אל אעסם (24.11.13)</w:t>
      </w:r>
      <w:r>
        <w:rPr>
          <w:rFonts w:ascii="Calibri" w:hAnsi="Calibri" w:hint="cs"/>
          <w:rtl/>
        </w:rPr>
        <w:t xml:space="preserve">, הנאשם, נעדר עבר פלילי, הורשע בשלוש עבירות של סחר בסם מסוכן ובעבירה של החזקת סם לשימוש עצמי. </w:t>
      </w:r>
      <w:r>
        <w:rPr>
          <w:rFonts w:ascii="Calibri" w:hAnsi="Calibri" w:hint="cs"/>
          <w:u w:val="single"/>
          <w:rtl/>
        </w:rPr>
        <w:t>בית המשפט גזר עליו 18 חודשי מאסר בפועל, מאסר על תנאי, פסילה על תנאי והתחייבות</w:t>
      </w:r>
      <w:r>
        <w:rPr>
          <w:rFonts w:ascii="Calibri" w:hAnsi="Calibri" w:hint="cs"/>
          <w:rtl/>
        </w:rPr>
        <w:t>.</w:t>
      </w:r>
    </w:p>
    <w:p w14:paraId="2BDC83EF" w14:textId="77777777" w:rsidR="00B548C5" w:rsidRDefault="00B548C5">
      <w:pPr>
        <w:spacing w:line="360" w:lineRule="auto"/>
        <w:ind w:left="1440" w:hanging="720"/>
        <w:jc w:val="both"/>
        <w:rPr>
          <w:rFonts w:ascii="Calibri" w:hAnsi="Calibri"/>
          <w:rtl/>
        </w:rPr>
      </w:pPr>
    </w:p>
    <w:p w14:paraId="45BE2B7C" w14:textId="77777777" w:rsidR="00B548C5" w:rsidRDefault="00B7257C">
      <w:pPr>
        <w:spacing w:line="360" w:lineRule="auto"/>
        <w:ind w:left="720"/>
        <w:jc w:val="both"/>
        <w:rPr>
          <w:rFonts w:ascii="Calibri" w:hAnsi="Calibri"/>
          <w:rtl/>
        </w:rPr>
      </w:pPr>
      <w:r>
        <w:rPr>
          <w:rFonts w:ascii="Calibri" w:hAnsi="Calibri" w:hint="cs"/>
          <w:u w:val="single"/>
          <w:rtl/>
        </w:rPr>
        <w:t>לאור כל האמור לעיל, אני קובעת כי מתחם העונש ההולם, לבי תיק מכירת הסמים ממרץ 2013, הוא בין מאסר קצר בפועל לריצוי בדרך של עבודות שרות ועד 12 חודשי מאסר לריצוי בפועל</w:t>
      </w:r>
      <w:r>
        <w:rPr>
          <w:rFonts w:ascii="Calibri" w:hAnsi="Calibri" w:hint="cs"/>
          <w:rtl/>
        </w:rPr>
        <w:t>.</w:t>
      </w:r>
    </w:p>
    <w:p w14:paraId="2B970EB6" w14:textId="77777777" w:rsidR="00B548C5" w:rsidRDefault="00B548C5">
      <w:pPr>
        <w:spacing w:line="360" w:lineRule="auto"/>
        <w:ind w:left="720"/>
        <w:jc w:val="both"/>
        <w:rPr>
          <w:rFonts w:ascii="Calibri" w:hAnsi="Calibri"/>
          <w:rtl/>
        </w:rPr>
      </w:pPr>
    </w:p>
    <w:p w14:paraId="5D1C2DB6" w14:textId="77777777" w:rsidR="00B548C5" w:rsidRDefault="00B7257C">
      <w:pPr>
        <w:spacing w:line="360" w:lineRule="auto"/>
        <w:ind w:left="720" w:hanging="720"/>
        <w:jc w:val="both"/>
        <w:rPr>
          <w:rFonts w:ascii="Calibri" w:hAnsi="Calibri"/>
          <w:rtl/>
        </w:rPr>
      </w:pPr>
      <w:r>
        <w:rPr>
          <w:rFonts w:ascii="Calibri" w:hAnsi="Calibri" w:hint="cs"/>
          <w:rtl/>
        </w:rPr>
        <w:t>16.</w:t>
      </w:r>
      <w:r>
        <w:rPr>
          <w:rFonts w:ascii="Calibri" w:hAnsi="Calibri" w:hint="cs"/>
          <w:rtl/>
        </w:rPr>
        <w:tab/>
        <w:t>מקובלת עלי באופן כללי עמדת המאשימה, לפיה גם שני האירועים שעניינם הפצה וסחר בחומרים אשר אינם מ</w:t>
      </w:r>
      <w:hyperlink r:id="rId42" w:history="1">
        <w:r w:rsidRPr="00B7257C">
          <w:rPr>
            <w:rFonts w:ascii="Calibri" w:hAnsi="Calibri" w:hint="eastAsia"/>
            <w:color w:val="0000FF"/>
            <w:u w:val="single"/>
            <w:rtl/>
          </w:rPr>
          <w:t>פקודת</w:t>
        </w:r>
        <w:r w:rsidRPr="00B7257C">
          <w:rPr>
            <w:rFonts w:ascii="Calibri" w:hAnsi="Calibri"/>
            <w:color w:val="0000FF"/>
            <w:u w:val="single"/>
            <w:rtl/>
          </w:rPr>
          <w:t xml:space="preserve"> </w:t>
        </w:r>
        <w:r w:rsidRPr="00B7257C">
          <w:rPr>
            <w:rFonts w:ascii="Calibri" w:hAnsi="Calibri" w:hint="eastAsia"/>
            <w:color w:val="0000FF"/>
            <w:u w:val="single"/>
            <w:rtl/>
          </w:rPr>
          <w:t>הסמים</w:t>
        </w:r>
        <w:r w:rsidRPr="00B7257C">
          <w:rPr>
            <w:rFonts w:ascii="Calibri" w:hAnsi="Calibri"/>
            <w:color w:val="0000FF"/>
            <w:u w:val="single"/>
            <w:rtl/>
          </w:rPr>
          <w:t xml:space="preserve"> </w:t>
        </w:r>
        <w:r w:rsidRPr="00B7257C">
          <w:rPr>
            <w:rFonts w:ascii="Calibri" w:hAnsi="Calibri" w:hint="eastAsia"/>
            <w:color w:val="0000FF"/>
            <w:u w:val="single"/>
            <w:rtl/>
          </w:rPr>
          <w:t>המסוכנים</w:t>
        </w:r>
      </w:hyperlink>
      <w:r>
        <w:rPr>
          <w:rFonts w:ascii="Calibri" w:hAnsi="Calibri" w:hint="cs"/>
          <w:rtl/>
        </w:rPr>
        <w:t xml:space="preserve">, מעמידים מתחם ענישה של מאסרים קצרים בפועל, אם כי נראה לי שהטענה לגבי מתחם ענישה הנע בין שנת מאסר לשנתיים, הנה מחמירה יתר על המידה. </w:t>
      </w:r>
    </w:p>
    <w:p w14:paraId="1D1297E7" w14:textId="77777777" w:rsidR="00B548C5" w:rsidRDefault="00B548C5">
      <w:pPr>
        <w:spacing w:line="360" w:lineRule="auto"/>
        <w:ind w:left="720"/>
        <w:jc w:val="both"/>
        <w:rPr>
          <w:rFonts w:ascii="Calibri" w:hAnsi="Calibri"/>
          <w:rtl/>
        </w:rPr>
      </w:pPr>
    </w:p>
    <w:p w14:paraId="6D5A4B43" w14:textId="77777777" w:rsidR="00B548C5" w:rsidRDefault="00B7257C">
      <w:pPr>
        <w:spacing w:line="360" w:lineRule="auto"/>
        <w:ind w:left="720"/>
        <w:jc w:val="both"/>
        <w:rPr>
          <w:rFonts w:ascii="Calibri" w:hAnsi="Calibri"/>
          <w:rtl/>
        </w:rPr>
      </w:pPr>
      <w:r>
        <w:rPr>
          <w:rFonts w:ascii="Calibri" w:hAnsi="Calibri" w:hint="cs"/>
          <w:rtl/>
        </w:rPr>
        <w:t xml:space="preserve">נראה, לפיכך, שכל אחד מהתיקים שצורפו, מעמיד מתחם ענישה נוסף זהה לקודמו – </w:t>
      </w:r>
    </w:p>
    <w:p w14:paraId="3C063B15" w14:textId="77777777" w:rsidR="00B548C5" w:rsidRDefault="00B7257C">
      <w:pPr>
        <w:spacing w:line="360" w:lineRule="auto"/>
        <w:ind w:left="720"/>
        <w:jc w:val="both"/>
        <w:rPr>
          <w:rFonts w:ascii="Calibri" w:hAnsi="Calibri"/>
          <w:rtl/>
        </w:rPr>
      </w:pPr>
      <w:r>
        <w:rPr>
          <w:rFonts w:ascii="Calibri" w:hAnsi="Calibri" w:hint="cs"/>
          <w:rtl/>
        </w:rPr>
        <w:t xml:space="preserve">בין מאסר קצר, לשנת מאסר. </w:t>
      </w:r>
    </w:p>
    <w:p w14:paraId="56156447" w14:textId="77777777" w:rsidR="00B548C5" w:rsidRDefault="00B548C5">
      <w:pPr>
        <w:spacing w:line="360" w:lineRule="auto"/>
        <w:ind w:left="1440" w:hanging="720"/>
        <w:jc w:val="both"/>
        <w:rPr>
          <w:rFonts w:ascii="Calibri" w:hAnsi="Calibri"/>
          <w:rtl/>
        </w:rPr>
      </w:pPr>
    </w:p>
    <w:p w14:paraId="0DB4D4DB" w14:textId="77777777" w:rsidR="00B548C5" w:rsidRDefault="00B7257C">
      <w:pPr>
        <w:spacing w:line="360" w:lineRule="auto"/>
        <w:jc w:val="both"/>
        <w:rPr>
          <w:rFonts w:ascii="Calibri" w:hAnsi="Calibri"/>
          <w:rtl/>
        </w:rPr>
      </w:pPr>
      <w:r>
        <w:rPr>
          <w:rFonts w:ascii="Calibri" w:hAnsi="Calibri" w:hint="cs"/>
          <w:rtl/>
        </w:rPr>
        <w:t>17.</w:t>
      </w:r>
      <w:r>
        <w:rPr>
          <w:rFonts w:ascii="Calibri" w:hAnsi="Calibri" w:hint="cs"/>
          <w:rtl/>
        </w:rPr>
        <w:tab/>
        <w:t>לעומת זאת הגיש ב"כ הנאשם פסיקה שעניינה הקלה עם נאשמים שעברו הליך שיקום.</w:t>
      </w:r>
    </w:p>
    <w:p w14:paraId="6D569FF6" w14:textId="77777777" w:rsidR="00B548C5" w:rsidRDefault="00B548C5">
      <w:pPr>
        <w:spacing w:line="360" w:lineRule="auto"/>
        <w:ind w:firstLine="720"/>
        <w:jc w:val="both"/>
        <w:rPr>
          <w:rFonts w:ascii="Calibri" w:hAnsi="Calibri"/>
          <w:rtl/>
        </w:rPr>
      </w:pPr>
    </w:p>
    <w:p w14:paraId="2F43885E" w14:textId="77777777" w:rsidR="00B548C5" w:rsidRDefault="00B7257C">
      <w:pPr>
        <w:spacing w:line="360" w:lineRule="auto"/>
        <w:ind w:left="1440" w:hanging="720"/>
        <w:jc w:val="both"/>
        <w:rPr>
          <w:rFonts w:ascii="Calibri" w:hAnsi="Calibri"/>
          <w:rtl/>
        </w:rPr>
      </w:pPr>
      <w:r>
        <w:rPr>
          <w:rFonts w:ascii="Calibri" w:hAnsi="Calibri" w:hint="cs"/>
          <w:rtl/>
        </w:rPr>
        <w:t>א.</w:t>
      </w:r>
      <w:r>
        <w:rPr>
          <w:rFonts w:ascii="Calibri" w:hAnsi="Calibri" w:hint="cs"/>
          <w:rtl/>
        </w:rPr>
        <w:tab/>
      </w:r>
      <w:hyperlink r:id="rId43" w:history="1">
        <w:r w:rsidRPr="00B7257C">
          <w:rPr>
            <w:rFonts w:ascii="Calibri" w:hAnsi="Calibri" w:hint="eastAsia"/>
            <w:color w:val="0000FF"/>
            <w:u w:val="single"/>
            <w:rtl/>
          </w:rPr>
          <w:t>ע</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8092/04</w:t>
        </w:r>
      </w:hyperlink>
      <w:r>
        <w:rPr>
          <w:rFonts w:ascii="Calibri" w:hAnsi="Calibri" w:hint="cs"/>
          <w:rtl/>
        </w:rPr>
        <w:t xml:space="preserve"> </w:t>
      </w:r>
      <w:r>
        <w:rPr>
          <w:rFonts w:ascii="Calibri" w:hAnsi="Calibri" w:hint="cs"/>
          <w:b/>
          <w:bCs/>
          <w:rtl/>
        </w:rPr>
        <w:t>ישראל חביב נגד מדינת ישראל (10.09.06)</w:t>
      </w:r>
      <w:r>
        <w:rPr>
          <w:rFonts w:ascii="Calibri" w:hAnsi="Calibri" w:hint="cs"/>
          <w:rtl/>
        </w:rPr>
        <w:t>, המערער הורשע בארבע עבירות של סחר בסמים והחזקת סם מסוכן שלא לשימוש עצמי, צירף 2 תיקים שעניינם החזקת סכין, זיוף, שימוש במסמך מזויף, התחזות כאדם אחר והפרעה לשוטר. בית המשפט המחוזי גזר עליו 40 חודשי מאסר לריצוי בפועל. המערער עבר הליך שיקום משמעותי וארוך.</w:t>
      </w:r>
      <w:r>
        <w:rPr>
          <w:rFonts w:ascii="Calibri" w:hAnsi="Calibri" w:hint="cs"/>
          <w:u w:val="single"/>
          <w:rtl/>
        </w:rPr>
        <w:t xml:space="preserve"> בית המשפט העליון ביטל את עונש המאסר בפועל והטיל עליו צו מבחן למשך 18 חודשים, 600 שעות של"צ, מאסר על תנאי וקנס כספי על סך 10,000 ₪</w:t>
      </w:r>
      <w:r>
        <w:rPr>
          <w:rFonts w:ascii="Calibri" w:hAnsi="Calibri" w:hint="cs"/>
          <w:rtl/>
        </w:rPr>
        <w:t xml:space="preserve">. </w:t>
      </w:r>
    </w:p>
    <w:p w14:paraId="4CD35C7C" w14:textId="77777777" w:rsidR="00B548C5" w:rsidRDefault="00B7257C">
      <w:pPr>
        <w:spacing w:line="360" w:lineRule="auto"/>
        <w:ind w:left="1440" w:hanging="720"/>
        <w:jc w:val="both"/>
        <w:rPr>
          <w:rFonts w:ascii="Calibri" w:hAnsi="Calibri"/>
          <w:rtl/>
        </w:rPr>
      </w:pPr>
      <w:r>
        <w:rPr>
          <w:rFonts w:ascii="Calibri" w:hAnsi="Calibri" w:hint="cs"/>
          <w:rtl/>
        </w:rPr>
        <w:t>ב.</w:t>
      </w:r>
      <w:r>
        <w:rPr>
          <w:rFonts w:ascii="Calibri" w:hAnsi="Calibri" w:hint="cs"/>
          <w:rtl/>
        </w:rPr>
        <w:tab/>
      </w:r>
      <w:hyperlink r:id="rId44"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אשדוד</w:t>
        </w:r>
        <w:r w:rsidRPr="00B7257C">
          <w:rPr>
            <w:rFonts w:ascii="Calibri" w:hAnsi="Calibri"/>
            <w:color w:val="0000FF"/>
            <w:u w:val="single"/>
            <w:rtl/>
          </w:rPr>
          <w:t>) 52489-05-10</w:t>
        </w:r>
      </w:hyperlink>
      <w:r>
        <w:rPr>
          <w:rFonts w:ascii="Calibri" w:hAnsi="Calibri" w:hint="cs"/>
          <w:rtl/>
        </w:rPr>
        <w:t xml:space="preserve"> </w:t>
      </w:r>
      <w:r>
        <w:rPr>
          <w:rFonts w:ascii="Calibri" w:hAnsi="Calibri" w:hint="cs"/>
          <w:b/>
          <w:bCs/>
          <w:rtl/>
        </w:rPr>
        <w:t>מדינת ישראל נגד קלוד ביטון (09.05.16)</w:t>
      </w:r>
      <w:r>
        <w:rPr>
          <w:rFonts w:ascii="Calibri" w:hAnsi="Calibri" w:hint="cs"/>
          <w:rtl/>
        </w:rPr>
        <w:t xml:space="preserve">, הנאשם הורשע בהחזקת סם מסוג הרואין לשימוש עצמי, החזקת סכין והחזקת רכוש החשוד כגנוב. </w:t>
      </w:r>
      <w:r>
        <w:rPr>
          <w:rFonts w:ascii="Calibri" w:hAnsi="Calibri" w:hint="cs"/>
          <w:u w:val="single"/>
          <w:rtl/>
        </w:rPr>
        <w:t>בית המשפט הורה על הארכת 3 מאסרים חבי הפעלה, התחייבות, פסילת רישיון ופסילה על תנאי</w:t>
      </w:r>
      <w:r>
        <w:rPr>
          <w:rFonts w:ascii="Calibri" w:hAnsi="Calibri" w:hint="cs"/>
          <w:rtl/>
        </w:rPr>
        <w:t>, נוכח המלצת שרות המבחן והסדר בין הצדדים.</w:t>
      </w:r>
    </w:p>
    <w:p w14:paraId="638FCED2" w14:textId="77777777" w:rsidR="00B548C5" w:rsidRDefault="00B548C5">
      <w:pPr>
        <w:spacing w:line="360" w:lineRule="auto"/>
        <w:ind w:left="1440" w:hanging="720"/>
        <w:jc w:val="both"/>
        <w:rPr>
          <w:rFonts w:ascii="Calibri" w:hAnsi="Calibri"/>
          <w:rtl/>
        </w:rPr>
      </w:pPr>
    </w:p>
    <w:p w14:paraId="1EFE3CF6" w14:textId="77777777" w:rsidR="00B548C5" w:rsidRDefault="00B7257C">
      <w:pPr>
        <w:spacing w:line="360" w:lineRule="auto"/>
        <w:ind w:left="1440" w:hanging="720"/>
        <w:jc w:val="both"/>
        <w:rPr>
          <w:rFonts w:ascii="Calibri" w:hAnsi="Calibri"/>
          <w:u w:val="single"/>
          <w:rtl/>
        </w:rPr>
      </w:pPr>
      <w:r>
        <w:rPr>
          <w:rFonts w:ascii="Calibri" w:hAnsi="Calibri" w:hint="cs"/>
          <w:rtl/>
        </w:rPr>
        <w:t>ג.</w:t>
      </w:r>
      <w:r>
        <w:rPr>
          <w:rFonts w:ascii="Calibri" w:hAnsi="Calibri" w:hint="cs"/>
          <w:rtl/>
        </w:rPr>
        <w:tab/>
      </w:r>
      <w:hyperlink r:id="rId45"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תל</w:t>
        </w:r>
        <w:r w:rsidRPr="00B7257C">
          <w:rPr>
            <w:rFonts w:ascii="Calibri" w:hAnsi="Calibri"/>
            <w:color w:val="0000FF"/>
            <w:u w:val="single"/>
            <w:rtl/>
          </w:rPr>
          <w:t xml:space="preserve"> </w:t>
        </w:r>
        <w:r w:rsidRPr="00B7257C">
          <w:rPr>
            <w:rFonts w:ascii="Calibri" w:hAnsi="Calibri" w:hint="eastAsia"/>
            <w:color w:val="0000FF"/>
            <w:u w:val="single"/>
            <w:rtl/>
          </w:rPr>
          <w:t>אביב</w:t>
        </w:r>
        <w:r w:rsidRPr="00B7257C">
          <w:rPr>
            <w:rFonts w:ascii="Calibri" w:hAnsi="Calibri"/>
            <w:color w:val="0000FF"/>
            <w:u w:val="single"/>
            <w:rtl/>
          </w:rPr>
          <w:t>-</w:t>
        </w:r>
        <w:r w:rsidRPr="00B7257C">
          <w:rPr>
            <w:rFonts w:ascii="Calibri" w:hAnsi="Calibri" w:hint="eastAsia"/>
            <w:color w:val="0000FF"/>
            <w:u w:val="single"/>
            <w:rtl/>
          </w:rPr>
          <w:t>יפו</w:t>
        </w:r>
        <w:r w:rsidRPr="00B7257C">
          <w:rPr>
            <w:rFonts w:ascii="Calibri" w:hAnsi="Calibri"/>
            <w:color w:val="0000FF"/>
            <w:u w:val="single"/>
            <w:rtl/>
          </w:rPr>
          <w:t>) 19772-09-10</w:t>
        </w:r>
      </w:hyperlink>
      <w:r>
        <w:rPr>
          <w:rFonts w:ascii="Calibri" w:hAnsi="Calibri" w:hint="cs"/>
          <w:rtl/>
        </w:rPr>
        <w:t xml:space="preserve"> </w:t>
      </w:r>
      <w:r>
        <w:rPr>
          <w:rFonts w:ascii="Calibri" w:hAnsi="Calibri" w:hint="cs"/>
          <w:b/>
          <w:bCs/>
          <w:rtl/>
        </w:rPr>
        <w:t>מדינת ישראל נגד שמעון לנקרי (22.02.12)</w:t>
      </w:r>
      <w:r>
        <w:rPr>
          <w:rFonts w:ascii="Calibri" w:hAnsi="Calibri" w:hint="cs"/>
          <w:rtl/>
        </w:rPr>
        <w:t xml:space="preserve">, הרשעה בביצוע 3 עבירות של סחר בסם מסוכן והחזקת סמים שלא לצריכה עצמית. בית המשפט נתן עדיפות להיבט השיקומי </w:t>
      </w:r>
      <w:r>
        <w:rPr>
          <w:rFonts w:ascii="Calibri" w:hAnsi="Calibri" w:hint="cs"/>
          <w:u w:val="single"/>
          <w:rtl/>
        </w:rPr>
        <w:t>והאריך מאסר על תנאי בן 8 חודשים חב הפעלה, צו פיקוח, של"צ, קנס ופסילה על תנאי.</w:t>
      </w:r>
    </w:p>
    <w:p w14:paraId="1A7567B6" w14:textId="77777777" w:rsidR="00B548C5" w:rsidRDefault="00B548C5">
      <w:pPr>
        <w:spacing w:line="360" w:lineRule="auto"/>
        <w:ind w:left="1440" w:hanging="720"/>
        <w:jc w:val="both"/>
        <w:rPr>
          <w:rFonts w:ascii="Calibri" w:hAnsi="Calibri"/>
          <w:u w:val="single"/>
          <w:rtl/>
        </w:rPr>
      </w:pPr>
    </w:p>
    <w:p w14:paraId="25186964" w14:textId="77777777" w:rsidR="00B548C5" w:rsidRDefault="00B7257C">
      <w:pPr>
        <w:spacing w:line="360" w:lineRule="auto"/>
        <w:ind w:left="1440" w:hanging="720"/>
        <w:jc w:val="both"/>
        <w:rPr>
          <w:rFonts w:ascii="Calibri" w:hAnsi="Calibri"/>
          <w:rtl/>
        </w:rPr>
      </w:pPr>
      <w:r>
        <w:rPr>
          <w:rFonts w:ascii="Calibri" w:hAnsi="Calibri" w:hint="cs"/>
          <w:rtl/>
        </w:rPr>
        <w:t>ד.</w:t>
      </w:r>
      <w:r>
        <w:rPr>
          <w:rFonts w:ascii="Calibri" w:hAnsi="Calibri" w:hint="cs"/>
          <w:rtl/>
        </w:rPr>
        <w:tab/>
      </w:r>
      <w:hyperlink r:id="rId46"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רמלה</w:t>
        </w:r>
        <w:r w:rsidRPr="00B7257C">
          <w:rPr>
            <w:rFonts w:ascii="Calibri" w:hAnsi="Calibri"/>
            <w:color w:val="0000FF"/>
            <w:u w:val="single"/>
            <w:rtl/>
          </w:rPr>
          <w:t>) 30765-08-11</w:t>
        </w:r>
      </w:hyperlink>
      <w:r>
        <w:rPr>
          <w:rFonts w:ascii="Calibri" w:hAnsi="Calibri" w:hint="cs"/>
          <w:rtl/>
        </w:rPr>
        <w:t xml:space="preserve"> </w:t>
      </w:r>
      <w:r>
        <w:rPr>
          <w:rFonts w:ascii="Calibri" w:hAnsi="Calibri" w:hint="cs"/>
          <w:b/>
          <w:bCs/>
          <w:rtl/>
        </w:rPr>
        <w:t>מדינת ישראל נגד מיכאל בן אמרה (10.10.13)</w:t>
      </w:r>
      <w:r>
        <w:rPr>
          <w:rFonts w:ascii="Calibri" w:hAnsi="Calibri" w:hint="cs"/>
          <w:rtl/>
        </w:rPr>
        <w:t>, הנאשם הודה בכתב אישום מתוקן וצירף 2 תיקים נוספים בגין ריבוי עבירות של הסגת גבול, גניבת כרטיס חיוב, גניבה, התחזות, הונאה בכרטיס חיוב וקבלת דבר במרמה. הנאשם עבר הליך שיקום משמעותי ובית המשפט האריך מאסר מותנה בן 6 חודשים והטיל עליו צו מבחן, של"צ ופיצוי לכל אחד מהמתלוננים.</w:t>
      </w:r>
    </w:p>
    <w:p w14:paraId="348FE49D" w14:textId="77777777" w:rsidR="00B548C5" w:rsidRDefault="00B548C5">
      <w:pPr>
        <w:spacing w:line="360" w:lineRule="auto"/>
        <w:ind w:left="1440" w:hanging="720"/>
        <w:jc w:val="both"/>
        <w:rPr>
          <w:rFonts w:ascii="Calibri" w:hAnsi="Calibri"/>
          <w:rtl/>
        </w:rPr>
      </w:pPr>
    </w:p>
    <w:p w14:paraId="0F423939" w14:textId="77777777" w:rsidR="00B548C5" w:rsidRDefault="00B7257C">
      <w:pPr>
        <w:spacing w:line="360" w:lineRule="auto"/>
        <w:ind w:left="1440" w:hanging="720"/>
        <w:jc w:val="both"/>
        <w:rPr>
          <w:rFonts w:ascii="Calibri" w:hAnsi="Calibri"/>
          <w:rtl/>
        </w:rPr>
      </w:pPr>
      <w:r>
        <w:rPr>
          <w:rFonts w:ascii="Calibri" w:hAnsi="Calibri" w:hint="cs"/>
          <w:rtl/>
        </w:rPr>
        <w:t>ה.</w:t>
      </w:r>
      <w:r>
        <w:rPr>
          <w:rFonts w:ascii="Calibri" w:hAnsi="Calibri" w:hint="cs"/>
          <w:rtl/>
        </w:rPr>
        <w:tab/>
        <w:t xml:space="preserve"> </w:t>
      </w:r>
      <w:hyperlink r:id="rId47"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נתניה</w:t>
        </w:r>
        <w:r w:rsidRPr="00B7257C">
          <w:rPr>
            <w:rFonts w:ascii="Calibri" w:hAnsi="Calibri"/>
            <w:color w:val="0000FF"/>
            <w:u w:val="single"/>
            <w:rtl/>
          </w:rPr>
          <w:t>) 55752-01-11</w:t>
        </w:r>
      </w:hyperlink>
      <w:r>
        <w:rPr>
          <w:rFonts w:ascii="Calibri" w:hAnsi="Calibri" w:hint="cs"/>
          <w:rtl/>
        </w:rPr>
        <w:t xml:space="preserve"> </w:t>
      </w:r>
      <w:r>
        <w:rPr>
          <w:rFonts w:ascii="Calibri" w:hAnsi="Calibri" w:hint="cs"/>
          <w:b/>
          <w:bCs/>
          <w:rtl/>
        </w:rPr>
        <w:t>מדינת ישראל נגד רותם כהן (06.06.12)</w:t>
      </w:r>
      <w:r>
        <w:rPr>
          <w:rFonts w:ascii="Calibri" w:hAnsi="Calibri" w:hint="cs"/>
          <w:rtl/>
        </w:rPr>
        <w:t xml:space="preserve">, הנאשם הורשע בהחזקת סם מסוכן שלא לצריכה עצמית ושיבוש מהלכי משפט. </w:t>
      </w:r>
      <w:r>
        <w:rPr>
          <w:rFonts w:ascii="Calibri" w:hAnsi="Calibri" w:hint="cs"/>
          <w:u w:val="single"/>
          <w:rtl/>
        </w:rPr>
        <w:t>בית המשפט האריך 2 מאסרים על תנאי, צו פיקוח וקנס</w:t>
      </w:r>
      <w:r>
        <w:rPr>
          <w:rFonts w:ascii="Calibri" w:hAnsi="Calibri" w:hint="cs"/>
          <w:rtl/>
        </w:rPr>
        <w:t xml:space="preserve">. </w:t>
      </w:r>
    </w:p>
    <w:p w14:paraId="7A99FF8B" w14:textId="77777777" w:rsidR="00B548C5" w:rsidRDefault="00B548C5">
      <w:pPr>
        <w:spacing w:line="360" w:lineRule="auto"/>
        <w:ind w:left="1440" w:hanging="720"/>
        <w:jc w:val="both"/>
        <w:rPr>
          <w:rFonts w:ascii="Calibri" w:hAnsi="Calibri"/>
          <w:rtl/>
        </w:rPr>
      </w:pPr>
    </w:p>
    <w:p w14:paraId="00ED6E69" w14:textId="77777777" w:rsidR="00B548C5" w:rsidRDefault="00B7257C">
      <w:pPr>
        <w:spacing w:line="360" w:lineRule="auto"/>
        <w:ind w:left="1440" w:hanging="720"/>
        <w:jc w:val="both"/>
        <w:rPr>
          <w:rFonts w:ascii="Calibri" w:hAnsi="Calibri"/>
          <w:rtl/>
        </w:rPr>
      </w:pPr>
      <w:r>
        <w:rPr>
          <w:rFonts w:ascii="Calibri" w:hAnsi="Calibri" w:hint="cs"/>
          <w:rtl/>
        </w:rPr>
        <w:t>ו.</w:t>
      </w:r>
      <w:r>
        <w:rPr>
          <w:rFonts w:ascii="Calibri" w:hAnsi="Calibri" w:hint="cs"/>
          <w:rtl/>
        </w:rPr>
        <w:tab/>
        <w:t xml:space="preserve"> ת"פ 2681/08 (באר שבע) </w:t>
      </w:r>
      <w:r>
        <w:rPr>
          <w:rFonts w:ascii="Calibri" w:hAnsi="Calibri" w:hint="cs"/>
          <w:b/>
          <w:bCs/>
          <w:rtl/>
        </w:rPr>
        <w:t>מדינת ישראל נגד חנניה אדרי ואח' (13.07.14)</w:t>
      </w:r>
      <w:r>
        <w:rPr>
          <w:rFonts w:ascii="Calibri" w:hAnsi="Calibri" w:hint="cs"/>
          <w:rtl/>
        </w:rPr>
        <w:t>,</w:t>
      </w:r>
      <w:r>
        <w:rPr>
          <w:rFonts w:ascii="Calibri" w:hAnsi="Calibri" w:hint="cs"/>
          <w:b/>
          <w:bCs/>
          <w:rtl/>
        </w:rPr>
        <w:t xml:space="preserve"> </w:t>
      </w:r>
      <w:r>
        <w:rPr>
          <w:rFonts w:ascii="Calibri" w:hAnsi="Calibri" w:hint="cs"/>
          <w:rtl/>
        </w:rPr>
        <w:t>הנאשם הורשע במספר כתבי אישום (10 במספר) שעניינם החזקת סמים לצריכה עצמית. בית המשפט העדיף את הפן השיקומי והאריך מאסר על תנאי שהיה לחובתו והטיל עליו צו מבחן לשנה.</w:t>
      </w:r>
    </w:p>
    <w:p w14:paraId="2FB16FD0" w14:textId="77777777" w:rsidR="00B548C5" w:rsidRDefault="00B548C5">
      <w:pPr>
        <w:spacing w:line="360" w:lineRule="auto"/>
        <w:ind w:left="1440" w:hanging="720"/>
        <w:jc w:val="both"/>
        <w:rPr>
          <w:rFonts w:ascii="Calibri" w:hAnsi="Calibri"/>
          <w:rtl/>
        </w:rPr>
      </w:pPr>
    </w:p>
    <w:p w14:paraId="451B44D9" w14:textId="77777777" w:rsidR="00B548C5" w:rsidRDefault="00B7257C">
      <w:pPr>
        <w:spacing w:line="360" w:lineRule="auto"/>
        <w:ind w:left="1440" w:hanging="720"/>
        <w:jc w:val="both"/>
        <w:rPr>
          <w:rFonts w:ascii="Calibri" w:hAnsi="Calibri"/>
          <w:rtl/>
        </w:rPr>
      </w:pPr>
      <w:r>
        <w:rPr>
          <w:rFonts w:ascii="Calibri" w:hAnsi="Calibri" w:hint="cs"/>
          <w:rtl/>
        </w:rPr>
        <w:t>ז.</w:t>
      </w:r>
      <w:r>
        <w:rPr>
          <w:rFonts w:ascii="Calibri" w:hAnsi="Calibri" w:hint="cs"/>
          <w:rtl/>
        </w:rPr>
        <w:tab/>
      </w:r>
      <w:hyperlink r:id="rId48"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w:t>
        </w:r>
        <w:r w:rsidRPr="00B7257C">
          <w:rPr>
            <w:rFonts w:ascii="Calibri" w:hAnsi="Calibri" w:hint="eastAsia"/>
            <w:color w:val="0000FF"/>
            <w:u w:val="single"/>
            <w:rtl/>
          </w:rPr>
          <w:t>תל</w:t>
        </w:r>
        <w:r w:rsidRPr="00B7257C">
          <w:rPr>
            <w:rFonts w:ascii="Calibri" w:hAnsi="Calibri"/>
            <w:color w:val="0000FF"/>
            <w:u w:val="single"/>
            <w:rtl/>
          </w:rPr>
          <w:t xml:space="preserve"> </w:t>
        </w:r>
        <w:r w:rsidRPr="00B7257C">
          <w:rPr>
            <w:rFonts w:ascii="Calibri" w:hAnsi="Calibri" w:hint="eastAsia"/>
            <w:color w:val="0000FF"/>
            <w:u w:val="single"/>
            <w:rtl/>
          </w:rPr>
          <w:t>אביב</w:t>
        </w:r>
        <w:r w:rsidRPr="00B7257C">
          <w:rPr>
            <w:rFonts w:ascii="Calibri" w:hAnsi="Calibri"/>
            <w:color w:val="0000FF"/>
            <w:u w:val="single"/>
            <w:rtl/>
          </w:rPr>
          <w:t>-</w:t>
        </w:r>
        <w:r w:rsidRPr="00B7257C">
          <w:rPr>
            <w:rFonts w:ascii="Calibri" w:hAnsi="Calibri" w:hint="eastAsia"/>
            <w:color w:val="0000FF"/>
            <w:u w:val="single"/>
            <w:rtl/>
          </w:rPr>
          <w:t>יפו</w:t>
        </w:r>
        <w:r w:rsidRPr="00B7257C">
          <w:rPr>
            <w:rFonts w:ascii="Calibri" w:hAnsi="Calibri"/>
            <w:color w:val="0000FF"/>
            <w:u w:val="single"/>
            <w:rtl/>
          </w:rPr>
          <w:t>) 48167-02-13</w:t>
        </w:r>
      </w:hyperlink>
      <w:r>
        <w:rPr>
          <w:rFonts w:ascii="Calibri" w:hAnsi="Calibri" w:hint="cs"/>
          <w:rtl/>
        </w:rPr>
        <w:t xml:space="preserve"> </w:t>
      </w:r>
      <w:r>
        <w:rPr>
          <w:rFonts w:ascii="Calibri" w:hAnsi="Calibri" w:hint="cs"/>
          <w:b/>
          <w:bCs/>
          <w:rtl/>
        </w:rPr>
        <w:t>מדינת ישראל נגד אלירן סימן טוב (09.09.14)</w:t>
      </w:r>
      <w:r>
        <w:rPr>
          <w:rFonts w:ascii="Calibri" w:hAnsi="Calibri" w:hint="cs"/>
          <w:rtl/>
        </w:rPr>
        <w:t>, הנאשם הורשע בחמש עבירות של סחר בסם מסוכן ועבירה של החזקת סם שלא לצריכה עצמית. בית המשפט העדיף את הפן השיקומי והאריך 2 מאסרים מותנים, והטיל עליו ביצוע של"צ, צו פיקוח חתימה על התחייבות ופסילת רישיון הנהיגה.</w:t>
      </w:r>
    </w:p>
    <w:p w14:paraId="422D0658" w14:textId="77777777" w:rsidR="00B548C5" w:rsidRDefault="00B548C5">
      <w:pPr>
        <w:spacing w:line="360" w:lineRule="auto"/>
        <w:jc w:val="both"/>
        <w:rPr>
          <w:rFonts w:ascii="Calibri" w:hAnsi="Calibri"/>
          <w:rtl/>
        </w:rPr>
      </w:pPr>
    </w:p>
    <w:p w14:paraId="54594778" w14:textId="77777777" w:rsidR="00B548C5" w:rsidRDefault="00B7257C">
      <w:pPr>
        <w:spacing w:line="360" w:lineRule="auto"/>
        <w:jc w:val="both"/>
        <w:rPr>
          <w:rFonts w:ascii="Calibri" w:hAnsi="Calibri"/>
          <w:u w:val="single"/>
          <w:rtl/>
        </w:rPr>
      </w:pPr>
      <w:r>
        <w:rPr>
          <w:rFonts w:ascii="Calibri" w:hAnsi="Calibri" w:hint="cs"/>
          <w:u w:val="single"/>
          <w:rtl/>
        </w:rPr>
        <w:t>סטייה ממתחם העונש ההולם</w:t>
      </w:r>
    </w:p>
    <w:p w14:paraId="001796D9" w14:textId="77777777" w:rsidR="00B548C5" w:rsidRDefault="00B7257C">
      <w:pPr>
        <w:spacing w:line="360" w:lineRule="auto"/>
        <w:ind w:left="720" w:hanging="720"/>
        <w:jc w:val="both"/>
        <w:rPr>
          <w:rFonts w:ascii="Calibri" w:hAnsi="Calibri"/>
          <w:rtl/>
        </w:rPr>
      </w:pPr>
      <w:r>
        <w:rPr>
          <w:rFonts w:ascii="Calibri" w:hAnsi="Calibri" w:hint="cs"/>
          <w:rtl/>
        </w:rPr>
        <w:t>18.</w:t>
      </w:r>
      <w:r>
        <w:rPr>
          <w:rFonts w:ascii="Calibri" w:hAnsi="Calibri" w:hint="cs"/>
          <w:rtl/>
        </w:rPr>
        <w:tab/>
        <w:t xml:space="preserve">בית המשפט רשאי לסטות ממתחם העונש ההולם, לחומרא, בשל שיקולי הגנה על שלום הציבור או לקולא בשל שיקולי שיקום. </w:t>
      </w:r>
      <w:hyperlink r:id="rId49" w:history="1">
        <w:r w:rsidR="00F53057" w:rsidRPr="00F53057">
          <w:rPr>
            <w:rFonts w:ascii="Calibri" w:hAnsi="Calibri" w:hint="eastAsia"/>
            <w:color w:val="0000FF"/>
            <w:u w:val="single"/>
            <w:rtl/>
          </w:rPr>
          <w:t>סעיף</w:t>
        </w:r>
        <w:r w:rsidR="00F53057" w:rsidRPr="00F53057">
          <w:rPr>
            <w:rFonts w:ascii="Calibri" w:hAnsi="Calibri"/>
            <w:color w:val="0000FF"/>
            <w:u w:val="single"/>
            <w:rtl/>
          </w:rPr>
          <w:t xml:space="preserve"> 40</w:t>
        </w:r>
        <w:r w:rsidR="00F53057" w:rsidRPr="00F53057">
          <w:rPr>
            <w:rFonts w:ascii="Calibri" w:hAnsi="Calibri" w:hint="eastAsia"/>
            <w:color w:val="0000FF"/>
            <w:u w:val="single"/>
            <w:rtl/>
          </w:rPr>
          <w:t>ד</w:t>
        </w:r>
      </w:hyperlink>
      <w:r>
        <w:rPr>
          <w:rFonts w:ascii="Calibri" w:hAnsi="Calibri" w:hint="cs"/>
          <w:rtl/>
        </w:rPr>
        <w:t xml:space="preserve"> ל</w:t>
      </w:r>
      <w:hyperlink r:id="rId50" w:history="1">
        <w:r w:rsidRPr="00B7257C">
          <w:rPr>
            <w:rFonts w:ascii="Calibri" w:hAnsi="Calibri" w:hint="eastAsia"/>
            <w:color w:val="0000FF"/>
            <w:u w:val="single"/>
            <w:rtl/>
          </w:rPr>
          <w:t>חוק</w:t>
        </w:r>
        <w:r w:rsidRPr="00B7257C">
          <w:rPr>
            <w:rFonts w:ascii="Calibri" w:hAnsi="Calibri"/>
            <w:color w:val="0000FF"/>
            <w:u w:val="single"/>
            <w:rtl/>
          </w:rPr>
          <w:t xml:space="preserve"> </w:t>
        </w:r>
        <w:r w:rsidRPr="00B7257C">
          <w:rPr>
            <w:rFonts w:ascii="Calibri" w:hAnsi="Calibri" w:hint="eastAsia"/>
            <w:color w:val="0000FF"/>
            <w:u w:val="single"/>
            <w:rtl/>
          </w:rPr>
          <w:t>העונשין</w:t>
        </w:r>
      </w:hyperlink>
      <w:r>
        <w:rPr>
          <w:rFonts w:ascii="Calibri" w:hAnsi="Calibri" w:hint="cs"/>
          <w:rtl/>
        </w:rPr>
        <w:t xml:space="preserve"> קובע כי בית המשפט רשאי לסטות ממתחם העונש ההולם אם מצא כי הנאשם השתקם או קיים סיכוי ממשי שישתקם.</w:t>
      </w:r>
    </w:p>
    <w:p w14:paraId="2402A48D" w14:textId="77777777" w:rsidR="00B548C5" w:rsidRDefault="00B548C5">
      <w:pPr>
        <w:spacing w:line="360" w:lineRule="auto"/>
        <w:ind w:left="720" w:hanging="720"/>
        <w:jc w:val="both"/>
        <w:rPr>
          <w:rFonts w:ascii="Calibri" w:hAnsi="Calibri"/>
          <w:rtl/>
        </w:rPr>
      </w:pPr>
    </w:p>
    <w:p w14:paraId="146F8507" w14:textId="77777777" w:rsidR="00B548C5" w:rsidRDefault="00B7257C">
      <w:pPr>
        <w:spacing w:line="360" w:lineRule="auto"/>
        <w:ind w:left="720" w:hanging="720"/>
        <w:jc w:val="both"/>
        <w:rPr>
          <w:rFonts w:ascii="Calibri" w:hAnsi="Calibri"/>
          <w:rtl/>
        </w:rPr>
      </w:pPr>
      <w:r>
        <w:rPr>
          <w:rFonts w:ascii="Calibri" w:hAnsi="Calibri" w:hint="cs"/>
          <w:rtl/>
        </w:rPr>
        <w:tab/>
        <w:t xml:space="preserve">מדובר בעבירות אשר האחרונה בהן בוצעה לפני תקופה המתקרבת לשלוש שנים. הרשעתו האחרונה של הנאשם, שהנו צעיר בן 24, טרם תיקים אלה, היא משנת 2012, בתיק לא חמור במיוחד. ראיתי בפני צעיר, שנסיבותיו לא פשוטות, אשר מצאתיו עדיין ראוי לאותו חסד הניתן לאנשים צעירים, הנושאים בתוצאותיהן של טעויות בשיקול דעת. </w:t>
      </w:r>
    </w:p>
    <w:p w14:paraId="154F0974" w14:textId="77777777" w:rsidR="00B548C5" w:rsidRDefault="00B7257C">
      <w:pPr>
        <w:spacing w:line="360" w:lineRule="auto"/>
        <w:ind w:left="720" w:hanging="720"/>
        <w:jc w:val="both"/>
        <w:rPr>
          <w:rFonts w:ascii="Calibri" w:hAnsi="Calibri"/>
          <w:rtl/>
        </w:rPr>
      </w:pPr>
      <w:r>
        <w:rPr>
          <w:rFonts w:ascii="Calibri" w:hAnsi="Calibri" w:hint="cs"/>
          <w:rtl/>
        </w:rPr>
        <w:tab/>
      </w:r>
    </w:p>
    <w:p w14:paraId="142A6B8E" w14:textId="77777777" w:rsidR="00B548C5" w:rsidRDefault="00B7257C">
      <w:pPr>
        <w:spacing w:line="360" w:lineRule="auto"/>
        <w:ind w:left="720"/>
        <w:jc w:val="both"/>
        <w:rPr>
          <w:rFonts w:ascii="Calibri" w:hAnsi="Calibri"/>
          <w:rtl/>
        </w:rPr>
      </w:pPr>
      <w:r>
        <w:rPr>
          <w:rFonts w:ascii="Calibri" w:hAnsi="Calibri" w:hint="cs"/>
          <w:rtl/>
        </w:rPr>
        <w:t>שנתיים בדיוק עברו, מאז הודה הנאשם בכתב האישום המתוקן, ויצא למסלול של תסקירים ושיקום, לקראת הטיעונים לעונש. בתקופה שחלפה, הגיע שוב ושוב, כמעט ללא דופי, לכל הדיונים, בנסיעה ממושכת מאזור הדרום, שם הוא מתגורר, לבית המשפט בקרית שמונה.</w:t>
      </w:r>
    </w:p>
    <w:p w14:paraId="3A6CD3D8" w14:textId="77777777" w:rsidR="00B548C5" w:rsidRDefault="00B7257C">
      <w:pPr>
        <w:spacing w:line="360" w:lineRule="auto"/>
        <w:ind w:left="720"/>
        <w:jc w:val="both"/>
        <w:rPr>
          <w:rFonts w:ascii="Calibri" w:hAnsi="Calibri"/>
          <w:rtl/>
        </w:rPr>
      </w:pPr>
      <w:r>
        <w:rPr>
          <w:rFonts w:ascii="Calibri" w:hAnsi="Calibri" w:hint="cs"/>
          <w:rtl/>
        </w:rPr>
        <w:t>בתסקירים, כמו גם בדיונים, שיתף הנאשם בקשייו להיגמל ולנהל חיים נורמטיביים, להימנע משימוש בסמים ולנהל חיים יצרניים וחיי משפחה.</w:t>
      </w:r>
    </w:p>
    <w:p w14:paraId="7C07D437" w14:textId="77777777" w:rsidR="00B548C5" w:rsidRDefault="00B7257C">
      <w:pPr>
        <w:spacing w:line="360" w:lineRule="auto"/>
        <w:ind w:left="720"/>
        <w:jc w:val="both"/>
        <w:rPr>
          <w:rFonts w:ascii="Calibri" w:hAnsi="Calibri"/>
          <w:rtl/>
        </w:rPr>
      </w:pPr>
      <w:r>
        <w:rPr>
          <w:rFonts w:ascii="Calibri" w:hAnsi="Calibri" w:hint="cs"/>
          <w:rtl/>
        </w:rPr>
        <w:t xml:space="preserve">כאמור בתסקירים – הנאשם התמיד לאורך תקופה לא מבוטלת לתת בדיקות שתן נקיות, להתייצב לפגישות הטיפוליות, שאת מסלוליהן סיים על פי הנדרש ובהצלחה. </w:t>
      </w:r>
    </w:p>
    <w:p w14:paraId="53653E83" w14:textId="77777777" w:rsidR="00B548C5" w:rsidRDefault="00B7257C">
      <w:pPr>
        <w:spacing w:line="360" w:lineRule="auto"/>
        <w:ind w:left="720" w:hanging="720"/>
        <w:jc w:val="both"/>
        <w:rPr>
          <w:rFonts w:ascii="Calibri" w:hAnsi="Calibri"/>
          <w:rtl/>
        </w:rPr>
      </w:pPr>
      <w:r>
        <w:rPr>
          <w:rFonts w:ascii="Calibri" w:hAnsi="Calibri" w:hint="cs"/>
          <w:rtl/>
        </w:rPr>
        <w:tab/>
      </w:r>
    </w:p>
    <w:p w14:paraId="6E1BFD3B" w14:textId="77777777" w:rsidR="00B548C5" w:rsidRDefault="00B7257C">
      <w:pPr>
        <w:spacing w:line="360" w:lineRule="auto"/>
        <w:ind w:left="720"/>
        <w:jc w:val="both"/>
        <w:rPr>
          <w:rFonts w:ascii="Calibri" w:hAnsi="Calibri"/>
          <w:rtl/>
        </w:rPr>
      </w:pPr>
      <w:r>
        <w:rPr>
          <w:rFonts w:ascii="Calibri" w:hAnsi="Calibri" w:hint="cs"/>
          <w:rtl/>
        </w:rPr>
        <w:t>לאחרונה  השיחות הפרטניות, שנערכו במשך תקופה, הופסקו נוכח התרשמות הגורמים הטיפוליים כי הנאשם עבר כברת דרך ואינו זקוק עוד לטיפול אינטנסיבי, ועל מנת לאפשר לו לנהל אורח חיים נורמטיבי – תעסוקתית ומשפחתית.</w:t>
      </w:r>
    </w:p>
    <w:p w14:paraId="42CEB1E0" w14:textId="77777777" w:rsidR="00B548C5" w:rsidRDefault="00B7257C">
      <w:pPr>
        <w:spacing w:line="360" w:lineRule="auto"/>
        <w:ind w:left="720"/>
        <w:jc w:val="both"/>
        <w:rPr>
          <w:rFonts w:ascii="Calibri" w:hAnsi="Calibri"/>
          <w:rtl/>
        </w:rPr>
      </w:pPr>
      <w:r>
        <w:rPr>
          <w:rFonts w:ascii="Calibri" w:hAnsi="Calibri" w:hint="cs"/>
          <w:rtl/>
        </w:rPr>
        <w:t>הנאשם עדיין מוסר בדיקות שתן, אחת לשבוע, שמעידות על ניקיון מסמים והוא נמצא בקשר מעקבי.</w:t>
      </w:r>
    </w:p>
    <w:p w14:paraId="0E8AB884" w14:textId="77777777" w:rsidR="00B548C5" w:rsidRDefault="00B7257C">
      <w:pPr>
        <w:spacing w:line="360" w:lineRule="auto"/>
        <w:ind w:left="720"/>
        <w:jc w:val="both"/>
        <w:rPr>
          <w:rFonts w:ascii="Calibri" w:hAnsi="Calibri"/>
          <w:rtl/>
        </w:rPr>
      </w:pPr>
      <w:r>
        <w:rPr>
          <w:rFonts w:ascii="Calibri" w:hAnsi="Calibri" w:hint="cs"/>
          <w:rtl/>
        </w:rPr>
        <w:t>התרשמתי כי נכונה היא גרסתו של הנאשם, לפיה, המעורבות בתיקים המצורפים הייתה בתקופה בה היה מכור לסמים וכי הוא סחר בהם למימון הסם שהוא צרך. אין בכך משום ביטול חומרת המעשים, ואולם יש בכך בסיס לתחזית השיקומית האופטימית לגבי הנאשם.</w:t>
      </w:r>
    </w:p>
    <w:p w14:paraId="7AD56722" w14:textId="77777777" w:rsidR="00B548C5" w:rsidRDefault="00B7257C">
      <w:pPr>
        <w:spacing w:line="360" w:lineRule="auto"/>
        <w:ind w:left="720"/>
        <w:jc w:val="both"/>
        <w:rPr>
          <w:rFonts w:ascii="Calibri" w:hAnsi="Calibri"/>
          <w:rtl/>
        </w:rPr>
      </w:pPr>
      <w:r>
        <w:rPr>
          <w:rFonts w:ascii="Calibri" w:hAnsi="Calibri" w:hint="cs"/>
          <w:rtl/>
        </w:rPr>
        <w:t>אני מאמצת את התרשמות שרות המבחן, לפיה שמירה על נקיון מסמים, היא המפתח לגבי נאשם זה, לעתיד נורמטיבי, נקי מעבריינות, ולכן שוכנעתי כי יש לאפשר לנאשם להמשיך במסלול החיובי בו הוא מצוי.</w:t>
      </w:r>
    </w:p>
    <w:p w14:paraId="67E2729E" w14:textId="77777777" w:rsidR="00B548C5" w:rsidRDefault="00B7257C">
      <w:pPr>
        <w:spacing w:line="360" w:lineRule="auto"/>
        <w:ind w:left="720"/>
        <w:jc w:val="both"/>
        <w:rPr>
          <w:rFonts w:ascii="Calibri" w:hAnsi="Calibri"/>
          <w:rtl/>
        </w:rPr>
      </w:pPr>
      <w:r>
        <w:rPr>
          <w:rFonts w:ascii="Calibri" w:hAnsi="Calibri" w:hint="cs"/>
          <w:rtl/>
        </w:rPr>
        <w:t>שרות המבחן התרשם כי הנאשם עבר שינוי משמעותי, תיפקד באופן תקין ושמר על ניקיון מסמים במשך שנתיים והמליץ בשני תסקיריו האחרונים להאריך את מאסר על תנאי חב ההפעלה והטלת צו מבחן להמשך טיפול ומעקב.</w:t>
      </w:r>
    </w:p>
    <w:p w14:paraId="75540D8F" w14:textId="77777777" w:rsidR="00B548C5" w:rsidRDefault="00B7257C">
      <w:pPr>
        <w:spacing w:line="360" w:lineRule="auto"/>
        <w:ind w:left="720"/>
        <w:jc w:val="both"/>
        <w:rPr>
          <w:rFonts w:ascii="Calibri" w:hAnsi="Calibri"/>
          <w:rtl/>
        </w:rPr>
      </w:pPr>
      <w:r>
        <w:rPr>
          <w:rFonts w:ascii="Calibri" w:hAnsi="Calibri" w:hint="cs"/>
          <w:rtl/>
        </w:rPr>
        <w:t>על אף חומרת העבירות וריבוין, החלטתי לאמץ את המלצת שרות המבחן כלשונה, להימנע מכל רכיב ענישה בפועל.</w:t>
      </w:r>
    </w:p>
    <w:p w14:paraId="349911F3" w14:textId="77777777" w:rsidR="00B548C5" w:rsidRDefault="00B7257C">
      <w:pPr>
        <w:spacing w:line="360" w:lineRule="auto"/>
        <w:ind w:left="720"/>
        <w:jc w:val="both"/>
        <w:rPr>
          <w:rFonts w:ascii="Calibri" w:hAnsi="Calibri"/>
          <w:rtl/>
        </w:rPr>
      </w:pPr>
      <w:r>
        <w:rPr>
          <w:rFonts w:ascii="Calibri" w:hAnsi="Calibri" w:hint="cs"/>
          <w:rtl/>
        </w:rPr>
        <w:t xml:space="preserve">החלטתי לתת עדיפות לאינטרס השיקומי ולעשות שימוש בסמכות הנתונה לפי </w:t>
      </w:r>
      <w:hyperlink r:id="rId51" w:history="1">
        <w:r w:rsidR="00F53057" w:rsidRPr="00F53057">
          <w:rPr>
            <w:rFonts w:ascii="Calibri" w:hAnsi="Calibri" w:hint="eastAsia"/>
            <w:color w:val="0000FF"/>
            <w:u w:val="single"/>
            <w:rtl/>
          </w:rPr>
          <w:t>סעיף</w:t>
        </w:r>
        <w:r w:rsidR="00F53057" w:rsidRPr="00F53057">
          <w:rPr>
            <w:rFonts w:ascii="Calibri" w:hAnsi="Calibri"/>
            <w:color w:val="0000FF"/>
            <w:u w:val="single"/>
            <w:rtl/>
          </w:rPr>
          <w:t xml:space="preserve"> 85</w:t>
        </w:r>
      </w:hyperlink>
      <w:r>
        <w:rPr>
          <w:rFonts w:ascii="Calibri" w:hAnsi="Calibri" w:hint="cs"/>
          <w:rtl/>
        </w:rPr>
        <w:t xml:space="preserve"> ל</w:t>
      </w:r>
      <w:hyperlink r:id="rId52" w:history="1">
        <w:r w:rsidRPr="00B7257C">
          <w:rPr>
            <w:rFonts w:ascii="Calibri" w:hAnsi="Calibri" w:hint="eastAsia"/>
            <w:color w:val="0000FF"/>
            <w:u w:val="single"/>
            <w:rtl/>
          </w:rPr>
          <w:t>חוק</w:t>
        </w:r>
        <w:r w:rsidRPr="00B7257C">
          <w:rPr>
            <w:rFonts w:ascii="Calibri" w:hAnsi="Calibri"/>
            <w:color w:val="0000FF"/>
            <w:u w:val="single"/>
            <w:rtl/>
          </w:rPr>
          <w:t xml:space="preserve"> </w:t>
        </w:r>
        <w:r w:rsidRPr="00B7257C">
          <w:rPr>
            <w:rFonts w:ascii="Calibri" w:hAnsi="Calibri" w:hint="eastAsia"/>
            <w:color w:val="0000FF"/>
            <w:u w:val="single"/>
            <w:rtl/>
          </w:rPr>
          <w:t>העונשין</w:t>
        </w:r>
      </w:hyperlink>
      <w:r>
        <w:rPr>
          <w:rFonts w:ascii="Calibri" w:hAnsi="Calibri" w:hint="cs"/>
          <w:rtl/>
        </w:rPr>
        <w:t xml:space="preserve"> ולהורות על הארכת המאסר המותנה בשנית. </w:t>
      </w:r>
    </w:p>
    <w:p w14:paraId="6F525970" w14:textId="77777777" w:rsidR="00B548C5" w:rsidRDefault="00B7257C">
      <w:pPr>
        <w:spacing w:line="360" w:lineRule="auto"/>
        <w:ind w:left="720"/>
        <w:jc w:val="both"/>
        <w:rPr>
          <w:rFonts w:ascii="Calibri" w:hAnsi="Calibri" w:hint="cs"/>
          <w:rtl/>
        </w:rPr>
      </w:pPr>
      <w:r>
        <w:rPr>
          <w:rFonts w:ascii="Calibri" w:hAnsi="Calibri" w:hint="cs"/>
          <w:rtl/>
        </w:rPr>
        <w:t>שוכנעתי כי הנאשם מבין היטב את משמעות ההזדמנות שניתנה לו, וכי תקופת מבחן, יחד עם האפשרות להחמיר בעונשו במקרה של הפרת תנאי המבחן, ישמשו להרתעתו בעתיד.</w:t>
      </w:r>
    </w:p>
    <w:p w14:paraId="453E0670" w14:textId="77777777" w:rsidR="00F53057" w:rsidRDefault="00F53057">
      <w:pPr>
        <w:spacing w:line="360" w:lineRule="auto"/>
        <w:ind w:left="720"/>
        <w:jc w:val="both"/>
        <w:rPr>
          <w:rFonts w:ascii="Calibri" w:hAnsi="Calibri" w:hint="cs"/>
          <w:rtl/>
        </w:rPr>
      </w:pPr>
    </w:p>
    <w:p w14:paraId="7789CE20" w14:textId="77777777" w:rsidR="00B548C5" w:rsidRDefault="00B7257C">
      <w:pPr>
        <w:spacing w:line="360" w:lineRule="auto"/>
        <w:jc w:val="both"/>
        <w:rPr>
          <w:rFonts w:ascii="Calibri" w:hAnsi="Calibri"/>
          <w:b/>
          <w:bCs/>
          <w:u w:val="single"/>
          <w:rtl/>
        </w:rPr>
      </w:pPr>
      <w:r>
        <w:rPr>
          <w:rFonts w:ascii="Calibri" w:hAnsi="Calibri" w:hint="cs"/>
          <w:b/>
          <w:bCs/>
          <w:u w:val="single"/>
          <w:rtl/>
        </w:rPr>
        <w:t>סוף דבר</w:t>
      </w:r>
    </w:p>
    <w:p w14:paraId="7CB5A0DA" w14:textId="77777777" w:rsidR="00B548C5" w:rsidRDefault="00B7257C">
      <w:pPr>
        <w:spacing w:line="360" w:lineRule="auto"/>
        <w:jc w:val="both"/>
        <w:rPr>
          <w:rFonts w:ascii="Calibri" w:hAnsi="Calibri"/>
          <w:b/>
          <w:bCs/>
          <w:rtl/>
        </w:rPr>
      </w:pPr>
      <w:r>
        <w:rPr>
          <w:rFonts w:ascii="Calibri" w:hAnsi="Calibri" w:hint="cs"/>
          <w:rtl/>
        </w:rPr>
        <w:t>19.</w:t>
      </w:r>
      <w:r>
        <w:rPr>
          <w:rFonts w:ascii="Calibri" w:hAnsi="Calibri" w:hint="cs"/>
          <w:rtl/>
        </w:rPr>
        <w:tab/>
      </w:r>
      <w:r>
        <w:rPr>
          <w:rFonts w:ascii="Calibri" w:hAnsi="Calibri" w:hint="cs"/>
          <w:b/>
          <w:bCs/>
          <w:u w:val="single"/>
          <w:rtl/>
        </w:rPr>
        <w:t>נוכח כל האמור לעיל, אני גוזרת את עונשו של הנאשם כדלקמן</w:t>
      </w:r>
      <w:r>
        <w:rPr>
          <w:rFonts w:ascii="Calibri" w:hAnsi="Calibri" w:hint="cs"/>
          <w:b/>
          <w:bCs/>
          <w:rtl/>
        </w:rPr>
        <w:t>:</w:t>
      </w:r>
    </w:p>
    <w:p w14:paraId="5EE8B584" w14:textId="77777777" w:rsidR="00B548C5" w:rsidRDefault="00B548C5">
      <w:pPr>
        <w:spacing w:line="360" w:lineRule="auto"/>
        <w:jc w:val="both"/>
        <w:rPr>
          <w:rFonts w:ascii="Calibri" w:hAnsi="Calibri"/>
          <w:b/>
          <w:bCs/>
          <w:rtl/>
        </w:rPr>
      </w:pPr>
    </w:p>
    <w:p w14:paraId="20887F91" w14:textId="77777777" w:rsidR="00B548C5" w:rsidRDefault="00B7257C">
      <w:pPr>
        <w:spacing w:line="360" w:lineRule="auto"/>
        <w:ind w:left="1440" w:hanging="720"/>
        <w:jc w:val="both"/>
        <w:rPr>
          <w:rFonts w:ascii="Calibri" w:hAnsi="Calibri"/>
          <w:rtl/>
        </w:rPr>
      </w:pPr>
      <w:r>
        <w:rPr>
          <w:rFonts w:ascii="Calibri" w:hAnsi="Calibri" w:hint="cs"/>
          <w:rtl/>
        </w:rPr>
        <w:t>א.</w:t>
      </w:r>
      <w:r>
        <w:rPr>
          <w:rFonts w:ascii="Calibri" w:hAnsi="Calibri" w:hint="cs"/>
          <w:rtl/>
        </w:rPr>
        <w:tab/>
        <w:t xml:space="preserve">הארכה בשנית של  עונש מאסר מותנה למשך 3 חודשים, שהוטל עליו בת"פ 581/08 בבית המשפט לנוער בראשון לציון ביום 6/12/09, והוארך לתקופה של שנתיים נוספות במסגרת </w:t>
      </w:r>
      <w:hyperlink r:id="rId53" w:history="1">
        <w:r w:rsidRPr="00B7257C">
          <w:rPr>
            <w:rFonts w:ascii="Calibri" w:hAnsi="Calibri" w:hint="eastAsia"/>
            <w:color w:val="0000FF"/>
            <w:u w:val="single"/>
            <w:rtl/>
          </w:rPr>
          <w:t>ת</w:t>
        </w:r>
        <w:r w:rsidRPr="00B7257C">
          <w:rPr>
            <w:rFonts w:ascii="Calibri" w:hAnsi="Calibri"/>
            <w:color w:val="0000FF"/>
            <w:u w:val="single"/>
            <w:rtl/>
          </w:rPr>
          <w:t>"</w:t>
        </w:r>
        <w:r w:rsidRPr="00B7257C">
          <w:rPr>
            <w:rFonts w:ascii="Calibri" w:hAnsi="Calibri" w:hint="eastAsia"/>
            <w:color w:val="0000FF"/>
            <w:u w:val="single"/>
            <w:rtl/>
          </w:rPr>
          <w:t>פ</w:t>
        </w:r>
        <w:r w:rsidRPr="00B7257C">
          <w:rPr>
            <w:rFonts w:ascii="Calibri" w:hAnsi="Calibri"/>
            <w:color w:val="0000FF"/>
            <w:u w:val="single"/>
            <w:rtl/>
          </w:rPr>
          <w:t xml:space="preserve"> 51409-02-11</w:t>
        </w:r>
      </w:hyperlink>
      <w:r>
        <w:rPr>
          <w:rFonts w:ascii="Calibri" w:hAnsi="Calibri" w:hint="cs"/>
          <w:rtl/>
        </w:rPr>
        <w:t xml:space="preserve"> של בית המשפט השלום בירושלים ביום 26/12/12, </w:t>
      </w:r>
      <w:r>
        <w:rPr>
          <w:rFonts w:ascii="Calibri" w:hAnsi="Calibri" w:hint="cs"/>
          <w:b/>
          <w:bCs/>
          <w:u w:val="single"/>
          <w:rtl/>
        </w:rPr>
        <w:t>לתקופה של שנתיים מהיום</w:t>
      </w:r>
      <w:r>
        <w:rPr>
          <w:rFonts w:ascii="Calibri" w:hAnsi="Calibri" w:hint="cs"/>
          <w:rtl/>
        </w:rPr>
        <w:t xml:space="preserve">. </w:t>
      </w:r>
    </w:p>
    <w:p w14:paraId="2F92A5C2" w14:textId="77777777" w:rsidR="00B548C5" w:rsidRDefault="00B548C5">
      <w:pPr>
        <w:spacing w:line="360" w:lineRule="auto"/>
        <w:jc w:val="both"/>
        <w:rPr>
          <w:rFonts w:ascii="Calibri" w:hAnsi="Calibri"/>
          <w:rtl/>
        </w:rPr>
      </w:pPr>
    </w:p>
    <w:p w14:paraId="27EDD347" w14:textId="77777777" w:rsidR="00B548C5" w:rsidRDefault="00B7257C">
      <w:pPr>
        <w:spacing w:line="360" w:lineRule="auto"/>
        <w:ind w:left="1440" w:hanging="720"/>
        <w:jc w:val="both"/>
        <w:rPr>
          <w:rFonts w:ascii="Calibri" w:hAnsi="Calibri"/>
          <w:rtl/>
        </w:rPr>
      </w:pPr>
      <w:r>
        <w:rPr>
          <w:rFonts w:ascii="Calibri" w:hAnsi="Calibri" w:hint="cs"/>
          <w:rtl/>
        </w:rPr>
        <w:t>ב.</w:t>
      </w:r>
      <w:r>
        <w:rPr>
          <w:rFonts w:ascii="Calibri" w:hAnsi="Calibri" w:hint="cs"/>
          <w:rtl/>
        </w:rPr>
        <w:tab/>
        <w:t xml:space="preserve">צו מבחן למשך תקופה של שנה וחצי. בתקופה זו על הנאשם לעמוד בפיקוח שירות המבחן ולבצע את כל אשר יוטל עליו. </w:t>
      </w:r>
    </w:p>
    <w:p w14:paraId="69CF0F6D" w14:textId="77777777" w:rsidR="00B548C5" w:rsidRDefault="00B548C5">
      <w:pPr>
        <w:spacing w:line="360" w:lineRule="auto"/>
        <w:ind w:left="1440"/>
        <w:jc w:val="both"/>
        <w:rPr>
          <w:rFonts w:ascii="Calibri" w:hAnsi="Calibri"/>
          <w:rtl/>
        </w:rPr>
      </w:pPr>
    </w:p>
    <w:p w14:paraId="478FB11F" w14:textId="77777777" w:rsidR="00B548C5" w:rsidRDefault="00B7257C">
      <w:pPr>
        <w:spacing w:line="360" w:lineRule="auto"/>
        <w:ind w:left="1440"/>
        <w:jc w:val="both"/>
        <w:rPr>
          <w:rFonts w:ascii="Calibri" w:hAnsi="Calibri"/>
          <w:rtl/>
        </w:rPr>
      </w:pPr>
      <w:r>
        <w:rPr>
          <w:rFonts w:ascii="Calibri" w:hAnsi="Calibri" w:hint="cs"/>
          <w:rtl/>
        </w:rPr>
        <w:t>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w:t>
      </w:r>
    </w:p>
    <w:p w14:paraId="6E8ADB02" w14:textId="77777777" w:rsidR="00B548C5" w:rsidRDefault="00B548C5">
      <w:pPr>
        <w:spacing w:line="360" w:lineRule="auto"/>
        <w:ind w:left="1440"/>
        <w:jc w:val="both"/>
        <w:rPr>
          <w:rFonts w:ascii="Calibri" w:hAnsi="Calibri"/>
          <w:rtl/>
        </w:rPr>
      </w:pPr>
    </w:p>
    <w:p w14:paraId="6000D961" w14:textId="77777777" w:rsidR="00B548C5" w:rsidRDefault="00B7257C">
      <w:pPr>
        <w:spacing w:line="360" w:lineRule="auto"/>
        <w:ind w:left="1440"/>
        <w:jc w:val="both"/>
        <w:rPr>
          <w:rtl/>
        </w:rPr>
      </w:pPr>
      <w:r>
        <w:rPr>
          <w:rFonts w:hint="cs"/>
          <w:rtl/>
        </w:rPr>
        <w:t xml:space="preserve">בית המשפט מסביר בזאת לנאשם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w:t>
      </w:r>
    </w:p>
    <w:p w14:paraId="1BA04F9B" w14:textId="77777777" w:rsidR="00B548C5" w:rsidRDefault="00B548C5">
      <w:pPr>
        <w:spacing w:line="360" w:lineRule="auto"/>
        <w:ind w:left="1440" w:hanging="720"/>
        <w:jc w:val="both"/>
        <w:rPr>
          <w:rFonts w:ascii="Calibri" w:hAnsi="Calibri"/>
        </w:rPr>
      </w:pPr>
    </w:p>
    <w:p w14:paraId="701AC054" w14:textId="77777777" w:rsidR="00B548C5" w:rsidRDefault="00B7257C">
      <w:pPr>
        <w:spacing w:line="360" w:lineRule="auto"/>
        <w:ind w:left="1440" w:hanging="720"/>
        <w:jc w:val="both"/>
        <w:rPr>
          <w:rFonts w:ascii="Calibri" w:hAnsi="Calibri"/>
          <w:rtl/>
        </w:rPr>
      </w:pPr>
      <w:r>
        <w:rPr>
          <w:rFonts w:ascii="Calibri" w:hAnsi="Calibri" w:hint="cs"/>
          <w:rtl/>
        </w:rPr>
        <w:t>ג.</w:t>
      </w:r>
      <w:r>
        <w:rPr>
          <w:rFonts w:ascii="Calibri" w:hAnsi="Calibri" w:hint="cs"/>
          <w:rtl/>
        </w:rPr>
        <w:tab/>
        <w:t>צו של"צ בהיקף של 100 שעות, אותן יבצע במסגרת בית הספר "אשלים" באופקים, בעבודות תחזוקה.</w:t>
      </w:r>
    </w:p>
    <w:p w14:paraId="4D513A3F" w14:textId="77777777" w:rsidR="00B548C5" w:rsidRDefault="00B548C5">
      <w:pPr>
        <w:spacing w:line="360" w:lineRule="auto"/>
        <w:ind w:left="1440" w:hanging="720"/>
        <w:jc w:val="both"/>
        <w:rPr>
          <w:rFonts w:ascii="Calibri" w:hAnsi="Calibri"/>
          <w:rtl/>
        </w:rPr>
      </w:pPr>
    </w:p>
    <w:p w14:paraId="403453BC" w14:textId="77777777" w:rsidR="00B548C5" w:rsidRDefault="00B7257C">
      <w:pPr>
        <w:spacing w:after="120" w:line="360" w:lineRule="auto"/>
        <w:ind w:left="1440"/>
        <w:jc w:val="both"/>
        <w:rPr>
          <w:rtl/>
        </w:rPr>
      </w:pPr>
      <w:r>
        <w:rPr>
          <w:rFonts w:hint="cs"/>
          <w:rtl/>
        </w:rPr>
        <w:t xml:space="preserve">בית המשפט מסביר לנאשם את משמעות הצו, את מטרת השירות ואת פרטיו, ומזהירו שאם לא ימלא אחר הצו, יהיה צפוי לתוצאות האמורות </w:t>
      </w:r>
      <w:hyperlink r:id="rId54" w:history="1">
        <w:r w:rsidR="00F53057" w:rsidRPr="00F53057">
          <w:rPr>
            <w:color w:val="0000FF"/>
            <w:u w:val="single"/>
            <w:rtl/>
          </w:rPr>
          <w:t>בסעיף 71ד'</w:t>
        </w:r>
      </w:hyperlink>
      <w:r>
        <w:rPr>
          <w:rFonts w:hint="cs"/>
          <w:rtl/>
        </w:rPr>
        <w:t xml:space="preserve"> ל</w:t>
      </w:r>
      <w:hyperlink r:id="rId55" w:history="1">
        <w:r w:rsidRPr="00B7257C">
          <w:rPr>
            <w:color w:val="0000FF"/>
            <w:u w:val="single"/>
            <w:rtl/>
          </w:rPr>
          <w:t>חוק העונשין</w:t>
        </w:r>
      </w:hyperlink>
      <w:r>
        <w:rPr>
          <w:rFonts w:hint="cs"/>
          <w:rtl/>
        </w:rPr>
        <w:t>.</w:t>
      </w:r>
    </w:p>
    <w:p w14:paraId="327D2CC3" w14:textId="77777777" w:rsidR="00B548C5" w:rsidRDefault="00B548C5">
      <w:pPr>
        <w:spacing w:after="120" w:line="360" w:lineRule="auto"/>
        <w:jc w:val="both"/>
        <w:rPr>
          <w:rtl/>
        </w:rPr>
      </w:pPr>
    </w:p>
    <w:p w14:paraId="072B0A09" w14:textId="77777777" w:rsidR="00B548C5" w:rsidRDefault="00B7257C">
      <w:pPr>
        <w:spacing w:after="120" w:line="360" w:lineRule="auto"/>
        <w:jc w:val="both"/>
        <w:rPr>
          <w:rtl/>
        </w:rPr>
      </w:pPr>
      <w:r w:rsidRPr="00B7257C">
        <w:rPr>
          <w:color w:val="FFFFFF"/>
          <w:sz w:val="2"/>
          <w:szCs w:val="2"/>
          <w:u w:val="single"/>
          <w:rtl/>
        </w:rPr>
        <w:t>5129371</w:t>
      </w:r>
      <w:r>
        <w:rPr>
          <w:rFonts w:hint="cs"/>
          <w:u w:val="single"/>
          <w:rtl/>
        </w:rPr>
        <w:t>המזכירות תשלח עותק גזר הדין לשרות המבחן</w:t>
      </w:r>
      <w:r>
        <w:rPr>
          <w:rFonts w:hint="cs"/>
          <w:rtl/>
        </w:rPr>
        <w:t>.</w:t>
      </w:r>
    </w:p>
    <w:p w14:paraId="192CC2E7" w14:textId="77777777" w:rsidR="00B548C5" w:rsidRDefault="00B7257C">
      <w:pPr>
        <w:spacing w:after="120" w:line="360" w:lineRule="auto"/>
        <w:jc w:val="both"/>
        <w:rPr>
          <w:rtl/>
        </w:rPr>
      </w:pPr>
      <w:r w:rsidRPr="00B7257C">
        <w:rPr>
          <w:color w:val="FFFFFF"/>
          <w:sz w:val="2"/>
          <w:szCs w:val="2"/>
          <w:u w:val="single"/>
          <w:rtl/>
        </w:rPr>
        <w:t>54678313</w:t>
      </w:r>
      <w:r>
        <w:rPr>
          <w:rFonts w:hint="cs"/>
          <w:u w:val="single"/>
          <w:rtl/>
        </w:rPr>
        <w:t>זכות ערעור לבית המשפט המחוזי תוך 45 יום מהיום</w:t>
      </w:r>
      <w:r>
        <w:rPr>
          <w:rFonts w:hint="cs"/>
          <w:rtl/>
        </w:rPr>
        <w:t>.</w:t>
      </w:r>
    </w:p>
    <w:p w14:paraId="653DE445" w14:textId="77777777" w:rsidR="00B548C5" w:rsidRDefault="00B548C5">
      <w:pPr>
        <w:rPr>
          <w:rtl/>
        </w:rPr>
      </w:pPr>
    </w:p>
    <w:p w14:paraId="126B086E" w14:textId="77777777" w:rsidR="00B548C5" w:rsidRDefault="00B7257C">
      <w:pPr>
        <w:rPr>
          <w:sz w:val="28"/>
          <w:szCs w:val="28"/>
          <w:rtl/>
        </w:rPr>
      </w:pPr>
      <w:r>
        <w:rPr>
          <w:rFonts w:ascii="Arial" w:hAnsi="Arial"/>
          <w:rtl/>
        </w:rPr>
        <w:t xml:space="preserve">ניתן היום,  י"ד חשוון תשע"ז, 15 נובמבר 2016, במעמד הנוכחים. </w:t>
      </w:r>
    </w:p>
    <w:p w14:paraId="2F2F23E0" w14:textId="77777777" w:rsidR="00B7257C" w:rsidRPr="00B7257C" w:rsidRDefault="00B7257C" w:rsidP="00B7257C">
      <w:pPr>
        <w:keepNext/>
        <w:rPr>
          <w:rFonts w:ascii="David" w:hAnsi="David"/>
          <w:color w:val="000000"/>
          <w:sz w:val="22"/>
          <w:szCs w:val="22"/>
          <w:rtl/>
        </w:rPr>
      </w:pPr>
    </w:p>
    <w:p w14:paraId="3E801FE4" w14:textId="77777777" w:rsidR="00B7257C" w:rsidRPr="00B7257C" w:rsidRDefault="00B7257C" w:rsidP="00B7257C">
      <w:pPr>
        <w:keepNext/>
        <w:rPr>
          <w:rFonts w:ascii="David" w:hAnsi="David"/>
          <w:color w:val="000000"/>
          <w:sz w:val="22"/>
          <w:szCs w:val="22"/>
          <w:rtl/>
        </w:rPr>
      </w:pPr>
      <w:r w:rsidRPr="00B7257C">
        <w:rPr>
          <w:rFonts w:ascii="David" w:hAnsi="David"/>
          <w:color w:val="000000"/>
          <w:sz w:val="22"/>
          <w:szCs w:val="22"/>
          <w:rtl/>
        </w:rPr>
        <w:t>רות שפילברג כהן 54678313</w:t>
      </w:r>
    </w:p>
    <w:p w14:paraId="54544DA9" w14:textId="77777777" w:rsidR="00B7257C" w:rsidRDefault="00B7257C" w:rsidP="00B7257C">
      <w:r w:rsidRPr="00B7257C">
        <w:rPr>
          <w:color w:val="000000"/>
          <w:rtl/>
        </w:rPr>
        <w:t>נוסח מסמך זה כפוף לשינויי ניסוח ועריכה</w:t>
      </w:r>
    </w:p>
    <w:p w14:paraId="41343272" w14:textId="77777777" w:rsidR="00B7257C" w:rsidRDefault="00B7257C" w:rsidP="00B7257C">
      <w:pPr>
        <w:rPr>
          <w:rtl/>
        </w:rPr>
      </w:pPr>
    </w:p>
    <w:p w14:paraId="0A802864" w14:textId="77777777" w:rsidR="00B7257C" w:rsidRDefault="00B7257C" w:rsidP="00B7257C">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719A4A29" w14:textId="77777777" w:rsidR="00B548C5" w:rsidRPr="00B7257C" w:rsidRDefault="00B548C5" w:rsidP="00B7257C">
      <w:pPr>
        <w:jc w:val="center"/>
        <w:rPr>
          <w:color w:val="0000FF"/>
          <w:u w:val="single"/>
        </w:rPr>
      </w:pPr>
    </w:p>
    <w:sectPr w:rsidR="00B548C5" w:rsidRPr="00B7257C" w:rsidSect="00B7257C">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C9894" w14:textId="77777777" w:rsidR="00972DE7" w:rsidRDefault="00972DE7">
      <w:r>
        <w:separator/>
      </w:r>
    </w:p>
  </w:endnote>
  <w:endnote w:type="continuationSeparator" w:id="0">
    <w:p w14:paraId="23B8599A" w14:textId="77777777" w:rsidR="00972DE7" w:rsidRDefault="0097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BC9B1" w14:textId="77777777" w:rsidR="00972DE7" w:rsidRDefault="00972DE7" w:rsidP="00B725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F572ED" w14:textId="77777777" w:rsidR="00972DE7" w:rsidRPr="00B7257C" w:rsidRDefault="00972DE7" w:rsidP="00B7257C">
    <w:pPr>
      <w:pStyle w:val="a4"/>
      <w:pBdr>
        <w:top w:val="single" w:sz="4" w:space="1" w:color="auto"/>
        <w:between w:val="single" w:sz="4" w:space="0" w:color="auto"/>
      </w:pBdr>
      <w:spacing w:after="60"/>
      <w:jc w:val="center"/>
      <w:rPr>
        <w:rFonts w:ascii="FrankRuehl" w:hAnsi="FrankRuehl" w:cs="FrankRuehl"/>
        <w:color w:val="000000"/>
      </w:rPr>
    </w:pPr>
    <w:r w:rsidRPr="00B725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4A605" w14:textId="77777777" w:rsidR="00972DE7" w:rsidRDefault="00972DE7" w:rsidP="00B725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23DF">
      <w:rPr>
        <w:rFonts w:ascii="FrankRuehl" w:hAnsi="FrankRuehl" w:cs="FrankRuehl"/>
        <w:noProof/>
        <w:rtl/>
      </w:rPr>
      <w:t>1</w:t>
    </w:r>
    <w:r>
      <w:rPr>
        <w:rFonts w:ascii="FrankRuehl" w:hAnsi="FrankRuehl" w:cs="FrankRuehl"/>
        <w:rtl/>
      </w:rPr>
      <w:fldChar w:fldCharType="end"/>
    </w:r>
  </w:p>
  <w:p w14:paraId="3F81FA9D" w14:textId="77777777" w:rsidR="00972DE7" w:rsidRPr="00B7257C" w:rsidRDefault="00972DE7" w:rsidP="00B7257C">
    <w:pPr>
      <w:pStyle w:val="a4"/>
      <w:pBdr>
        <w:top w:val="single" w:sz="4" w:space="1" w:color="auto"/>
        <w:between w:val="single" w:sz="4" w:space="0" w:color="auto"/>
      </w:pBdr>
      <w:spacing w:after="60"/>
      <w:jc w:val="center"/>
      <w:rPr>
        <w:rFonts w:ascii="FrankRuehl" w:hAnsi="FrankRuehl" w:cs="FrankRuehl"/>
        <w:color w:val="000000"/>
      </w:rPr>
    </w:pPr>
    <w:r w:rsidRPr="00B7257C">
      <w:rPr>
        <w:rFonts w:ascii="FrankRuehl" w:hAnsi="FrankRuehl" w:cs="FrankRuehl"/>
        <w:color w:val="000000"/>
      </w:rPr>
      <w:pict w14:anchorId="22954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2CAE8" w14:textId="77777777" w:rsidR="00972DE7" w:rsidRDefault="00972DE7">
      <w:r>
        <w:separator/>
      </w:r>
    </w:p>
  </w:footnote>
  <w:footnote w:type="continuationSeparator" w:id="0">
    <w:p w14:paraId="62A4472C" w14:textId="77777777" w:rsidR="00972DE7" w:rsidRDefault="00972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DCCA1" w14:textId="77777777" w:rsidR="00972DE7" w:rsidRPr="00B7257C" w:rsidRDefault="00972DE7" w:rsidP="00B725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53219-03-14</w:t>
    </w:r>
    <w:r>
      <w:rPr>
        <w:rFonts w:ascii="David" w:hAnsi="David"/>
        <w:color w:val="000000"/>
        <w:sz w:val="22"/>
        <w:szCs w:val="22"/>
        <w:rtl/>
      </w:rPr>
      <w:tab/>
      <w:t xml:space="preserve"> תביעות צפת נ' יהודה מורלי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BE5C" w14:textId="77777777" w:rsidR="00972DE7" w:rsidRPr="00B7257C" w:rsidRDefault="00972DE7" w:rsidP="00B725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53219-03-14</w:t>
    </w:r>
    <w:r>
      <w:rPr>
        <w:rFonts w:ascii="David" w:hAnsi="David"/>
        <w:color w:val="000000"/>
        <w:sz w:val="22"/>
        <w:szCs w:val="22"/>
        <w:rtl/>
      </w:rPr>
      <w:tab/>
      <w:t xml:space="preserve"> תביעות צפת נ' יהודה מורלי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48C5"/>
    <w:rsid w:val="000D3441"/>
    <w:rsid w:val="004D727C"/>
    <w:rsid w:val="00616903"/>
    <w:rsid w:val="00972DE7"/>
    <w:rsid w:val="009823DF"/>
    <w:rsid w:val="009D4F2A"/>
    <w:rsid w:val="00B548C5"/>
    <w:rsid w:val="00B7257C"/>
    <w:rsid w:val="00C736C6"/>
    <w:rsid w:val="00C8426F"/>
    <w:rsid w:val="00DC0337"/>
    <w:rsid w:val="00F530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8BBEA6"/>
  <w15:chartTrackingRefBased/>
  <w15:docId w15:val="{91B3549A-9304-4847-ADD4-233D6747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48C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548C5"/>
    <w:pPr>
      <w:tabs>
        <w:tab w:val="center" w:pos="4153"/>
        <w:tab w:val="right" w:pos="8306"/>
      </w:tabs>
    </w:pPr>
  </w:style>
  <w:style w:type="paragraph" w:styleId="a4">
    <w:name w:val="footer"/>
    <w:basedOn w:val="a"/>
    <w:rsid w:val="00B548C5"/>
    <w:pPr>
      <w:tabs>
        <w:tab w:val="center" w:pos="4153"/>
        <w:tab w:val="right" w:pos="8306"/>
      </w:tabs>
    </w:pPr>
  </w:style>
  <w:style w:type="character" w:styleId="a5">
    <w:name w:val="page number"/>
    <w:basedOn w:val="a0"/>
    <w:rsid w:val="00B548C5"/>
  </w:style>
  <w:style w:type="character" w:styleId="Hyperlink">
    <w:name w:val="Hyperlink"/>
    <w:rsid w:val="00B548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4187956" TargetMode="External"/><Relationship Id="rId39" Type="http://schemas.openxmlformats.org/officeDocument/2006/relationships/hyperlink" Target="http://www.nevo.co.il/case/4517523"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3922055" TargetMode="External"/><Relationship Id="rId42" Type="http://schemas.openxmlformats.org/officeDocument/2006/relationships/hyperlink" Target="http://www.nevo.co.il/law/4216" TargetMode="External"/><Relationship Id="rId47" Type="http://schemas.openxmlformats.org/officeDocument/2006/relationships/hyperlink" Target="http://www.nevo.co.il/case/4179305"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case/13083186" TargetMode="External"/><Relationship Id="rId29" Type="http://schemas.openxmlformats.org/officeDocument/2006/relationships/hyperlink" Target="http://www.nevo.co.il/case/5726579"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7.a.1" TargetMode="External"/><Relationship Id="rId32" Type="http://schemas.openxmlformats.org/officeDocument/2006/relationships/hyperlink" Target="http://www.nevo.co.il/case/5726579" TargetMode="External"/><Relationship Id="rId37" Type="http://schemas.openxmlformats.org/officeDocument/2006/relationships/hyperlink" Target="http://www.nevo.co.il/case/7803012" TargetMode="External"/><Relationship Id="rId40" Type="http://schemas.openxmlformats.org/officeDocument/2006/relationships/hyperlink" Target="http://www.nevo.co.il/case/5642705" TargetMode="External"/><Relationship Id="rId45" Type="http://schemas.openxmlformats.org/officeDocument/2006/relationships/hyperlink" Target="http://www.nevo.co.il/case/4803899" TargetMode="External"/><Relationship Id="rId53" Type="http://schemas.openxmlformats.org/officeDocument/2006/relationships/hyperlink" Target="http://www.nevo.co.il/case/4187956"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4216" TargetMode="External"/><Relationship Id="rId14" Type="http://schemas.openxmlformats.org/officeDocument/2006/relationships/hyperlink" Target="http://www.nevo.co.il/law/70301/71d" TargetMode="External"/><Relationship Id="rId22" Type="http://schemas.openxmlformats.org/officeDocument/2006/relationships/hyperlink" Target="http://www.nevo.co.il/case/20461139"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32979" TargetMode="External"/><Relationship Id="rId35" Type="http://schemas.openxmlformats.org/officeDocument/2006/relationships/hyperlink" Target="http://www.nevo.co.il/case/17978777" TargetMode="External"/><Relationship Id="rId43" Type="http://schemas.openxmlformats.org/officeDocument/2006/relationships/hyperlink" Target="http://www.nevo.co.il/case/6120591" TargetMode="External"/><Relationship Id="rId48" Type="http://schemas.openxmlformats.org/officeDocument/2006/relationships/hyperlink" Target="http://www.nevo.co.il/case/6603238"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7.c" TargetMode="External"/><Relationship Id="rId51" Type="http://schemas.openxmlformats.org/officeDocument/2006/relationships/hyperlink" Target="http://www.nevo.co.il/law/70301/85" TargetMode="External"/><Relationship Id="rId3" Type="http://schemas.openxmlformats.org/officeDocument/2006/relationships/webSettings" Target="webSettings.xml"/><Relationship Id="rId12" Type="http://schemas.openxmlformats.org/officeDocument/2006/relationships/hyperlink" Target="http://www.nevo.co.il/law/70301/7.a.1"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0461139" TargetMode="External"/><Relationship Id="rId33" Type="http://schemas.openxmlformats.org/officeDocument/2006/relationships/hyperlink" Target="http://www.nevo.co.il/case/7012287" TargetMode="External"/><Relationship Id="rId38" Type="http://schemas.openxmlformats.org/officeDocument/2006/relationships/hyperlink" Target="http://www.nevo.co.il/case/4521236" TargetMode="External"/><Relationship Id="rId46" Type="http://schemas.openxmlformats.org/officeDocument/2006/relationships/hyperlink" Target="http://www.nevo.co.il/case/3770546" TargetMode="External"/><Relationship Id="rId59" Type="http://schemas.openxmlformats.org/officeDocument/2006/relationships/footer" Target="footer1.xml"/><Relationship Id="rId20" Type="http://schemas.openxmlformats.org/officeDocument/2006/relationships/hyperlink" Target="http://www.nevo.co.il/law/4216/7.a" TargetMode="External"/><Relationship Id="rId41" Type="http://schemas.openxmlformats.org/officeDocument/2006/relationships/hyperlink" Target="http://www.nevo.co.il/case/7784331" TargetMode="External"/><Relationship Id="rId54" Type="http://schemas.openxmlformats.org/officeDocument/2006/relationships/hyperlink" Target="http://www.nevo.co.il/law/70301/71d"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85" TargetMode="External"/><Relationship Id="rId23" Type="http://schemas.openxmlformats.org/officeDocument/2006/relationships/hyperlink" Target="http://www.nevo.co.il/law/70301/7.a.1" TargetMode="External"/><Relationship Id="rId28" Type="http://schemas.openxmlformats.org/officeDocument/2006/relationships/hyperlink" Target="http://www.nevo.co.il/case/6987521" TargetMode="External"/><Relationship Id="rId36" Type="http://schemas.openxmlformats.org/officeDocument/2006/relationships/hyperlink" Target="http://www.nevo.co.il/case/18053784" TargetMode="External"/><Relationship Id="rId49" Type="http://schemas.openxmlformats.org/officeDocument/2006/relationships/hyperlink" Target="http://www.nevo.co.il/law/70301/40d" TargetMode="External"/><Relationship Id="rId57" Type="http://schemas.openxmlformats.org/officeDocument/2006/relationships/header" Target="header1.xml"/><Relationship Id="rId10" Type="http://schemas.openxmlformats.org/officeDocument/2006/relationships/hyperlink" Target="http://www.nevo.co.il/law/4216/19a" TargetMode="External"/><Relationship Id="rId31" Type="http://schemas.openxmlformats.org/officeDocument/2006/relationships/hyperlink" Target="http://www.nevo.co.il/case/20131420" TargetMode="External"/><Relationship Id="rId44" Type="http://schemas.openxmlformats.org/officeDocument/2006/relationships/hyperlink" Target="http://www.nevo.co.il/case/4467173" TargetMode="External"/><Relationship Id="rId52" Type="http://schemas.openxmlformats.org/officeDocument/2006/relationships/hyperlink" Target="http://www.nevo.co.il/law/70301"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4113</Words>
  <Characters>20565</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24629</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6553698</vt:i4>
      </vt:variant>
      <vt:variant>
        <vt:i4>144</vt:i4>
      </vt:variant>
      <vt:variant>
        <vt:i4>0</vt:i4>
      </vt:variant>
      <vt:variant>
        <vt:i4>5</vt:i4>
      </vt:variant>
      <vt:variant>
        <vt:lpwstr>http://www.nevo.co.il/law/70301/71d</vt:lpwstr>
      </vt:variant>
      <vt:variant>
        <vt:lpwstr/>
      </vt:variant>
      <vt:variant>
        <vt:i4>3342455</vt:i4>
      </vt:variant>
      <vt:variant>
        <vt:i4>141</vt:i4>
      </vt:variant>
      <vt:variant>
        <vt:i4>0</vt:i4>
      </vt:variant>
      <vt:variant>
        <vt:i4>5</vt:i4>
      </vt:variant>
      <vt:variant>
        <vt:lpwstr>http://www.nevo.co.il/case/4187956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6291565</vt:i4>
      </vt:variant>
      <vt:variant>
        <vt:i4>135</vt:i4>
      </vt:variant>
      <vt:variant>
        <vt:i4>0</vt:i4>
      </vt:variant>
      <vt:variant>
        <vt:i4>5</vt:i4>
      </vt:variant>
      <vt:variant>
        <vt:lpwstr>http://www.nevo.co.il/law/70301/85</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3932274</vt:i4>
      </vt:variant>
      <vt:variant>
        <vt:i4>126</vt:i4>
      </vt:variant>
      <vt:variant>
        <vt:i4>0</vt:i4>
      </vt:variant>
      <vt:variant>
        <vt:i4>5</vt:i4>
      </vt:variant>
      <vt:variant>
        <vt:lpwstr>http://www.nevo.co.il/case/6603238</vt:lpwstr>
      </vt:variant>
      <vt:variant>
        <vt:lpwstr/>
      </vt:variant>
      <vt:variant>
        <vt:i4>3473532</vt:i4>
      </vt:variant>
      <vt:variant>
        <vt:i4>123</vt:i4>
      </vt:variant>
      <vt:variant>
        <vt:i4>0</vt:i4>
      </vt:variant>
      <vt:variant>
        <vt:i4>5</vt:i4>
      </vt:variant>
      <vt:variant>
        <vt:lpwstr>http://www.nevo.co.il/case/4179305</vt:lpwstr>
      </vt:variant>
      <vt:variant>
        <vt:lpwstr/>
      </vt:variant>
      <vt:variant>
        <vt:i4>3604599</vt:i4>
      </vt:variant>
      <vt:variant>
        <vt:i4>120</vt:i4>
      </vt:variant>
      <vt:variant>
        <vt:i4>0</vt:i4>
      </vt:variant>
      <vt:variant>
        <vt:i4>5</vt:i4>
      </vt:variant>
      <vt:variant>
        <vt:lpwstr>http://www.nevo.co.il/case/3770546</vt:lpwstr>
      </vt:variant>
      <vt:variant>
        <vt:lpwstr/>
      </vt:variant>
      <vt:variant>
        <vt:i4>3473526</vt:i4>
      </vt:variant>
      <vt:variant>
        <vt:i4>117</vt:i4>
      </vt:variant>
      <vt:variant>
        <vt:i4>0</vt:i4>
      </vt:variant>
      <vt:variant>
        <vt:i4>5</vt:i4>
      </vt:variant>
      <vt:variant>
        <vt:lpwstr>http://www.nevo.co.il/case/4803899</vt:lpwstr>
      </vt:variant>
      <vt:variant>
        <vt:lpwstr/>
      </vt:variant>
      <vt:variant>
        <vt:i4>3145840</vt:i4>
      </vt:variant>
      <vt:variant>
        <vt:i4>114</vt:i4>
      </vt:variant>
      <vt:variant>
        <vt:i4>0</vt:i4>
      </vt:variant>
      <vt:variant>
        <vt:i4>5</vt:i4>
      </vt:variant>
      <vt:variant>
        <vt:lpwstr>http://www.nevo.co.il/case/4467173</vt:lpwstr>
      </vt:variant>
      <vt:variant>
        <vt:lpwstr/>
      </vt:variant>
      <vt:variant>
        <vt:i4>3145852</vt:i4>
      </vt:variant>
      <vt:variant>
        <vt:i4>111</vt:i4>
      </vt:variant>
      <vt:variant>
        <vt:i4>0</vt:i4>
      </vt:variant>
      <vt:variant>
        <vt:i4>5</vt:i4>
      </vt:variant>
      <vt:variant>
        <vt:lpwstr>http://www.nevo.co.il/case/6120591</vt:lpwstr>
      </vt:variant>
      <vt:variant>
        <vt:lpwstr/>
      </vt:variant>
      <vt:variant>
        <vt:i4>8257637</vt:i4>
      </vt:variant>
      <vt:variant>
        <vt:i4>108</vt:i4>
      </vt:variant>
      <vt:variant>
        <vt:i4>0</vt:i4>
      </vt:variant>
      <vt:variant>
        <vt:i4>5</vt:i4>
      </vt:variant>
      <vt:variant>
        <vt:lpwstr>http://www.nevo.co.il/law/4216</vt:lpwstr>
      </vt:variant>
      <vt:variant>
        <vt:lpwstr/>
      </vt:variant>
      <vt:variant>
        <vt:i4>3997812</vt:i4>
      </vt:variant>
      <vt:variant>
        <vt:i4>105</vt:i4>
      </vt:variant>
      <vt:variant>
        <vt:i4>0</vt:i4>
      </vt:variant>
      <vt:variant>
        <vt:i4>5</vt:i4>
      </vt:variant>
      <vt:variant>
        <vt:lpwstr>http://www.nevo.co.il/case/7784331</vt:lpwstr>
      </vt:variant>
      <vt:variant>
        <vt:lpwstr/>
      </vt:variant>
      <vt:variant>
        <vt:i4>3342448</vt:i4>
      </vt:variant>
      <vt:variant>
        <vt:i4>102</vt:i4>
      </vt:variant>
      <vt:variant>
        <vt:i4>0</vt:i4>
      </vt:variant>
      <vt:variant>
        <vt:i4>5</vt:i4>
      </vt:variant>
      <vt:variant>
        <vt:lpwstr>http://www.nevo.co.il/case/5642705</vt:lpwstr>
      </vt:variant>
      <vt:variant>
        <vt:lpwstr/>
      </vt:variant>
      <vt:variant>
        <vt:i4>3342452</vt:i4>
      </vt:variant>
      <vt:variant>
        <vt:i4>99</vt:i4>
      </vt:variant>
      <vt:variant>
        <vt:i4>0</vt:i4>
      </vt:variant>
      <vt:variant>
        <vt:i4>5</vt:i4>
      </vt:variant>
      <vt:variant>
        <vt:lpwstr>http://www.nevo.co.il/case/4517523</vt:lpwstr>
      </vt:variant>
      <vt:variant>
        <vt:lpwstr/>
      </vt:variant>
      <vt:variant>
        <vt:i4>3276915</vt:i4>
      </vt:variant>
      <vt:variant>
        <vt:i4>96</vt:i4>
      </vt:variant>
      <vt:variant>
        <vt:i4>0</vt:i4>
      </vt:variant>
      <vt:variant>
        <vt:i4>5</vt:i4>
      </vt:variant>
      <vt:variant>
        <vt:lpwstr>http://www.nevo.co.il/case/4521236</vt:lpwstr>
      </vt:variant>
      <vt:variant>
        <vt:lpwstr/>
      </vt:variant>
      <vt:variant>
        <vt:i4>3473534</vt:i4>
      </vt:variant>
      <vt:variant>
        <vt:i4>93</vt:i4>
      </vt:variant>
      <vt:variant>
        <vt:i4>0</vt:i4>
      </vt:variant>
      <vt:variant>
        <vt:i4>5</vt:i4>
      </vt:variant>
      <vt:variant>
        <vt:lpwstr>http://www.nevo.co.il/case/7803012</vt:lpwstr>
      </vt:variant>
      <vt:variant>
        <vt:lpwstr/>
      </vt:variant>
      <vt:variant>
        <vt:i4>3801214</vt:i4>
      </vt:variant>
      <vt:variant>
        <vt:i4>90</vt:i4>
      </vt:variant>
      <vt:variant>
        <vt:i4>0</vt:i4>
      </vt:variant>
      <vt:variant>
        <vt:i4>5</vt:i4>
      </vt:variant>
      <vt:variant>
        <vt:lpwstr>http://www.nevo.co.il/case/18053784</vt:lpwstr>
      </vt:variant>
      <vt:variant>
        <vt:lpwstr/>
      </vt:variant>
      <vt:variant>
        <vt:i4>3604595</vt:i4>
      </vt:variant>
      <vt:variant>
        <vt:i4>87</vt:i4>
      </vt:variant>
      <vt:variant>
        <vt:i4>0</vt:i4>
      </vt:variant>
      <vt:variant>
        <vt:i4>5</vt:i4>
      </vt:variant>
      <vt:variant>
        <vt:lpwstr>http://www.nevo.co.il/case/17978777</vt:lpwstr>
      </vt:variant>
      <vt:variant>
        <vt:lpwstr/>
      </vt:variant>
      <vt:variant>
        <vt:i4>3407994</vt:i4>
      </vt:variant>
      <vt:variant>
        <vt:i4>84</vt:i4>
      </vt:variant>
      <vt:variant>
        <vt:i4>0</vt:i4>
      </vt:variant>
      <vt:variant>
        <vt:i4>5</vt:i4>
      </vt:variant>
      <vt:variant>
        <vt:lpwstr>http://www.nevo.co.il/case/3922055</vt:lpwstr>
      </vt:variant>
      <vt:variant>
        <vt:lpwstr/>
      </vt:variant>
      <vt:variant>
        <vt:i4>3342462</vt:i4>
      </vt:variant>
      <vt:variant>
        <vt:i4>81</vt:i4>
      </vt:variant>
      <vt:variant>
        <vt:i4>0</vt:i4>
      </vt:variant>
      <vt:variant>
        <vt:i4>5</vt:i4>
      </vt:variant>
      <vt:variant>
        <vt:lpwstr>http://www.nevo.co.il/case/7012287</vt:lpwstr>
      </vt:variant>
      <vt:variant>
        <vt:lpwstr/>
      </vt:variant>
      <vt:variant>
        <vt:i4>3866738</vt:i4>
      </vt:variant>
      <vt:variant>
        <vt:i4>78</vt:i4>
      </vt:variant>
      <vt:variant>
        <vt:i4>0</vt:i4>
      </vt:variant>
      <vt:variant>
        <vt:i4>5</vt:i4>
      </vt:variant>
      <vt:variant>
        <vt:lpwstr>http://www.nevo.co.il/case/5726579</vt:lpwstr>
      </vt:variant>
      <vt:variant>
        <vt:lpwstr/>
      </vt:variant>
      <vt:variant>
        <vt:i4>3145843</vt:i4>
      </vt:variant>
      <vt:variant>
        <vt:i4>75</vt:i4>
      </vt:variant>
      <vt:variant>
        <vt:i4>0</vt:i4>
      </vt:variant>
      <vt:variant>
        <vt:i4>5</vt:i4>
      </vt:variant>
      <vt:variant>
        <vt:lpwstr>http://www.nevo.co.il/case/20131420</vt:lpwstr>
      </vt:variant>
      <vt:variant>
        <vt:lpwstr/>
      </vt:variant>
      <vt:variant>
        <vt:i4>3997817</vt:i4>
      </vt:variant>
      <vt:variant>
        <vt:i4>72</vt:i4>
      </vt:variant>
      <vt:variant>
        <vt:i4>0</vt:i4>
      </vt:variant>
      <vt:variant>
        <vt:i4>5</vt:i4>
      </vt:variant>
      <vt:variant>
        <vt:lpwstr>http://www.nevo.co.il/case/17932979</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3801208</vt:i4>
      </vt:variant>
      <vt:variant>
        <vt:i4>66</vt:i4>
      </vt:variant>
      <vt:variant>
        <vt:i4>0</vt:i4>
      </vt:variant>
      <vt:variant>
        <vt:i4>5</vt:i4>
      </vt:variant>
      <vt:variant>
        <vt:lpwstr>http://www.nevo.co.il/case/6987521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3342455</vt:i4>
      </vt:variant>
      <vt:variant>
        <vt:i4>60</vt:i4>
      </vt:variant>
      <vt:variant>
        <vt:i4>0</vt:i4>
      </vt:variant>
      <vt:variant>
        <vt:i4>5</vt:i4>
      </vt:variant>
      <vt:variant>
        <vt:lpwstr>http://www.nevo.co.il/case/4187956</vt:lpwstr>
      </vt:variant>
      <vt:variant>
        <vt:lpwstr/>
      </vt:variant>
      <vt:variant>
        <vt:i4>3407987</vt:i4>
      </vt:variant>
      <vt:variant>
        <vt:i4>57</vt:i4>
      </vt:variant>
      <vt:variant>
        <vt:i4>0</vt:i4>
      </vt:variant>
      <vt:variant>
        <vt:i4>5</vt:i4>
      </vt:variant>
      <vt:variant>
        <vt:lpwstr>http://www.nevo.co.il/case/20461139</vt:lpwstr>
      </vt:variant>
      <vt:variant>
        <vt:lpwstr/>
      </vt:variant>
      <vt:variant>
        <vt:i4>5570563</vt:i4>
      </vt:variant>
      <vt:variant>
        <vt:i4>54</vt:i4>
      </vt:variant>
      <vt:variant>
        <vt:i4>0</vt:i4>
      </vt:variant>
      <vt:variant>
        <vt:i4>5</vt:i4>
      </vt:variant>
      <vt:variant>
        <vt:lpwstr>http://www.nevo.co.il/law/70301/7.a.1</vt:lpwstr>
      </vt:variant>
      <vt:variant>
        <vt:lpwstr/>
      </vt:variant>
      <vt:variant>
        <vt:i4>5570563</vt:i4>
      </vt:variant>
      <vt:variant>
        <vt:i4>51</vt:i4>
      </vt:variant>
      <vt:variant>
        <vt:i4>0</vt:i4>
      </vt:variant>
      <vt:variant>
        <vt:i4>5</vt:i4>
      </vt:variant>
      <vt:variant>
        <vt:lpwstr>http://www.nevo.co.il/law/70301/7.a.1</vt:lpwstr>
      </vt:variant>
      <vt:variant>
        <vt:lpwstr/>
      </vt:variant>
      <vt:variant>
        <vt:i4>3407987</vt:i4>
      </vt:variant>
      <vt:variant>
        <vt:i4>48</vt:i4>
      </vt:variant>
      <vt:variant>
        <vt:i4>0</vt:i4>
      </vt:variant>
      <vt:variant>
        <vt:i4>5</vt:i4>
      </vt:variant>
      <vt:variant>
        <vt:lpwstr>http://www.nevo.co.il/case/20461139</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3801214</vt:i4>
      </vt:variant>
      <vt:variant>
        <vt:i4>30</vt:i4>
      </vt:variant>
      <vt:variant>
        <vt:i4>0</vt:i4>
      </vt:variant>
      <vt:variant>
        <vt:i4>5</vt:i4>
      </vt:variant>
      <vt:variant>
        <vt:lpwstr>http://www.nevo.co.il/case/13083186</vt:lpwstr>
      </vt:variant>
      <vt:variant>
        <vt:lpwstr/>
      </vt:variant>
      <vt:variant>
        <vt:i4>6291565</vt:i4>
      </vt:variant>
      <vt:variant>
        <vt:i4>27</vt:i4>
      </vt:variant>
      <vt:variant>
        <vt:i4>0</vt:i4>
      </vt:variant>
      <vt:variant>
        <vt:i4>5</vt:i4>
      </vt:variant>
      <vt:variant>
        <vt:lpwstr>http://www.nevo.co.il/law/70301/85</vt:lpwstr>
      </vt:variant>
      <vt:variant>
        <vt:lpwstr/>
      </vt:variant>
      <vt:variant>
        <vt:i4>6553698</vt:i4>
      </vt:variant>
      <vt:variant>
        <vt:i4>24</vt:i4>
      </vt:variant>
      <vt:variant>
        <vt:i4>0</vt:i4>
      </vt:variant>
      <vt:variant>
        <vt:i4>5</vt:i4>
      </vt:variant>
      <vt:variant>
        <vt:lpwstr>http://www.nevo.co.il/law/70301/71d</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5570563</vt:i4>
      </vt:variant>
      <vt:variant>
        <vt:i4>18</vt:i4>
      </vt:variant>
      <vt:variant>
        <vt:i4>0</vt:i4>
      </vt:variant>
      <vt:variant>
        <vt:i4>5</vt:i4>
      </vt:variant>
      <vt:variant>
        <vt:lpwstr>http://www.nevo.co.il/law/70301/7.a.1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2025-04-22T22:16:00Z</dcterms:created>
  <dcterms:modified xsi:type="dcterms:W3CDTF">2025-04-22T22:16:00Z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53219</vt:lpwstr>
  </property>
  <property fmtid="{D5CDD505-2E9C-101B-9397-08002B2CF9AE}" pid="6" name="NEWPARTB">
    <vt:lpwstr>03</vt:lpwstr>
  </property>
  <property fmtid="{D5CDD505-2E9C-101B-9397-08002B2CF9AE}" pid="7" name="NEWPARTC">
    <vt:lpwstr>14</vt:lpwstr>
  </property>
  <property fmtid="{D5CDD505-2E9C-101B-9397-08002B2CF9AE}" pid="8" name="APPELLANT">
    <vt:lpwstr>תביעות צפת</vt:lpwstr>
  </property>
  <property fmtid="{D5CDD505-2E9C-101B-9397-08002B2CF9AE}" pid="9" name="APPELLEE">
    <vt:lpwstr>יהודה מורלי</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20161115</vt:lpwstr>
  </property>
  <property fmtid="{D5CDD505-2E9C-101B-9397-08002B2CF9AE}" pid="13" name="TYPE_N_DATE">
    <vt:lpwstr>38020161115</vt:lpwstr>
  </property>
  <property fmtid="{D5CDD505-2E9C-101B-9397-08002B2CF9AE}" pid="14" name="CASESLISTTMP1">
    <vt:lpwstr>13083186;20461139:2;4187956:2;6987521;5726579:2;17932979;20131420;7012287;3922055;17978777;18053784;7803012;4521236;4517523;5642705;7784331;6120591;4467173;4803899;3770546;4179305;6603238</vt:lpwstr>
  </property>
  <property fmtid="{D5CDD505-2E9C-101B-9397-08002B2CF9AE}" pid="15" name="CASENOTES1">
    <vt:lpwstr>ProcID=279;184&amp;PartA=30008&amp;PartC=14</vt:lpwstr>
  </property>
  <property fmtid="{D5CDD505-2E9C-101B-9397-08002B2CF9AE}" pid="16" name="CASENOTES2">
    <vt:lpwstr>ProcID=209&amp;PartA=2681&amp;PartC=08</vt:lpwstr>
  </property>
  <property fmtid="{D5CDD505-2E9C-101B-9397-08002B2CF9AE}" pid="17" name="CASENOTES3">
    <vt:lpwstr>ProcID=209&amp;PartA=581&amp;PartC=08</vt:lpwstr>
  </property>
  <property fmtid="{D5CDD505-2E9C-101B-9397-08002B2CF9AE}" pid="18" name="WORDNUMPAGES">
    <vt:lpwstr>14</vt:lpwstr>
  </property>
  <property fmtid="{D5CDD505-2E9C-101B-9397-08002B2CF9AE}" pid="19" name="TYPE_ABS_DATE">
    <vt:lpwstr>380020161115</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4216/013;019a;007.a;007.c</vt:lpwstr>
  </property>
  <property fmtid="{D5CDD505-2E9C-101B-9397-08002B2CF9AE}" pid="40" name="LAWLISTTMP2">
    <vt:lpwstr>70301/007.a.1:2;040d;085;071d</vt:lpwstr>
  </property>
</Properties>
</file>