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42"/>
        <w:gridCol w:w="236"/>
        <w:gridCol w:w="2044"/>
        <w:gridCol w:w="199"/>
      </w:tblGrid>
      <w:tr w:rsidR="00284735" w:rsidRPr="003306BF" w14:paraId="5192C578" w14:textId="77777777">
        <w:trPr>
          <w:trHeight w:hRule="exact" w:val="418"/>
          <w:jc w:val="center"/>
        </w:trPr>
        <w:tc>
          <w:tcPr>
            <w:tcW w:w="8721" w:type="dxa"/>
            <w:gridSpan w:val="4"/>
          </w:tcPr>
          <w:p w14:paraId="31D4F39E" w14:textId="77777777" w:rsidR="00284735" w:rsidRPr="003306BF" w:rsidRDefault="003306BF">
            <w:pPr>
              <w:pStyle w:val="a3"/>
              <w:jc w:val="center"/>
              <w:rPr>
                <w:rFonts w:ascii="Tahoma" w:hAnsi="Tahoma" w:cs="Tahoma"/>
                <w:color w:val="000080"/>
                <w:rtl/>
              </w:rPr>
            </w:pPr>
            <w:bookmarkStart w:id="0" w:name="LastJudge"/>
            <w:r w:rsidRPr="003306BF">
              <w:rPr>
                <w:rFonts w:ascii="Tahoma" w:hAnsi="Tahoma" w:cs="Tahoma"/>
                <w:b/>
                <w:bCs/>
                <w:color w:val="000080"/>
                <w:rtl/>
              </w:rPr>
              <w:t>בית משפט השלום באילת</w:t>
            </w:r>
          </w:p>
        </w:tc>
      </w:tr>
      <w:tr w:rsidR="00284735" w:rsidRPr="003306BF" w14:paraId="4575FB5F" w14:textId="77777777">
        <w:tblPrEx>
          <w:tblLook w:val="04A0" w:firstRow="1" w:lastRow="0" w:firstColumn="1" w:lastColumn="0" w:noHBand="0" w:noVBand="1"/>
        </w:tblPrEx>
        <w:trPr>
          <w:gridAfter w:val="1"/>
          <w:wAfter w:w="199" w:type="dxa"/>
          <w:trHeight w:val="337"/>
          <w:jc w:val="center"/>
        </w:trPr>
        <w:tc>
          <w:tcPr>
            <w:tcW w:w="6242" w:type="dxa"/>
          </w:tcPr>
          <w:p w14:paraId="06AE7AF8" w14:textId="77777777" w:rsidR="00284735" w:rsidRPr="003306BF" w:rsidRDefault="003306BF">
            <w:pPr>
              <w:rPr>
                <w:rFonts w:ascii="David" w:hAnsi="David"/>
                <w:b/>
                <w:bCs/>
                <w:sz w:val="26"/>
                <w:szCs w:val="26"/>
                <w:rtl/>
              </w:rPr>
            </w:pPr>
            <w:r w:rsidRPr="003306BF">
              <w:rPr>
                <w:rFonts w:hint="cs"/>
                <w:b/>
                <w:bCs/>
                <w:sz w:val="26"/>
                <w:szCs w:val="26"/>
                <w:rtl/>
              </w:rPr>
              <w:t>ת"פ 12708-04-14 מדינת ישראל נ' שאהין</w:t>
            </w:r>
          </w:p>
          <w:p w14:paraId="6EB01E8F" w14:textId="77777777" w:rsidR="00284735" w:rsidRPr="003306BF" w:rsidRDefault="00284735">
            <w:pPr>
              <w:rPr>
                <w:b/>
                <w:bCs/>
                <w:sz w:val="26"/>
                <w:szCs w:val="26"/>
              </w:rPr>
            </w:pPr>
          </w:p>
        </w:tc>
        <w:tc>
          <w:tcPr>
            <w:tcW w:w="236" w:type="dxa"/>
          </w:tcPr>
          <w:p w14:paraId="75914311" w14:textId="77777777" w:rsidR="00284735" w:rsidRPr="003306BF" w:rsidRDefault="00284735">
            <w:pPr>
              <w:pStyle w:val="a3"/>
              <w:jc w:val="right"/>
              <w:rPr>
                <w:b/>
                <w:bCs/>
                <w:sz w:val="26"/>
                <w:szCs w:val="26"/>
              </w:rPr>
            </w:pPr>
          </w:p>
        </w:tc>
        <w:tc>
          <w:tcPr>
            <w:tcW w:w="2044" w:type="dxa"/>
          </w:tcPr>
          <w:p w14:paraId="60C6CB66" w14:textId="77777777" w:rsidR="00284735" w:rsidRPr="003306BF" w:rsidRDefault="003306BF">
            <w:pPr>
              <w:pStyle w:val="a3"/>
              <w:tabs>
                <w:tab w:val="clear" w:pos="4153"/>
              </w:tabs>
              <w:jc w:val="right"/>
            </w:pPr>
            <w:r w:rsidRPr="003306BF">
              <w:rPr>
                <w:rFonts w:hint="cs"/>
                <w:b/>
                <w:bCs/>
                <w:sz w:val="26"/>
                <w:szCs w:val="26"/>
                <w:rtl/>
              </w:rPr>
              <w:t>09 מרץ 2015</w:t>
            </w:r>
          </w:p>
        </w:tc>
      </w:tr>
    </w:tbl>
    <w:p w14:paraId="5A3933E4" w14:textId="77777777" w:rsidR="00284735" w:rsidRPr="003306BF" w:rsidRDefault="003306BF">
      <w:pPr>
        <w:pStyle w:val="a3"/>
        <w:rPr>
          <w:rtl/>
        </w:rPr>
      </w:pPr>
      <w:r w:rsidRPr="003306BF">
        <w:rPr>
          <w:rFonts w:hint="cs"/>
          <w:rtl/>
        </w:rPr>
        <w:t xml:space="preserve"> </w:t>
      </w:r>
    </w:p>
    <w:tbl>
      <w:tblPr>
        <w:bidiVisual/>
        <w:tblW w:w="8848" w:type="dxa"/>
        <w:tblInd w:w="-28" w:type="dxa"/>
        <w:tblLook w:val="01E0" w:firstRow="1" w:lastRow="1" w:firstColumn="1" w:lastColumn="1" w:noHBand="0" w:noVBand="0"/>
      </w:tblPr>
      <w:tblGrid>
        <w:gridCol w:w="2880"/>
        <w:gridCol w:w="5839"/>
        <w:gridCol w:w="129"/>
      </w:tblGrid>
      <w:tr w:rsidR="00284735" w:rsidRPr="003306BF" w14:paraId="3832E71D" w14:textId="77777777">
        <w:trPr>
          <w:gridAfter w:val="1"/>
          <w:wAfter w:w="129" w:type="dxa"/>
        </w:trPr>
        <w:tc>
          <w:tcPr>
            <w:tcW w:w="8719" w:type="dxa"/>
            <w:gridSpan w:val="2"/>
          </w:tcPr>
          <w:p w14:paraId="5F889D80" w14:textId="77777777" w:rsidR="00284735" w:rsidRPr="003306BF" w:rsidRDefault="003306BF">
            <w:pPr>
              <w:spacing w:line="360" w:lineRule="auto"/>
              <w:rPr>
                <w:b/>
                <w:bCs/>
                <w:sz w:val="26"/>
                <w:szCs w:val="26"/>
                <w:rtl/>
              </w:rPr>
            </w:pPr>
            <w:r w:rsidRPr="003306BF">
              <w:rPr>
                <w:rFonts w:hint="cs"/>
                <w:b/>
                <w:bCs/>
                <w:sz w:val="26"/>
                <w:szCs w:val="26"/>
                <w:rtl/>
              </w:rPr>
              <w:t>בפני כב' ה</w:t>
            </w:r>
            <w:r w:rsidRPr="003306BF">
              <w:rPr>
                <w:rFonts w:hint="cs"/>
                <w:rtl/>
              </w:rPr>
              <w:t>שופט יוסי טופף</w:t>
            </w:r>
            <w:r w:rsidRPr="003306BF">
              <w:rPr>
                <w:rStyle w:val="TimesNewRomanTimesNewRoman"/>
                <w:rFonts w:hint="cs"/>
                <w:rtl/>
              </w:rPr>
              <w:t xml:space="preserve"> </w:t>
            </w:r>
          </w:p>
          <w:p w14:paraId="170F1204" w14:textId="77777777" w:rsidR="00284735" w:rsidRPr="003306BF" w:rsidRDefault="00284735">
            <w:pPr>
              <w:rPr>
                <w:b/>
                <w:bCs/>
                <w:sz w:val="26"/>
                <w:szCs w:val="26"/>
              </w:rPr>
            </w:pPr>
          </w:p>
        </w:tc>
      </w:tr>
      <w:tr w:rsidR="00284735" w:rsidRPr="003306BF" w14:paraId="229386DA" w14:textId="77777777">
        <w:tc>
          <w:tcPr>
            <w:tcW w:w="2880" w:type="dxa"/>
          </w:tcPr>
          <w:p w14:paraId="13D91E34" w14:textId="77777777" w:rsidR="00284735" w:rsidRPr="003306BF" w:rsidRDefault="003306BF">
            <w:pPr>
              <w:ind w:left="26"/>
              <w:rPr>
                <w:b/>
                <w:bCs/>
                <w:sz w:val="26"/>
                <w:szCs w:val="26"/>
              </w:rPr>
            </w:pPr>
            <w:bookmarkStart w:id="1" w:name="FirstAppellant"/>
            <w:bookmarkStart w:id="2" w:name="FirstLawyer"/>
            <w:r w:rsidRPr="003306BF">
              <w:rPr>
                <w:rFonts w:hint="cs"/>
                <w:b/>
                <w:bCs/>
                <w:sz w:val="26"/>
                <w:szCs w:val="26"/>
                <w:rtl/>
              </w:rPr>
              <w:t>ה</w:t>
            </w:r>
            <w:r w:rsidRPr="003306BF">
              <w:rPr>
                <w:rFonts w:hint="cs"/>
                <w:rtl/>
              </w:rPr>
              <w:t>מאשימה:</w:t>
            </w:r>
          </w:p>
        </w:tc>
        <w:tc>
          <w:tcPr>
            <w:tcW w:w="5922" w:type="dxa"/>
            <w:gridSpan w:val="2"/>
          </w:tcPr>
          <w:p w14:paraId="0B685C21" w14:textId="77777777" w:rsidR="00284735" w:rsidRPr="003306BF" w:rsidRDefault="003306BF">
            <w:pPr>
              <w:rPr>
                <w:b/>
                <w:bCs/>
                <w:sz w:val="26"/>
                <w:szCs w:val="26"/>
                <w:rtl/>
              </w:rPr>
            </w:pPr>
            <w:r w:rsidRPr="003306BF">
              <w:rPr>
                <w:rFonts w:hint="cs"/>
                <w:b/>
                <w:bCs/>
                <w:sz w:val="26"/>
                <w:szCs w:val="26"/>
                <w:rtl/>
              </w:rPr>
              <w:t xml:space="preserve">מדינת ישראל </w:t>
            </w:r>
          </w:p>
          <w:p w14:paraId="3DA30A0C" w14:textId="77777777" w:rsidR="00284735" w:rsidRPr="003306BF" w:rsidRDefault="003306BF">
            <w:pPr>
              <w:rPr>
                <w:sz w:val="26"/>
                <w:szCs w:val="26"/>
                <w:rtl/>
              </w:rPr>
            </w:pPr>
            <w:r w:rsidRPr="003306BF">
              <w:rPr>
                <w:rFonts w:hint="cs"/>
                <w:sz w:val="26"/>
                <w:szCs w:val="26"/>
                <w:rtl/>
              </w:rPr>
              <w:t>ע"י ב"כ עו"ד איציק אלפסי ועו"ד שחר עידן</w:t>
            </w:r>
          </w:p>
          <w:p w14:paraId="32C540B5" w14:textId="77777777" w:rsidR="00284735" w:rsidRPr="003306BF" w:rsidRDefault="003306BF">
            <w:pPr>
              <w:rPr>
                <w:sz w:val="26"/>
                <w:szCs w:val="26"/>
                <w:rtl/>
              </w:rPr>
            </w:pPr>
            <w:r w:rsidRPr="003306BF">
              <w:rPr>
                <w:rFonts w:hint="cs"/>
                <w:sz w:val="26"/>
                <w:szCs w:val="26"/>
                <w:rtl/>
              </w:rPr>
              <w:t>שלוחת תביעות אילת</w:t>
            </w:r>
          </w:p>
          <w:p w14:paraId="54502B21" w14:textId="77777777" w:rsidR="00284735" w:rsidRPr="003306BF" w:rsidRDefault="00284735">
            <w:pPr>
              <w:rPr>
                <w:b/>
                <w:bCs/>
                <w:sz w:val="26"/>
                <w:szCs w:val="26"/>
              </w:rPr>
            </w:pPr>
          </w:p>
        </w:tc>
      </w:tr>
      <w:bookmarkEnd w:id="1"/>
      <w:bookmarkEnd w:id="2"/>
      <w:tr w:rsidR="00284735" w:rsidRPr="003306BF" w14:paraId="7CBD1D92" w14:textId="77777777">
        <w:tc>
          <w:tcPr>
            <w:tcW w:w="8802" w:type="dxa"/>
            <w:gridSpan w:val="3"/>
          </w:tcPr>
          <w:p w14:paraId="10A92853" w14:textId="77777777" w:rsidR="00284735" w:rsidRPr="003306BF" w:rsidRDefault="003306BF">
            <w:pPr>
              <w:jc w:val="center"/>
              <w:rPr>
                <w:rFonts w:ascii="Arial" w:hAnsi="Arial"/>
                <w:b/>
                <w:bCs/>
                <w:sz w:val="26"/>
                <w:szCs w:val="26"/>
                <w:rtl/>
              </w:rPr>
            </w:pPr>
            <w:r w:rsidRPr="003306BF">
              <w:rPr>
                <w:rFonts w:ascii="Arial" w:hAnsi="Arial" w:hint="cs"/>
                <w:b/>
                <w:bCs/>
                <w:sz w:val="26"/>
                <w:szCs w:val="26"/>
                <w:rtl/>
              </w:rPr>
              <w:t>נגד</w:t>
            </w:r>
          </w:p>
          <w:p w14:paraId="447CA46F" w14:textId="77777777" w:rsidR="00284735" w:rsidRPr="003306BF" w:rsidRDefault="00284735">
            <w:pPr>
              <w:jc w:val="center"/>
              <w:rPr>
                <w:rFonts w:ascii="Arial" w:hAnsi="Arial"/>
                <w:b/>
                <w:bCs/>
                <w:sz w:val="26"/>
                <w:szCs w:val="26"/>
              </w:rPr>
            </w:pPr>
          </w:p>
        </w:tc>
      </w:tr>
      <w:tr w:rsidR="00284735" w:rsidRPr="003306BF" w14:paraId="232F47CD" w14:textId="77777777">
        <w:tc>
          <w:tcPr>
            <w:tcW w:w="2880" w:type="dxa"/>
          </w:tcPr>
          <w:p w14:paraId="7E2475C7" w14:textId="77777777" w:rsidR="00284735" w:rsidRPr="003306BF" w:rsidRDefault="003306BF">
            <w:pPr>
              <w:ind w:left="26"/>
              <w:rPr>
                <w:b/>
                <w:bCs/>
                <w:sz w:val="26"/>
                <w:szCs w:val="26"/>
              </w:rPr>
            </w:pPr>
            <w:r w:rsidRPr="003306BF">
              <w:rPr>
                <w:rFonts w:hint="cs"/>
                <w:b/>
                <w:bCs/>
                <w:sz w:val="26"/>
                <w:szCs w:val="26"/>
                <w:rtl/>
              </w:rPr>
              <w:t>ה</w:t>
            </w:r>
            <w:r w:rsidRPr="003306BF">
              <w:rPr>
                <w:rFonts w:hint="cs"/>
                <w:rtl/>
              </w:rPr>
              <w:t>נאשם:</w:t>
            </w:r>
          </w:p>
        </w:tc>
        <w:tc>
          <w:tcPr>
            <w:tcW w:w="5922" w:type="dxa"/>
            <w:gridSpan w:val="2"/>
          </w:tcPr>
          <w:p w14:paraId="57C74A5A" w14:textId="77777777" w:rsidR="00284735" w:rsidRPr="003306BF" w:rsidRDefault="003306BF">
            <w:pPr>
              <w:rPr>
                <w:b/>
                <w:bCs/>
                <w:sz w:val="26"/>
                <w:szCs w:val="26"/>
                <w:rtl/>
              </w:rPr>
            </w:pPr>
            <w:r w:rsidRPr="003306BF">
              <w:rPr>
                <w:rFonts w:hint="cs"/>
                <w:b/>
                <w:bCs/>
                <w:sz w:val="26"/>
                <w:szCs w:val="26"/>
                <w:rtl/>
              </w:rPr>
              <w:t xml:space="preserve">חוסין שאהין, ת.ז. 025967381 </w:t>
            </w:r>
          </w:p>
          <w:p w14:paraId="137C50AA" w14:textId="77777777" w:rsidR="00284735" w:rsidRPr="003306BF" w:rsidRDefault="003306BF">
            <w:pPr>
              <w:rPr>
                <w:sz w:val="26"/>
                <w:szCs w:val="26"/>
              </w:rPr>
            </w:pPr>
            <w:r w:rsidRPr="003306BF">
              <w:rPr>
                <w:rFonts w:hint="cs"/>
                <w:sz w:val="26"/>
                <w:szCs w:val="26"/>
                <w:rtl/>
              </w:rPr>
              <w:t>ע"י ב"כ עו"ד חיה וייסגרבר</w:t>
            </w:r>
          </w:p>
        </w:tc>
      </w:tr>
    </w:tbl>
    <w:p w14:paraId="67E2463B" w14:textId="77777777" w:rsidR="00193D5A" w:rsidRDefault="00193D5A" w:rsidP="003306BF">
      <w:pPr>
        <w:jc w:val="center"/>
        <w:rPr>
          <w:rFonts w:ascii="Arial" w:hAnsi="Arial"/>
          <w:sz w:val="32"/>
          <w:szCs w:val="32"/>
          <w:rtl/>
        </w:rPr>
      </w:pPr>
      <w:bookmarkStart w:id="3" w:name="PsakDin" w:colFirst="0" w:colLast="0"/>
      <w:bookmarkStart w:id="4" w:name="LawTable"/>
      <w:bookmarkEnd w:id="0"/>
      <w:bookmarkEnd w:id="4"/>
    </w:p>
    <w:p w14:paraId="6EAD3F90" w14:textId="77777777" w:rsidR="00193D5A" w:rsidRPr="00193D5A" w:rsidRDefault="00193D5A" w:rsidP="00193D5A">
      <w:pPr>
        <w:spacing w:after="120" w:line="240" w:lineRule="exact"/>
        <w:ind w:left="283" w:hanging="283"/>
        <w:jc w:val="both"/>
        <w:rPr>
          <w:rFonts w:ascii="FrankRuehl" w:hAnsi="FrankRuehl" w:cs="FrankRuehl"/>
          <w:rtl/>
        </w:rPr>
      </w:pPr>
    </w:p>
    <w:p w14:paraId="076C7A5E" w14:textId="77777777" w:rsidR="00193D5A" w:rsidRPr="00193D5A" w:rsidRDefault="00193D5A" w:rsidP="00193D5A">
      <w:pPr>
        <w:spacing w:after="120" w:line="240" w:lineRule="exact"/>
        <w:ind w:left="283" w:hanging="283"/>
        <w:jc w:val="both"/>
        <w:rPr>
          <w:rFonts w:ascii="FrankRuehl" w:hAnsi="FrankRuehl" w:cs="FrankRuehl"/>
          <w:rtl/>
        </w:rPr>
      </w:pPr>
      <w:r w:rsidRPr="00193D5A">
        <w:rPr>
          <w:rFonts w:ascii="FrankRuehl" w:hAnsi="FrankRuehl" w:cs="FrankRuehl"/>
          <w:rtl/>
        </w:rPr>
        <w:t xml:space="preserve">חקיקה שאוזכרה: </w:t>
      </w:r>
    </w:p>
    <w:p w14:paraId="679F0FC9" w14:textId="77777777" w:rsidR="00193D5A" w:rsidRPr="00193D5A" w:rsidRDefault="00193D5A" w:rsidP="00193D5A">
      <w:pPr>
        <w:spacing w:after="120" w:line="240" w:lineRule="exact"/>
        <w:ind w:left="283" w:hanging="283"/>
        <w:jc w:val="both"/>
        <w:rPr>
          <w:rFonts w:ascii="FrankRuehl" w:hAnsi="FrankRuehl" w:cs="FrankRuehl"/>
          <w:color w:val="0000FF"/>
          <w:u w:val="single"/>
          <w:rtl/>
        </w:rPr>
      </w:pPr>
      <w:hyperlink r:id="rId6" w:history="1">
        <w:r w:rsidRPr="00193D5A">
          <w:rPr>
            <w:rStyle w:val="Hyperlink"/>
            <w:rFonts w:ascii="FrankRuehl" w:hAnsi="FrankRuehl" w:cs="FrankRuehl"/>
            <w:rtl/>
          </w:rPr>
          <w:t>פקודת הסמים המסוכנים [נוסח חדש], תשל"ג-1973</w:t>
        </w:r>
      </w:hyperlink>
      <w:r w:rsidRPr="00193D5A">
        <w:rPr>
          <w:rFonts w:ascii="FrankRuehl" w:hAnsi="FrankRuehl" w:cs="FrankRuehl"/>
          <w:color w:val="0000FF"/>
          <w:u w:val="single"/>
          <w:rtl/>
        </w:rPr>
        <w:t xml:space="preserve">: סע'  </w:t>
      </w:r>
      <w:hyperlink r:id="rId7" w:history="1">
        <w:r w:rsidRPr="00193D5A">
          <w:rPr>
            <w:rStyle w:val="Hyperlink"/>
            <w:rFonts w:ascii="FrankRuehl" w:hAnsi="FrankRuehl" w:cs="FrankRuehl"/>
          </w:rPr>
          <w:t>7(</w:t>
        </w:r>
        <w:r w:rsidRPr="00193D5A">
          <w:rPr>
            <w:rStyle w:val="Hyperlink"/>
            <w:rFonts w:ascii="FrankRuehl" w:hAnsi="FrankRuehl" w:cs="FrankRuehl"/>
            <w:rtl/>
          </w:rPr>
          <w:t>א</w:t>
        </w:r>
        <w:r w:rsidRPr="00193D5A">
          <w:rPr>
            <w:rStyle w:val="Hyperlink"/>
            <w:rFonts w:ascii="FrankRuehl" w:hAnsi="FrankRuehl" w:cs="FrankRuehl"/>
          </w:rPr>
          <w:t>)</w:t>
        </w:r>
      </w:hyperlink>
      <w:r w:rsidRPr="00193D5A">
        <w:rPr>
          <w:rFonts w:ascii="FrankRuehl" w:hAnsi="FrankRuehl" w:cs="FrankRuehl"/>
          <w:color w:val="0000FF"/>
          <w:u w:val="single"/>
          <w:rtl/>
        </w:rPr>
        <w:t xml:space="preserve">, </w:t>
      </w:r>
      <w:hyperlink r:id="rId8" w:history="1">
        <w:r w:rsidRPr="00193D5A">
          <w:rPr>
            <w:rStyle w:val="Hyperlink"/>
            <w:rFonts w:ascii="FrankRuehl" w:hAnsi="FrankRuehl" w:cs="FrankRuehl"/>
          </w:rPr>
          <w:t>7(</w:t>
        </w:r>
        <w:r w:rsidRPr="00193D5A">
          <w:rPr>
            <w:rStyle w:val="Hyperlink"/>
            <w:rFonts w:ascii="FrankRuehl" w:hAnsi="FrankRuehl" w:cs="FrankRuehl"/>
            <w:rtl/>
          </w:rPr>
          <w:t>ג</w:t>
        </w:r>
        <w:r w:rsidRPr="00193D5A">
          <w:rPr>
            <w:rStyle w:val="Hyperlink"/>
            <w:rFonts w:ascii="FrankRuehl" w:hAnsi="FrankRuehl" w:cs="FrankRuehl"/>
          </w:rPr>
          <w:t>)</w:t>
        </w:r>
      </w:hyperlink>
      <w:r w:rsidRPr="00193D5A">
        <w:rPr>
          <w:rFonts w:ascii="FrankRuehl" w:hAnsi="FrankRuehl" w:cs="FrankRuehl"/>
          <w:color w:val="0000FF"/>
          <w:u w:val="single"/>
          <w:rtl/>
        </w:rPr>
        <w:t xml:space="preserve">, </w:t>
      </w:r>
      <w:hyperlink r:id="rId9" w:history="1">
        <w:r w:rsidRPr="00193D5A">
          <w:rPr>
            <w:rStyle w:val="Hyperlink"/>
            <w:rFonts w:ascii="FrankRuehl" w:hAnsi="FrankRuehl" w:cs="FrankRuehl"/>
          </w:rPr>
          <w:t>31(6)</w:t>
        </w:r>
      </w:hyperlink>
      <w:r w:rsidRPr="00193D5A">
        <w:rPr>
          <w:rFonts w:ascii="FrankRuehl" w:hAnsi="FrankRuehl" w:cs="FrankRuehl"/>
          <w:color w:val="0000FF"/>
          <w:u w:val="single"/>
          <w:rtl/>
        </w:rPr>
        <w:t xml:space="preserve">, </w:t>
      </w:r>
      <w:hyperlink r:id="rId10" w:history="1">
        <w:r w:rsidRPr="00193D5A">
          <w:rPr>
            <w:rStyle w:val="Hyperlink"/>
            <w:rFonts w:ascii="FrankRuehl" w:hAnsi="FrankRuehl" w:cs="FrankRuehl"/>
          </w:rPr>
          <w:t>31(6)(</w:t>
        </w:r>
        <w:r w:rsidRPr="00193D5A">
          <w:rPr>
            <w:rStyle w:val="Hyperlink"/>
            <w:rFonts w:ascii="FrankRuehl" w:hAnsi="FrankRuehl" w:cs="FrankRuehl"/>
            <w:rtl/>
          </w:rPr>
          <w:t>א)(אא</w:t>
        </w:r>
        <w:r w:rsidRPr="00193D5A">
          <w:rPr>
            <w:rStyle w:val="Hyperlink"/>
            <w:rFonts w:ascii="FrankRuehl" w:hAnsi="FrankRuehl" w:cs="FrankRuehl"/>
          </w:rPr>
          <w:t>)</w:t>
        </w:r>
      </w:hyperlink>
      <w:r w:rsidRPr="00193D5A">
        <w:rPr>
          <w:rFonts w:ascii="FrankRuehl" w:hAnsi="FrankRuehl" w:cs="FrankRuehl"/>
          <w:color w:val="0000FF"/>
          <w:u w:val="single"/>
          <w:rtl/>
        </w:rPr>
        <w:t xml:space="preserve">, </w:t>
      </w:r>
      <w:hyperlink r:id="rId11" w:history="1">
        <w:r w:rsidRPr="00193D5A">
          <w:rPr>
            <w:rStyle w:val="Hyperlink"/>
            <w:rFonts w:ascii="FrankRuehl" w:hAnsi="FrankRuehl" w:cs="FrankRuehl"/>
          </w:rPr>
          <w:t>(</w:t>
        </w:r>
        <w:r w:rsidRPr="00193D5A">
          <w:rPr>
            <w:rStyle w:val="Hyperlink"/>
            <w:rFonts w:ascii="FrankRuehl" w:hAnsi="FrankRuehl" w:cs="FrankRuehl"/>
            <w:rtl/>
          </w:rPr>
          <w:t>בב</w:t>
        </w:r>
        <w:r w:rsidRPr="00193D5A">
          <w:rPr>
            <w:rStyle w:val="Hyperlink"/>
            <w:rFonts w:ascii="FrankRuehl" w:hAnsi="FrankRuehl" w:cs="FrankRuehl"/>
          </w:rPr>
          <w:t>)</w:t>
        </w:r>
      </w:hyperlink>
      <w:r w:rsidRPr="00193D5A">
        <w:rPr>
          <w:rFonts w:ascii="FrankRuehl" w:hAnsi="FrankRuehl" w:cs="FrankRuehl"/>
          <w:color w:val="0000FF"/>
          <w:u w:val="single"/>
          <w:rtl/>
        </w:rPr>
        <w:t xml:space="preserve">, </w:t>
      </w:r>
      <w:hyperlink r:id="rId12" w:history="1">
        <w:r w:rsidRPr="00193D5A">
          <w:rPr>
            <w:rStyle w:val="Hyperlink"/>
            <w:rFonts w:ascii="FrankRuehl" w:hAnsi="FrankRuehl" w:cs="FrankRuehl"/>
          </w:rPr>
          <w:t>36</w:t>
        </w:r>
        <w:r w:rsidRPr="00193D5A">
          <w:rPr>
            <w:rStyle w:val="Hyperlink"/>
            <w:rFonts w:ascii="FrankRuehl" w:hAnsi="FrankRuehl" w:cs="FrankRuehl"/>
            <w:rtl/>
          </w:rPr>
          <w:t>א</w:t>
        </w:r>
      </w:hyperlink>
      <w:r w:rsidRPr="00193D5A">
        <w:rPr>
          <w:rFonts w:ascii="FrankRuehl" w:hAnsi="FrankRuehl" w:cs="FrankRuehl"/>
          <w:color w:val="0000FF"/>
          <w:u w:val="single"/>
          <w:rtl/>
        </w:rPr>
        <w:t xml:space="preserve">, </w:t>
      </w:r>
      <w:hyperlink r:id="rId13" w:history="1">
        <w:r w:rsidRPr="00193D5A">
          <w:rPr>
            <w:rStyle w:val="Hyperlink"/>
            <w:rFonts w:ascii="FrankRuehl" w:hAnsi="FrankRuehl" w:cs="FrankRuehl"/>
          </w:rPr>
          <w:t>36</w:t>
        </w:r>
        <w:r w:rsidRPr="00193D5A">
          <w:rPr>
            <w:rStyle w:val="Hyperlink"/>
            <w:rFonts w:ascii="FrankRuehl" w:hAnsi="FrankRuehl" w:cs="FrankRuehl"/>
            <w:rtl/>
          </w:rPr>
          <w:t>א(ב</w:t>
        </w:r>
        <w:r w:rsidRPr="00193D5A">
          <w:rPr>
            <w:rStyle w:val="Hyperlink"/>
            <w:rFonts w:ascii="FrankRuehl" w:hAnsi="FrankRuehl" w:cs="FrankRuehl"/>
          </w:rPr>
          <w:t>)</w:t>
        </w:r>
      </w:hyperlink>
    </w:p>
    <w:p w14:paraId="5C2D6F3B" w14:textId="77777777" w:rsidR="00193D5A" w:rsidRPr="00193D5A" w:rsidRDefault="00193D5A" w:rsidP="00193D5A">
      <w:pPr>
        <w:spacing w:after="120" w:line="240" w:lineRule="exact"/>
        <w:ind w:left="283" w:hanging="283"/>
        <w:jc w:val="both"/>
        <w:rPr>
          <w:rFonts w:ascii="FrankRuehl" w:hAnsi="FrankRuehl" w:cs="FrankRuehl"/>
          <w:color w:val="0000FF"/>
          <w:u w:val="single"/>
          <w:rtl/>
        </w:rPr>
      </w:pPr>
      <w:hyperlink r:id="rId14" w:history="1">
        <w:r w:rsidRPr="00193D5A">
          <w:rPr>
            <w:rStyle w:val="Hyperlink"/>
            <w:rFonts w:ascii="FrankRuehl" w:hAnsi="FrankRuehl" w:cs="FrankRuehl"/>
            <w:rtl/>
          </w:rPr>
          <w:t>חוק העונשין, תשל"ז-1977</w:t>
        </w:r>
      </w:hyperlink>
      <w:r w:rsidRPr="00193D5A">
        <w:rPr>
          <w:rFonts w:ascii="FrankRuehl" w:hAnsi="FrankRuehl" w:cs="FrankRuehl"/>
          <w:color w:val="0000FF"/>
          <w:u w:val="single"/>
          <w:rtl/>
        </w:rPr>
        <w:t xml:space="preserve">: סע'  </w:t>
      </w:r>
      <w:hyperlink r:id="rId15" w:history="1">
        <w:r w:rsidRPr="00193D5A">
          <w:rPr>
            <w:rStyle w:val="Hyperlink"/>
            <w:rFonts w:ascii="FrankRuehl" w:hAnsi="FrankRuehl" w:cs="FrankRuehl"/>
          </w:rPr>
          <w:t>40</w:t>
        </w:r>
        <w:r w:rsidRPr="00193D5A">
          <w:rPr>
            <w:rStyle w:val="Hyperlink"/>
            <w:rFonts w:ascii="FrankRuehl" w:hAnsi="FrankRuehl" w:cs="FrankRuehl"/>
            <w:rtl/>
          </w:rPr>
          <w:t>ב</w:t>
        </w:r>
      </w:hyperlink>
      <w:r w:rsidRPr="00193D5A">
        <w:rPr>
          <w:rFonts w:ascii="FrankRuehl" w:hAnsi="FrankRuehl" w:cs="FrankRuehl"/>
          <w:color w:val="0000FF"/>
          <w:u w:val="single"/>
          <w:rtl/>
        </w:rPr>
        <w:t xml:space="preserve">, </w:t>
      </w:r>
      <w:hyperlink r:id="rId16" w:history="1">
        <w:r w:rsidRPr="00193D5A">
          <w:rPr>
            <w:rStyle w:val="Hyperlink"/>
            <w:rFonts w:ascii="FrankRuehl" w:hAnsi="FrankRuehl" w:cs="FrankRuehl"/>
          </w:rPr>
          <w:t>40</w:t>
        </w:r>
        <w:r w:rsidRPr="00193D5A">
          <w:rPr>
            <w:rStyle w:val="Hyperlink"/>
            <w:rFonts w:ascii="FrankRuehl" w:hAnsi="FrankRuehl" w:cs="FrankRuehl"/>
            <w:rtl/>
          </w:rPr>
          <w:t>ג</w:t>
        </w:r>
      </w:hyperlink>
      <w:r w:rsidRPr="00193D5A">
        <w:rPr>
          <w:rFonts w:ascii="FrankRuehl" w:hAnsi="FrankRuehl" w:cs="FrankRuehl"/>
          <w:color w:val="0000FF"/>
          <w:u w:val="single"/>
          <w:rtl/>
        </w:rPr>
        <w:t xml:space="preserve">, </w:t>
      </w:r>
      <w:hyperlink r:id="rId17" w:history="1">
        <w:r w:rsidRPr="00193D5A">
          <w:rPr>
            <w:rStyle w:val="Hyperlink"/>
            <w:rFonts w:ascii="FrankRuehl" w:hAnsi="FrankRuehl" w:cs="FrankRuehl"/>
          </w:rPr>
          <w:t>40</w:t>
        </w:r>
        <w:r w:rsidRPr="00193D5A">
          <w:rPr>
            <w:rStyle w:val="Hyperlink"/>
            <w:rFonts w:ascii="FrankRuehl" w:hAnsi="FrankRuehl" w:cs="FrankRuehl"/>
            <w:rtl/>
          </w:rPr>
          <w:t>ג(א</w:t>
        </w:r>
        <w:r w:rsidRPr="00193D5A">
          <w:rPr>
            <w:rStyle w:val="Hyperlink"/>
            <w:rFonts w:ascii="FrankRuehl" w:hAnsi="FrankRuehl" w:cs="FrankRuehl"/>
          </w:rPr>
          <w:t>)</w:t>
        </w:r>
      </w:hyperlink>
      <w:r w:rsidRPr="00193D5A">
        <w:rPr>
          <w:rFonts w:ascii="FrankRuehl" w:hAnsi="FrankRuehl" w:cs="FrankRuehl"/>
          <w:color w:val="0000FF"/>
          <w:u w:val="single"/>
          <w:rtl/>
        </w:rPr>
        <w:t xml:space="preserve">, </w:t>
      </w:r>
      <w:hyperlink r:id="rId18" w:history="1">
        <w:r w:rsidRPr="00193D5A">
          <w:rPr>
            <w:rStyle w:val="Hyperlink"/>
            <w:rFonts w:ascii="FrankRuehl" w:hAnsi="FrankRuehl" w:cs="FrankRuehl"/>
          </w:rPr>
          <w:t>40</w:t>
        </w:r>
        <w:r w:rsidRPr="00193D5A">
          <w:rPr>
            <w:rStyle w:val="Hyperlink"/>
            <w:rFonts w:ascii="FrankRuehl" w:hAnsi="FrankRuehl" w:cs="FrankRuehl"/>
            <w:rtl/>
          </w:rPr>
          <w:t>ד</w:t>
        </w:r>
      </w:hyperlink>
      <w:r w:rsidRPr="00193D5A">
        <w:rPr>
          <w:rFonts w:ascii="FrankRuehl" w:hAnsi="FrankRuehl" w:cs="FrankRuehl"/>
          <w:color w:val="0000FF"/>
          <w:u w:val="single"/>
          <w:rtl/>
        </w:rPr>
        <w:t xml:space="preserve">, </w:t>
      </w:r>
      <w:hyperlink r:id="rId19" w:history="1">
        <w:r w:rsidRPr="00193D5A">
          <w:rPr>
            <w:rStyle w:val="Hyperlink"/>
            <w:rFonts w:ascii="FrankRuehl" w:hAnsi="FrankRuehl" w:cs="FrankRuehl"/>
          </w:rPr>
          <w:t>40</w:t>
        </w:r>
        <w:r w:rsidRPr="00193D5A">
          <w:rPr>
            <w:rStyle w:val="Hyperlink"/>
            <w:rFonts w:ascii="FrankRuehl" w:hAnsi="FrankRuehl" w:cs="FrankRuehl"/>
            <w:rtl/>
          </w:rPr>
          <w:t>ד(ב</w:t>
        </w:r>
        <w:r w:rsidRPr="00193D5A">
          <w:rPr>
            <w:rStyle w:val="Hyperlink"/>
            <w:rFonts w:ascii="FrankRuehl" w:hAnsi="FrankRuehl" w:cs="FrankRuehl"/>
          </w:rPr>
          <w:t>)</w:t>
        </w:r>
      </w:hyperlink>
      <w:r w:rsidRPr="00193D5A">
        <w:rPr>
          <w:rFonts w:ascii="FrankRuehl" w:hAnsi="FrankRuehl" w:cs="FrankRuehl"/>
          <w:color w:val="0000FF"/>
          <w:u w:val="single"/>
          <w:rtl/>
        </w:rPr>
        <w:t xml:space="preserve">, </w:t>
      </w:r>
      <w:hyperlink r:id="rId20" w:history="1">
        <w:r w:rsidRPr="00193D5A">
          <w:rPr>
            <w:rStyle w:val="Hyperlink"/>
            <w:rFonts w:ascii="FrankRuehl" w:hAnsi="FrankRuehl" w:cs="FrankRuehl"/>
          </w:rPr>
          <w:t>40</w:t>
        </w:r>
        <w:r w:rsidRPr="00193D5A">
          <w:rPr>
            <w:rStyle w:val="Hyperlink"/>
            <w:rFonts w:ascii="FrankRuehl" w:hAnsi="FrankRuehl" w:cs="FrankRuehl"/>
            <w:rtl/>
          </w:rPr>
          <w:t>ה</w:t>
        </w:r>
      </w:hyperlink>
      <w:r w:rsidRPr="00193D5A">
        <w:rPr>
          <w:rFonts w:ascii="FrankRuehl" w:hAnsi="FrankRuehl" w:cs="FrankRuehl"/>
          <w:color w:val="0000FF"/>
          <w:u w:val="single"/>
          <w:rtl/>
        </w:rPr>
        <w:t xml:space="preserve">, </w:t>
      </w:r>
      <w:hyperlink r:id="rId21" w:history="1">
        <w:r w:rsidRPr="00193D5A">
          <w:rPr>
            <w:rStyle w:val="Hyperlink"/>
            <w:rFonts w:ascii="FrankRuehl" w:hAnsi="FrankRuehl" w:cs="FrankRuehl"/>
          </w:rPr>
          <w:t>40</w:t>
        </w:r>
        <w:r w:rsidRPr="00193D5A">
          <w:rPr>
            <w:rStyle w:val="Hyperlink"/>
            <w:rFonts w:ascii="FrankRuehl" w:hAnsi="FrankRuehl" w:cs="FrankRuehl"/>
            <w:rtl/>
          </w:rPr>
          <w:t>ו</w:t>
        </w:r>
      </w:hyperlink>
      <w:r w:rsidRPr="00193D5A">
        <w:rPr>
          <w:rFonts w:ascii="FrankRuehl" w:hAnsi="FrankRuehl" w:cs="FrankRuehl"/>
          <w:color w:val="0000FF"/>
          <w:u w:val="single"/>
          <w:rtl/>
        </w:rPr>
        <w:t xml:space="preserve">, </w:t>
      </w:r>
      <w:hyperlink r:id="rId22" w:history="1">
        <w:r w:rsidRPr="00193D5A">
          <w:rPr>
            <w:rStyle w:val="Hyperlink"/>
            <w:rFonts w:ascii="FrankRuehl" w:hAnsi="FrankRuehl" w:cs="FrankRuehl"/>
          </w:rPr>
          <w:t>40</w:t>
        </w:r>
        <w:r w:rsidRPr="00193D5A">
          <w:rPr>
            <w:rStyle w:val="Hyperlink"/>
            <w:rFonts w:ascii="FrankRuehl" w:hAnsi="FrankRuehl" w:cs="FrankRuehl"/>
            <w:rtl/>
          </w:rPr>
          <w:t>ז</w:t>
        </w:r>
      </w:hyperlink>
      <w:r w:rsidRPr="00193D5A">
        <w:rPr>
          <w:rFonts w:ascii="FrankRuehl" w:hAnsi="FrankRuehl" w:cs="FrankRuehl"/>
          <w:color w:val="0000FF"/>
          <w:u w:val="single"/>
          <w:rtl/>
        </w:rPr>
        <w:t xml:space="preserve">, </w:t>
      </w:r>
      <w:hyperlink r:id="rId23" w:history="1">
        <w:r w:rsidRPr="00193D5A">
          <w:rPr>
            <w:rStyle w:val="Hyperlink"/>
            <w:rFonts w:ascii="FrankRuehl" w:hAnsi="FrankRuehl" w:cs="FrankRuehl"/>
          </w:rPr>
          <w:t>40</w:t>
        </w:r>
        <w:r w:rsidRPr="00193D5A">
          <w:rPr>
            <w:rStyle w:val="Hyperlink"/>
            <w:rFonts w:ascii="FrankRuehl" w:hAnsi="FrankRuehl" w:cs="FrankRuehl"/>
            <w:rtl/>
          </w:rPr>
          <w:t>ט</w:t>
        </w:r>
      </w:hyperlink>
      <w:r w:rsidRPr="00193D5A">
        <w:rPr>
          <w:rFonts w:ascii="FrankRuehl" w:hAnsi="FrankRuehl" w:cs="FrankRuehl"/>
          <w:color w:val="0000FF"/>
          <w:u w:val="single"/>
          <w:rtl/>
        </w:rPr>
        <w:t xml:space="preserve">, </w:t>
      </w:r>
      <w:hyperlink r:id="rId24" w:history="1">
        <w:r w:rsidRPr="00193D5A">
          <w:rPr>
            <w:rStyle w:val="Hyperlink"/>
            <w:rFonts w:ascii="FrankRuehl" w:hAnsi="FrankRuehl" w:cs="FrankRuehl"/>
          </w:rPr>
          <w:t>186(</w:t>
        </w:r>
        <w:r w:rsidRPr="00193D5A">
          <w:rPr>
            <w:rStyle w:val="Hyperlink"/>
            <w:rFonts w:ascii="FrankRuehl" w:hAnsi="FrankRuehl" w:cs="FrankRuehl"/>
            <w:rtl/>
          </w:rPr>
          <w:t>א</w:t>
        </w:r>
        <w:r w:rsidRPr="00193D5A">
          <w:rPr>
            <w:rStyle w:val="Hyperlink"/>
            <w:rFonts w:ascii="FrankRuehl" w:hAnsi="FrankRuehl" w:cs="FrankRuehl"/>
          </w:rPr>
          <w:t>)</w:t>
        </w:r>
      </w:hyperlink>
      <w:r w:rsidRPr="00193D5A">
        <w:rPr>
          <w:rFonts w:ascii="FrankRuehl" w:hAnsi="FrankRuehl" w:cs="FrankRuehl"/>
          <w:color w:val="0000FF"/>
          <w:u w:val="single"/>
          <w:rtl/>
        </w:rPr>
        <w:t xml:space="preserve">, </w:t>
      </w:r>
      <w:hyperlink r:id="rId25" w:history="1">
        <w:r w:rsidRPr="00193D5A">
          <w:rPr>
            <w:rStyle w:val="Hyperlink"/>
            <w:rFonts w:ascii="FrankRuehl" w:hAnsi="FrankRuehl" w:cs="FrankRuehl"/>
          </w:rPr>
          <w:t>192</w:t>
        </w:r>
      </w:hyperlink>
      <w:r w:rsidRPr="00193D5A">
        <w:rPr>
          <w:rFonts w:ascii="FrankRuehl" w:hAnsi="FrankRuehl" w:cs="FrankRuehl"/>
          <w:color w:val="0000FF"/>
          <w:u w:val="single"/>
          <w:rtl/>
        </w:rPr>
        <w:t xml:space="preserve">, </w:t>
      </w:r>
      <w:hyperlink r:id="rId26" w:history="1">
        <w:r w:rsidRPr="00193D5A">
          <w:rPr>
            <w:rStyle w:val="Hyperlink"/>
            <w:rFonts w:ascii="FrankRuehl" w:hAnsi="FrankRuehl" w:cs="FrankRuehl"/>
          </w:rPr>
          <w:t>242</w:t>
        </w:r>
      </w:hyperlink>
      <w:r w:rsidRPr="00193D5A">
        <w:rPr>
          <w:rFonts w:ascii="FrankRuehl" w:hAnsi="FrankRuehl" w:cs="FrankRuehl"/>
          <w:color w:val="0000FF"/>
          <w:u w:val="single"/>
          <w:rtl/>
        </w:rPr>
        <w:t xml:space="preserve">, </w:t>
      </w:r>
      <w:hyperlink r:id="rId27" w:history="1">
        <w:r w:rsidRPr="00193D5A">
          <w:rPr>
            <w:rStyle w:val="Hyperlink"/>
            <w:rFonts w:ascii="FrankRuehl" w:hAnsi="FrankRuehl" w:cs="FrankRuehl"/>
          </w:rPr>
          <w:t>40</w:t>
        </w:r>
        <w:r w:rsidRPr="00193D5A">
          <w:rPr>
            <w:rStyle w:val="Hyperlink"/>
            <w:rFonts w:ascii="FrankRuehl" w:hAnsi="FrankRuehl" w:cs="FrankRuehl"/>
            <w:rtl/>
          </w:rPr>
          <w:t>יא</w:t>
        </w:r>
      </w:hyperlink>
      <w:r w:rsidRPr="00193D5A">
        <w:rPr>
          <w:rFonts w:ascii="FrankRuehl" w:hAnsi="FrankRuehl" w:cs="FrankRuehl"/>
          <w:color w:val="0000FF"/>
          <w:u w:val="single"/>
          <w:rtl/>
        </w:rPr>
        <w:t xml:space="preserve">, </w:t>
      </w:r>
      <w:hyperlink r:id="rId28" w:history="1">
        <w:r w:rsidRPr="00193D5A">
          <w:rPr>
            <w:rStyle w:val="Hyperlink"/>
            <w:rFonts w:ascii="FrankRuehl" w:hAnsi="FrankRuehl" w:cs="FrankRuehl"/>
          </w:rPr>
          <w:t>40</w:t>
        </w:r>
        <w:r w:rsidRPr="00193D5A">
          <w:rPr>
            <w:rStyle w:val="Hyperlink"/>
            <w:rFonts w:ascii="FrankRuehl" w:hAnsi="FrankRuehl" w:cs="FrankRuehl"/>
            <w:rtl/>
          </w:rPr>
          <w:t>יב</w:t>
        </w:r>
      </w:hyperlink>
      <w:r w:rsidRPr="00193D5A">
        <w:rPr>
          <w:rFonts w:ascii="FrankRuehl" w:hAnsi="FrankRuehl" w:cs="FrankRuehl"/>
          <w:color w:val="0000FF"/>
          <w:u w:val="single"/>
          <w:rtl/>
        </w:rPr>
        <w:t xml:space="preserve">, </w:t>
      </w:r>
      <w:hyperlink r:id="rId29" w:history="1">
        <w:r w:rsidRPr="00193D5A">
          <w:rPr>
            <w:rStyle w:val="Hyperlink"/>
            <w:rFonts w:ascii="FrankRuehl" w:hAnsi="FrankRuehl" w:cs="FrankRuehl"/>
          </w:rPr>
          <w:t>40</w:t>
        </w:r>
        <w:r w:rsidRPr="00193D5A">
          <w:rPr>
            <w:rStyle w:val="Hyperlink"/>
            <w:rFonts w:ascii="FrankRuehl" w:hAnsi="FrankRuehl" w:cs="FrankRuehl"/>
            <w:rtl/>
          </w:rPr>
          <w:t>יג(א</w:t>
        </w:r>
        <w:r w:rsidRPr="00193D5A">
          <w:rPr>
            <w:rStyle w:val="Hyperlink"/>
            <w:rFonts w:ascii="FrankRuehl" w:hAnsi="FrankRuehl" w:cs="FrankRuehl"/>
          </w:rPr>
          <w:t>)</w:t>
        </w:r>
      </w:hyperlink>
    </w:p>
    <w:p w14:paraId="561102C6" w14:textId="77777777" w:rsidR="00193D5A" w:rsidRPr="00193D5A" w:rsidRDefault="00193D5A" w:rsidP="00193D5A">
      <w:pPr>
        <w:spacing w:after="120" w:line="240" w:lineRule="exact"/>
        <w:ind w:left="283" w:hanging="283"/>
        <w:jc w:val="both"/>
        <w:rPr>
          <w:rFonts w:ascii="FrankRuehl" w:hAnsi="FrankRuehl" w:cs="FrankRuehl"/>
          <w:color w:val="0000FF"/>
          <w:u w:val="single"/>
          <w:rtl/>
        </w:rPr>
      </w:pPr>
      <w:hyperlink r:id="rId30" w:history="1">
        <w:r w:rsidRPr="00193D5A">
          <w:rPr>
            <w:rStyle w:val="Hyperlink"/>
            <w:rFonts w:ascii="FrankRuehl" w:hAnsi="FrankRuehl" w:cs="FrankRuehl"/>
            <w:rtl/>
          </w:rPr>
          <w:t>פקודת סדר הדין הפלילי (מעצר וחיפוש) [נוסח חדש], תשכ"ט-1969</w:t>
        </w:r>
      </w:hyperlink>
      <w:r w:rsidRPr="00193D5A">
        <w:rPr>
          <w:rFonts w:ascii="FrankRuehl" w:hAnsi="FrankRuehl" w:cs="FrankRuehl"/>
          <w:color w:val="0000FF"/>
          <w:u w:val="single"/>
          <w:rtl/>
        </w:rPr>
        <w:t xml:space="preserve">: סע'  </w:t>
      </w:r>
      <w:hyperlink r:id="rId31" w:history="1">
        <w:r w:rsidRPr="00193D5A">
          <w:rPr>
            <w:rStyle w:val="Hyperlink"/>
            <w:rFonts w:ascii="FrankRuehl" w:hAnsi="FrankRuehl" w:cs="FrankRuehl"/>
          </w:rPr>
          <w:t>47(</w:t>
        </w:r>
        <w:r w:rsidRPr="00193D5A">
          <w:rPr>
            <w:rStyle w:val="Hyperlink"/>
            <w:rFonts w:ascii="FrankRuehl" w:hAnsi="FrankRuehl" w:cs="FrankRuehl"/>
            <w:rtl/>
          </w:rPr>
          <w:t>א</w:t>
        </w:r>
        <w:r w:rsidRPr="00193D5A">
          <w:rPr>
            <w:rStyle w:val="Hyperlink"/>
            <w:rFonts w:ascii="FrankRuehl" w:hAnsi="FrankRuehl" w:cs="FrankRuehl"/>
          </w:rPr>
          <w:t>)</w:t>
        </w:r>
      </w:hyperlink>
    </w:p>
    <w:p w14:paraId="65A445B0" w14:textId="77777777" w:rsidR="00193D5A" w:rsidRPr="00193D5A" w:rsidRDefault="00193D5A" w:rsidP="00193D5A">
      <w:pPr>
        <w:spacing w:after="120" w:line="240" w:lineRule="exact"/>
        <w:ind w:left="283" w:hanging="283"/>
        <w:jc w:val="both"/>
        <w:rPr>
          <w:rFonts w:ascii="FrankRuehl" w:hAnsi="FrankRuehl" w:cs="FrankRuehl"/>
          <w:rtl/>
        </w:rPr>
      </w:pPr>
    </w:p>
    <w:p w14:paraId="6A125005" w14:textId="77777777" w:rsidR="00193D5A" w:rsidRPr="00193D5A" w:rsidRDefault="00193D5A" w:rsidP="003306BF">
      <w:pPr>
        <w:jc w:val="center"/>
        <w:rPr>
          <w:rFonts w:ascii="Arial" w:hAnsi="Arial"/>
          <w:sz w:val="32"/>
          <w:szCs w:val="32"/>
          <w:rtl/>
        </w:rPr>
      </w:pPr>
      <w:bookmarkStart w:id="5" w:name="LawTable_End"/>
      <w:bookmarkEnd w:id="5"/>
    </w:p>
    <w:p w14:paraId="5B94BCE9" w14:textId="77777777" w:rsidR="00BC3922" w:rsidRPr="003306BF" w:rsidRDefault="00BC3922" w:rsidP="003306BF">
      <w:pPr>
        <w:jc w:val="center"/>
        <w:rPr>
          <w:rFonts w:ascii="Arial" w:hAnsi="Arial"/>
          <w:sz w:val="32"/>
          <w:szCs w:val="32"/>
          <w:rtl/>
        </w:rPr>
      </w:pPr>
    </w:p>
    <w:p w14:paraId="74202277" w14:textId="77777777" w:rsidR="00BC3922" w:rsidRPr="003306BF" w:rsidRDefault="00BC3922" w:rsidP="003306BF">
      <w:pPr>
        <w:jc w:val="center"/>
        <w:rPr>
          <w:rFonts w:ascii="Arial" w:hAnsi="Arial"/>
          <w:b/>
          <w:bCs/>
          <w:sz w:val="32"/>
          <w:szCs w:val="32"/>
          <w:rtl/>
        </w:rPr>
      </w:pPr>
      <w:r w:rsidRPr="003306BF">
        <w:rPr>
          <w:rFonts w:ascii="Arial" w:hAnsi="Arial"/>
          <w:b/>
          <w:bCs/>
          <w:sz w:val="32"/>
          <w:szCs w:val="32"/>
          <w:rtl/>
        </w:rPr>
        <w:t>גזר דין</w:t>
      </w:r>
    </w:p>
    <w:bookmarkEnd w:id="3"/>
    <w:p w14:paraId="0FD717AF" w14:textId="77777777" w:rsidR="00284735" w:rsidRDefault="003306BF">
      <w:pPr>
        <w:pStyle w:val="normal-p"/>
        <w:bidi/>
        <w:spacing w:line="360" w:lineRule="auto"/>
        <w:jc w:val="both"/>
        <w:rPr>
          <w:rFonts w:cs="David"/>
        </w:rPr>
      </w:pPr>
      <w:r>
        <w:rPr>
          <w:rStyle w:val="normal-h"/>
          <w:rFonts w:cs="David" w:hint="cs"/>
          <w:b/>
          <w:bCs/>
          <w:color w:val="000000"/>
          <w:u w:val="single"/>
          <w:rtl/>
        </w:rPr>
        <w:t>האישום וההרשעה</w:t>
      </w:r>
    </w:p>
    <w:p w14:paraId="49B45024" w14:textId="77777777" w:rsidR="00284735" w:rsidRDefault="003306BF">
      <w:pPr>
        <w:spacing w:line="360" w:lineRule="auto"/>
        <w:ind w:left="720" w:hanging="720"/>
        <w:jc w:val="both"/>
      </w:pPr>
      <w:r>
        <w:rPr>
          <w:rStyle w:val="normal-h"/>
          <w:rFonts w:hint="cs"/>
          <w:rtl/>
        </w:rPr>
        <w:t>1.</w:t>
      </w:r>
      <w:r>
        <w:rPr>
          <w:rStyle w:val="normal-h"/>
          <w:rFonts w:hint="cs"/>
          <w:rtl/>
        </w:rPr>
        <w:tab/>
      </w:r>
      <w:bookmarkStart w:id="6" w:name="ABSTRACT_START"/>
      <w:bookmarkEnd w:id="6"/>
      <w:r>
        <w:rPr>
          <w:rStyle w:val="normal-h"/>
          <w:rFonts w:hint="cs"/>
          <w:rtl/>
        </w:rPr>
        <w:t xml:space="preserve">בתאריך 23.11.2014, בתום שלב הצגת הראיות וסיכומי התביעה, חזר בו הנאשם מכפירתו, הודה במיוחס לו בכתב האישום והורשע </w:t>
      </w:r>
      <w:r>
        <w:rPr>
          <w:rFonts w:hint="cs"/>
          <w:rtl/>
        </w:rPr>
        <w:t xml:space="preserve">בביצוע עבירות של החזקת סם מסוכן שלא לצריכה עצמית, לפי </w:t>
      </w:r>
      <w:hyperlink r:id="rId32" w:history="1">
        <w:r w:rsidR="00E76523" w:rsidRPr="00E76523">
          <w:rPr>
            <w:rStyle w:val="Hyperlink"/>
            <w:rFonts w:hint="eastAsia"/>
            <w:rtl/>
          </w:rPr>
          <w:t>סעיפים</w:t>
        </w:r>
        <w:r w:rsidR="00E76523" w:rsidRPr="00E76523">
          <w:rPr>
            <w:rStyle w:val="Hyperlink"/>
            <w:rtl/>
          </w:rPr>
          <w:t xml:space="preserve"> 7(א)</w:t>
        </w:r>
      </w:hyperlink>
      <w:r>
        <w:rPr>
          <w:rFonts w:hint="cs"/>
          <w:rtl/>
        </w:rPr>
        <w:t xml:space="preserve"> ו-</w:t>
      </w:r>
      <w:hyperlink r:id="rId33" w:history="1">
        <w:r w:rsidR="00E76523" w:rsidRPr="00E76523">
          <w:rPr>
            <w:rStyle w:val="Hyperlink"/>
            <w:rtl/>
          </w:rPr>
          <w:t>7(ג)</w:t>
        </w:r>
      </w:hyperlink>
      <w:r>
        <w:rPr>
          <w:rFonts w:hint="cs"/>
          <w:rtl/>
        </w:rPr>
        <w:t xml:space="preserve"> רישא ל</w:t>
      </w:r>
      <w:hyperlink r:id="rId34" w:history="1">
        <w:r w:rsidRPr="003306BF">
          <w:rPr>
            <w:color w:val="0000FF"/>
            <w:u w:val="single"/>
            <w:rtl/>
          </w:rPr>
          <w:t>פקודת הסמים המסוכנים</w:t>
        </w:r>
      </w:hyperlink>
      <w:r>
        <w:rPr>
          <w:rFonts w:hint="cs"/>
          <w:rtl/>
        </w:rPr>
        <w:t xml:space="preserve"> (נוסח חדש), התשל"ג -1973 (להלן: "</w:t>
      </w:r>
      <w:r>
        <w:rPr>
          <w:rFonts w:hint="cs"/>
          <w:b/>
          <w:bCs/>
          <w:rtl/>
        </w:rPr>
        <w:t>פקודת הסמים המסוכנים</w:t>
      </w:r>
      <w:r>
        <w:rPr>
          <w:rFonts w:hint="cs"/>
          <w:rtl/>
        </w:rPr>
        <w:t xml:space="preserve">"); השמדת ראיה לפי </w:t>
      </w:r>
      <w:hyperlink r:id="rId35" w:history="1">
        <w:r w:rsidR="00E76523" w:rsidRPr="00E76523">
          <w:rPr>
            <w:rStyle w:val="Hyperlink"/>
            <w:rFonts w:hint="eastAsia"/>
            <w:rtl/>
          </w:rPr>
          <w:t>סעיף</w:t>
        </w:r>
        <w:r w:rsidR="00E76523" w:rsidRPr="00E76523">
          <w:rPr>
            <w:rStyle w:val="Hyperlink"/>
            <w:rtl/>
          </w:rPr>
          <w:t xml:space="preserve"> 242</w:t>
        </w:r>
      </w:hyperlink>
      <w:r>
        <w:rPr>
          <w:rFonts w:hint="cs"/>
          <w:rtl/>
        </w:rPr>
        <w:t xml:space="preserve"> ל</w:t>
      </w:r>
      <w:hyperlink r:id="rId36" w:history="1">
        <w:r w:rsidRPr="003306BF">
          <w:rPr>
            <w:color w:val="0000FF"/>
            <w:u w:val="single"/>
            <w:rtl/>
          </w:rPr>
          <w:t>חוק העונשין</w:t>
        </w:r>
      </w:hyperlink>
      <w:r>
        <w:rPr>
          <w:rFonts w:hint="cs"/>
          <w:rtl/>
        </w:rPr>
        <w:t>, תשל"ז-1977 (להלן: "</w:t>
      </w:r>
      <w:r>
        <w:rPr>
          <w:rFonts w:hint="cs"/>
          <w:b/>
          <w:bCs/>
          <w:rtl/>
        </w:rPr>
        <w:t>חוק העונשין</w:t>
      </w:r>
      <w:r>
        <w:rPr>
          <w:rFonts w:hint="cs"/>
          <w:rtl/>
        </w:rPr>
        <w:t xml:space="preserve">"); החזקת סכין למטרה לא כשרה לפי </w:t>
      </w:r>
      <w:hyperlink r:id="rId37" w:history="1">
        <w:r w:rsidR="00E76523" w:rsidRPr="00E76523">
          <w:rPr>
            <w:rStyle w:val="Hyperlink"/>
            <w:rFonts w:hint="eastAsia"/>
            <w:rtl/>
          </w:rPr>
          <w:t>סעיף</w:t>
        </w:r>
        <w:r w:rsidR="00E76523" w:rsidRPr="00E76523">
          <w:rPr>
            <w:rStyle w:val="Hyperlink"/>
            <w:rtl/>
          </w:rPr>
          <w:t xml:space="preserve"> 186(א)</w:t>
        </w:r>
      </w:hyperlink>
      <w:r>
        <w:rPr>
          <w:rFonts w:hint="cs"/>
          <w:rtl/>
        </w:rPr>
        <w:t xml:space="preserve"> לחוק העונשין; איומים לפי </w:t>
      </w:r>
      <w:hyperlink r:id="rId38" w:history="1">
        <w:r w:rsidR="00E76523" w:rsidRPr="00E76523">
          <w:rPr>
            <w:rStyle w:val="Hyperlink"/>
            <w:rFonts w:hint="eastAsia"/>
            <w:rtl/>
          </w:rPr>
          <w:t>סעיף</w:t>
        </w:r>
        <w:r w:rsidR="00E76523" w:rsidRPr="00E76523">
          <w:rPr>
            <w:rStyle w:val="Hyperlink"/>
            <w:rtl/>
          </w:rPr>
          <w:t xml:space="preserve"> 192</w:t>
        </w:r>
      </w:hyperlink>
      <w:r>
        <w:rPr>
          <w:rFonts w:hint="cs"/>
          <w:rtl/>
        </w:rPr>
        <w:t xml:space="preserve"> לחוק העונשין והתנגדות למעצר חוקי לפי </w:t>
      </w:r>
      <w:hyperlink r:id="rId39" w:history="1">
        <w:r w:rsidR="00E76523" w:rsidRPr="00E76523">
          <w:rPr>
            <w:rStyle w:val="Hyperlink"/>
            <w:rFonts w:hint="eastAsia"/>
            <w:rtl/>
          </w:rPr>
          <w:t>סעיף</w:t>
        </w:r>
        <w:r w:rsidR="00E76523" w:rsidRPr="00E76523">
          <w:rPr>
            <w:rStyle w:val="Hyperlink"/>
            <w:rtl/>
          </w:rPr>
          <w:t xml:space="preserve"> 47(א)</w:t>
        </w:r>
      </w:hyperlink>
      <w:r>
        <w:rPr>
          <w:rFonts w:hint="cs"/>
          <w:rtl/>
        </w:rPr>
        <w:t xml:space="preserve"> ל</w:t>
      </w:r>
      <w:hyperlink r:id="rId40" w:history="1">
        <w:r w:rsidRPr="003306BF">
          <w:rPr>
            <w:color w:val="0000FF"/>
            <w:u w:val="single"/>
            <w:rtl/>
          </w:rPr>
          <w:t>פקודת סדר הדין הפלילי (מעצר וחיפוש)</w:t>
        </w:r>
      </w:hyperlink>
      <w:r>
        <w:rPr>
          <w:rFonts w:hint="cs"/>
          <w:rtl/>
        </w:rPr>
        <w:t xml:space="preserve"> (נוסח משולב), תשכ"ט-1969.</w:t>
      </w:r>
    </w:p>
    <w:p w14:paraId="25735E6E" w14:textId="77777777" w:rsidR="00284735" w:rsidRDefault="00284735">
      <w:pPr>
        <w:spacing w:line="360" w:lineRule="auto"/>
        <w:ind w:left="720" w:hanging="720"/>
        <w:jc w:val="both"/>
        <w:rPr>
          <w:rtl/>
        </w:rPr>
      </w:pPr>
      <w:bookmarkStart w:id="7" w:name="ABSTRACT_END"/>
      <w:bookmarkEnd w:id="7"/>
    </w:p>
    <w:p w14:paraId="55FA6445" w14:textId="77777777" w:rsidR="00284735" w:rsidRDefault="003306BF">
      <w:pPr>
        <w:spacing w:line="360" w:lineRule="auto"/>
        <w:ind w:left="720" w:hanging="720"/>
        <w:jc w:val="both"/>
        <w:rPr>
          <w:rtl/>
        </w:rPr>
      </w:pPr>
      <w:r>
        <w:rPr>
          <w:rFonts w:hint="cs"/>
          <w:rtl/>
        </w:rPr>
        <w:t>2.</w:t>
      </w:r>
      <w:r>
        <w:rPr>
          <w:rFonts w:hint="cs"/>
          <w:rtl/>
        </w:rPr>
        <w:tab/>
        <w:t xml:space="preserve">לפי כתב האישום, בתאריך 31.3.2014 בסמוך לשעה 09:35 החזיק הנאשם בסם מסוכן מסוג הרואין במשקל </w:t>
      </w:r>
      <w:smartTag w:uri="urn:schemas-microsoft-com:office:smarttags" w:element="metricconverter">
        <w:smartTagPr>
          <w:attr w:name="ProductID" w:val="17.3 גרם"/>
        </w:smartTagPr>
        <w:r>
          <w:rPr>
            <w:rFonts w:hint="cs"/>
            <w:rtl/>
          </w:rPr>
          <w:t>17.3 גרם</w:t>
        </w:r>
      </w:smartTag>
      <w:r>
        <w:rPr>
          <w:rFonts w:hint="cs"/>
          <w:rtl/>
        </w:rPr>
        <w:t xml:space="preserve"> נטו (להלן: "</w:t>
      </w:r>
      <w:r>
        <w:rPr>
          <w:rFonts w:hint="cs"/>
          <w:b/>
          <w:bCs/>
          <w:rtl/>
        </w:rPr>
        <w:t>הסם</w:t>
      </w:r>
      <w:r>
        <w:rPr>
          <w:rFonts w:hint="cs"/>
          <w:rtl/>
        </w:rPr>
        <w:t>"), עת הילך בסמוך לבנין 570 באילת והסליק אותו, כשהוא עטוף שקית ניילון, במקום מחבוא בצמוד לבלוני גז.</w:t>
      </w:r>
    </w:p>
    <w:p w14:paraId="01E5A1C2" w14:textId="77777777" w:rsidR="00284735" w:rsidRDefault="003306BF">
      <w:pPr>
        <w:spacing w:line="360" w:lineRule="auto"/>
        <w:ind w:left="720" w:hanging="720"/>
        <w:jc w:val="both"/>
        <w:rPr>
          <w:rtl/>
        </w:rPr>
      </w:pPr>
      <w:r>
        <w:rPr>
          <w:rFonts w:hint="cs"/>
          <w:rtl/>
        </w:rPr>
        <w:lastRenderedPageBreak/>
        <w:tab/>
        <w:t xml:space="preserve">מיד לאחר מכן, משניגשו שוטרים אל הנאשם, נטל האחרון להב של "סכין יפנית" וקרע שקית ניילון נוספת שהייתה ברשותו, בתוכה חומר הנחזה לסם מסוכן מסוג הרואין, ופיזר את התכולה לאוויר. וכך, לפי כתב האישום, הנאשם החזיק סכין מחוץ לביתו או חצריו, ללא מטרה כשרה ובמעשיו השמיד את השקית ותכולתה, ביודעין כי זו עשויה להיות דרושה כראיה בהליך שיפוטי והוא ביקש למנוע זאת. </w:t>
      </w:r>
    </w:p>
    <w:p w14:paraId="617B3829" w14:textId="77777777" w:rsidR="00284735" w:rsidRDefault="003306BF">
      <w:pPr>
        <w:spacing w:line="360" w:lineRule="auto"/>
        <w:ind w:left="720" w:hanging="720"/>
        <w:jc w:val="both"/>
        <w:rPr>
          <w:rtl/>
        </w:rPr>
      </w:pPr>
      <w:r>
        <w:rPr>
          <w:rFonts w:hint="cs"/>
          <w:rtl/>
        </w:rPr>
        <w:tab/>
        <w:t>בעקבות האמור, ביקשו השוטרים לעצור את הנאשם, אך הוא התנגד למעצרו החוקי, השתולל וקילל. בהמשך, לאחר שהנאשם נאזק, הוא פנה אל השוטרים באמירה: "יא בני זונות, יא מנאייק, אני שם זין על כל הבלשים". כמו כן, איים הנאשם על אחד השוטרים באומרו: "אני ידאג שאתה תעזוב את התפקיד, אתה מתחבא אחרי הבלשים ושאני משתחרר מבית הסוהר אני מחסל אותך".</w:t>
      </w:r>
    </w:p>
    <w:p w14:paraId="4F266EF0" w14:textId="77777777" w:rsidR="00284735" w:rsidRDefault="00284735">
      <w:pPr>
        <w:spacing w:line="360" w:lineRule="auto"/>
        <w:ind w:left="720" w:hanging="720"/>
        <w:jc w:val="both"/>
        <w:rPr>
          <w:rtl/>
        </w:rPr>
      </w:pPr>
    </w:p>
    <w:p w14:paraId="107AC934" w14:textId="77777777" w:rsidR="00284735" w:rsidRDefault="003306BF">
      <w:pPr>
        <w:pStyle w:val="normal-p"/>
        <w:bidi/>
        <w:spacing w:before="0" w:beforeAutospacing="0" w:after="0" w:afterAutospacing="0" w:line="360" w:lineRule="auto"/>
        <w:ind w:left="720" w:hanging="720"/>
        <w:jc w:val="both"/>
        <w:rPr>
          <w:rStyle w:val="normal-h"/>
          <w:rFonts w:cs="David"/>
          <w:b/>
          <w:bCs/>
          <w:u w:val="single"/>
          <w:rtl/>
        </w:rPr>
      </w:pPr>
      <w:r>
        <w:rPr>
          <w:rStyle w:val="normal-h"/>
          <w:rFonts w:cs="David" w:hint="cs"/>
          <w:b/>
          <w:bCs/>
          <w:u w:val="single"/>
          <w:rtl/>
        </w:rPr>
        <w:t>טיעוני הצדדים לעונש</w:t>
      </w:r>
    </w:p>
    <w:p w14:paraId="51858577" w14:textId="77777777" w:rsidR="00284735" w:rsidRDefault="00284735">
      <w:pPr>
        <w:pStyle w:val="normal-p"/>
        <w:bidi/>
        <w:spacing w:before="0" w:beforeAutospacing="0" w:after="0" w:afterAutospacing="0" w:line="360" w:lineRule="auto"/>
        <w:ind w:left="720" w:hanging="720"/>
        <w:jc w:val="both"/>
        <w:rPr>
          <w:rStyle w:val="normal-h"/>
          <w:rFonts w:cs="David"/>
          <w:rtl/>
        </w:rPr>
      </w:pPr>
    </w:p>
    <w:p w14:paraId="0A5DFB34" w14:textId="77777777" w:rsidR="00284735" w:rsidRDefault="003306BF">
      <w:pPr>
        <w:spacing w:line="360" w:lineRule="auto"/>
        <w:ind w:left="702" w:hanging="709"/>
        <w:jc w:val="both"/>
        <w:rPr>
          <w:rtl/>
        </w:rPr>
      </w:pPr>
      <w:r>
        <w:rPr>
          <w:rStyle w:val="normal-h"/>
          <w:rFonts w:hint="cs"/>
          <w:rtl/>
        </w:rPr>
        <w:t>3.</w:t>
      </w:r>
      <w:r>
        <w:rPr>
          <w:rStyle w:val="normal-h"/>
          <w:rFonts w:hint="cs"/>
          <w:rtl/>
        </w:rPr>
        <w:tab/>
        <w:t xml:space="preserve">ב"כ המאשימה, עו"ד איציק אלפסי, עתר לקביעת מתחם ענישה הולם שבין 20 לבין 42 חודשי מאסר בפועל, ובנסיבות דנן ביקש להשית על הנאשם עונש שלא יפחת מ-30 חודשי מאסר בפועל, מאסרים מותנים, קנס, פסילת רישיון נהיגה, בפועל וצופה פני עתיד, והתחייבות כספית. התובע עמד על חומרת העבירות בהן הורשע הנאשם, ציין את הענישה המחמירה שנקבעה לעבירת הסמים בה עסקינן והדגיש את הצורך במלחמה בנגע הסמים במסגרת ענישה מחמירה. צוין </w:t>
      </w:r>
      <w:r>
        <w:rPr>
          <w:rFonts w:hint="cs"/>
          <w:rtl/>
        </w:rPr>
        <w:t xml:space="preserve">כי סם ההרואין נמנה על הסמים ה"קשים" והקטלניים. נטען כי בהתאם למקרים אחרים שנדונו בפסיקה, כמות הסם שנתפסה אצל הנאשם הייתה יכולה לספק כ- 173 מנות סם. התובע הצביע על התכנון שקדם מצד הנאשם לביצוע העבירות, הנזק הפוטנציאלי שעלול היה להיגרם מהפצת כמות כזו של סם הרואין בעיר קטנה כמו אילת, הנזק הראייתי שנגרם מהשמדת הראיה, בשלה לא ניתן היה לבחון ולאמוד את כל כמות הסם שהחזיק הנאשם, הפגנת האלימות מצדו ובצע הכסף שהניעה את הנאשם לבצע את העבירות, על בסיס טענתו כי הוא עצמו אינו צרכן סמים. נטען כי על אף שהנאשם הודה בביצוע העבירות, אין בכך כדי לקיחת אחריות של ממש והפנמת האיסור שבביצוען, משום שההודאה באה לאחר תום פרשת התביעה וההבנה מצד הנאשם כי התביעה עמדה בנטל ההוכחה. נטען כי במסגרת פרשת ההגנה זומנו לעדות עדים שהציגו מצג שגוי ומטעה. התובע הפנה לגיליון הרשעותיו של הנאשם, הכולל הרשעות בעבירות סמים, בגינן ריצה עונשי מאסר ממושכים, מבלי שהיה בכך כדי להרתיעו מלשוב ולבצע את העבירות בהן הורשע. התובע ציין כי בהליכים משפטיים קודמים קבע בית המשפט כי הנאשם לקח חלק פעיל בשרשרת הפצת סמים ומקרה זה הינו דוגמא נוספת לפועלו של הנאשם בתחום זה. התובע הפנה לתסקיר שירות המבחן, ממנו עלה כי הנאשם צרך סמים במשך שנים רבות, מטופל בתחליף סם ועל אף זאת לא בא שירות המבחן בהמלצה טיפולית. לבסוף, ביקש התובע להכריז על הנאשם כסוחר </w:t>
      </w:r>
      <w:r>
        <w:rPr>
          <w:rFonts w:hint="cs"/>
          <w:rtl/>
        </w:rPr>
        <w:lastRenderedPageBreak/>
        <w:t>סמים ולהורות על חילוט הכסף וטלפונים ניידים שנתפסו ברשותו. התובע הפנה לפסיקה רלוונטית.</w:t>
      </w:r>
    </w:p>
    <w:p w14:paraId="527AAC9E" w14:textId="77777777" w:rsidR="00284735" w:rsidRDefault="00284735">
      <w:pPr>
        <w:spacing w:line="360" w:lineRule="auto"/>
        <w:ind w:left="702" w:hanging="709"/>
        <w:jc w:val="both"/>
        <w:rPr>
          <w:rtl/>
        </w:rPr>
      </w:pPr>
    </w:p>
    <w:p w14:paraId="473D021D" w14:textId="77777777" w:rsidR="00284735" w:rsidRDefault="003306BF">
      <w:pPr>
        <w:spacing w:line="360" w:lineRule="auto"/>
        <w:ind w:left="720" w:hanging="720"/>
        <w:jc w:val="both"/>
        <w:rPr>
          <w:rtl/>
        </w:rPr>
      </w:pPr>
      <w:r>
        <w:rPr>
          <w:rFonts w:hint="cs"/>
          <w:rtl/>
        </w:rPr>
        <w:t>4.</w:t>
      </w:r>
      <w:r>
        <w:rPr>
          <w:rFonts w:hint="cs"/>
          <w:rtl/>
        </w:rPr>
        <w:tab/>
        <w:t>ב"כ הנאשם, עו"ד חיה וייסגרבר, עתרה למתחם ענישה הולם שבין 12 ל-18 חודשי מאסר בפועל לעבירת החזקת הסמים. הסנגורית עמדה על נסיבות ביצוע העבירות וטענה כי השוטרים נהגו באלימות כלפי הנאשם. לשיטתה, לא היה בהסתרת הסמים משום תכנון מוקדם או נסיבה מחמירה כיוון שמחזיקי סמים אינם נוהגים להציגם בריש גלי. עוד נטען כי למרות הודאת הנאשם בעבירת החזקת הסמים שלא לצריכה עצמית, ייתכן שהסמים נועדו לשימוש עצמי נוכח רקעו ההתמכרותי. ב"כ הנאשם הדגישה כי הנאשם הודה לבסוף ולקח האחריות על מעשיו. נמסר שהנאשם מטופל בתחליף סם ושואף להפחתת המינון. הנאשם שיתף פעולה עם גורמי הטיפול, שולב במספר קבוצות להתמודדות עם אלימות וסמים והביע מוטיבציה להליך טיפולי בתחום הסמים במסגרת השב"ס. הסנגורית הבהירה כי סירובו של הנאשם להצעת שירות המבחן להשתלב במסגרת טיפולית סגורה לגמילה מסמים נבע מהערכתו שאינו מתאים לה משום שלשיטתו הוא אינו מכור לסם אלא צורך תחליף סם. הסנגורית הפנתה לפסיקה רלוונטית.</w:t>
      </w:r>
    </w:p>
    <w:p w14:paraId="0A86EEC7" w14:textId="77777777" w:rsidR="00284735" w:rsidRDefault="00284735">
      <w:pPr>
        <w:spacing w:line="360" w:lineRule="auto"/>
        <w:ind w:left="720" w:hanging="720"/>
        <w:jc w:val="both"/>
        <w:rPr>
          <w:rtl/>
        </w:rPr>
      </w:pPr>
    </w:p>
    <w:p w14:paraId="7582EC68" w14:textId="77777777" w:rsidR="00284735" w:rsidRDefault="003306BF">
      <w:pPr>
        <w:spacing w:line="360" w:lineRule="auto"/>
        <w:ind w:left="702" w:hanging="709"/>
        <w:jc w:val="both"/>
        <w:rPr>
          <w:rtl/>
        </w:rPr>
      </w:pPr>
      <w:r>
        <w:rPr>
          <w:rFonts w:hint="cs"/>
          <w:rtl/>
        </w:rPr>
        <w:t>5.</w:t>
      </w:r>
      <w:r>
        <w:rPr>
          <w:rFonts w:hint="cs"/>
          <w:rtl/>
        </w:rPr>
        <w:tab/>
        <w:t xml:space="preserve">הנאשם מסר כי במסגרת מעצרו, השתתף בקבוצות שונות בנושאי שליטה בכעסים, התמודדות במעצר, הכנה לגמילה, כישורי חיים ועוד. הנאשם ציין כי החל בתהליך של הפחת צריכת תחליף הסם, במטרה לחדול כליל מצריכתו, וזאת ללא קשר להליך המשפטי. </w:t>
      </w:r>
    </w:p>
    <w:p w14:paraId="3AB440C0" w14:textId="77777777" w:rsidR="00284735" w:rsidRDefault="00284735">
      <w:pPr>
        <w:spacing w:line="360" w:lineRule="auto"/>
        <w:ind w:left="510" w:hanging="510"/>
        <w:jc w:val="both"/>
        <w:rPr>
          <w:b/>
          <w:bCs/>
          <w:u w:val="single"/>
          <w:rtl/>
        </w:rPr>
      </w:pPr>
    </w:p>
    <w:p w14:paraId="3024E00A" w14:textId="77777777" w:rsidR="00284735" w:rsidRDefault="00284735">
      <w:pPr>
        <w:spacing w:line="360" w:lineRule="auto"/>
        <w:ind w:left="510" w:hanging="510"/>
        <w:jc w:val="both"/>
        <w:rPr>
          <w:b/>
          <w:bCs/>
          <w:u w:val="single"/>
          <w:rtl/>
        </w:rPr>
      </w:pPr>
    </w:p>
    <w:p w14:paraId="11B3B4C1" w14:textId="77777777" w:rsidR="00284735" w:rsidRDefault="003306BF">
      <w:pPr>
        <w:spacing w:line="360" w:lineRule="auto"/>
        <w:ind w:left="510" w:hanging="510"/>
        <w:jc w:val="both"/>
        <w:rPr>
          <w:b/>
          <w:bCs/>
          <w:u w:val="single"/>
          <w:rtl/>
        </w:rPr>
      </w:pPr>
      <w:r>
        <w:rPr>
          <w:rFonts w:hint="cs"/>
          <w:b/>
          <w:bCs/>
          <w:u w:val="single"/>
          <w:rtl/>
        </w:rPr>
        <w:t>דיון ומסקנות</w:t>
      </w:r>
    </w:p>
    <w:p w14:paraId="362A10C7" w14:textId="77777777" w:rsidR="00284735" w:rsidRDefault="00284735">
      <w:pPr>
        <w:spacing w:line="360" w:lineRule="auto"/>
        <w:ind w:left="510" w:hanging="510"/>
        <w:jc w:val="both"/>
        <w:rPr>
          <w:rtl/>
        </w:rPr>
      </w:pPr>
    </w:p>
    <w:p w14:paraId="06D272C5" w14:textId="77777777" w:rsidR="00284735" w:rsidRDefault="003306BF">
      <w:pPr>
        <w:spacing w:line="360" w:lineRule="auto"/>
        <w:ind w:left="702" w:hanging="709"/>
        <w:jc w:val="both"/>
        <w:rPr>
          <w:rtl/>
        </w:rPr>
      </w:pPr>
      <w:r>
        <w:rPr>
          <w:rFonts w:hint="cs"/>
          <w:rtl/>
        </w:rPr>
        <w:t>6.</w:t>
      </w:r>
      <w:r>
        <w:rPr>
          <w:rFonts w:hint="cs"/>
          <w:rtl/>
        </w:rPr>
        <w:tab/>
        <w:t>תיקון 113 ל</w:t>
      </w:r>
      <w:hyperlink r:id="rId41" w:history="1">
        <w:r w:rsidRPr="003306BF">
          <w:rPr>
            <w:color w:val="0000FF"/>
            <w:u w:val="single"/>
            <w:rtl/>
          </w:rPr>
          <w:t>חוק העונשין</w:t>
        </w:r>
      </w:hyperlink>
      <w:r>
        <w:rPr>
          <w:rFonts w:hint="cs"/>
          <w:rtl/>
        </w:rPr>
        <w:t xml:space="preserve"> שעניינו "הבניית שיקול הדעת השיפוטי בענישה" התווה את עקרון ההלימה כעיקרון מנחה בענישה לפיו נדרש יחס הולם בין חומרת מעשי העבירות בנסיבותיהן ומידת אשמו של הנאשם לבין סוג ומידת העונש המוטל עליו (</w:t>
      </w:r>
      <w:hyperlink r:id="rId42" w:history="1">
        <w:r w:rsidR="00E76523" w:rsidRPr="00E76523">
          <w:rPr>
            <w:rStyle w:val="Hyperlink"/>
            <w:rFonts w:hint="eastAsia"/>
            <w:rtl/>
          </w:rPr>
          <w:t>סעיף</w:t>
        </w:r>
        <w:r w:rsidR="00E76523" w:rsidRPr="00E76523">
          <w:rPr>
            <w:rStyle w:val="Hyperlink"/>
            <w:rtl/>
          </w:rPr>
          <w:t xml:space="preserve"> 40ב</w:t>
        </w:r>
      </w:hyperlink>
      <w:r>
        <w:rPr>
          <w:rFonts w:hint="cs"/>
          <w:rtl/>
        </w:rPr>
        <w:t xml:space="preserve"> לחוק העונשין). </w:t>
      </w:r>
    </w:p>
    <w:p w14:paraId="5289A630" w14:textId="77777777" w:rsidR="00284735" w:rsidRDefault="00284735">
      <w:pPr>
        <w:spacing w:line="360" w:lineRule="auto"/>
        <w:ind w:left="702" w:hanging="709"/>
        <w:jc w:val="both"/>
        <w:rPr>
          <w:rtl/>
        </w:rPr>
      </w:pPr>
    </w:p>
    <w:p w14:paraId="05B9693D" w14:textId="77777777" w:rsidR="00284735" w:rsidRDefault="003306BF">
      <w:pPr>
        <w:spacing w:line="360" w:lineRule="auto"/>
        <w:ind w:left="702" w:hanging="709"/>
        <w:jc w:val="both"/>
        <w:rPr>
          <w:rtl/>
        </w:rPr>
      </w:pPr>
      <w:r>
        <w:rPr>
          <w:rFonts w:hint="cs"/>
          <w:rtl/>
        </w:rPr>
        <w:tab/>
        <w:t xml:space="preserve">מלאכת גזירת הדין מורכבת משלושה שלבים עיקריים: </w:t>
      </w:r>
    </w:p>
    <w:p w14:paraId="35070EEB" w14:textId="77777777" w:rsidR="00284735" w:rsidRDefault="00284735">
      <w:pPr>
        <w:spacing w:line="360" w:lineRule="auto"/>
        <w:ind w:left="702" w:hanging="709"/>
        <w:jc w:val="both"/>
        <w:rPr>
          <w:sz w:val="18"/>
          <w:szCs w:val="18"/>
          <w:rtl/>
        </w:rPr>
      </w:pPr>
    </w:p>
    <w:p w14:paraId="6AD42B54" w14:textId="77777777" w:rsidR="00284735" w:rsidRDefault="003306BF">
      <w:pPr>
        <w:spacing w:line="360" w:lineRule="auto"/>
        <w:ind w:left="720"/>
        <w:jc w:val="both"/>
        <w:rPr>
          <w:rtl/>
        </w:rPr>
      </w:pPr>
      <w:r>
        <w:rPr>
          <w:rFonts w:hint="cs"/>
          <w:rtl/>
        </w:rPr>
        <w:t xml:space="preserve">תחילה, אקבע את מתחם העונש ההולם למעשי העבירות שביצע הנאשם, על בסיס שיקולים נורמטיביים ואובייקטיבים, בהתחשב בערכים החברתיים שנפגעו מביצוע העבירות, במידת הפגיעה בערכים החברתיים, במדיניות הענישה הנהוגה ובנסיבות הקשורות בביצוע העבירות כמפורט </w:t>
      </w:r>
      <w:hyperlink r:id="rId43" w:history="1">
        <w:r w:rsidR="00E76523" w:rsidRPr="00E76523">
          <w:rPr>
            <w:rStyle w:val="Hyperlink"/>
            <w:rFonts w:hint="eastAsia"/>
            <w:rtl/>
          </w:rPr>
          <w:t>בסעיף</w:t>
        </w:r>
        <w:r w:rsidR="00E76523" w:rsidRPr="00E76523">
          <w:rPr>
            <w:rStyle w:val="Hyperlink"/>
            <w:rtl/>
          </w:rPr>
          <w:t xml:space="preserve"> 40ט</w:t>
        </w:r>
      </w:hyperlink>
      <w:r>
        <w:rPr>
          <w:rFonts w:hint="cs"/>
          <w:rtl/>
        </w:rPr>
        <w:t xml:space="preserve"> ל</w:t>
      </w:r>
      <w:hyperlink r:id="rId44" w:history="1">
        <w:r w:rsidRPr="003306BF">
          <w:rPr>
            <w:color w:val="0000FF"/>
            <w:u w:val="single"/>
            <w:rtl/>
          </w:rPr>
          <w:t>חוק העונשין</w:t>
        </w:r>
      </w:hyperlink>
      <w:r>
        <w:rPr>
          <w:rFonts w:hint="cs"/>
          <w:rtl/>
        </w:rPr>
        <w:t xml:space="preserve"> (</w:t>
      </w:r>
      <w:hyperlink r:id="rId45" w:history="1">
        <w:r w:rsidR="00E76523" w:rsidRPr="00E76523">
          <w:rPr>
            <w:rStyle w:val="Hyperlink"/>
            <w:rFonts w:hint="eastAsia"/>
            <w:rtl/>
          </w:rPr>
          <w:t>סעיף</w:t>
        </w:r>
        <w:r w:rsidR="00E76523" w:rsidRPr="00E76523">
          <w:rPr>
            <w:rStyle w:val="Hyperlink"/>
            <w:rtl/>
          </w:rPr>
          <w:t xml:space="preserve"> 40ג</w:t>
        </w:r>
      </w:hyperlink>
      <w:r>
        <w:rPr>
          <w:rFonts w:hint="cs"/>
          <w:rtl/>
        </w:rPr>
        <w:t xml:space="preserve"> לחוק העונשין); </w:t>
      </w:r>
    </w:p>
    <w:p w14:paraId="688F2D2D" w14:textId="77777777" w:rsidR="00284735" w:rsidRDefault="003306BF">
      <w:pPr>
        <w:spacing w:line="360" w:lineRule="auto"/>
        <w:ind w:left="720"/>
        <w:jc w:val="both"/>
        <w:rPr>
          <w:rtl/>
        </w:rPr>
      </w:pPr>
      <w:r>
        <w:rPr>
          <w:rFonts w:hint="cs"/>
          <w:rtl/>
        </w:rPr>
        <w:t>לאחר מכן, אבחן האם ראוי לחרוג מן המתחם לקולא בשל שיקולי שיקום (</w:t>
      </w:r>
      <w:hyperlink r:id="rId46" w:history="1">
        <w:r w:rsidR="00E76523" w:rsidRPr="00E76523">
          <w:rPr>
            <w:rStyle w:val="Hyperlink"/>
            <w:rFonts w:hint="eastAsia"/>
            <w:rtl/>
          </w:rPr>
          <w:t>סעיף</w:t>
        </w:r>
        <w:r w:rsidR="00E76523" w:rsidRPr="00E76523">
          <w:rPr>
            <w:rStyle w:val="Hyperlink"/>
            <w:rtl/>
          </w:rPr>
          <w:t xml:space="preserve"> 40ד</w:t>
        </w:r>
      </w:hyperlink>
      <w:r>
        <w:rPr>
          <w:rFonts w:hint="cs"/>
          <w:rtl/>
        </w:rPr>
        <w:t xml:space="preserve"> ל</w:t>
      </w:r>
      <w:hyperlink r:id="rId47" w:history="1">
        <w:r w:rsidRPr="003306BF">
          <w:rPr>
            <w:color w:val="0000FF"/>
            <w:u w:val="single"/>
            <w:rtl/>
          </w:rPr>
          <w:t>חוק העונשין</w:t>
        </w:r>
      </w:hyperlink>
      <w:r>
        <w:rPr>
          <w:rFonts w:hint="cs"/>
          <w:rtl/>
        </w:rPr>
        <w:t>) או לחומרה בשל שיקולי הגנה על שלום הציבור (</w:t>
      </w:r>
      <w:hyperlink r:id="rId48" w:history="1">
        <w:r w:rsidR="00E76523" w:rsidRPr="00E76523">
          <w:rPr>
            <w:rStyle w:val="Hyperlink"/>
            <w:rFonts w:hint="eastAsia"/>
            <w:rtl/>
          </w:rPr>
          <w:t>סעיף</w:t>
        </w:r>
        <w:r w:rsidR="00E76523" w:rsidRPr="00E76523">
          <w:rPr>
            <w:rStyle w:val="Hyperlink"/>
            <w:rtl/>
          </w:rPr>
          <w:t xml:space="preserve"> 40ה</w:t>
        </w:r>
      </w:hyperlink>
      <w:r>
        <w:rPr>
          <w:rFonts w:hint="cs"/>
          <w:rtl/>
        </w:rPr>
        <w:t xml:space="preserve"> לחוק העונשין); </w:t>
      </w:r>
    </w:p>
    <w:p w14:paraId="57C4F455" w14:textId="77777777" w:rsidR="00284735" w:rsidRDefault="003306BF">
      <w:pPr>
        <w:spacing w:line="360" w:lineRule="auto"/>
        <w:ind w:left="720"/>
        <w:jc w:val="both"/>
        <w:rPr>
          <w:rtl/>
        </w:rPr>
      </w:pPr>
      <w:r>
        <w:rPr>
          <w:rFonts w:hint="cs"/>
          <w:rtl/>
        </w:rPr>
        <w:t>לבסוף, אקבע את העונש המתאים שיושת על הנאשם, בהתחשב בצרכיי הרתעתו (</w:t>
      </w:r>
      <w:hyperlink r:id="rId49" w:history="1">
        <w:r w:rsidR="00E76523" w:rsidRPr="00E76523">
          <w:rPr>
            <w:rStyle w:val="Hyperlink"/>
            <w:rFonts w:hint="eastAsia"/>
            <w:rtl/>
          </w:rPr>
          <w:t>סעיף</w:t>
        </w:r>
        <w:r w:rsidR="00E76523" w:rsidRPr="00E76523">
          <w:rPr>
            <w:rStyle w:val="Hyperlink"/>
            <w:rtl/>
          </w:rPr>
          <w:t>40ו</w:t>
        </w:r>
      </w:hyperlink>
      <w:r>
        <w:rPr>
          <w:rFonts w:hint="cs"/>
          <w:rtl/>
        </w:rPr>
        <w:t xml:space="preserve"> ל</w:t>
      </w:r>
      <w:hyperlink r:id="rId50" w:history="1">
        <w:r w:rsidRPr="003306BF">
          <w:rPr>
            <w:color w:val="0000FF"/>
            <w:u w:val="single"/>
            <w:rtl/>
          </w:rPr>
          <w:t>חוק העונשין</w:t>
        </w:r>
      </w:hyperlink>
      <w:r>
        <w:rPr>
          <w:rFonts w:hint="cs"/>
          <w:rtl/>
        </w:rPr>
        <w:t>), הרתעת הרבים (</w:t>
      </w:r>
      <w:hyperlink r:id="rId51" w:history="1">
        <w:r w:rsidR="00E76523" w:rsidRPr="00E76523">
          <w:rPr>
            <w:rStyle w:val="Hyperlink"/>
            <w:rFonts w:hint="eastAsia"/>
            <w:rtl/>
          </w:rPr>
          <w:t>סעיף</w:t>
        </w:r>
        <w:r w:rsidR="00E76523" w:rsidRPr="00E76523">
          <w:rPr>
            <w:rStyle w:val="Hyperlink"/>
            <w:rtl/>
          </w:rPr>
          <w:t>40ז</w:t>
        </w:r>
      </w:hyperlink>
      <w:r>
        <w:rPr>
          <w:rFonts w:hint="cs"/>
          <w:rtl/>
        </w:rPr>
        <w:t xml:space="preserve"> לחוק העונשין) ובנסיבותיו האישיות שאינן קשורות בביצוע העבירות (</w:t>
      </w:r>
      <w:hyperlink r:id="rId52" w:history="1">
        <w:r w:rsidR="00E76523" w:rsidRPr="00E76523">
          <w:rPr>
            <w:rStyle w:val="Hyperlink"/>
            <w:rFonts w:hint="eastAsia"/>
            <w:rtl/>
          </w:rPr>
          <w:t>סעיפים</w:t>
        </w:r>
        <w:r w:rsidR="00E76523" w:rsidRPr="00E76523">
          <w:rPr>
            <w:rStyle w:val="Hyperlink"/>
            <w:rtl/>
          </w:rPr>
          <w:t xml:space="preserve"> 40יא</w:t>
        </w:r>
      </w:hyperlink>
      <w:r>
        <w:rPr>
          <w:rFonts w:hint="cs"/>
          <w:rtl/>
        </w:rPr>
        <w:t xml:space="preserve"> ו-</w:t>
      </w:r>
      <w:hyperlink r:id="rId53" w:history="1">
        <w:r w:rsidR="00E76523" w:rsidRPr="00E76523">
          <w:rPr>
            <w:rStyle w:val="Hyperlink"/>
            <w:rtl/>
          </w:rPr>
          <w:t>40יב</w:t>
        </w:r>
      </w:hyperlink>
      <w:r>
        <w:rPr>
          <w:rFonts w:hint="cs"/>
          <w:rtl/>
        </w:rPr>
        <w:t xml:space="preserve"> לחוק העונשין) [ראו: </w:t>
      </w:r>
      <w:hyperlink r:id="rId54" w:history="1">
        <w:r w:rsidRPr="003306BF">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55" w:history="1">
        <w:r w:rsidRPr="003306BF">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56" w:history="1">
        <w:r w:rsidRPr="003306BF">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39DE4AAE" w14:textId="77777777" w:rsidR="00284735" w:rsidRDefault="00284735">
      <w:pPr>
        <w:spacing w:line="360" w:lineRule="auto"/>
        <w:ind w:left="510" w:hanging="510"/>
        <w:jc w:val="both"/>
        <w:rPr>
          <w:rtl/>
        </w:rPr>
      </w:pPr>
    </w:p>
    <w:p w14:paraId="1FE3BAF9" w14:textId="77777777" w:rsidR="00284735" w:rsidRDefault="00284735">
      <w:pPr>
        <w:spacing w:line="360" w:lineRule="auto"/>
        <w:ind w:left="510" w:hanging="510"/>
        <w:jc w:val="both"/>
        <w:rPr>
          <w:rtl/>
        </w:rPr>
      </w:pPr>
    </w:p>
    <w:p w14:paraId="7E889A0D" w14:textId="77777777" w:rsidR="00284735" w:rsidRDefault="00284735">
      <w:pPr>
        <w:spacing w:line="360" w:lineRule="auto"/>
        <w:ind w:left="510" w:hanging="510"/>
        <w:jc w:val="both"/>
        <w:rPr>
          <w:rtl/>
        </w:rPr>
      </w:pPr>
    </w:p>
    <w:p w14:paraId="598ADC62" w14:textId="77777777" w:rsidR="00284735" w:rsidRDefault="003306BF">
      <w:pPr>
        <w:spacing w:line="360" w:lineRule="auto"/>
        <w:jc w:val="both"/>
        <w:rPr>
          <w:b/>
          <w:bCs/>
          <w:u w:val="single"/>
          <w:rtl/>
        </w:rPr>
      </w:pPr>
      <w:r>
        <w:rPr>
          <w:rFonts w:hint="cs"/>
          <w:b/>
          <w:bCs/>
          <w:u w:val="single"/>
          <w:rtl/>
        </w:rPr>
        <w:t>מתחם הענישה ההולם</w:t>
      </w:r>
    </w:p>
    <w:p w14:paraId="3F357897" w14:textId="77777777" w:rsidR="00284735" w:rsidRDefault="00284735">
      <w:pPr>
        <w:spacing w:line="360" w:lineRule="auto"/>
        <w:ind w:left="720" w:hanging="720"/>
        <w:jc w:val="both"/>
        <w:rPr>
          <w:rtl/>
        </w:rPr>
      </w:pPr>
    </w:p>
    <w:p w14:paraId="015FFC4C" w14:textId="77777777" w:rsidR="00284735" w:rsidRDefault="003306BF">
      <w:pPr>
        <w:spacing w:line="360" w:lineRule="auto"/>
        <w:ind w:left="720" w:hanging="676"/>
        <w:jc w:val="both"/>
        <w:rPr>
          <w:rtl/>
        </w:rPr>
      </w:pPr>
      <w:r>
        <w:rPr>
          <w:rFonts w:hint="cs"/>
          <w:rtl/>
        </w:rPr>
        <w:t>7.</w:t>
      </w:r>
      <w:r>
        <w:rPr>
          <w:rFonts w:hint="cs"/>
          <w:rtl/>
        </w:rPr>
        <w:tab/>
        <w:t>הנאשם הורשע כאמור בעבירות של החזקת סם מסוכן שלא לצריכה עצמית, השמדת ראיה, החזקת סכין למטרה לא כשרה, איומים, והתנגדות למעצר חוקי.</w:t>
      </w:r>
      <w:r>
        <w:rPr>
          <w:rFonts w:hint="cs"/>
        </w:rPr>
        <w:t xml:space="preserve"> </w:t>
      </w:r>
      <w:hyperlink r:id="rId57" w:history="1">
        <w:r w:rsidR="00E76523" w:rsidRPr="00E76523">
          <w:rPr>
            <w:rStyle w:val="Hyperlink"/>
            <w:rFonts w:hint="eastAsia"/>
            <w:rtl/>
          </w:rPr>
          <w:t>סעיף</w:t>
        </w:r>
        <w:r w:rsidR="00E76523" w:rsidRPr="00E76523">
          <w:rPr>
            <w:rStyle w:val="Hyperlink"/>
            <w:rtl/>
          </w:rPr>
          <w:t xml:space="preserve"> 40יג(א)</w:t>
        </w:r>
      </w:hyperlink>
      <w:r>
        <w:rPr>
          <w:rFonts w:hint="cs"/>
          <w:rtl/>
        </w:rPr>
        <w:t xml:space="preserve"> ל</w:t>
      </w:r>
      <w:hyperlink r:id="rId58" w:history="1">
        <w:r w:rsidRPr="003306BF">
          <w:rPr>
            <w:color w:val="0000FF"/>
            <w:u w:val="single"/>
            <w:rtl/>
          </w:rPr>
          <w:t>חוק העונשין</w:t>
        </w:r>
      </w:hyperlink>
      <w:r>
        <w:rPr>
          <w:rFonts w:hint="cs"/>
          <w:rtl/>
        </w:rPr>
        <w:t xml:space="preserve"> קובע כי משהורשע נאשם במספר עבירות המהוות אירוע אחד, יקבע בית המשפט מתחם עונש הולם כאמור </w:t>
      </w:r>
      <w:hyperlink r:id="rId59" w:history="1">
        <w:r w:rsidR="00E76523" w:rsidRPr="00E76523">
          <w:rPr>
            <w:rStyle w:val="Hyperlink"/>
            <w:rFonts w:hint="eastAsia"/>
            <w:rtl/>
          </w:rPr>
          <w:t>בסעיף</w:t>
        </w:r>
        <w:r w:rsidR="00E76523" w:rsidRPr="00E76523">
          <w:rPr>
            <w:rStyle w:val="Hyperlink"/>
            <w:rtl/>
          </w:rPr>
          <w:t xml:space="preserve"> 40ג(א)</w:t>
        </w:r>
      </w:hyperlink>
      <w:r>
        <w:rPr>
          <w:rFonts w:hint="cs"/>
          <w:rtl/>
        </w:rPr>
        <w:t xml:space="preserve"> לאירוע כולו ויגזור עונש כולל לכל העבירות בשל אותו אירוע.</w:t>
      </w:r>
    </w:p>
    <w:p w14:paraId="5A5E8F01" w14:textId="77777777" w:rsidR="00284735" w:rsidRDefault="00284735">
      <w:pPr>
        <w:spacing w:line="360" w:lineRule="auto"/>
        <w:ind w:left="720" w:hanging="676"/>
        <w:jc w:val="both"/>
        <w:rPr>
          <w:rtl/>
        </w:rPr>
      </w:pPr>
    </w:p>
    <w:p w14:paraId="78A0F752" w14:textId="77777777" w:rsidR="00284735" w:rsidRDefault="003306BF">
      <w:pPr>
        <w:spacing w:line="360" w:lineRule="auto"/>
        <w:ind w:left="720" w:hanging="720"/>
        <w:jc w:val="both"/>
        <w:rPr>
          <w:rtl/>
        </w:rPr>
      </w:pPr>
      <w:r>
        <w:rPr>
          <w:rFonts w:hint="cs"/>
          <w:rtl/>
        </w:rPr>
        <w:tab/>
        <w:t xml:space="preserve">מתחם העונש ההולם יקבע בהתאם לעקרון ההלימה כפי שהוגדר </w:t>
      </w:r>
      <w:hyperlink r:id="rId60" w:history="1">
        <w:r w:rsidR="00E76523" w:rsidRPr="00E76523">
          <w:rPr>
            <w:rStyle w:val="Hyperlink"/>
            <w:rFonts w:hint="eastAsia"/>
            <w:rtl/>
          </w:rPr>
          <w:t>בסעיף</w:t>
        </w:r>
        <w:r w:rsidR="00E76523" w:rsidRPr="00E76523">
          <w:rPr>
            <w:rStyle w:val="Hyperlink"/>
            <w:rtl/>
          </w:rPr>
          <w:t xml:space="preserve"> 40ג(א)</w:t>
        </w:r>
      </w:hyperlink>
      <w:r>
        <w:rPr>
          <w:rFonts w:hint="cs"/>
          <w:rtl/>
        </w:rPr>
        <w:t xml:space="preserve"> ל</w:t>
      </w:r>
      <w:hyperlink r:id="rId61" w:history="1">
        <w:r w:rsidRPr="003306BF">
          <w:rPr>
            <w:color w:val="0000FF"/>
            <w:u w:val="single"/>
            <w:rtl/>
          </w:rPr>
          <w:t>חוק העונשין</w:t>
        </w:r>
      </w:hyperlink>
      <w:r>
        <w:rPr>
          <w:rFonts w:hint="cs"/>
          <w:rtl/>
        </w:rPr>
        <w:t>. על מנת ליישמו בית משפט יתחשב בשלושת אלה: בערכים החברתיים שנפגעו מביצוע העבירה ומידת הפגיעה בהם; נסיבות הקשורות בביצוע העבירות ומידת אשמו של הנאשם ובמדיניות הענישה הנוהגת (</w:t>
      </w:r>
      <w:hyperlink r:id="rId62" w:history="1">
        <w:r w:rsidRPr="003306BF">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אעמוד להלן על מרכיביו השונים של מתחם העונש ההולם בענייננו. </w:t>
      </w:r>
    </w:p>
    <w:p w14:paraId="523D07EA" w14:textId="77777777" w:rsidR="00284735" w:rsidRDefault="00284735">
      <w:pPr>
        <w:spacing w:line="360" w:lineRule="auto"/>
        <w:ind w:left="720" w:hanging="720"/>
        <w:jc w:val="both"/>
        <w:rPr>
          <w:rtl/>
        </w:rPr>
      </w:pPr>
    </w:p>
    <w:p w14:paraId="0A65710E" w14:textId="77777777" w:rsidR="00284735" w:rsidRDefault="003306BF">
      <w:pPr>
        <w:spacing w:line="360" w:lineRule="auto"/>
        <w:ind w:left="720" w:hanging="720"/>
        <w:jc w:val="both"/>
        <w:rPr>
          <w:rtl/>
          <w:lang w:eastAsia="he-IL"/>
        </w:rPr>
      </w:pPr>
      <w:r>
        <w:rPr>
          <w:rFonts w:hint="cs"/>
          <w:rtl/>
        </w:rPr>
        <w:t>8.</w:t>
      </w:r>
      <w:r>
        <w:rPr>
          <w:rFonts w:hint="cs"/>
          <w:b/>
          <w:bCs/>
          <w:rtl/>
        </w:rPr>
        <w:tab/>
        <w:t xml:space="preserve">הערכים החברתיים </w:t>
      </w:r>
      <w:r>
        <w:rPr>
          <w:rFonts w:hint="cs"/>
          <w:rtl/>
        </w:rPr>
        <w:t xml:space="preserve">שנפגעים בביצוע עבירה של </w:t>
      </w:r>
      <w:r>
        <w:rPr>
          <w:rFonts w:hint="cs"/>
          <w:b/>
          <w:bCs/>
          <w:rtl/>
        </w:rPr>
        <w:t>החזקת הסמים שלא לצריכה עצמית</w:t>
      </w:r>
      <w:r>
        <w:rPr>
          <w:rFonts w:hint="cs"/>
          <w:rtl/>
        </w:rPr>
        <w:t xml:space="preserve">, לצדה קבע המחוקק עונש מרבי של 20 שנות מאסר, הם הגנה על שלום ובריאות הציבור מפני פגיעתם הקשה של סמים מסוכנים ומניעת נזקים כלכליים וחברתיים עקיפים. קולמוסים רבים נשתברו זה מכבר על ידי בתי המשפט בנושא נגע הסמים והנזקים </w:t>
      </w:r>
      <w:r>
        <w:rPr>
          <w:rFonts w:hint="cs"/>
          <w:color w:val="000000"/>
          <w:rtl/>
          <w:lang w:eastAsia="he-IL"/>
        </w:rPr>
        <w:t xml:space="preserve">הישירים והעקיפים </w:t>
      </w:r>
      <w:r>
        <w:rPr>
          <w:rFonts w:hint="cs"/>
          <w:rtl/>
        </w:rPr>
        <w:t xml:space="preserve">הכרוכים בו. עבירות הסמים הן בגדר רעה חולה שפשה בחברתנו ומחובתו של בית המשפט לתרום חלקו למיגור נגע זה באמצעות הטלת עונשים מחמירים ומרתיעים (ראו למשל: </w:t>
      </w:r>
      <w:hyperlink r:id="rId63" w:history="1">
        <w:r w:rsidRPr="003306BF">
          <w:rPr>
            <w:color w:val="0000FF"/>
            <w:u w:val="single"/>
            <w:rtl/>
          </w:rPr>
          <w:t>ע"פ 4998/95 מדינת ישראל נ' מיגל אוקטביו גומז-קרדוסו, פ"ד נא</w:t>
        </w:r>
      </w:hyperlink>
      <w:r>
        <w:rPr>
          <w:rFonts w:hint="cs"/>
          <w:rtl/>
        </w:rPr>
        <w:t xml:space="preserve">(3) 769; </w:t>
      </w:r>
      <w:hyperlink r:id="rId64" w:history="1">
        <w:r w:rsidRPr="003306BF">
          <w:rPr>
            <w:rFonts w:ascii="David" w:hAnsi="David"/>
            <w:color w:val="0000FF"/>
            <w:u w:val="single"/>
            <w:rtl/>
          </w:rPr>
          <w:t>ע"פ 6029/03 מדינת ישראל נ' גולן שמאי, פ"ד נח</w:t>
        </w:r>
      </w:hyperlink>
      <w:r>
        <w:rPr>
          <w:rFonts w:ascii="David" w:hAnsi="David" w:hint="cs"/>
          <w:rtl/>
        </w:rPr>
        <w:t xml:space="preserve">(2) 734, 738-739; </w:t>
      </w:r>
      <w:hyperlink r:id="rId65" w:history="1">
        <w:r w:rsidRPr="003306BF">
          <w:rPr>
            <w:rFonts w:ascii="David" w:hAnsi="David"/>
            <w:color w:val="0000FF"/>
            <w:u w:val="single"/>
            <w:rtl/>
          </w:rPr>
          <w:t>ע"פ 4381/05</w:t>
        </w:r>
      </w:hyperlink>
      <w:r>
        <w:rPr>
          <w:rFonts w:ascii="David" w:hAnsi="David" w:hint="cs"/>
          <w:b/>
          <w:bCs/>
          <w:rtl/>
        </w:rPr>
        <w:t xml:space="preserve"> אבו זקיקה נ' מדינת ישראל</w:t>
      </w:r>
      <w:r>
        <w:rPr>
          <w:rFonts w:ascii="David" w:hAnsi="David" w:hint="cs"/>
          <w:rtl/>
        </w:rPr>
        <w:t xml:space="preserve"> (ניתן ביום 12.7.2006); </w:t>
      </w:r>
      <w:hyperlink r:id="rId66" w:history="1">
        <w:r w:rsidRPr="003306BF">
          <w:rPr>
            <w:rFonts w:ascii="Arial" w:hAnsi="Arial"/>
            <w:color w:val="0000FF"/>
            <w:u w:val="single"/>
            <w:rtl/>
          </w:rPr>
          <w:t>ע"פ 211/09</w:t>
        </w:r>
      </w:hyperlink>
      <w:r>
        <w:rPr>
          <w:rFonts w:ascii="Arial" w:hAnsi="Arial" w:hint="cs"/>
          <w:rtl/>
        </w:rPr>
        <w:t xml:space="preserve"> </w:t>
      </w:r>
      <w:r>
        <w:rPr>
          <w:rFonts w:ascii="Arial" w:hAnsi="Arial" w:hint="cs"/>
          <w:b/>
          <w:bCs/>
          <w:rtl/>
        </w:rPr>
        <w:t>אזולאי נ' מדינת ישראל</w:t>
      </w:r>
      <w:r>
        <w:rPr>
          <w:rFonts w:ascii="Arial" w:hAnsi="Arial" w:hint="cs"/>
          <w:rtl/>
        </w:rPr>
        <w:t xml:space="preserve"> (22.6.2010)</w:t>
      </w:r>
      <w:r>
        <w:rPr>
          <w:rFonts w:ascii="David" w:hAnsi="David" w:hint="cs"/>
          <w:rtl/>
        </w:rPr>
        <w:t>).</w:t>
      </w:r>
    </w:p>
    <w:p w14:paraId="70AEDFC7" w14:textId="77777777" w:rsidR="00284735" w:rsidRDefault="00284735">
      <w:pPr>
        <w:pStyle w:val="normal-p"/>
        <w:bidi/>
        <w:spacing w:before="0" w:beforeAutospacing="0" w:after="0" w:afterAutospacing="0" w:line="360" w:lineRule="auto"/>
        <w:ind w:left="720" w:hanging="720"/>
        <w:jc w:val="both"/>
        <w:rPr>
          <w:rFonts w:cs="David"/>
          <w:rtl/>
          <w:lang w:eastAsia="he-IL"/>
        </w:rPr>
      </w:pPr>
    </w:p>
    <w:p w14:paraId="7FCBD03F" w14:textId="77777777" w:rsidR="00284735" w:rsidRDefault="003306BF">
      <w:pPr>
        <w:pStyle w:val="normal-p"/>
        <w:bidi/>
        <w:spacing w:before="0" w:beforeAutospacing="0" w:after="0" w:afterAutospacing="0" w:line="360" w:lineRule="auto"/>
        <w:ind w:left="720" w:hanging="720"/>
        <w:jc w:val="both"/>
        <w:rPr>
          <w:rFonts w:cs="David"/>
          <w:b/>
          <w:bCs/>
          <w:rtl/>
        </w:rPr>
      </w:pPr>
      <w:r>
        <w:rPr>
          <w:rFonts w:cs="David" w:hint="cs"/>
          <w:rtl/>
          <w:lang w:eastAsia="he-IL"/>
        </w:rPr>
        <w:tab/>
      </w:r>
      <w:r>
        <w:rPr>
          <w:rFonts w:cs="David" w:hint="cs"/>
          <w:b/>
          <w:bCs/>
          <w:rtl/>
        </w:rPr>
        <w:t xml:space="preserve">הערכים החברתיים </w:t>
      </w:r>
      <w:r>
        <w:rPr>
          <w:rFonts w:cs="David" w:hint="cs"/>
          <w:rtl/>
        </w:rPr>
        <w:t xml:space="preserve">שנפגעים בביצוע עבירה של </w:t>
      </w:r>
      <w:r>
        <w:rPr>
          <w:rFonts w:cs="David" w:hint="cs"/>
          <w:b/>
          <w:bCs/>
          <w:rtl/>
        </w:rPr>
        <w:t xml:space="preserve">החזקת </w:t>
      </w:r>
      <w:r>
        <w:rPr>
          <w:rFonts w:cs="David" w:hint="cs"/>
          <w:b/>
          <w:bCs/>
          <w:rtl/>
          <w:lang w:eastAsia="he-IL"/>
        </w:rPr>
        <w:t>סכין</w:t>
      </w:r>
      <w:r>
        <w:rPr>
          <w:rFonts w:cs="David" w:hint="cs"/>
          <w:rtl/>
          <w:lang w:eastAsia="he-IL"/>
        </w:rPr>
        <w:t xml:space="preserve"> למטרה לא כשרה, לצדה נקבע עונש מרבי של 5 שנות מאסר, הם הגנה על שלומו וביטחונו של הציבור. תכליתה של </w:t>
      </w:r>
      <w:r>
        <w:rPr>
          <w:rFonts w:cs="David" w:hint="cs"/>
          <w:rtl/>
        </w:rPr>
        <w:t>עבירה זו לסייע במיגור התופעה השלילית שהביאה עמה "תת תרבות הסכינאות" ומניעה מראש של הסיכונים העלולים להתרחש עקב שימוש פסול בסכין. מדובר ב</w:t>
      </w:r>
      <w:r>
        <w:rPr>
          <w:rFonts w:cs="David" w:hint="cs"/>
          <w:rtl/>
          <w:lang w:eastAsia="he-IL"/>
        </w:rPr>
        <w:t xml:space="preserve">סטנדרטים של התנהגות שנועדו להגן על גופו, רכושו וכבודו של כל פרט בציבור מפני תופעת הסכינאות. סכין היא פתח להתנהלות אלימה ומסוכנת, הן לנושא הסכין והן לסביבתו, ואין צריך להרחיק לכת כדי להיווכח בתוצאות החמורות של שימוש בסכין ליישוב סכסוכים. מטרת האיסור למניעת מצבים בהם, מריבה מילולית הופכת במהרה לפגיעה בגוף ובנפש, כפי שעיננו רואות חדשות לבקרים, כיום יותר מבעבר (ראו: </w:t>
      </w:r>
      <w:hyperlink r:id="rId67" w:history="1">
        <w:r w:rsidRPr="003306BF">
          <w:rPr>
            <w:rFonts w:cs="David"/>
            <w:color w:val="0000FF"/>
            <w:u w:val="single"/>
            <w:rtl/>
          </w:rPr>
          <w:t>רע"פ 7484/08</w:t>
        </w:r>
      </w:hyperlink>
      <w:r>
        <w:rPr>
          <w:rFonts w:cs="David" w:hint="cs"/>
          <w:rtl/>
        </w:rPr>
        <w:t xml:space="preserve"> </w:t>
      </w:r>
      <w:r>
        <w:rPr>
          <w:rFonts w:cs="David" w:hint="cs"/>
          <w:b/>
          <w:bCs/>
          <w:rtl/>
        </w:rPr>
        <w:t>פלוני נ' מדינת ישראל</w:t>
      </w:r>
      <w:r>
        <w:rPr>
          <w:rFonts w:cs="David" w:hint="cs"/>
          <w:rtl/>
        </w:rPr>
        <w:t xml:space="preserve"> (ניתן ביום 22.12.2009); </w:t>
      </w:r>
      <w:hyperlink r:id="rId68" w:history="1">
        <w:r w:rsidRPr="003306BF">
          <w:rPr>
            <w:rFonts w:cs="David"/>
            <w:color w:val="0000FF"/>
            <w:u w:val="single"/>
            <w:rtl/>
          </w:rPr>
          <w:t>ע"פ 6720/04</w:t>
        </w:r>
      </w:hyperlink>
      <w:r>
        <w:rPr>
          <w:rFonts w:cs="David" w:hint="cs"/>
          <w:rtl/>
        </w:rPr>
        <w:t xml:space="preserve"> </w:t>
      </w:r>
      <w:r>
        <w:rPr>
          <w:rFonts w:cs="David" w:hint="cs"/>
          <w:b/>
          <w:bCs/>
          <w:rtl/>
        </w:rPr>
        <w:t xml:space="preserve">מדינת ישראל נ' עסאם זחאיקה </w:t>
      </w:r>
      <w:r>
        <w:rPr>
          <w:rFonts w:cs="David" w:hint="cs"/>
          <w:rtl/>
        </w:rPr>
        <w:t xml:space="preserve">(ניתן ביום 3.11.2004); </w:t>
      </w:r>
      <w:hyperlink r:id="rId69" w:history="1">
        <w:r w:rsidRPr="003306BF">
          <w:rPr>
            <w:rFonts w:cs="David"/>
            <w:color w:val="0000FF"/>
            <w:u w:val="single"/>
            <w:rtl/>
          </w:rPr>
          <w:t>ע"פ 86/04</w:t>
        </w:r>
      </w:hyperlink>
      <w:r>
        <w:rPr>
          <w:rFonts w:cs="David" w:hint="cs"/>
          <w:b/>
          <w:bCs/>
          <w:rtl/>
        </w:rPr>
        <w:t xml:space="preserve"> אבי כנפו נ' מדינת ישראל</w:t>
      </w:r>
      <w:r>
        <w:rPr>
          <w:rFonts w:cs="David" w:hint="cs"/>
          <w:rtl/>
        </w:rPr>
        <w:t xml:space="preserve"> (ניתן ביום 10.6.2004); </w:t>
      </w:r>
      <w:hyperlink r:id="rId70" w:history="1">
        <w:r w:rsidRPr="003306BF">
          <w:rPr>
            <w:rFonts w:cs="David"/>
            <w:color w:val="0000FF"/>
            <w:u w:val="single"/>
            <w:rtl/>
          </w:rPr>
          <w:t>ע"פ 9133/04</w:t>
        </w:r>
      </w:hyperlink>
      <w:r>
        <w:rPr>
          <w:rFonts w:cs="David" w:hint="cs"/>
          <w:b/>
          <w:bCs/>
          <w:rtl/>
        </w:rPr>
        <w:t xml:space="preserve"> גורדון נ' מדינת ישראל</w:t>
      </w:r>
      <w:r>
        <w:rPr>
          <w:rFonts w:cs="David" w:hint="cs"/>
          <w:rtl/>
        </w:rPr>
        <w:t xml:space="preserve"> (ניתן ביום 20.12.04); </w:t>
      </w:r>
      <w:hyperlink r:id="rId71" w:history="1">
        <w:r w:rsidRPr="003306BF">
          <w:rPr>
            <w:rFonts w:cs="David"/>
            <w:color w:val="0000FF"/>
            <w:u w:val="single"/>
            <w:rtl/>
          </w:rPr>
          <w:t>עפ"ג 9095-02-11</w:t>
        </w:r>
      </w:hyperlink>
      <w:r>
        <w:rPr>
          <w:rFonts w:cs="David" w:hint="cs"/>
          <w:b/>
          <w:bCs/>
          <w:rtl/>
        </w:rPr>
        <w:t xml:space="preserve"> מסארוה בן מוחמד נ' מדינת ישראל </w:t>
      </w:r>
      <w:r>
        <w:rPr>
          <w:rFonts w:cs="David" w:hint="cs"/>
          <w:rtl/>
        </w:rPr>
        <w:t>(ניתן ביום 17.5.2011)).</w:t>
      </w:r>
    </w:p>
    <w:p w14:paraId="490103F0" w14:textId="77777777" w:rsidR="00284735" w:rsidRDefault="00284735">
      <w:pPr>
        <w:pStyle w:val="normal-p"/>
        <w:bidi/>
        <w:spacing w:before="0" w:beforeAutospacing="0" w:after="0" w:afterAutospacing="0" w:line="360" w:lineRule="auto"/>
        <w:ind w:left="720" w:hanging="720"/>
        <w:jc w:val="both"/>
        <w:rPr>
          <w:rFonts w:cs="David"/>
          <w:b/>
          <w:bCs/>
          <w:rtl/>
        </w:rPr>
      </w:pPr>
    </w:p>
    <w:p w14:paraId="4700DC30" w14:textId="77777777" w:rsidR="00284735" w:rsidRDefault="003306BF">
      <w:pPr>
        <w:pStyle w:val="normal-p"/>
        <w:bidi/>
        <w:spacing w:before="0" w:beforeAutospacing="0" w:after="0" w:afterAutospacing="0" w:line="360" w:lineRule="auto"/>
        <w:ind w:left="720" w:hanging="720"/>
        <w:jc w:val="both"/>
        <w:rPr>
          <w:rFonts w:cs="David"/>
          <w:b/>
          <w:bCs/>
          <w:rtl/>
        </w:rPr>
      </w:pPr>
      <w:r>
        <w:rPr>
          <w:rFonts w:cs="David" w:hint="cs"/>
          <w:b/>
          <w:bCs/>
          <w:rtl/>
        </w:rPr>
        <w:tab/>
        <w:t xml:space="preserve">הערכים החברתיים </w:t>
      </w:r>
      <w:r>
        <w:rPr>
          <w:rFonts w:cs="David" w:hint="cs"/>
          <w:rtl/>
        </w:rPr>
        <w:t xml:space="preserve">שנפגעים בביצוע עבירת </w:t>
      </w:r>
      <w:r>
        <w:rPr>
          <w:rFonts w:cs="David" w:hint="cs"/>
          <w:b/>
          <w:bCs/>
          <w:rtl/>
        </w:rPr>
        <w:t xml:space="preserve">איומים, </w:t>
      </w:r>
      <w:r>
        <w:rPr>
          <w:rFonts w:cs="David" w:hint="cs"/>
          <w:rtl/>
        </w:rPr>
        <w:t xml:space="preserve">לצדה קבע המחוקק עונש מרבי של שלוש שנות מאסר, הינם שלום הציבור, שלוות נפשו, ביטחונו, חירות פעולתו וחופש בחירתו של כל פרט. יש לשוות חומרה יתרה לעבירות המבוצעות נגד בעלי תפקיד ציבורי, כגון כוחות הביטחון ושוטרים הפועלים לעתים מזומנות תוך חירוף נפש לשמירה על השקט והביטחון לאזרחי המדינה (ראו למשל: </w:t>
      </w:r>
      <w:hyperlink r:id="rId72" w:history="1">
        <w:r w:rsidRPr="003306BF">
          <w:rPr>
            <w:rFonts w:cs="David"/>
            <w:color w:val="0000FF"/>
            <w:u w:val="single"/>
            <w:rtl/>
          </w:rPr>
          <w:t>רע"פ 2038/04 לם נ' מדינת ישראל, פ"ד ס</w:t>
        </w:r>
      </w:hyperlink>
      <w:r>
        <w:rPr>
          <w:rFonts w:cs="David" w:hint="cs"/>
          <w:rtl/>
        </w:rPr>
        <w:t xml:space="preserve">(4) 96; </w:t>
      </w:r>
      <w:hyperlink r:id="rId73" w:history="1">
        <w:r w:rsidRPr="003306BF">
          <w:rPr>
            <w:rFonts w:cs="David"/>
            <w:color w:val="0000FF"/>
            <w:u w:val="single"/>
            <w:rtl/>
          </w:rPr>
          <w:t>ע"פ 103/88 ליכטמן נ' מדינת ישראל, פ"ד מג</w:t>
        </w:r>
      </w:hyperlink>
      <w:r>
        <w:rPr>
          <w:rFonts w:cs="David" w:hint="cs"/>
          <w:rtl/>
        </w:rPr>
        <w:t>(3) 373).</w:t>
      </w:r>
    </w:p>
    <w:p w14:paraId="070BFAA7" w14:textId="77777777" w:rsidR="00284735" w:rsidRDefault="00284735">
      <w:pPr>
        <w:pStyle w:val="normal-p"/>
        <w:bidi/>
        <w:spacing w:before="0" w:beforeAutospacing="0" w:after="0" w:afterAutospacing="0" w:line="360" w:lineRule="auto"/>
        <w:ind w:left="720" w:hanging="720"/>
        <w:jc w:val="both"/>
        <w:rPr>
          <w:rFonts w:cs="David"/>
          <w:b/>
          <w:bCs/>
          <w:rtl/>
        </w:rPr>
      </w:pPr>
    </w:p>
    <w:p w14:paraId="719B8AA4" w14:textId="77777777" w:rsidR="00284735" w:rsidRDefault="003306BF">
      <w:pPr>
        <w:pStyle w:val="normal-p"/>
        <w:bidi/>
        <w:spacing w:before="0" w:beforeAutospacing="0" w:after="0" w:afterAutospacing="0" w:line="360" w:lineRule="auto"/>
        <w:ind w:left="720" w:hanging="720"/>
        <w:jc w:val="both"/>
        <w:rPr>
          <w:rFonts w:cs="David"/>
          <w:b/>
          <w:bCs/>
          <w:rtl/>
        </w:rPr>
      </w:pPr>
      <w:r>
        <w:rPr>
          <w:rFonts w:cs="David" w:hint="cs"/>
          <w:b/>
          <w:bCs/>
          <w:rtl/>
        </w:rPr>
        <w:tab/>
        <w:t xml:space="preserve">הערכים החברתיים </w:t>
      </w:r>
      <w:r>
        <w:rPr>
          <w:rFonts w:cs="David" w:hint="cs"/>
          <w:rtl/>
        </w:rPr>
        <w:t xml:space="preserve">שנפגעים בביצוע עבירה של </w:t>
      </w:r>
      <w:r>
        <w:rPr>
          <w:rFonts w:cs="David" w:hint="cs"/>
          <w:b/>
          <w:bCs/>
          <w:rtl/>
        </w:rPr>
        <w:t>התנגדות למעצר חוקי</w:t>
      </w:r>
      <w:r>
        <w:rPr>
          <w:rFonts w:cs="David" w:hint="cs"/>
          <w:rtl/>
        </w:rPr>
        <w:t>, לצדה קבע המחוקק עונש מרבי של שישה חודשי מאסר,</w:t>
      </w:r>
      <w:r>
        <w:rPr>
          <w:rFonts w:cs="David" w:hint="cs"/>
          <w:b/>
          <w:bCs/>
          <w:rtl/>
        </w:rPr>
        <w:t xml:space="preserve"> </w:t>
      </w:r>
      <w:r>
        <w:rPr>
          <w:rFonts w:cs="David" w:hint="cs"/>
          <w:rtl/>
        </w:rPr>
        <w:t>הם שמירה והגנה על הסדר הציבורי, שלטון החוק, שלמות גופם, כבודם וביטחונם של הממונים על אכיפת החוק. פגיעה בערכים אלה קשורים באופן מובהק במוסכמות הבסיסיות של היותנו חברה דמוקרטית המכבדת את שלטון החוק וזכויות הזולת, במערכת אכיפת החוק ובצורך לכבד את אנשי חוק, המבצעים עבודתם נאמנה, לעיתים בתנאים קשים ומורכבים תוך סיכון שלומם וביטחונם האישי, כשלוחי החברה ושלטון החוק.</w:t>
      </w:r>
    </w:p>
    <w:p w14:paraId="7722BBB2" w14:textId="77777777" w:rsidR="00284735" w:rsidRDefault="00284735">
      <w:pPr>
        <w:pStyle w:val="normal-p"/>
        <w:bidi/>
        <w:spacing w:before="0" w:beforeAutospacing="0" w:after="0" w:afterAutospacing="0" w:line="360" w:lineRule="auto"/>
        <w:ind w:left="720" w:hanging="720"/>
        <w:jc w:val="both"/>
        <w:rPr>
          <w:rFonts w:cs="David"/>
          <w:b/>
          <w:bCs/>
          <w:rtl/>
        </w:rPr>
      </w:pPr>
    </w:p>
    <w:p w14:paraId="0A87A144" w14:textId="77777777" w:rsidR="00284735" w:rsidRDefault="003306BF">
      <w:pPr>
        <w:pStyle w:val="normal-p"/>
        <w:bidi/>
        <w:spacing w:before="0" w:beforeAutospacing="0" w:after="0" w:afterAutospacing="0" w:line="360" w:lineRule="auto"/>
        <w:ind w:left="720" w:hanging="720"/>
        <w:jc w:val="both"/>
        <w:rPr>
          <w:rFonts w:cs="David"/>
          <w:noProof/>
          <w:rtl/>
        </w:rPr>
      </w:pPr>
      <w:r>
        <w:rPr>
          <w:rFonts w:cs="David" w:hint="cs"/>
          <w:b/>
          <w:bCs/>
          <w:rtl/>
        </w:rPr>
        <w:tab/>
        <w:t xml:space="preserve">הערכים החברתיים </w:t>
      </w:r>
      <w:r>
        <w:rPr>
          <w:rFonts w:cs="David" w:hint="cs"/>
          <w:rtl/>
        </w:rPr>
        <w:t xml:space="preserve">שנפגעים בביצוע עבירה של </w:t>
      </w:r>
      <w:r>
        <w:rPr>
          <w:rFonts w:cs="David" w:hint="cs"/>
          <w:b/>
          <w:bCs/>
          <w:rtl/>
        </w:rPr>
        <w:t>השמדת ראיה</w:t>
      </w:r>
      <w:r>
        <w:rPr>
          <w:rFonts w:cs="David" w:hint="cs"/>
          <w:rtl/>
        </w:rPr>
        <w:t xml:space="preserve">, לצדה קבע המחוקק עונש מרבי של 5 שנות מאסר, הם הגנה על סדרי שלטון ומשפט. ביצוע עבירה זו </w:t>
      </w:r>
      <w:r>
        <w:rPr>
          <w:rFonts w:cs="David" w:hint="cs"/>
          <w:noProof/>
          <w:rtl/>
        </w:rPr>
        <w:t xml:space="preserve">נועד למנוע מרשויות החקירה להתחקות אחר מעשיהם של מפרי החוק (ראו: </w:t>
      </w:r>
      <w:hyperlink r:id="rId74" w:history="1">
        <w:r w:rsidRPr="003306BF">
          <w:rPr>
            <w:rFonts w:cs="David"/>
            <w:noProof/>
            <w:color w:val="0000FF"/>
            <w:u w:val="single"/>
            <w:rtl/>
          </w:rPr>
          <w:t>ת"פ (מח' מרכז) 126-12-09</w:t>
        </w:r>
      </w:hyperlink>
      <w:r>
        <w:rPr>
          <w:rFonts w:cs="David" w:hint="cs"/>
          <w:noProof/>
          <w:rtl/>
        </w:rPr>
        <w:t xml:space="preserve"> </w:t>
      </w:r>
      <w:r>
        <w:rPr>
          <w:rFonts w:cs="David" w:hint="cs"/>
          <w:b/>
          <w:bCs/>
          <w:rtl/>
        </w:rPr>
        <w:t>מדינת ישראל</w:t>
      </w:r>
      <w:r>
        <w:rPr>
          <w:rFonts w:cs="David" w:hint="cs"/>
          <w:b/>
          <w:bCs/>
          <w:noProof/>
          <w:rtl/>
        </w:rPr>
        <w:t xml:space="preserve"> נ' טברי</w:t>
      </w:r>
      <w:r>
        <w:rPr>
          <w:rFonts w:cs="David" w:hint="cs"/>
          <w:noProof/>
          <w:rtl/>
        </w:rPr>
        <w:t xml:space="preserve"> (ניתן ביום 2.2.2011); </w:t>
      </w:r>
      <w:hyperlink r:id="rId75" w:history="1">
        <w:r w:rsidRPr="003306BF">
          <w:rPr>
            <w:rFonts w:cs="David"/>
            <w:noProof/>
            <w:color w:val="0000FF"/>
            <w:u w:val="single"/>
            <w:rtl/>
          </w:rPr>
          <w:t>ת"פ (מח' חי') 42567-10-13</w:t>
        </w:r>
      </w:hyperlink>
      <w:r>
        <w:rPr>
          <w:rFonts w:cs="David" w:hint="cs"/>
          <w:noProof/>
          <w:rtl/>
        </w:rPr>
        <w:t xml:space="preserve"> </w:t>
      </w:r>
      <w:r>
        <w:rPr>
          <w:rFonts w:cs="David" w:hint="cs"/>
          <w:b/>
          <w:bCs/>
          <w:noProof/>
          <w:rtl/>
        </w:rPr>
        <w:t>מדינת ישראל נ' נתנאל</w:t>
      </w:r>
      <w:r>
        <w:rPr>
          <w:rFonts w:cs="David" w:hint="cs"/>
          <w:noProof/>
          <w:rtl/>
        </w:rPr>
        <w:t xml:space="preserve"> (ניתן ביום 1.5.2014)). </w:t>
      </w:r>
    </w:p>
    <w:p w14:paraId="10425C16" w14:textId="77777777" w:rsidR="00284735" w:rsidRDefault="00284735">
      <w:pPr>
        <w:spacing w:line="360" w:lineRule="auto"/>
        <w:ind w:left="720" w:hanging="720"/>
        <w:jc w:val="both"/>
        <w:rPr>
          <w:rtl/>
        </w:rPr>
      </w:pPr>
    </w:p>
    <w:p w14:paraId="5CD37C2D" w14:textId="77777777" w:rsidR="00284735" w:rsidRDefault="003306BF">
      <w:pPr>
        <w:spacing w:line="360" w:lineRule="auto"/>
        <w:ind w:left="720" w:hanging="720"/>
        <w:jc w:val="both"/>
        <w:rPr>
          <w:rtl/>
        </w:rPr>
      </w:pPr>
      <w:r>
        <w:rPr>
          <w:rFonts w:hint="cs"/>
          <w:rtl/>
        </w:rPr>
        <w:t>9.</w:t>
      </w:r>
      <w:r>
        <w:rPr>
          <w:rFonts w:hint="cs"/>
          <w:rtl/>
        </w:rPr>
        <w:tab/>
      </w:r>
      <w:r>
        <w:rPr>
          <w:rFonts w:hint="cs"/>
          <w:b/>
          <w:bCs/>
          <w:rtl/>
        </w:rPr>
        <w:t>מידת הפגיעה</w:t>
      </w:r>
      <w:r>
        <w:rPr>
          <w:rFonts w:hint="cs"/>
          <w:rtl/>
        </w:rPr>
        <w:t xml:space="preserve"> בערכים החברתיים המוגנים במקרה דנא הינה משמעותית. הנאשם פגע באופן ניכר בקשת של ערכים מוגנים ברף גבוה, ביניהם הגנת הציבור, שלומו ובריאותו נוכח הסכנות הכרוכות בהחזקה ושימוש בכמות כה רבה של סם מסוג הרואין, הנחשב לאחד מהסמים הקשים והקטלניים. כמות כזו של סם מסוג הרואין, כפי שנתפסה ברשות הנאשם, שעה שהוא עצמו העיד כי חדל מצריכת סמים, מעלה את החשש שהסם יועד להפצה ברבים בקרב צרכני סמים. בנוסף, הנאשם השמיע דברי איום כלפי שוטר שהיו בדרגת חומרה גבוהה, התנגד בכוח למעצרו ועלב בשוטרים. בדרך זו פגע הנאשם, ברף גבוה, בערכים </w:t>
      </w:r>
      <w:r>
        <w:rPr>
          <w:rFonts w:ascii="David" w:hAnsi="David" w:hint="cs"/>
          <w:rtl/>
        </w:rPr>
        <w:t>המוגנים של שמירה על אושיות שלטון החוק; הסדר הציבורי; ביטחונם, שלמות גופם וכבודם של הממונים על אכיפת החוק.</w:t>
      </w:r>
    </w:p>
    <w:p w14:paraId="384FAF6D" w14:textId="77777777" w:rsidR="00284735" w:rsidRDefault="00284735">
      <w:pPr>
        <w:spacing w:line="360" w:lineRule="auto"/>
        <w:ind w:left="720" w:hanging="720"/>
        <w:jc w:val="both"/>
        <w:rPr>
          <w:rtl/>
        </w:rPr>
      </w:pPr>
    </w:p>
    <w:p w14:paraId="6409C3B5" w14:textId="77777777" w:rsidR="00284735" w:rsidRDefault="003306BF">
      <w:pPr>
        <w:spacing w:line="360" w:lineRule="auto"/>
        <w:ind w:left="720" w:hanging="720"/>
        <w:jc w:val="both"/>
        <w:rPr>
          <w:rtl/>
        </w:rPr>
      </w:pPr>
      <w:r>
        <w:rPr>
          <w:rFonts w:hint="cs"/>
          <w:rtl/>
        </w:rPr>
        <w:t>10.</w:t>
      </w:r>
      <w:r>
        <w:rPr>
          <w:rFonts w:hint="cs"/>
          <w:rtl/>
        </w:rPr>
        <w:tab/>
      </w:r>
      <w:r>
        <w:rPr>
          <w:rFonts w:hint="cs"/>
          <w:b/>
          <w:bCs/>
          <w:rtl/>
        </w:rPr>
        <w:t xml:space="preserve">בבחינת הנסיבות הקשורות בביצוע העבירות </w:t>
      </w:r>
      <w:r>
        <w:rPr>
          <w:rFonts w:hint="cs"/>
          <w:rtl/>
        </w:rPr>
        <w:t>(</w:t>
      </w:r>
      <w:hyperlink r:id="rId76" w:history="1">
        <w:r w:rsidR="00E76523" w:rsidRPr="00E76523">
          <w:rPr>
            <w:rStyle w:val="Hyperlink"/>
            <w:rFonts w:hint="eastAsia"/>
            <w:rtl/>
          </w:rPr>
          <w:t>סעיף</w:t>
        </w:r>
        <w:r w:rsidR="00E76523" w:rsidRPr="00E76523">
          <w:rPr>
            <w:rStyle w:val="Hyperlink"/>
            <w:rtl/>
          </w:rPr>
          <w:t xml:space="preserve"> 40ט</w:t>
        </w:r>
      </w:hyperlink>
      <w:r>
        <w:rPr>
          <w:rFonts w:hint="cs"/>
          <w:rtl/>
        </w:rPr>
        <w:t xml:space="preserve"> ל</w:t>
      </w:r>
      <w:hyperlink r:id="rId77" w:history="1">
        <w:r w:rsidRPr="003306BF">
          <w:rPr>
            <w:color w:val="0000FF"/>
            <w:u w:val="single"/>
            <w:rtl/>
          </w:rPr>
          <w:t>חוק העונשין</w:t>
        </w:r>
      </w:hyperlink>
      <w:r>
        <w:rPr>
          <w:rFonts w:hint="cs"/>
          <w:rtl/>
        </w:rPr>
        <w:t xml:space="preserve">) הבאתי בכלל חשבון את חלקו המרכזי והעיקרי של הנאשם בביצוע המעשים נשוא כתב האישום. נתתי דעתי לסוג הסם וכמותו, כפי שנתפס בידי הנאשם, שהינו מהסמים הקשים הגורמים לנזקים כבדים בקרב אלה הצורכים אותו, ולנזקים עקיפים לחברה בכללותה. הנאשם הטמין את הסמים במקום מחבוא, בחצר בניין מגורים, סמוך לבלוני הגז, ובדרך זו גרם לסיכון של ממש בקרב הציבור, וניתן אך לשער את הנזק הרב שהיה עלול להיגרם, ככל שכמות כזו של סם קטלני הייתה מתגלית על ידי אחרים, לרבות ילדים קטנים שמסתובבים באזור. אם לא די בכך, משהבחין הנאשם בשוטרים, הוא חתך באמצעות סכין, שקית שאחז בידו ובה חומר חשוד כסם, ופיזר את תכולתה, על מנת למנוע מהשוטרים לזהותה. בהמשך, התנגד הנאשם למעצרו, השתולל ואיים לפגוע בשוטרים, עד שאלה נאלצו לאזוק אותו תוך הפעלת כוח. נסיבות המקרה מלמדות על רצף מעשים שלמצער חלקם היה מתוכנן, בעיקר הטמנת כמות כה גדולה של סם מסוג הרואין במקום מסתור הסמוך לביתו. הנאשם היה מודע למעשיו, לא נגרעה יכולתו להבין את הפסול שבהם ועל אף זאת לא חדל לעשותם. מידת אשמו של הנאשם רבה, הוא החזיק בשליטתו כמות רבה של סם מסוכן, הפריע לעבודת השוטרים, השמיד ראיה, התנגד למעצרו ואיים עליהם. הנזק שגרם הנאשם התבטא בפגיעה פיזית בשוטרים ובהשמדת הראיה בשלה נמנע מגורמי אכיפת החוק למצות את הדין עם הנאשם. הנזק שעלול היה להיגרם ממציאת הסם על ידי אחרים ומהפצתו חמור שבעתיים. למעשיו של הנאשם היה פוטנציאל להסלמה לאירוע אלים אף יותר בשל החזקת הסכין בידו. </w:t>
      </w:r>
      <w:r>
        <w:rPr>
          <w:rFonts w:ascii="Arial" w:hAnsi="Arial" w:hint="cs"/>
          <w:rtl/>
        </w:rPr>
        <w:t>בנוסף, ברורה החומרה הנובעת מדברי האיומים בשל המסוכנות הטבועה בהם, בהתייחס להוצאת הדברים מן הכוח אל הפועל ולהיותם מעשי בריונות לשמה</w:t>
      </w:r>
      <w:r>
        <w:rPr>
          <w:rFonts w:hint="cs"/>
          <w:rtl/>
        </w:rPr>
        <w:t>. לא נשמעו סיבות לזכות הנאשם, לא הוכח כי למעשיו קדמה פגיעה או התגרות מצד השוטרים והוא אינו קרוב לסייג לאחריות פלילית.</w:t>
      </w:r>
    </w:p>
    <w:p w14:paraId="65A5F229" w14:textId="77777777" w:rsidR="00284735" w:rsidRDefault="00284735">
      <w:pPr>
        <w:spacing w:line="360" w:lineRule="auto"/>
        <w:ind w:left="720" w:hanging="720"/>
        <w:jc w:val="both"/>
        <w:rPr>
          <w:rtl/>
        </w:rPr>
      </w:pPr>
    </w:p>
    <w:p w14:paraId="2A47EEF4" w14:textId="77777777" w:rsidR="00284735" w:rsidRDefault="00284735">
      <w:pPr>
        <w:spacing w:line="360" w:lineRule="auto"/>
        <w:ind w:left="720" w:hanging="720"/>
        <w:jc w:val="both"/>
        <w:rPr>
          <w:rtl/>
        </w:rPr>
      </w:pPr>
    </w:p>
    <w:p w14:paraId="24A6DB3D" w14:textId="77777777" w:rsidR="00284735" w:rsidRDefault="003306BF">
      <w:pPr>
        <w:spacing w:line="360" w:lineRule="auto"/>
        <w:ind w:left="720" w:hanging="720"/>
        <w:jc w:val="both"/>
        <w:rPr>
          <w:rtl/>
        </w:rPr>
      </w:pPr>
      <w:r>
        <w:rPr>
          <w:rFonts w:hint="cs"/>
          <w:rtl/>
        </w:rPr>
        <w:t>11.</w:t>
      </w:r>
      <w:r>
        <w:rPr>
          <w:rFonts w:hint="cs"/>
          <w:rtl/>
        </w:rPr>
        <w:tab/>
      </w:r>
      <w:r>
        <w:rPr>
          <w:rFonts w:hint="cs"/>
          <w:b/>
          <w:bCs/>
          <w:rtl/>
        </w:rPr>
        <w:t>מדיניות הענישה הנהוגה</w:t>
      </w:r>
      <w:r>
        <w:rPr>
          <w:rFonts w:hint="cs"/>
          <w:rtl/>
        </w:rPr>
        <w:t xml:space="preserve"> - הנאשם הורשע במספר עבירות שבוצעו באירוע אחד ומכאן הקושי באיתור מקרים דומים בפסיקה. עיון בפסקי הדין מצביע על מנעד עונשי רחב התלוי בנסיבות המעשה והעושה. </w:t>
      </w:r>
    </w:p>
    <w:p w14:paraId="30356969" w14:textId="77777777" w:rsidR="00284735" w:rsidRDefault="00284735">
      <w:pPr>
        <w:spacing w:line="360" w:lineRule="auto"/>
        <w:ind w:left="720" w:hanging="720"/>
        <w:jc w:val="both"/>
        <w:rPr>
          <w:rtl/>
        </w:rPr>
      </w:pPr>
    </w:p>
    <w:p w14:paraId="0C19A81B" w14:textId="77777777" w:rsidR="00284735" w:rsidRDefault="003306BF">
      <w:pPr>
        <w:spacing w:line="360" w:lineRule="auto"/>
        <w:ind w:left="720" w:hanging="720"/>
        <w:jc w:val="both"/>
        <w:rPr>
          <w:rtl/>
        </w:rPr>
      </w:pPr>
      <w:r>
        <w:rPr>
          <w:rFonts w:hint="cs"/>
          <w:rtl/>
        </w:rPr>
        <w:tab/>
        <w:t>לעניין</w:t>
      </w:r>
      <w:r>
        <w:rPr>
          <w:rFonts w:hint="cs"/>
          <w:u w:val="single"/>
          <w:rtl/>
        </w:rPr>
        <w:t xml:space="preserve"> עבירה של החזקת סמים קשים שלא לצריכה עצמית</w:t>
      </w:r>
      <w:r>
        <w:rPr>
          <w:rFonts w:hint="cs"/>
          <w:rtl/>
        </w:rPr>
        <w:t>, אפנה לפסיקה הבאה:</w:t>
      </w:r>
    </w:p>
    <w:p w14:paraId="4F52C7CF" w14:textId="77777777" w:rsidR="00284735" w:rsidRDefault="00284735">
      <w:pPr>
        <w:spacing w:line="360" w:lineRule="auto"/>
        <w:ind w:left="720" w:hanging="720"/>
        <w:jc w:val="both"/>
        <w:rPr>
          <w:rtl/>
        </w:rPr>
      </w:pPr>
    </w:p>
    <w:p w14:paraId="35C82C49" w14:textId="77777777" w:rsidR="00284735" w:rsidRDefault="003306BF">
      <w:pPr>
        <w:tabs>
          <w:tab w:val="left" w:pos="1286"/>
        </w:tabs>
        <w:spacing w:line="360" w:lineRule="auto"/>
        <w:ind w:left="1286" w:hanging="540"/>
        <w:jc w:val="both"/>
        <w:rPr>
          <w:rtl/>
        </w:rPr>
      </w:pPr>
      <w:r>
        <w:rPr>
          <w:rFonts w:hint="cs"/>
          <w:rtl/>
        </w:rPr>
        <w:t>א.</w:t>
      </w:r>
      <w:r>
        <w:rPr>
          <w:rFonts w:hint="cs"/>
          <w:rtl/>
        </w:rPr>
        <w:tab/>
        <w:t>ב</w:t>
      </w:r>
      <w:hyperlink r:id="rId78" w:history="1">
        <w:r w:rsidRPr="003306BF">
          <w:rPr>
            <w:b/>
            <w:color w:val="0000FF"/>
            <w:u w:val="single"/>
            <w:rtl/>
          </w:rPr>
          <w:t>רע"פ 1425/15</w:t>
        </w:r>
      </w:hyperlink>
      <w:r>
        <w:rPr>
          <w:rFonts w:hint="cs"/>
          <w:b/>
          <w:rtl/>
        </w:rPr>
        <w:t xml:space="preserve"> </w:t>
      </w:r>
      <w:r>
        <w:rPr>
          <w:rFonts w:hint="cs"/>
          <w:b/>
          <w:bCs/>
          <w:rtl/>
        </w:rPr>
        <w:t xml:space="preserve">פרוספר טבול נ' מדינת ישראל </w:t>
      </w:r>
      <w:r>
        <w:rPr>
          <w:rFonts w:hint="cs"/>
          <w:rtl/>
        </w:rPr>
        <w:t>(ניתן ביום 5.3.2015) נדחתה בר"ע שהוגשה לבית משפט העליון, על פסק דינו של בית המשפט המחוזי, אשר החמיר בעונשו של נאשם, שהורשע על פי הודאתו, בהחזקת סם שלא לצריכה עצמית לאחר שבחיפוש ברכבו נתפסו לא פחות מ-</w:t>
      </w:r>
      <w:smartTag w:uri="urn:schemas-microsoft-com:office:smarttags" w:element="metricconverter">
        <w:smartTagPr>
          <w:attr w:name="ProductID" w:val="38.375 גרם"/>
        </w:smartTagPr>
        <w:r>
          <w:rPr>
            <w:rFonts w:hint="cs"/>
            <w:rtl/>
          </w:rPr>
          <w:t>38.375 גרם</w:t>
        </w:r>
      </w:smartTag>
      <w:r>
        <w:rPr>
          <w:rFonts w:hint="cs"/>
          <w:rtl/>
        </w:rPr>
        <w:t xml:space="preserve"> נטו קוקאין. הערכאה הדיונית קבעה מתחם עונש הולם ש"בין מספר חודשי עבודות שירות לבין עשרות חודשי מאסר בפועל". בית המשפט המחוזי הטיל על הנאשם </w:t>
      </w:r>
      <w:r>
        <w:rPr>
          <w:rFonts w:hint="cs"/>
          <w:b/>
          <w:bCs/>
          <w:rtl/>
        </w:rPr>
        <w:t>12 חודשי מאסר בפועל</w:t>
      </w:r>
      <w:r>
        <w:rPr>
          <w:rFonts w:hint="cs"/>
          <w:rtl/>
        </w:rPr>
        <w:t>, מאסרים מותנים, פסילה מותנית וקנס.</w:t>
      </w:r>
    </w:p>
    <w:p w14:paraId="5B57CF6C" w14:textId="77777777" w:rsidR="00284735" w:rsidRDefault="00284735">
      <w:pPr>
        <w:tabs>
          <w:tab w:val="left" w:pos="1286"/>
        </w:tabs>
        <w:spacing w:line="360" w:lineRule="auto"/>
        <w:ind w:left="1286" w:hanging="540"/>
        <w:jc w:val="both"/>
        <w:rPr>
          <w:rtl/>
        </w:rPr>
      </w:pPr>
    </w:p>
    <w:p w14:paraId="52BD5972" w14:textId="77777777" w:rsidR="00284735" w:rsidRDefault="003306BF">
      <w:pPr>
        <w:tabs>
          <w:tab w:val="left" w:pos="1286"/>
        </w:tabs>
        <w:spacing w:line="360" w:lineRule="auto"/>
        <w:ind w:left="1286" w:hanging="540"/>
        <w:jc w:val="both"/>
        <w:rPr>
          <w:rtl/>
        </w:rPr>
      </w:pPr>
      <w:r>
        <w:rPr>
          <w:rFonts w:hint="cs"/>
          <w:rtl/>
        </w:rPr>
        <w:t>ב.</w:t>
      </w:r>
      <w:r>
        <w:rPr>
          <w:rFonts w:hint="cs"/>
          <w:rtl/>
        </w:rPr>
        <w:tab/>
        <w:t>ב</w:t>
      </w:r>
      <w:hyperlink r:id="rId79" w:history="1">
        <w:r w:rsidRPr="003306BF">
          <w:rPr>
            <w:color w:val="0000FF"/>
            <w:u w:val="single"/>
            <w:rtl/>
          </w:rPr>
          <w:t>רע"פ 747/14</w:t>
        </w:r>
      </w:hyperlink>
      <w:r>
        <w:rPr>
          <w:rFonts w:hint="cs"/>
          <w:rtl/>
        </w:rPr>
        <w:t xml:space="preserve"> </w:t>
      </w:r>
      <w:r>
        <w:rPr>
          <w:rFonts w:hint="cs"/>
          <w:b/>
          <w:bCs/>
          <w:rtl/>
        </w:rPr>
        <w:t>אלי לוי נ' מדינת ישראל</w:t>
      </w:r>
      <w:r>
        <w:rPr>
          <w:rFonts w:hint="cs"/>
          <w:rtl/>
        </w:rPr>
        <w:t xml:space="preserve"> (ניתן ביום 11.2.2014) נדחתה בר"ע שהוגשה לבית משפט העליון, על פסק דינו של בית המשפט המחוזי, אשר דחה את הערעור שהגיש נאשם, שהורשע לאחר שמיעת ראיות, בהחזקת </w:t>
      </w:r>
      <w:smartTag w:uri="urn:schemas-microsoft-com:office:smarttags" w:element="metricconverter">
        <w:smartTagPr>
          <w:attr w:name="ProductID" w:val="5 גרם"/>
        </w:smartTagPr>
        <w:r>
          <w:rPr>
            <w:rFonts w:hint="cs"/>
            <w:rtl/>
          </w:rPr>
          <w:t>5 גרם</w:t>
        </w:r>
      </w:smartTag>
      <w:r>
        <w:rPr>
          <w:rFonts w:hint="cs"/>
          <w:rtl/>
        </w:rPr>
        <w:t xml:space="preserve"> הרואין ו-</w:t>
      </w:r>
      <w:smartTag w:uri="urn:schemas-microsoft-com:office:smarttags" w:element="metricconverter">
        <w:smartTagPr>
          <w:attr w:name="ProductID" w:val="0.095 גרם"/>
        </w:smartTagPr>
        <w:r>
          <w:rPr>
            <w:rFonts w:hint="cs"/>
            <w:rtl/>
          </w:rPr>
          <w:t>0.095 גרם</w:t>
        </w:r>
      </w:smartTag>
      <w:r>
        <w:rPr>
          <w:rFonts w:hint="cs"/>
          <w:rtl/>
        </w:rPr>
        <w:t xml:space="preserve"> קוקאין שלא לצריכה עצמית. בית המשפט השלום קבע </w:t>
      </w:r>
      <w:r>
        <w:rPr>
          <w:rFonts w:hint="cs"/>
          <w:b/>
          <w:bCs/>
          <w:rtl/>
        </w:rPr>
        <w:t>מתחם ענישה שבין 8 ל-18 חודשי מאסר בפועל</w:t>
      </w:r>
      <w:r>
        <w:rPr>
          <w:rFonts w:hint="cs"/>
          <w:rtl/>
        </w:rPr>
        <w:t xml:space="preserve"> והשית על הנאשם, נטול הרשעות קודמות רלוונטיות, </w:t>
      </w:r>
      <w:r>
        <w:rPr>
          <w:rFonts w:hint="cs"/>
          <w:b/>
          <w:bCs/>
          <w:rtl/>
        </w:rPr>
        <w:t xml:space="preserve">8 חודשי מאסר </w:t>
      </w:r>
      <w:r>
        <w:rPr>
          <w:rFonts w:hint="cs"/>
          <w:rtl/>
        </w:rPr>
        <w:t xml:space="preserve">בפועל ומאסרים מותנים. </w:t>
      </w:r>
    </w:p>
    <w:p w14:paraId="451D43E1" w14:textId="77777777" w:rsidR="00284735" w:rsidRDefault="00284735">
      <w:pPr>
        <w:tabs>
          <w:tab w:val="left" w:pos="1286"/>
        </w:tabs>
        <w:spacing w:line="360" w:lineRule="auto"/>
        <w:ind w:left="1286" w:hanging="540"/>
        <w:jc w:val="both"/>
        <w:rPr>
          <w:rtl/>
        </w:rPr>
      </w:pPr>
    </w:p>
    <w:p w14:paraId="0EC1E3EF" w14:textId="77777777" w:rsidR="00284735" w:rsidRDefault="003306BF">
      <w:pPr>
        <w:tabs>
          <w:tab w:val="left" w:pos="1286"/>
        </w:tabs>
        <w:spacing w:line="360" w:lineRule="auto"/>
        <w:ind w:left="1286" w:hanging="540"/>
        <w:jc w:val="both"/>
        <w:rPr>
          <w:rtl/>
        </w:rPr>
      </w:pPr>
      <w:r>
        <w:rPr>
          <w:rFonts w:hint="cs"/>
          <w:rtl/>
        </w:rPr>
        <w:t>ג.</w:t>
      </w:r>
      <w:r>
        <w:rPr>
          <w:rFonts w:hint="cs"/>
          <w:rtl/>
        </w:rPr>
        <w:tab/>
        <w:t>ב</w:t>
      </w:r>
      <w:hyperlink r:id="rId80" w:history="1">
        <w:r w:rsidRPr="003306BF">
          <w:rPr>
            <w:color w:val="0000FF"/>
            <w:u w:val="single"/>
            <w:rtl/>
          </w:rPr>
          <w:t>רע"פ 8325/13</w:t>
        </w:r>
      </w:hyperlink>
      <w:r>
        <w:rPr>
          <w:rFonts w:hint="cs"/>
          <w:rtl/>
        </w:rPr>
        <w:t xml:space="preserve"> </w:t>
      </w:r>
      <w:r>
        <w:rPr>
          <w:rFonts w:hint="cs"/>
          <w:b/>
          <w:bCs/>
          <w:rtl/>
        </w:rPr>
        <w:t>חוסאם סיאח נ' מדינת ישראל</w:t>
      </w:r>
      <w:r>
        <w:rPr>
          <w:rFonts w:hint="cs"/>
          <w:rtl/>
        </w:rPr>
        <w:t xml:space="preserve"> (ניתן ביום 8.1.2014) נדחתה בר"ע שהוגשה לבית משפט העליון, על פסק דינו של בית המשפט המחוזי, אשר דחה את הערעור שהגיש נאשם, שהורשע על יסוד הודאתו בעבירות של החזקת סם שלא לשימוש עצמי והפרעה לשוטר בעת מילוי תפקידו, בכך שהילך בעירו בעודו אוחז בשקית גדולה שהכילה סם מסוכן מסוג הרואין במשקל כולל של </w:t>
      </w:r>
      <w:smartTag w:uri="urn:schemas-microsoft-com:office:smarttags" w:element="metricconverter">
        <w:smartTagPr>
          <w:attr w:name="tabIndex" w:val="0"/>
          <w:attr w:name="style" w:val="BACKGROUND-IMAGE: url(res://ietag.dll/#34/#1001); BACKGROUND-REPEAT: repeat-x; BACKGROUND-POSITION: left bottom"/>
          <w:attr w:name="ProductID" w:val="39.04 גרם"/>
        </w:smartTagPr>
        <w:r>
          <w:rPr>
            <w:rFonts w:hint="cs"/>
            <w:rtl/>
          </w:rPr>
          <w:t>39.04 גרם</w:t>
        </w:r>
      </w:smartTag>
      <w:r>
        <w:rPr>
          <w:rFonts w:hint="cs"/>
          <w:rtl/>
        </w:rPr>
        <w:t xml:space="preserve"> שלא לצריכה עצמית (כאשר כמחציתה הכמות הייתה בריכוז נמוך יחסית). שני שוטרים הבחינו בנאשם, נסעו לעברו ונעצרו עם רכבם בסמוך אליו. אז, החל הנאשם לרוץ וכשהגיע למבוי סתום, זרק את השקית. לאחר מכן, הודיעו השוטרים לנאשם על מעצרו, והאחרון התנגד למעצרו, החל לצעוק, להניף את ידיו ולבעוט באוויר. בערכאה הדיונית נקבע </w:t>
      </w:r>
      <w:r>
        <w:rPr>
          <w:rFonts w:hint="cs"/>
          <w:b/>
          <w:bCs/>
          <w:rtl/>
        </w:rPr>
        <w:t>מתחם ענישה שבין 24 ל-48 חודשי מאסר</w:t>
      </w:r>
      <w:r>
        <w:rPr>
          <w:rFonts w:hint="cs"/>
          <w:rtl/>
        </w:rPr>
        <w:t xml:space="preserve">. על הנאשם, בעל עבר פלילי, </w:t>
      </w:r>
      <w:r>
        <w:rPr>
          <w:rFonts w:hint="cs"/>
          <w:b/>
          <w:bCs/>
          <w:rtl/>
        </w:rPr>
        <w:t>הוטלו 30 חודשי מאסר בפועל</w:t>
      </w:r>
      <w:r>
        <w:rPr>
          <w:rFonts w:hint="cs"/>
          <w:rtl/>
        </w:rPr>
        <w:t xml:space="preserve"> </w:t>
      </w:r>
      <w:r>
        <w:rPr>
          <w:rFonts w:ascii="Arial" w:hAnsi="Arial" w:hint="cs"/>
          <w:rtl/>
        </w:rPr>
        <w:t>וכן הופעלו במצטבר שני מאסרים מותנים בני 10 חודשים ו-12 חודשים, בחופף אחד לשני, כך שבסה"כ נגזר על הנאשם לרצות 42 חודשי מאסר בפועל.</w:t>
      </w:r>
    </w:p>
    <w:p w14:paraId="3F520F75" w14:textId="77777777" w:rsidR="00284735" w:rsidRDefault="00284735">
      <w:pPr>
        <w:tabs>
          <w:tab w:val="left" w:pos="1286"/>
        </w:tabs>
        <w:spacing w:line="360" w:lineRule="auto"/>
        <w:ind w:left="1286" w:hanging="540"/>
        <w:jc w:val="both"/>
        <w:rPr>
          <w:rtl/>
        </w:rPr>
      </w:pPr>
    </w:p>
    <w:p w14:paraId="4A27C7DB" w14:textId="77777777" w:rsidR="00284735" w:rsidRDefault="003306BF">
      <w:pPr>
        <w:tabs>
          <w:tab w:val="left" w:pos="1286"/>
        </w:tabs>
        <w:spacing w:line="360" w:lineRule="auto"/>
        <w:ind w:left="1286" w:hanging="540"/>
        <w:jc w:val="both"/>
        <w:rPr>
          <w:rtl/>
        </w:rPr>
      </w:pPr>
      <w:r>
        <w:rPr>
          <w:rFonts w:hint="cs"/>
          <w:rtl/>
        </w:rPr>
        <w:t>ד.</w:t>
      </w:r>
      <w:r>
        <w:rPr>
          <w:rFonts w:hint="cs"/>
          <w:rtl/>
        </w:rPr>
        <w:tab/>
        <w:t>ב</w:t>
      </w:r>
      <w:hyperlink r:id="rId81" w:history="1">
        <w:r w:rsidRPr="003306BF">
          <w:rPr>
            <w:color w:val="0000FF"/>
            <w:u w:val="single"/>
            <w:rtl/>
          </w:rPr>
          <w:t>רע"פ 7572/12</w:t>
        </w:r>
      </w:hyperlink>
      <w:r>
        <w:rPr>
          <w:rFonts w:hint="cs"/>
          <w:rtl/>
        </w:rPr>
        <w:t xml:space="preserve"> </w:t>
      </w:r>
      <w:r>
        <w:rPr>
          <w:rFonts w:hint="cs"/>
          <w:b/>
          <w:bCs/>
          <w:rtl/>
        </w:rPr>
        <w:t>הוזייל נ' מדינת ישראל</w:t>
      </w:r>
      <w:r>
        <w:rPr>
          <w:rFonts w:hint="cs"/>
          <w:rtl/>
        </w:rPr>
        <w:t xml:space="preserve"> (ניתן ביום 23.10.2012) נדחתה בר"ע שהוגשה לבית משפט העליון, על פסק דינו של בית המשפט המחוזי, אשר דחה את הערעור שהגיש נאשם, שהורשע בעבירות של החזקת סם שלא לשימוש עצמי והפרעה לשוטר בשעת מילוי תפקידו, בכך שהחזיק 8 יחידות של סם מסוכן מסוג הרואין במשקל כולל של כ-</w:t>
      </w:r>
      <w:smartTag w:uri="urn:schemas-microsoft-com:office:smarttags" w:element="metricconverter">
        <w:smartTagPr>
          <w:attr w:name="ProductID" w:val="5.3 גרם"/>
        </w:smartTagPr>
        <w:r>
          <w:rPr>
            <w:rFonts w:hint="cs"/>
            <w:rtl/>
          </w:rPr>
          <w:t>5.3 גרם</w:t>
        </w:r>
      </w:smartTag>
      <w:r>
        <w:rPr>
          <w:rFonts w:hint="cs"/>
          <w:rtl/>
        </w:rPr>
        <w:t xml:space="preserve"> נטו. כאשר הבחין הנאשם בשוטר המתקדם לעברו, השליך את הסם והתחיל במנוסה. השוטר החל לדלוק אחרי הנאשם והורה לו לעצור אך הנאשם לא שעה להוראות השוטר והמשיך במנוסתו. לאחר מרדף קצר, נתפס הנאשם על ידי שוטר נוסף שהיה בקרבת מקום והצטרף למרדף. הנאשם היה מכור לסמים קשים ולחובתו עבר פלילי הכולל הרשעות בעבירה של החזקת סם שלא לצריכה עצמית. הערכאה הדיונית גזרה על המבקש </w:t>
      </w:r>
      <w:r>
        <w:rPr>
          <w:rFonts w:hint="cs"/>
          <w:b/>
          <w:bCs/>
          <w:rtl/>
        </w:rPr>
        <w:t xml:space="preserve">12 חודשי מאסר לריצוי בפועל </w:t>
      </w:r>
      <w:r>
        <w:rPr>
          <w:rFonts w:hint="cs"/>
          <w:rtl/>
        </w:rPr>
        <w:t>ומאסר על תנאי.</w:t>
      </w:r>
    </w:p>
    <w:p w14:paraId="732AF9EB" w14:textId="77777777" w:rsidR="00284735" w:rsidRDefault="00284735">
      <w:pPr>
        <w:tabs>
          <w:tab w:val="left" w:pos="1286"/>
        </w:tabs>
        <w:spacing w:line="360" w:lineRule="auto"/>
        <w:ind w:left="1286" w:hanging="540"/>
        <w:jc w:val="both"/>
        <w:rPr>
          <w:rtl/>
        </w:rPr>
      </w:pPr>
    </w:p>
    <w:p w14:paraId="52C292A6" w14:textId="77777777" w:rsidR="00284735" w:rsidRDefault="003306BF">
      <w:pPr>
        <w:tabs>
          <w:tab w:val="left" w:pos="1286"/>
        </w:tabs>
        <w:spacing w:line="360" w:lineRule="auto"/>
        <w:ind w:left="1286" w:hanging="540"/>
        <w:jc w:val="both"/>
        <w:rPr>
          <w:rtl/>
        </w:rPr>
      </w:pPr>
      <w:r>
        <w:rPr>
          <w:rFonts w:hint="cs"/>
          <w:rtl/>
        </w:rPr>
        <w:t>ה.</w:t>
      </w:r>
      <w:r>
        <w:rPr>
          <w:rFonts w:hint="cs"/>
          <w:rtl/>
        </w:rPr>
        <w:tab/>
        <w:t>ב</w:t>
      </w:r>
      <w:hyperlink r:id="rId82" w:history="1">
        <w:r w:rsidRPr="003306BF">
          <w:rPr>
            <w:color w:val="0000FF"/>
            <w:u w:val="single"/>
            <w:rtl/>
          </w:rPr>
          <w:t>רע"פ 5354/12</w:t>
        </w:r>
      </w:hyperlink>
      <w:r>
        <w:rPr>
          <w:rFonts w:hint="cs"/>
          <w:rtl/>
        </w:rPr>
        <w:t xml:space="preserve"> </w:t>
      </w:r>
      <w:r>
        <w:rPr>
          <w:rFonts w:hint="cs"/>
          <w:b/>
          <w:bCs/>
          <w:rtl/>
        </w:rPr>
        <w:t>עופר קובר נ'</w:t>
      </w:r>
      <w:r>
        <w:rPr>
          <w:rFonts w:hint="cs"/>
          <w:rtl/>
        </w:rPr>
        <w:t xml:space="preserve"> </w:t>
      </w:r>
      <w:r>
        <w:rPr>
          <w:rFonts w:hint="cs"/>
          <w:b/>
          <w:bCs/>
          <w:rtl/>
        </w:rPr>
        <w:t xml:space="preserve">מדינת ישראל </w:t>
      </w:r>
      <w:r>
        <w:rPr>
          <w:rFonts w:hint="cs"/>
          <w:rtl/>
        </w:rPr>
        <w:t xml:space="preserve">(ניתן ביום 12.7.2012) נדחתה בר"ע שהוגשה לבית משפט העליון, על פסק דינו של בית המשפט המחוזי, אשר דחה את הערעור שהגיש נאשם, שהורשע על יסוד הודאתו בעבירות של החזקת סם מסוג קוקאין במשקל של </w:t>
      </w:r>
      <w:smartTag w:uri="urn:schemas-microsoft-com:office:smarttags" w:element="metricconverter">
        <w:smartTagPr>
          <w:attr w:name="ProductID" w:val="37.96 גרם"/>
        </w:smartTagPr>
        <w:r>
          <w:rPr>
            <w:rFonts w:hint="cs"/>
            <w:rtl/>
          </w:rPr>
          <w:t>37.96 גרם</w:t>
        </w:r>
      </w:smartTag>
      <w:r>
        <w:rPr>
          <w:rFonts w:hint="cs"/>
          <w:rtl/>
        </w:rPr>
        <w:t xml:space="preserve"> מחולק לשתי יחידות. על הנאשם, בעל עבר פלילי, הוטלו </w:t>
      </w:r>
      <w:r>
        <w:rPr>
          <w:rFonts w:hint="cs"/>
          <w:b/>
          <w:bCs/>
          <w:rtl/>
        </w:rPr>
        <w:t>14 חודשי מאסר</w:t>
      </w:r>
      <w:r>
        <w:rPr>
          <w:rFonts w:hint="cs"/>
          <w:rtl/>
        </w:rPr>
        <w:t xml:space="preserve"> בפועל, מאסרים מותנים, קנס ופסילת רישיון נהיגה. </w:t>
      </w:r>
    </w:p>
    <w:p w14:paraId="0D80C1E6" w14:textId="77777777" w:rsidR="00284735" w:rsidRDefault="00284735">
      <w:pPr>
        <w:tabs>
          <w:tab w:val="left" w:pos="1286"/>
        </w:tabs>
        <w:spacing w:line="360" w:lineRule="auto"/>
        <w:ind w:left="1286" w:hanging="540"/>
        <w:jc w:val="both"/>
        <w:rPr>
          <w:rtl/>
        </w:rPr>
      </w:pPr>
    </w:p>
    <w:p w14:paraId="1F9B54FF" w14:textId="77777777" w:rsidR="00284735" w:rsidRDefault="003306BF">
      <w:pPr>
        <w:tabs>
          <w:tab w:val="left" w:pos="1286"/>
        </w:tabs>
        <w:spacing w:line="360" w:lineRule="auto"/>
        <w:ind w:left="1286" w:hanging="540"/>
        <w:jc w:val="both"/>
        <w:rPr>
          <w:rtl/>
        </w:rPr>
      </w:pPr>
      <w:r>
        <w:rPr>
          <w:rFonts w:hint="cs"/>
          <w:rtl/>
        </w:rPr>
        <w:t>ו.</w:t>
      </w:r>
      <w:r>
        <w:rPr>
          <w:rFonts w:hint="cs"/>
          <w:rtl/>
        </w:rPr>
        <w:tab/>
        <w:t>ב</w:t>
      </w:r>
      <w:hyperlink r:id="rId83" w:history="1">
        <w:r w:rsidRPr="003306BF">
          <w:rPr>
            <w:color w:val="0000FF"/>
            <w:u w:val="single"/>
            <w:rtl/>
          </w:rPr>
          <w:t>רע"פ 4862/10</w:t>
        </w:r>
      </w:hyperlink>
      <w:r>
        <w:rPr>
          <w:rFonts w:hint="cs"/>
          <w:rtl/>
        </w:rPr>
        <w:t xml:space="preserve"> </w:t>
      </w:r>
      <w:r>
        <w:rPr>
          <w:rFonts w:hint="cs"/>
          <w:b/>
          <w:bCs/>
          <w:rtl/>
        </w:rPr>
        <w:t>אנקרי נ' מדינת ישראל</w:t>
      </w:r>
      <w:r>
        <w:rPr>
          <w:rFonts w:hint="cs"/>
          <w:rtl/>
        </w:rPr>
        <w:t xml:space="preserve"> (ניתן ביום 29.6.2010) נדחתה בר"ע שהוגשה לבית משפט העליון, על פסק דינו של בית המשפט המחוזי, אשר דחה את הערעור שהגיש נאשם, שהורשע על יסוד הודאתו בעבירות של החזקת סם שלא לשימוש עצמי והכשלת שוטר, בכך שהחזיק בדירתו סם מסוכן מסוג קוקאין במשקל של </w:t>
      </w:r>
      <w:smartTag w:uri="urn:schemas-microsoft-com:office:smarttags" w:element="metricconverter">
        <w:smartTagPr>
          <w:attr w:name="tabIndex" w:val="0"/>
          <w:attr w:name="style" w:val="BACKGROUND-IMAGE: url(res://ietag.dll/#34/#1001); BACKGROUND-REPEAT: repeat-x; BACKGROUND-POSITION: left bottom"/>
          <w:attr w:name="ProductID" w:val="11.6 גרם"/>
        </w:smartTagPr>
        <w:r>
          <w:rPr>
            <w:rFonts w:hint="cs"/>
            <w:rtl/>
          </w:rPr>
          <w:t>11.6 גרם</w:t>
        </w:r>
      </w:smartTag>
      <w:r>
        <w:rPr>
          <w:rFonts w:hint="cs"/>
          <w:rtl/>
        </w:rPr>
        <w:t xml:space="preserve">, מחולק למנות בשקיות שקופות. בזמן שנכנסו השוטרים למקום, ניסה הנאשם להעלים את מנות הסם. על הנאשם, נגזרו עליו </w:t>
      </w:r>
      <w:r>
        <w:rPr>
          <w:rFonts w:hint="cs"/>
          <w:b/>
          <w:bCs/>
          <w:rtl/>
        </w:rPr>
        <w:t>20 חודשי מאסר בפועל</w:t>
      </w:r>
      <w:r>
        <w:rPr>
          <w:rFonts w:hint="cs"/>
          <w:rtl/>
        </w:rPr>
        <w:t>, מאסר מותנה, וכן הופעל בחופף עונש מאסר על תנאי.</w:t>
      </w:r>
    </w:p>
    <w:p w14:paraId="25187635" w14:textId="77777777" w:rsidR="00284735" w:rsidRDefault="00284735">
      <w:pPr>
        <w:tabs>
          <w:tab w:val="left" w:pos="1286"/>
        </w:tabs>
        <w:spacing w:line="360" w:lineRule="auto"/>
        <w:ind w:left="1286" w:hanging="540"/>
        <w:jc w:val="both"/>
        <w:rPr>
          <w:rtl/>
        </w:rPr>
      </w:pPr>
    </w:p>
    <w:p w14:paraId="367B923E" w14:textId="77777777" w:rsidR="00284735" w:rsidRDefault="003306BF">
      <w:pPr>
        <w:tabs>
          <w:tab w:val="left" w:pos="1286"/>
        </w:tabs>
        <w:spacing w:line="360" w:lineRule="auto"/>
        <w:ind w:left="1286" w:hanging="540"/>
        <w:jc w:val="both"/>
        <w:rPr>
          <w:rtl/>
        </w:rPr>
      </w:pPr>
      <w:r>
        <w:rPr>
          <w:rFonts w:hint="cs"/>
          <w:rtl/>
        </w:rPr>
        <w:t>ז.</w:t>
      </w:r>
      <w:r>
        <w:rPr>
          <w:rFonts w:hint="cs"/>
          <w:rtl/>
        </w:rPr>
        <w:tab/>
        <w:t>ב</w:t>
      </w:r>
      <w:hyperlink r:id="rId84" w:history="1">
        <w:r w:rsidRPr="003306BF">
          <w:rPr>
            <w:color w:val="0000FF"/>
            <w:u w:val="single"/>
            <w:rtl/>
          </w:rPr>
          <w:t>רע"פ 2060/07</w:t>
        </w:r>
      </w:hyperlink>
      <w:r>
        <w:rPr>
          <w:rFonts w:hint="cs"/>
          <w:rtl/>
        </w:rPr>
        <w:t xml:space="preserve"> </w:t>
      </w:r>
      <w:r>
        <w:rPr>
          <w:rFonts w:hint="cs"/>
          <w:b/>
          <w:bCs/>
          <w:rtl/>
        </w:rPr>
        <w:t>אבו רקייק נ' מדינת ישראל</w:t>
      </w:r>
      <w:r>
        <w:rPr>
          <w:rFonts w:hint="cs"/>
          <w:rtl/>
        </w:rPr>
        <w:t xml:space="preserve"> (ניתן ביום 20.5.2007) נדחתה בר"ע שהוגשה לבית משפט העליון, על פסק דינו של בית המשפט המחוזי, אשר החמיר בעונשו של נאשם, שהורשע לאחר שמיעת ראיות בעבירה של החזקת סם שלא לשימוש עצמי, בכך שהחזיק ברשותו </w:t>
      </w:r>
      <w:smartTag w:uri="urn:schemas-microsoft-com:office:smarttags" w:element="metricconverter">
        <w:smartTagPr>
          <w:attr w:name="ProductID" w:val="38 גרם"/>
        </w:smartTagPr>
        <w:r>
          <w:rPr>
            <w:rFonts w:hint="cs"/>
            <w:rtl/>
          </w:rPr>
          <w:t>38 גרם</w:t>
        </w:r>
      </w:smartTag>
      <w:r>
        <w:rPr>
          <w:rFonts w:hint="cs"/>
          <w:rtl/>
        </w:rPr>
        <w:t xml:space="preserve"> הרואין. על הנאשם, ללא עבר פלילי, הוטלו </w:t>
      </w:r>
      <w:r>
        <w:rPr>
          <w:rFonts w:hint="cs"/>
          <w:b/>
          <w:bCs/>
          <w:rtl/>
        </w:rPr>
        <w:t>30 חודשי</w:t>
      </w:r>
      <w:r>
        <w:rPr>
          <w:rFonts w:hint="cs"/>
          <w:rtl/>
        </w:rPr>
        <w:t xml:space="preserve"> מאסר בפועל ומאסר מותנה.</w:t>
      </w:r>
    </w:p>
    <w:p w14:paraId="3DA616D6" w14:textId="77777777" w:rsidR="00284735" w:rsidRDefault="00284735">
      <w:pPr>
        <w:tabs>
          <w:tab w:val="left" w:pos="1286"/>
        </w:tabs>
        <w:spacing w:line="360" w:lineRule="auto"/>
        <w:ind w:left="1286" w:hanging="540"/>
        <w:jc w:val="both"/>
        <w:rPr>
          <w:rtl/>
        </w:rPr>
      </w:pPr>
    </w:p>
    <w:p w14:paraId="27C6E011" w14:textId="77777777" w:rsidR="00284735" w:rsidRDefault="003306BF">
      <w:pPr>
        <w:tabs>
          <w:tab w:val="left" w:pos="1286"/>
        </w:tabs>
        <w:spacing w:line="360" w:lineRule="auto"/>
        <w:ind w:left="1286" w:hanging="540"/>
        <w:jc w:val="both"/>
        <w:rPr>
          <w:rtl/>
        </w:rPr>
      </w:pPr>
      <w:r>
        <w:rPr>
          <w:rFonts w:hint="cs"/>
          <w:rtl/>
        </w:rPr>
        <w:t>ח.</w:t>
      </w:r>
      <w:r>
        <w:rPr>
          <w:rFonts w:hint="cs"/>
          <w:rtl/>
        </w:rPr>
        <w:tab/>
        <w:t>ב</w:t>
      </w:r>
      <w:hyperlink r:id="rId85" w:history="1">
        <w:r w:rsidRPr="003306BF">
          <w:rPr>
            <w:color w:val="0000FF"/>
            <w:u w:val="single"/>
            <w:rtl/>
          </w:rPr>
          <w:t>ע"פ 5023/04</w:t>
        </w:r>
      </w:hyperlink>
      <w:r>
        <w:rPr>
          <w:rFonts w:hint="cs"/>
          <w:rtl/>
        </w:rPr>
        <w:t xml:space="preserve"> </w:t>
      </w:r>
      <w:r>
        <w:rPr>
          <w:rFonts w:hint="cs"/>
          <w:b/>
          <w:bCs/>
          <w:rtl/>
        </w:rPr>
        <w:t>אליהו אברמוב נ' מדינת ישראל</w:t>
      </w:r>
      <w:r>
        <w:rPr>
          <w:rFonts w:hint="cs"/>
          <w:rtl/>
        </w:rPr>
        <w:t xml:space="preserve"> (ניתן ביום 10.3.2005) דחה בית המשפט העליון ערעור על גזר דיו של בית המשפט המחוזי, אשר הרשיע את אחד הנאשמים, לאחר שמיעת ראיות בעבירה של החזקת סם שלא לשימוש עצמי, בכך שבמהלך חיפוש בביתו נראה משליך שקית מהמרפסת. השקית נתפסה על ידי השוטרים ונמצא כי הכילה 29 אריזות ובתוכן סם מסוכן מסוג הרואין במשקל כולל של כ- </w:t>
      </w:r>
      <w:smartTag w:uri="urn:schemas-microsoft-com:office:smarttags" w:element="metricconverter">
        <w:smartTagPr>
          <w:attr w:name="ProductID" w:val="29.99 גרם"/>
        </w:smartTagPr>
        <w:r>
          <w:rPr>
            <w:rFonts w:hint="cs"/>
            <w:rtl/>
          </w:rPr>
          <w:t>29.99 גרם</w:t>
        </w:r>
      </w:smartTag>
      <w:r>
        <w:rPr>
          <w:rFonts w:hint="cs"/>
          <w:rtl/>
        </w:rPr>
        <w:t xml:space="preserve"> נטו. על הנאשם, ללא עבר פלילי, הוטלו </w:t>
      </w:r>
      <w:r>
        <w:rPr>
          <w:rFonts w:hint="cs"/>
          <w:b/>
          <w:bCs/>
          <w:rtl/>
        </w:rPr>
        <w:t>36 חודשי</w:t>
      </w:r>
      <w:r>
        <w:rPr>
          <w:rFonts w:hint="cs"/>
          <w:rtl/>
        </w:rPr>
        <w:t xml:space="preserve"> </w:t>
      </w:r>
      <w:r>
        <w:rPr>
          <w:rFonts w:hint="cs"/>
          <w:b/>
          <w:bCs/>
          <w:rtl/>
        </w:rPr>
        <w:t>מאסר</w:t>
      </w:r>
      <w:r>
        <w:rPr>
          <w:rFonts w:hint="cs"/>
          <w:rtl/>
        </w:rPr>
        <w:t>, מאסר מותנה ופסילת רישיון נהיגה.</w:t>
      </w:r>
    </w:p>
    <w:p w14:paraId="138EBB3A" w14:textId="77777777" w:rsidR="00284735" w:rsidRDefault="00284735">
      <w:pPr>
        <w:tabs>
          <w:tab w:val="left" w:pos="1286"/>
        </w:tabs>
        <w:spacing w:line="360" w:lineRule="auto"/>
        <w:ind w:left="1286" w:hanging="540"/>
        <w:jc w:val="both"/>
        <w:rPr>
          <w:rtl/>
        </w:rPr>
      </w:pPr>
    </w:p>
    <w:p w14:paraId="65B16BBF" w14:textId="77777777" w:rsidR="00284735" w:rsidRDefault="00284735">
      <w:pPr>
        <w:tabs>
          <w:tab w:val="left" w:pos="1286"/>
        </w:tabs>
        <w:spacing w:line="360" w:lineRule="auto"/>
        <w:ind w:left="1286" w:hanging="540"/>
        <w:jc w:val="both"/>
        <w:rPr>
          <w:rtl/>
        </w:rPr>
      </w:pPr>
    </w:p>
    <w:p w14:paraId="627F69C2" w14:textId="77777777" w:rsidR="00284735" w:rsidRDefault="003306BF">
      <w:pPr>
        <w:tabs>
          <w:tab w:val="left" w:pos="1286"/>
        </w:tabs>
        <w:spacing w:line="360" w:lineRule="auto"/>
        <w:ind w:left="1286" w:hanging="540"/>
        <w:jc w:val="both"/>
        <w:rPr>
          <w:rtl/>
        </w:rPr>
      </w:pPr>
      <w:r>
        <w:rPr>
          <w:rFonts w:hint="cs"/>
          <w:rtl/>
        </w:rPr>
        <w:t>ט.</w:t>
      </w:r>
      <w:r>
        <w:rPr>
          <w:rFonts w:hint="cs"/>
          <w:rtl/>
        </w:rPr>
        <w:tab/>
        <w:t>ב</w:t>
      </w:r>
      <w:hyperlink r:id="rId86" w:history="1">
        <w:r w:rsidRPr="003306BF">
          <w:rPr>
            <w:color w:val="0000FF"/>
            <w:u w:val="single"/>
            <w:rtl/>
          </w:rPr>
          <w:t>עפ"ג (מח' ת"א) 15555-02-10</w:t>
        </w:r>
      </w:hyperlink>
      <w:r>
        <w:rPr>
          <w:rFonts w:hint="cs"/>
          <w:rtl/>
        </w:rPr>
        <w:t xml:space="preserve"> </w:t>
      </w:r>
      <w:r>
        <w:rPr>
          <w:rFonts w:hint="cs"/>
          <w:b/>
          <w:bCs/>
          <w:rtl/>
        </w:rPr>
        <w:t>מדינת ישראל נ' אנדריי טרונוב</w:t>
      </w:r>
      <w:r>
        <w:rPr>
          <w:rFonts w:hint="cs"/>
          <w:rtl/>
        </w:rPr>
        <w:t xml:space="preserve"> (ניתן ביום 22.3.2010) החמיר בית המשפט המחוזי בעונשו של נאשם, בעל עבר פלילי, שהורשע לאחר שמיעת ראיות, בהחזקת </w:t>
      </w:r>
      <w:smartTag w:uri="urn:schemas-microsoft-com:office:smarttags" w:element="metricconverter">
        <w:smartTagPr>
          <w:attr w:name="ProductID" w:val="19.8 גרם"/>
        </w:smartTagPr>
        <w:r>
          <w:rPr>
            <w:rFonts w:hint="cs"/>
            <w:rtl/>
          </w:rPr>
          <w:t>19.8 גרם</w:t>
        </w:r>
      </w:smartTag>
      <w:r>
        <w:rPr>
          <w:rFonts w:hint="cs"/>
          <w:rtl/>
        </w:rPr>
        <w:t xml:space="preserve"> הרואין מחולקים למנות, והטיל עליו </w:t>
      </w:r>
      <w:r>
        <w:rPr>
          <w:rFonts w:hint="cs"/>
          <w:b/>
          <w:bCs/>
          <w:rtl/>
        </w:rPr>
        <w:t>20 חודשי מאסר בפועל</w:t>
      </w:r>
      <w:r>
        <w:rPr>
          <w:rFonts w:hint="cs"/>
          <w:rtl/>
        </w:rPr>
        <w:t>, ומאסרים מותנים וכן הופעלו עונשי מאסר על תנאי, כך שתקופת המאסר הועמדה על 29 חודשים.</w:t>
      </w:r>
    </w:p>
    <w:p w14:paraId="4D091C7B" w14:textId="77777777" w:rsidR="00284735" w:rsidRDefault="00284735">
      <w:pPr>
        <w:tabs>
          <w:tab w:val="left" w:pos="1286"/>
        </w:tabs>
        <w:spacing w:line="360" w:lineRule="auto"/>
        <w:ind w:left="1286" w:hanging="540"/>
        <w:jc w:val="both"/>
        <w:rPr>
          <w:rtl/>
        </w:rPr>
      </w:pPr>
    </w:p>
    <w:p w14:paraId="71966ED3" w14:textId="77777777" w:rsidR="00284735" w:rsidRDefault="003306BF">
      <w:pPr>
        <w:tabs>
          <w:tab w:val="left" w:pos="1286"/>
        </w:tabs>
        <w:spacing w:line="360" w:lineRule="auto"/>
        <w:ind w:left="1286" w:hanging="540"/>
        <w:jc w:val="both"/>
        <w:rPr>
          <w:rtl/>
        </w:rPr>
      </w:pPr>
      <w:r>
        <w:rPr>
          <w:rFonts w:hint="cs"/>
          <w:rtl/>
        </w:rPr>
        <w:t>י.</w:t>
      </w:r>
      <w:r>
        <w:rPr>
          <w:rFonts w:hint="cs"/>
          <w:rtl/>
        </w:rPr>
        <w:tab/>
        <w:t>ב</w:t>
      </w:r>
      <w:hyperlink r:id="rId87" w:history="1">
        <w:r w:rsidRPr="003306BF">
          <w:rPr>
            <w:color w:val="0000FF"/>
            <w:u w:val="single"/>
            <w:rtl/>
          </w:rPr>
          <w:t>עפ"ג (מח' ת"א) 18377-03-10</w:t>
        </w:r>
      </w:hyperlink>
      <w:r>
        <w:rPr>
          <w:rFonts w:hint="cs"/>
          <w:rtl/>
        </w:rPr>
        <w:t xml:space="preserve"> </w:t>
      </w:r>
      <w:r>
        <w:rPr>
          <w:rFonts w:hint="cs"/>
          <w:b/>
          <w:bCs/>
          <w:rtl/>
        </w:rPr>
        <w:t xml:space="preserve">מדינת ישראל נ' דוד איברמיאן </w:t>
      </w:r>
      <w:r>
        <w:rPr>
          <w:rFonts w:hint="cs"/>
          <w:rtl/>
        </w:rPr>
        <w:t xml:space="preserve">(ניתן ביום 22.3.2010) החמיר בית המשפט המחוזי בעונשו של נאשם, בעל עבר פלילי, שהורשע לאחר שמיעת ראיות, בהחזקת </w:t>
      </w:r>
      <w:smartTag w:uri="urn:schemas-microsoft-com:office:smarttags" w:element="metricconverter">
        <w:smartTagPr>
          <w:attr w:name="ProductID" w:val="13 גרם"/>
        </w:smartTagPr>
        <w:r>
          <w:rPr>
            <w:rFonts w:hint="cs"/>
            <w:rtl/>
          </w:rPr>
          <w:t>13 גרם</w:t>
        </w:r>
      </w:smartTag>
      <w:r>
        <w:rPr>
          <w:rFonts w:hint="cs"/>
          <w:rtl/>
        </w:rPr>
        <w:t xml:space="preserve"> הרואין מחולקים למנות. על הנאשם, בעל עבר פלילי, הוטלו </w:t>
      </w:r>
      <w:r>
        <w:rPr>
          <w:rFonts w:hint="cs"/>
          <w:b/>
          <w:bCs/>
          <w:rtl/>
        </w:rPr>
        <w:t>18 חודשי מאסר בפועל</w:t>
      </w:r>
      <w:r>
        <w:rPr>
          <w:rFonts w:hint="cs"/>
          <w:rtl/>
        </w:rPr>
        <w:t>, ומאסרים מותנים וכן הופעלו עונשי מאסר על תנאי כך שתקופת המאסר הועמדה על 24 חודשים.</w:t>
      </w:r>
    </w:p>
    <w:p w14:paraId="3326942E" w14:textId="77777777" w:rsidR="00284735" w:rsidRDefault="00284735">
      <w:pPr>
        <w:tabs>
          <w:tab w:val="left" w:pos="1286"/>
        </w:tabs>
        <w:spacing w:line="360" w:lineRule="auto"/>
        <w:ind w:left="1286" w:hanging="540"/>
        <w:jc w:val="both"/>
        <w:rPr>
          <w:rtl/>
        </w:rPr>
      </w:pPr>
    </w:p>
    <w:p w14:paraId="6A0F888B" w14:textId="77777777" w:rsidR="00284735" w:rsidRDefault="003306BF">
      <w:pPr>
        <w:tabs>
          <w:tab w:val="left" w:pos="1286"/>
        </w:tabs>
        <w:spacing w:line="360" w:lineRule="auto"/>
        <w:ind w:left="1286" w:hanging="566"/>
        <w:jc w:val="both"/>
        <w:rPr>
          <w:rFonts w:ascii="David" w:eastAsia="David" w:hAnsi="David"/>
          <w:rtl/>
        </w:rPr>
      </w:pPr>
      <w:r>
        <w:rPr>
          <w:rFonts w:hint="cs"/>
          <w:rtl/>
        </w:rPr>
        <w:t>יא.</w:t>
      </w:r>
      <w:r>
        <w:rPr>
          <w:rFonts w:hint="cs"/>
          <w:rtl/>
        </w:rPr>
        <w:tab/>
        <w:t>ב</w:t>
      </w:r>
      <w:hyperlink r:id="rId88" w:history="1">
        <w:r w:rsidRPr="003306BF">
          <w:rPr>
            <w:color w:val="0000FF"/>
            <w:u w:val="single"/>
            <w:rtl/>
          </w:rPr>
          <w:t>ע"פ (מרכז) 28435-02-13</w:t>
        </w:r>
      </w:hyperlink>
      <w:r>
        <w:rPr>
          <w:rFonts w:hint="cs"/>
          <w:rtl/>
        </w:rPr>
        <w:t xml:space="preserve"> </w:t>
      </w:r>
      <w:r>
        <w:rPr>
          <w:rFonts w:hint="cs"/>
          <w:b/>
          <w:bCs/>
          <w:rtl/>
        </w:rPr>
        <w:t>אחמד אל עביד  נ' מדינת ישראל</w:t>
      </w:r>
      <w:r>
        <w:rPr>
          <w:rFonts w:hint="cs"/>
          <w:rtl/>
        </w:rPr>
        <w:t xml:space="preserve"> (ניתן ביום 26.5.2013)</w:t>
      </w:r>
      <w:r>
        <w:rPr>
          <w:rFonts w:hint="cs"/>
          <w:b/>
          <w:bCs/>
          <w:rtl/>
        </w:rPr>
        <w:t xml:space="preserve"> </w:t>
      </w:r>
      <w:r>
        <w:rPr>
          <w:rFonts w:hint="cs"/>
          <w:rtl/>
        </w:rPr>
        <w:t xml:space="preserve">נדחה ערעור נאשם, אשר </w:t>
      </w:r>
      <w:r>
        <w:rPr>
          <w:rFonts w:ascii="David" w:eastAsia="David" w:hAnsi="David" w:hint="cs"/>
          <w:rtl/>
        </w:rPr>
        <w:t xml:space="preserve">הורשע בתום שמיעת ראיות בעבירה של החזקת סם מסוכן מסוג הרואין בכמות של </w:t>
      </w:r>
      <w:smartTag w:uri="urn:schemas-microsoft-com:office:smarttags" w:element="metricconverter">
        <w:smartTagPr>
          <w:attr w:name="ProductID" w:val="33.10 גרם"/>
        </w:smartTagPr>
        <w:r>
          <w:rPr>
            <w:rFonts w:ascii="David" w:eastAsia="David" w:hAnsi="David" w:hint="cs"/>
            <w:rtl/>
          </w:rPr>
          <w:t>33.10 גרם</w:t>
        </w:r>
      </w:smartTag>
      <w:r>
        <w:rPr>
          <w:rFonts w:ascii="David" w:eastAsia="David" w:hAnsi="David" w:hint="cs"/>
          <w:rtl/>
        </w:rPr>
        <w:t xml:space="preserve"> שלא לצריכה עצמית. בית המשפט השלום קבע מתחם שבין 10 ל-24 חודשי מאסר. על הנאשם, בעל עבר פלילי, נגזרו 12 חודשי מאסר בפועל, מאסרים מותנים ופסילת רישיון נהיגה.</w:t>
      </w:r>
    </w:p>
    <w:p w14:paraId="70F6228C" w14:textId="77777777" w:rsidR="00284735" w:rsidRDefault="00284735">
      <w:pPr>
        <w:tabs>
          <w:tab w:val="left" w:pos="1286"/>
        </w:tabs>
        <w:spacing w:line="360" w:lineRule="auto"/>
        <w:ind w:left="1286" w:hanging="540"/>
        <w:jc w:val="both"/>
        <w:rPr>
          <w:rtl/>
        </w:rPr>
      </w:pPr>
    </w:p>
    <w:p w14:paraId="2D983DD6" w14:textId="77777777" w:rsidR="00284735" w:rsidRDefault="003306BF">
      <w:pPr>
        <w:tabs>
          <w:tab w:val="left" w:pos="1286"/>
        </w:tabs>
        <w:spacing w:line="360" w:lineRule="auto"/>
        <w:ind w:left="1286" w:hanging="540"/>
        <w:jc w:val="both"/>
        <w:rPr>
          <w:rFonts w:ascii="David" w:hAnsi="David"/>
          <w:rtl/>
        </w:rPr>
      </w:pPr>
      <w:r>
        <w:rPr>
          <w:rFonts w:hint="cs"/>
          <w:rtl/>
        </w:rPr>
        <w:t>יב.</w:t>
      </w:r>
      <w:r>
        <w:rPr>
          <w:rFonts w:hint="cs"/>
          <w:rtl/>
        </w:rPr>
        <w:tab/>
        <w:t>ב</w:t>
      </w:r>
      <w:hyperlink r:id="rId89" w:history="1">
        <w:r w:rsidRPr="003306BF">
          <w:rPr>
            <w:color w:val="0000FF"/>
            <w:u w:val="single"/>
            <w:rtl/>
          </w:rPr>
          <w:t>ת"פ (אי') 16206-10-12</w:t>
        </w:r>
      </w:hyperlink>
      <w:r>
        <w:rPr>
          <w:rFonts w:hint="cs"/>
          <w:rtl/>
        </w:rPr>
        <w:t xml:space="preserve"> </w:t>
      </w:r>
      <w:r>
        <w:rPr>
          <w:rFonts w:hint="cs"/>
          <w:b/>
          <w:bCs/>
          <w:rtl/>
        </w:rPr>
        <w:t>מדינת ישראל נ' ערן חביב בן אבו</w:t>
      </w:r>
      <w:r>
        <w:rPr>
          <w:rFonts w:hint="cs"/>
          <w:rtl/>
        </w:rPr>
        <w:t xml:space="preserve"> (ניתן ביום 16.7.2013) הורשע נאשם, על יסוד הודאתו, בעבירות של החזקת סם לצריכה עצמית ושלא לצריכה עצמית, בכך שהחזיק בסם מסוכן מסוג קוקאין במשקל של </w:t>
      </w:r>
      <w:smartTag w:uri="urn:schemas-microsoft-com:office:smarttags" w:element="metricconverter">
        <w:smartTagPr>
          <w:attr w:name="ProductID" w:val="14.67 גרם"/>
        </w:smartTagPr>
        <w:r>
          <w:rPr>
            <w:rFonts w:hint="cs"/>
            <w:rtl/>
          </w:rPr>
          <w:t>14.67 גרם</w:t>
        </w:r>
      </w:smartTag>
      <w:r>
        <w:rPr>
          <w:rFonts w:hint="cs"/>
          <w:rtl/>
        </w:rPr>
        <w:t xml:space="preserve"> נטו, סם מסוג קוקאין במשקל של </w:t>
      </w:r>
      <w:smartTag w:uri="urn:schemas-microsoft-com:office:smarttags" w:element="metricconverter">
        <w:smartTagPr>
          <w:attr w:name="ProductID" w:val="2.552 גרם"/>
        </w:smartTagPr>
        <w:r>
          <w:rPr>
            <w:rFonts w:hint="cs"/>
            <w:rtl/>
          </w:rPr>
          <w:t>2.552 גרם</w:t>
        </w:r>
      </w:smartTag>
      <w:r>
        <w:rPr>
          <w:rFonts w:hint="cs"/>
          <w:rtl/>
        </w:rPr>
        <w:t xml:space="preserve"> נטו, משקל אלקטרוני ושקית ובתוכה גזרי ניילונים וסם מסוג חשיש במשקל </w:t>
      </w:r>
      <w:smartTag w:uri="urn:schemas-microsoft-com:office:smarttags" w:element="metricconverter">
        <w:smartTagPr>
          <w:attr w:name="ProductID" w:val="1.16 גרם"/>
        </w:smartTagPr>
        <w:r>
          <w:rPr>
            <w:rFonts w:hint="cs"/>
            <w:rtl/>
          </w:rPr>
          <w:t>1.16 גרם</w:t>
        </w:r>
      </w:smartTag>
      <w:r>
        <w:rPr>
          <w:rFonts w:hint="cs"/>
          <w:rtl/>
        </w:rPr>
        <w:t xml:space="preserve"> נטו. </w:t>
      </w:r>
      <w:r>
        <w:rPr>
          <w:rFonts w:hint="cs"/>
          <w:b/>
          <w:bCs/>
          <w:rtl/>
        </w:rPr>
        <w:t>נקבע מתחם ענישה הולם שבין 12 עד 20 חודשי מאסר בפועל</w:t>
      </w:r>
      <w:r>
        <w:rPr>
          <w:rFonts w:hint="cs"/>
          <w:rtl/>
        </w:rPr>
        <w:t xml:space="preserve">. על הנאשם, בעל עבר פלילי לא מכביד, הוטלו </w:t>
      </w:r>
      <w:r>
        <w:rPr>
          <w:rFonts w:ascii="David" w:hAnsi="David" w:hint="cs"/>
          <w:b/>
          <w:bCs/>
          <w:rtl/>
        </w:rPr>
        <w:t>6 חודשי מאסר בפועל לריצוי בעבודות שירות</w:t>
      </w:r>
      <w:r>
        <w:rPr>
          <w:rFonts w:ascii="David" w:hAnsi="David" w:hint="cs"/>
          <w:rtl/>
        </w:rPr>
        <w:t>, מאסרים מותנים ופסילת רישיון נהיגה.</w:t>
      </w:r>
    </w:p>
    <w:p w14:paraId="448900A6" w14:textId="77777777" w:rsidR="00284735" w:rsidRDefault="00284735">
      <w:pPr>
        <w:tabs>
          <w:tab w:val="left" w:pos="1286"/>
        </w:tabs>
        <w:spacing w:line="360" w:lineRule="auto"/>
        <w:ind w:left="1286" w:hanging="540"/>
        <w:jc w:val="both"/>
        <w:rPr>
          <w:rFonts w:ascii="David" w:hAnsi="David"/>
          <w:rtl/>
        </w:rPr>
      </w:pPr>
    </w:p>
    <w:p w14:paraId="56EACC33" w14:textId="77777777" w:rsidR="00284735" w:rsidRDefault="003306BF">
      <w:pPr>
        <w:tabs>
          <w:tab w:val="left" w:pos="1286"/>
        </w:tabs>
        <w:spacing w:line="360" w:lineRule="auto"/>
        <w:ind w:left="1286" w:hanging="540"/>
        <w:jc w:val="both"/>
        <w:rPr>
          <w:rFonts w:ascii="David" w:hAnsi="David"/>
          <w:rtl/>
        </w:rPr>
      </w:pPr>
      <w:r>
        <w:rPr>
          <w:rFonts w:ascii="David" w:hAnsi="David" w:hint="cs"/>
          <w:rtl/>
        </w:rPr>
        <w:t>יג.</w:t>
      </w:r>
      <w:r>
        <w:rPr>
          <w:rFonts w:ascii="David" w:hAnsi="David" w:hint="cs"/>
          <w:rtl/>
        </w:rPr>
        <w:tab/>
        <w:t>ב</w:t>
      </w:r>
      <w:hyperlink r:id="rId90" w:history="1">
        <w:r w:rsidRPr="003306BF">
          <w:rPr>
            <w:rFonts w:ascii="David" w:hAnsi="David"/>
            <w:color w:val="0000FF"/>
            <w:u w:val="single"/>
            <w:rtl/>
          </w:rPr>
          <w:t>ת"פ (ב"ש) 39226-02-11</w:t>
        </w:r>
      </w:hyperlink>
      <w:r>
        <w:rPr>
          <w:rFonts w:ascii="David" w:hAnsi="David" w:hint="cs"/>
          <w:rtl/>
        </w:rPr>
        <w:t xml:space="preserve"> </w:t>
      </w:r>
      <w:r>
        <w:rPr>
          <w:rFonts w:ascii="David" w:hAnsi="David" w:hint="cs"/>
          <w:b/>
          <w:bCs/>
          <w:rtl/>
        </w:rPr>
        <w:t>מדינת ישראל נ' פליקס ברמי</w:t>
      </w:r>
      <w:r>
        <w:rPr>
          <w:rFonts w:ascii="David" w:hAnsi="David" w:hint="cs"/>
          <w:rtl/>
        </w:rPr>
        <w:t xml:space="preserve"> (ניתן ביום 26.7.2011) הורשע נאשם, על יסוד הודאתו, בהחזקת </w:t>
      </w:r>
      <w:smartTag w:uri="urn:schemas-microsoft-com:office:smarttags" w:element="metricconverter">
        <w:smartTagPr>
          <w:attr w:name="ProductID" w:val="6.8 גרם"/>
        </w:smartTagPr>
        <w:r>
          <w:rPr>
            <w:rFonts w:ascii="David" w:hAnsi="David" w:hint="cs"/>
            <w:rtl/>
          </w:rPr>
          <w:t>6.8 גרם</w:t>
        </w:r>
      </w:smartTag>
      <w:r>
        <w:rPr>
          <w:rFonts w:ascii="David" w:hAnsi="David" w:hint="cs"/>
          <w:rtl/>
        </w:rPr>
        <w:t xml:space="preserve"> הרואין שלא לצריכה עצמית, ניסיון להשמדת ראיה והחזקת סכין שלא כדין. על הנאשם, בעל עבר פלילי, הוטלו </w:t>
      </w:r>
      <w:r>
        <w:rPr>
          <w:rFonts w:ascii="David" w:hAnsi="David" w:hint="cs"/>
          <w:b/>
          <w:bCs/>
          <w:rtl/>
        </w:rPr>
        <w:t>12 חודשי מאסר בפועל</w:t>
      </w:r>
      <w:r>
        <w:rPr>
          <w:rFonts w:ascii="David" w:hAnsi="David" w:hint="cs"/>
          <w:rtl/>
        </w:rPr>
        <w:t xml:space="preserve"> ומאסרים מותנים לצד הפעלת מאסר על תנאי כך שתקופת המאסר הועמדה על 18 חודשים.</w:t>
      </w:r>
    </w:p>
    <w:p w14:paraId="08A8AFF3" w14:textId="77777777" w:rsidR="00284735" w:rsidRDefault="00284735">
      <w:pPr>
        <w:tabs>
          <w:tab w:val="left" w:pos="1286"/>
        </w:tabs>
        <w:spacing w:line="360" w:lineRule="auto"/>
        <w:ind w:left="1286" w:hanging="540"/>
        <w:jc w:val="both"/>
        <w:rPr>
          <w:rFonts w:ascii="David" w:hAnsi="David"/>
          <w:rtl/>
        </w:rPr>
      </w:pPr>
    </w:p>
    <w:p w14:paraId="4A72B493" w14:textId="77777777" w:rsidR="00284735" w:rsidRDefault="00284735">
      <w:pPr>
        <w:tabs>
          <w:tab w:val="left" w:pos="1286"/>
        </w:tabs>
        <w:spacing w:line="360" w:lineRule="auto"/>
        <w:ind w:left="1286" w:hanging="540"/>
        <w:jc w:val="both"/>
        <w:rPr>
          <w:rFonts w:ascii="David" w:hAnsi="David"/>
          <w:rtl/>
        </w:rPr>
      </w:pPr>
    </w:p>
    <w:p w14:paraId="2D864731" w14:textId="77777777" w:rsidR="00284735" w:rsidRDefault="003306BF">
      <w:pPr>
        <w:tabs>
          <w:tab w:val="left" w:pos="1286"/>
        </w:tabs>
        <w:spacing w:line="360" w:lineRule="auto"/>
        <w:ind w:left="1286" w:hanging="540"/>
        <w:jc w:val="both"/>
        <w:rPr>
          <w:rFonts w:ascii="David" w:hAnsi="David"/>
          <w:rtl/>
        </w:rPr>
      </w:pPr>
      <w:r>
        <w:rPr>
          <w:rFonts w:ascii="David" w:hAnsi="David" w:hint="cs"/>
          <w:rtl/>
        </w:rPr>
        <w:t>יד.</w:t>
      </w:r>
      <w:r>
        <w:rPr>
          <w:rFonts w:ascii="David" w:hAnsi="David" w:hint="cs"/>
          <w:rtl/>
        </w:rPr>
        <w:tab/>
        <w:t>ב</w:t>
      </w:r>
      <w:hyperlink r:id="rId91" w:history="1">
        <w:r w:rsidRPr="003306BF">
          <w:rPr>
            <w:rFonts w:ascii="David" w:hAnsi="David"/>
            <w:color w:val="0000FF"/>
            <w:u w:val="single"/>
            <w:rtl/>
          </w:rPr>
          <w:t>ת"פ (ק"ג) 572/04</w:t>
        </w:r>
      </w:hyperlink>
      <w:r>
        <w:rPr>
          <w:rFonts w:ascii="David" w:hAnsi="David" w:hint="cs"/>
          <w:rtl/>
        </w:rPr>
        <w:t xml:space="preserve"> </w:t>
      </w:r>
      <w:r>
        <w:rPr>
          <w:rFonts w:ascii="David" w:hAnsi="David" w:hint="cs"/>
          <w:b/>
          <w:bCs/>
          <w:rtl/>
        </w:rPr>
        <w:t>מדינת ישראל נ' גד אוחנה ואח'</w:t>
      </w:r>
      <w:r>
        <w:rPr>
          <w:rFonts w:ascii="David" w:hAnsi="David" w:hint="cs"/>
          <w:rtl/>
        </w:rPr>
        <w:t xml:space="preserve"> (ניתן ביום 22.12.2004) הורשע אחד הנאשים בעבירות של החזקת </w:t>
      </w:r>
      <w:smartTag w:uri="urn:schemas-microsoft-com:office:smarttags" w:element="metricconverter">
        <w:smartTagPr>
          <w:attr w:name="ProductID" w:val="4.9 גרם"/>
        </w:smartTagPr>
        <w:r>
          <w:rPr>
            <w:rFonts w:ascii="David" w:hAnsi="David" w:hint="cs"/>
            <w:rtl/>
          </w:rPr>
          <w:t>4.9 גרם</w:t>
        </w:r>
      </w:smartTag>
      <w:r>
        <w:rPr>
          <w:rFonts w:ascii="David" w:hAnsi="David" w:hint="cs"/>
          <w:rtl/>
        </w:rPr>
        <w:t xml:space="preserve"> הרואין שלא לצריכה עצמית וניסיון להשמדת ראיה. על הנאשם, בעל עבר פלילי, הוטלו </w:t>
      </w:r>
      <w:r>
        <w:rPr>
          <w:rFonts w:ascii="David" w:hAnsi="David" w:hint="cs"/>
          <w:b/>
          <w:bCs/>
          <w:rtl/>
        </w:rPr>
        <w:t>6 חודשי מאסר בפועל,</w:t>
      </w:r>
      <w:r>
        <w:rPr>
          <w:rFonts w:ascii="David" w:hAnsi="David" w:hint="cs"/>
          <w:rtl/>
        </w:rPr>
        <w:t xml:space="preserve"> מאסר מותנה ופסילת רישיון נהיגה לצד הפעלת מאסרים על תנאי כך שתקופת המאסר הועמדה על 18 חודשים.</w:t>
      </w:r>
    </w:p>
    <w:p w14:paraId="1365E9D6" w14:textId="77777777" w:rsidR="00284735" w:rsidRDefault="00284735">
      <w:pPr>
        <w:tabs>
          <w:tab w:val="left" w:pos="1286"/>
        </w:tabs>
        <w:spacing w:line="360" w:lineRule="auto"/>
        <w:ind w:left="1286" w:hanging="540"/>
        <w:jc w:val="both"/>
        <w:rPr>
          <w:rFonts w:ascii="David" w:hAnsi="David"/>
          <w:sz w:val="18"/>
          <w:szCs w:val="18"/>
          <w:rtl/>
        </w:rPr>
      </w:pPr>
    </w:p>
    <w:p w14:paraId="47C871B6" w14:textId="77777777" w:rsidR="00284735" w:rsidRDefault="003306BF">
      <w:pPr>
        <w:tabs>
          <w:tab w:val="left" w:pos="1286"/>
        </w:tabs>
        <w:spacing w:line="360" w:lineRule="auto"/>
        <w:ind w:left="1286" w:hanging="540"/>
        <w:jc w:val="both"/>
        <w:rPr>
          <w:rtl/>
        </w:rPr>
      </w:pPr>
      <w:r>
        <w:rPr>
          <w:rFonts w:ascii="David" w:hAnsi="David" w:hint="cs"/>
          <w:rtl/>
        </w:rPr>
        <w:t>טו.</w:t>
      </w:r>
      <w:r>
        <w:rPr>
          <w:rFonts w:ascii="David" w:hAnsi="David" w:hint="cs"/>
          <w:rtl/>
        </w:rPr>
        <w:tab/>
      </w:r>
      <w:r>
        <w:rPr>
          <w:rFonts w:hint="cs"/>
          <w:rtl/>
        </w:rPr>
        <w:t xml:space="preserve">בת"פ (אי') </w:t>
      </w:r>
      <w:hyperlink r:id="rId92" w:history="1">
        <w:r w:rsidR="00256CBE" w:rsidRPr="00256CBE">
          <w:rPr>
            <w:color w:val="0000FF"/>
            <w:u w:val="single"/>
            <w:rtl/>
          </w:rPr>
          <w:t xml:space="preserve">1758-09 </w:t>
        </w:r>
      </w:hyperlink>
      <w:r>
        <w:rPr>
          <w:rFonts w:hint="cs"/>
          <w:b/>
          <w:bCs/>
          <w:rtl/>
        </w:rPr>
        <w:t xml:space="preserve"> מדינת ישראל נ' </w:t>
      </w:r>
      <w:r>
        <w:rPr>
          <w:rFonts w:hint="cs"/>
          <w:b/>
          <w:bCs/>
          <w:sz w:val="26"/>
          <w:szCs w:val="26"/>
          <w:rtl/>
        </w:rPr>
        <w:t>אברהם מויאל</w:t>
      </w:r>
      <w:r>
        <w:rPr>
          <w:rFonts w:hint="cs"/>
          <w:rtl/>
        </w:rPr>
        <w:t xml:space="preserve"> (ניתן ביום 15.3.2010) הורשע נאשם, על יסוד הודאתו, בעבירה של החזקת סם מסוכן שלא לצריכה עצמית, בכך שהחזיק בסם מסוג הרואין בשתי שקיות, האחת במשקל </w:t>
      </w:r>
      <w:smartTag w:uri="urn:schemas-microsoft-com:office:smarttags" w:element="metricconverter">
        <w:smartTagPr>
          <w:attr w:name="ProductID" w:val="18.2483 גרם"/>
        </w:smartTagPr>
        <w:r>
          <w:rPr>
            <w:rFonts w:hint="cs"/>
            <w:rtl/>
          </w:rPr>
          <w:t>18.2483 גרם</w:t>
        </w:r>
      </w:smartTag>
      <w:r>
        <w:rPr>
          <w:rFonts w:hint="cs"/>
          <w:rtl/>
        </w:rPr>
        <w:t xml:space="preserve"> נטו, והשנייה במשקל </w:t>
      </w:r>
      <w:smartTag w:uri="urn:schemas-microsoft-com:office:smarttags" w:element="metricconverter">
        <w:smartTagPr>
          <w:attr w:name="ProductID" w:val="0.2188 גרם"/>
        </w:smartTagPr>
        <w:r>
          <w:rPr>
            <w:rFonts w:hint="cs"/>
            <w:rtl/>
          </w:rPr>
          <w:t>0.2188 גרם</w:t>
        </w:r>
      </w:smartTag>
      <w:r>
        <w:rPr>
          <w:rFonts w:hint="cs"/>
          <w:rtl/>
        </w:rPr>
        <w:t xml:space="preserve"> נטו, שלא לצריכתו העצמית.</w:t>
      </w:r>
      <w:r>
        <w:rPr>
          <w:rFonts w:hint="cs"/>
          <w:b/>
          <w:bCs/>
          <w:rtl/>
        </w:rPr>
        <w:t xml:space="preserve"> </w:t>
      </w:r>
      <w:r>
        <w:rPr>
          <w:rFonts w:hint="cs"/>
          <w:rtl/>
        </w:rPr>
        <w:t xml:space="preserve">על הנאשם, נעדר עבר פלילי רלוונטי, הוטל עונש של </w:t>
      </w:r>
      <w:r>
        <w:rPr>
          <w:rFonts w:hint="cs"/>
          <w:b/>
          <w:bCs/>
          <w:rtl/>
        </w:rPr>
        <w:t>19 חודשי מאסר בפועל</w:t>
      </w:r>
      <w:r>
        <w:rPr>
          <w:rFonts w:hint="cs"/>
          <w:rtl/>
        </w:rPr>
        <w:t xml:space="preserve"> ומאסרים מותנים.</w:t>
      </w:r>
    </w:p>
    <w:p w14:paraId="6FBF2B15" w14:textId="77777777" w:rsidR="00284735" w:rsidRDefault="00284735">
      <w:pPr>
        <w:tabs>
          <w:tab w:val="left" w:pos="1286"/>
        </w:tabs>
        <w:spacing w:line="360" w:lineRule="auto"/>
        <w:ind w:left="1286" w:hanging="540"/>
        <w:jc w:val="both"/>
        <w:rPr>
          <w:sz w:val="18"/>
          <w:szCs w:val="18"/>
          <w:rtl/>
        </w:rPr>
      </w:pPr>
    </w:p>
    <w:p w14:paraId="13E4A7E9" w14:textId="77777777" w:rsidR="00284735" w:rsidRDefault="003306BF">
      <w:pPr>
        <w:tabs>
          <w:tab w:val="left" w:pos="1286"/>
        </w:tabs>
        <w:spacing w:line="360" w:lineRule="auto"/>
        <w:ind w:left="1286" w:hanging="540"/>
        <w:jc w:val="both"/>
        <w:rPr>
          <w:rtl/>
        </w:rPr>
      </w:pPr>
      <w:r>
        <w:rPr>
          <w:rFonts w:hint="cs"/>
          <w:rtl/>
        </w:rPr>
        <w:t>טז.</w:t>
      </w:r>
      <w:r>
        <w:rPr>
          <w:rFonts w:hint="cs"/>
          <w:rtl/>
        </w:rPr>
        <w:tab/>
        <w:t>ב</w:t>
      </w:r>
      <w:hyperlink r:id="rId93" w:history="1">
        <w:r w:rsidRPr="003306BF">
          <w:rPr>
            <w:color w:val="0000FF"/>
            <w:u w:val="single"/>
            <w:rtl/>
          </w:rPr>
          <w:t>ת"פ (רמ') 16749-08-12</w:t>
        </w:r>
      </w:hyperlink>
      <w:r>
        <w:rPr>
          <w:rFonts w:hint="cs"/>
          <w:rtl/>
        </w:rPr>
        <w:t xml:space="preserve"> </w:t>
      </w:r>
      <w:r>
        <w:rPr>
          <w:rFonts w:hint="cs"/>
          <w:b/>
          <w:bCs/>
          <w:rtl/>
        </w:rPr>
        <w:t xml:space="preserve">מדינת ישראל נ' מונצר עקל </w:t>
      </w:r>
      <w:r>
        <w:rPr>
          <w:rFonts w:hint="cs"/>
          <w:rtl/>
        </w:rPr>
        <w:t xml:space="preserve">(ניתן ביום 6.2.2013) הורשע נאשם, לאחר ניהול הוכחות בעבירות של החזקת סם שלא לצריכה עצמית, שיבוש מהלכי משפט והפרעה לשוטר בעת מילוי תפקידו, בכך ששני שוטרים דלקו אחר רכבו של הנאשם ואשתו, יצאו מהניידת וניגשו לרכב תוך שהם צועקים לעברם "משטרה". באותן נסיבות הכניס הנאשם לפיו שקית אשר הכילה סם מסוכן מסוג הרואין, מחולק ל-9 מנות, במשקל של </w:t>
      </w:r>
      <w:smartTag w:uri="urn:schemas-microsoft-com:office:smarttags" w:element="metricconverter">
        <w:smartTagPr>
          <w:attr w:name="ProductID" w:val="7.0773 גרם"/>
        </w:smartTagPr>
        <w:r>
          <w:rPr>
            <w:rFonts w:hint="cs"/>
            <w:rtl/>
          </w:rPr>
          <w:t>7.0773 גרם</w:t>
        </w:r>
      </w:smartTag>
      <w:r>
        <w:rPr>
          <w:rFonts w:hint="cs"/>
          <w:rtl/>
        </w:rPr>
        <w:t xml:space="preserve"> נטו ולגם מים. משהבחינו בכך השוטרים ניסו לאזוק את הנאשם בידיו אולם הנאשם בתגובה החל להניף ידיו לכל עבר וכל זאת כאשר השקית נמצאת בפיו. משהצליחו השוטרים לאזוק את ידיו של הנאשם והוציאו אותו מהרכב, השתטח הנאשם על הכביש כאשר הוא שכוב על בטנו, השתולל והרים את ידיו האזוקות לכיוון פיו, הוציא את השקית והכניסה אל מתחת לרכב. נקבע </w:t>
      </w:r>
      <w:r>
        <w:rPr>
          <w:rFonts w:hint="cs"/>
          <w:b/>
          <w:bCs/>
          <w:rtl/>
        </w:rPr>
        <w:t>מתחם עונש הולם שבין 6-18 חודשי מאסר בפועל</w:t>
      </w:r>
      <w:r>
        <w:rPr>
          <w:rFonts w:hint="cs"/>
          <w:rtl/>
        </w:rPr>
        <w:t xml:space="preserve">. על הנאשם, בעל עבר פלילי, </w:t>
      </w:r>
      <w:r>
        <w:rPr>
          <w:rFonts w:hint="cs"/>
          <w:b/>
          <w:bCs/>
          <w:rtl/>
        </w:rPr>
        <w:t>נגזרו 10 חודשי מאסר בפועל</w:t>
      </w:r>
      <w:r>
        <w:rPr>
          <w:rFonts w:hint="cs"/>
          <w:rtl/>
        </w:rPr>
        <w:t>, הופעל מאסר מותנה של 12 חודשים במצטבר, מאסרים מותנים, קנס, ופסילת רישיון נהיגה.</w:t>
      </w:r>
    </w:p>
    <w:p w14:paraId="460A630C" w14:textId="77777777" w:rsidR="00284735" w:rsidRDefault="00284735">
      <w:pPr>
        <w:spacing w:line="360" w:lineRule="auto"/>
        <w:jc w:val="both"/>
        <w:rPr>
          <w:rtl/>
        </w:rPr>
      </w:pPr>
    </w:p>
    <w:p w14:paraId="17868F31" w14:textId="77777777" w:rsidR="00284735" w:rsidRDefault="003306BF">
      <w:pPr>
        <w:spacing w:line="360" w:lineRule="auto"/>
        <w:ind w:left="720" w:hanging="720"/>
        <w:jc w:val="both"/>
        <w:rPr>
          <w:rtl/>
        </w:rPr>
      </w:pPr>
      <w:r>
        <w:rPr>
          <w:rFonts w:hint="cs"/>
          <w:rtl/>
        </w:rPr>
        <w:tab/>
        <w:t xml:space="preserve">באשר למדיניות הענישה הנהוגה בעבירה של </w:t>
      </w:r>
      <w:r>
        <w:rPr>
          <w:rFonts w:hint="cs"/>
          <w:u w:val="single"/>
          <w:rtl/>
        </w:rPr>
        <w:t>איומים</w:t>
      </w:r>
      <w:r>
        <w:rPr>
          <w:rFonts w:hint="cs"/>
          <w:rtl/>
        </w:rPr>
        <w:t xml:space="preserve"> כלפי שוטרים, אפנה לפסיקה הבאה:</w:t>
      </w:r>
    </w:p>
    <w:p w14:paraId="202FF763" w14:textId="77777777" w:rsidR="00284735" w:rsidRDefault="00284735">
      <w:pPr>
        <w:spacing w:line="360" w:lineRule="auto"/>
        <w:ind w:left="720" w:hanging="720"/>
        <w:jc w:val="both"/>
        <w:rPr>
          <w:rtl/>
        </w:rPr>
      </w:pPr>
    </w:p>
    <w:p w14:paraId="6B32475C" w14:textId="77777777" w:rsidR="00284735" w:rsidRDefault="003306BF">
      <w:pPr>
        <w:tabs>
          <w:tab w:val="left" w:pos="1286"/>
        </w:tabs>
        <w:spacing w:line="360" w:lineRule="auto"/>
        <w:ind w:left="1286" w:hanging="540"/>
        <w:jc w:val="both"/>
        <w:rPr>
          <w:rFonts w:ascii="Arial" w:hAnsi="Arial"/>
          <w:rtl/>
        </w:rPr>
      </w:pPr>
      <w:r>
        <w:rPr>
          <w:rFonts w:hint="cs"/>
          <w:rtl/>
        </w:rPr>
        <w:t>א.</w:t>
      </w:r>
      <w:r>
        <w:rPr>
          <w:rFonts w:hint="cs"/>
          <w:rtl/>
        </w:rPr>
        <w:tab/>
        <w:t>ב</w:t>
      </w:r>
      <w:hyperlink r:id="rId94" w:history="1">
        <w:r w:rsidRPr="003306BF">
          <w:rPr>
            <w:color w:val="0000FF"/>
            <w:u w:val="single"/>
            <w:rtl/>
          </w:rPr>
          <w:t>ע"פ (מח' מרכז) 4434-07-13</w:t>
        </w:r>
      </w:hyperlink>
      <w:r>
        <w:rPr>
          <w:rFonts w:hint="cs"/>
          <w:rtl/>
        </w:rPr>
        <w:t xml:space="preserve"> </w:t>
      </w:r>
      <w:r>
        <w:rPr>
          <w:rFonts w:hint="cs"/>
          <w:b/>
          <w:bCs/>
          <w:rtl/>
        </w:rPr>
        <w:t>אלכס ברזק</w:t>
      </w:r>
      <w:r>
        <w:rPr>
          <w:rFonts w:hint="cs"/>
          <w:rtl/>
        </w:rPr>
        <w:t xml:space="preserve"> </w:t>
      </w:r>
      <w:r>
        <w:rPr>
          <w:rFonts w:hint="cs"/>
          <w:b/>
          <w:bCs/>
          <w:rtl/>
        </w:rPr>
        <w:t xml:space="preserve">נ' מדינת ישראל </w:t>
      </w:r>
      <w:r>
        <w:rPr>
          <w:rFonts w:hint="cs"/>
          <w:rtl/>
        </w:rPr>
        <w:t>(ניתן ביום 13.10.2013)</w:t>
      </w:r>
      <w:r>
        <w:rPr>
          <w:rFonts w:hint="cs"/>
          <w:b/>
          <w:bCs/>
          <w:sz w:val="26"/>
          <w:szCs w:val="26"/>
          <w:rtl/>
        </w:rPr>
        <w:t xml:space="preserve"> </w:t>
      </w:r>
      <w:r>
        <w:rPr>
          <w:rFonts w:hint="cs"/>
          <w:rtl/>
        </w:rPr>
        <w:t xml:space="preserve">נדחה ערעור של נאשם, אשר הורשע לאחר שמיעת ראיות, בעבירות של </w:t>
      </w:r>
      <w:r>
        <w:rPr>
          <w:rFonts w:ascii="Arial" w:hAnsi="Arial" w:hint="cs"/>
          <w:rtl/>
        </w:rPr>
        <w:t>איומים והעלבת עובד ציבור</w:t>
      </w:r>
      <w:r>
        <w:rPr>
          <w:rFonts w:hint="cs"/>
          <w:rtl/>
        </w:rPr>
        <w:t xml:space="preserve">, בכך שאיים לפגוע בשוטרים, אשר הוציאו אותו ממועדון. בערכאה הדיונית נקבע </w:t>
      </w:r>
      <w:r>
        <w:rPr>
          <w:rFonts w:hint="cs"/>
          <w:b/>
          <w:bCs/>
          <w:rtl/>
        </w:rPr>
        <w:t>מתחם ענישה הולם שבין 2-6 חודשי מאסר בפועל</w:t>
      </w:r>
      <w:r>
        <w:rPr>
          <w:rFonts w:hint="cs"/>
          <w:rtl/>
        </w:rPr>
        <w:t>. על הנאשם, נעדר עבר פלילי, הוטלו</w:t>
      </w:r>
      <w:r>
        <w:rPr>
          <w:rFonts w:hint="cs"/>
          <w:b/>
          <w:bCs/>
          <w:rtl/>
        </w:rPr>
        <w:t xml:space="preserve"> </w:t>
      </w:r>
      <w:r>
        <w:rPr>
          <w:rFonts w:ascii="Arial" w:hAnsi="Arial" w:hint="cs"/>
          <w:b/>
          <w:bCs/>
          <w:rtl/>
        </w:rPr>
        <w:t>3 חודשי מאסר בפועל</w:t>
      </w:r>
      <w:r>
        <w:rPr>
          <w:rFonts w:ascii="Arial" w:hAnsi="Arial" w:hint="cs"/>
          <w:rtl/>
        </w:rPr>
        <w:t xml:space="preserve"> בדרך של עבודות שירות, מאסרים מותנים, קנס ופיצוי.</w:t>
      </w:r>
    </w:p>
    <w:p w14:paraId="02E88FAF" w14:textId="77777777" w:rsidR="00284735" w:rsidRDefault="00284735">
      <w:pPr>
        <w:spacing w:line="360" w:lineRule="auto"/>
        <w:ind w:left="720" w:hanging="720"/>
        <w:jc w:val="both"/>
        <w:rPr>
          <w:rtl/>
        </w:rPr>
      </w:pPr>
    </w:p>
    <w:p w14:paraId="2EDCD869" w14:textId="77777777" w:rsidR="00284735" w:rsidRDefault="003306BF">
      <w:pPr>
        <w:tabs>
          <w:tab w:val="left" w:pos="1286"/>
        </w:tabs>
        <w:spacing w:line="360" w:lineRule="auto"/>
        <w:ind w:left="1286" w:hanging="540"/>
        <w:jc w:val="both"/>
        <w:rPr>
          <w:rtl/>
        </w:rPr>
      </w:pPr>
      <w:r>
        <w:rPr>
          <w:rFonts w:ascii="David" w:hAnsi="David" w:hint="cs"/>
          <w:rtl/>
        </w:rPr>
        <w:t>ב.</w:t>
      </w:r>
      <w:r>
        <w:rPr>
          <w:rFonts w:ascii="David" w:hAnsi="David" w:hint="cs"/>
          <w:rtl/>
        </w:rPr>
        <w:tab/>
      </w:r>
      <w:r>
        <w:rPr>
          <w:rFonts w:ascii="Arial" w:hAnsi="Arial" w:hint="cs"/>
          <w:rtl/>
        </w:rPr>
        <w:t>ב</w:t>
      </w:r>
      <w:r>
        <w:rPr>
          <w:rFonts w:hint="cs"/>
          <w:rtl/>
        </w:rPr>
        <w:t xml:space="preserve">ע"א (מח' ב"ש) </w:t>
      </w:r>
      <w:hyperlink r:id="rId95" w:history="1">
        <w:r w:rsidR="00256CBE" w:rsidRPr="00256CBE">
          <w:rPr>
            <w:color w:val="0000FF"/>
            <w:u w:val="single"/>
            <w:rtl/>
          </w:rPr>
          <w:t xml:space="preserve">38759-05-14 </w:t>
        </w:r>
      </w:hyperlink>
      <w:r>
        <w:rPr>
          <w:rFonts w:hint="cs"/>
          <w:rtl/>
        </w:rPr>
        <w:t xml:space="preserve"> </w:t>
      </w:r>
      <w:r>
        <w:rPr>
          <w:rFonts w:hint="cs"/>
          <w:b/>
          <w:bCs/>
          <w:rtl/>
        </w:rPr>
        <w:t>יניב זגורי</w:t>
      </w:r>
      <w:r>
        <w:rPr>
          <w:rFonts w:hint="cs"/>
          <w:rtl/>
        </w:rPr>
        <w:t xml:space="preserve"> </w:t>
      </w:r>
      <w:r>
        <w:rPr>
          <w:rFonts w:hint="cs"/>
          <w:b/>
          <w:bCs/>
          <w:rtl/>
        </w:rPr>
        <w:t xml:space="preserve">נ' מדינת ישראל </w:t>
      </w:r>
      <w:r>
        <w:rPr>
          <w:rFonts w:hint="cs"/>
          <w:rtl/>
        </w:rPr>
        <w:t xml:space="preserve">(ניתן ביום 21.1.2015) נדחה ערעורו של נאשם, שהורשע לאחר שמיעת ראיות, בעבירה של איומים כלפי סוהרת, בעת היותו בבית המעצר שבבית משפט השלום בבאר שבע. בערכאה הדיונית </w:t>
      </w:r>
      <w:r>
        <w:rPr>
          <w:rFonts w:ascii="Arial" w:hAnsi="Arial" w:hint="cs"/>
          <w:rtl/>
        </w:rPr>
        <w:t xml:space="preserve">נקבע שמתחם העונש ינוע בין מספר חודשים לתקופה ארוכה יותר, בהתאם לזהות המאוים ומושא האיום, לאופי האיום ולתוכנו. על הנאשם, בעל עבר פלילי, הוטלו </w:t>
      </w:r>
      <w:r>
        <w:rPr>
          <w:rFonts w:hint="cs"/>
          <w:b/>
          <w:bCs/>
          <w:rtl/>
        </w:rPr>
        <w:t>6 חודשי מאסר בפועל</w:t>
      </w:r>
      <w:r>
        <w:rPr>
          <w:rFonts w:hint="cs"/>
          <w:rtl/>
        </w:rPr>
        <w:t>, מאסר מותנה והתחייבות.</w:t>
      </w:r>
    </w:p>
    <w:p w14:paraId="6966F196" w14:textId="77777777" w:rsidR="00284735" w:rsidRDefault="00284735">
      <w:pPr>
        <w:tabs>
          <w:tab w:val="left" w:pos="1286"/>
        </w:tabs>
        <w:spacing w:line="360" w:lineRule="auto"/>
        <w:ind w:left="1286" w:hanging="540"/>
        <w:jc w:val="both"/>
        <w:rPr>
          <w:rtl/>
        </w:rPr>
      </w:pPr>
    </w:p>
    <w:p w14:paraId="2D4EF63D" w14:textId="77777777" w:rsidR="00284735" w:rsidRDefault="003306BF">
      <w:pPr>
        <w:tabs>
          <w:tab w:val="left" w:pos="1286"/>
        </w:tabs>
        <w:spacing w:line="360" w:lineRule="auto"/>
        <w:ind w:left="1286" w:hanging="540"/>
        <w:jc w:val="both"/>
        <w:rPr>
          <w:rtl/>
        </w:rPr>
      </w:pPr>
      <w:r>
        <w:rPr>
          <w:rFonts w:hint="cs"/>
          <w:rtl/>
        </w:rPr>
        <w:t>ג.</w:t>
      </w:r>
      <w:r>
        <w:rPr>
          <w:rFonts w:hint="cs"/>
          <w:rtl/>
        </w:rPr>
        <w:tab/>
        <w:t>ב</w:t>
      </w:r>
      <w:hyperlink r:id="rId96" w:history="1">
        <w:r w:rsidRPr="003306BF">
          <w:rPr>
            <w:color w:val="0000FF"/>
            <w:u w:val="single"/>
            <w:rtl/>
          </w:rPr>
          <w:t>ת"פ (י-ם) 15210-11-14</w:t>
        </w:r>
      </w:hyperlink>
      <w:r>
        <w:rPr>
          <w:rFonts w:hint="cs"/>
          <w:b/>
          <w:bCs/>
          <w:rtl/>
        </w:rPr>
        <w:t xml:space="preserve"> מדינת ישראל נ' מזרחי</w:t>
      </w:r>
      <w:r>
        <w:rPr>
          <w:rFonts w:hint="cs"/>
          <w:rtl/>
        </w:rPr>
        <w:t xml:space="preserve"> (ניתן ביום 16.2.2015) הורשע נאשם, על יסוד הודאתו, בשלוש עבירות של איומים והתנהגות פסולה במקום ציבורי, בכך שבמספר מועדים איים לפגוע ולהרוג שוטרים, התפרע ואף איים על שופטת. נקבע מתחם ענישה הולם, לכל אחת מהעבירות שבין </w:t>
      </w:r>
      <w:r>
        <w:rPr>
          <w:rFonts w:hint="cs"/>
          <w:b/>
          <w:bCs/>
          <w:rtl/>
        </w:rPr>
        <w:t>מאסר קצר בפועל ועד מספר חד-ספרתי גבוה של חודשי מאסר בפועל</w:t>
      </w:r>
      <w:r>
        <w:rPr>
          <w:rFonts w:hint="cs"/>
          <w:rtl/>
        </w:rPr>
        <w:t xml:space="preserve">. על הנאשם, בעל עבר פלילי, הוטלו </w:t>
      </w:r>
      <w:r>
        <w:rPr>
          <w:rFonts w:hint="cs"/>
          <w:b/>
          <w:bCs/>
          <w:rtl/>
        </w:rPr>
        <w:t>9 חודשי מאסר בפועל</w:t>
      </w:r>
      <w:r>
        <w:rPr>
          <w:rFonts w:hint="cs"/>
          <w:rtl/>
        </w:rPr>
        <w:t xml:space="preserve"> ומאסר מותנה.</w:t>
      </w:r>
    </w:p>
    <w:p w14:paraId="49494778" w14:textId="77777777" w:rsidR="00284735" w:rsidRDefault="00284735">
      <w:pPr>
        <w:tabs>
          <w:tab w:val="left" w:pos="1286"/>
        </w:tabs>
        <w:spacing w:line="360" w:lineRule="auto"/>
        <w:ind w:left="1286" w:hanging="540"/>
        <w:jc w:val="both"/>
        <w:rPr>
          <w:rtl/>
        </w:rPr>
      </w:pPr>
    </w:p>
    <w:p w14:paraId="1B47A11C" w14:textId="77777777" w:rsidR="00284735" w:rsidRDefault="003306BF">
      <w:pPr>
        <w:tabs>
          <w:tab w:val="left" w:pos="1286"/>
        </w:tabs>
        <w:spacing w:line="360" w:lineRule="auto"/>
        <w:ind w:left="1286" w:hanging="540"/>
        <w:jc w:val="both"/>
        <w:rPr>
          <w:rtl/>
        </w:rPr>
      </w:pPr>
      <w:r>
        <w:rPr>
          <w:rFonts w:hint="cs"/>
          <w:rtl/>
        </w:rPr>
        <w:t>ד.</w:t>
      </w:r>
      <w:r>
        <w:rPr>
          <w:rFonts w:hint="cs"/>
          <w:rtl/>
        </w:rPr>
        <w:tab/>
        <w:t>ב</w:t>
      </w:r>
      <w:hyperlink r:id="rId97" w:history="1">
        <w:r w:rsidRPr="003306BF">
          <w:rPr>
            <w:color w:val="0000FF"/>
            <w:u w:val="single"/>
            <w:rtl/>
          </w:rPr>
          <w:t>ת"פ (כפ"ס) 7721-09-10</w:t>
        </w:r>
      </w:hyperlink>
      <w:r>
        <w:rPr>
          <w:rFonts w:hint="cs"/>
          <w:rtl/>
        </w:rPr>
        <w:t xml:space="preserve"> </w:t>
      </w:r>
      <w:r>
        <w:rPr>
          <w:rFonts w:hint="cs"/>
          <w:b/>
          <w:bCs/>
          <w:rtl/>
        </w:rPr>
        <w:t>מדינת ישראל נ' גדעון אבודגה</w:t>
      </w:r>
      <w:r>
        <w:rPr>
          <w:rFonts w:hint="cs"/>
          <w:rtl/>
        </w:rPr>
        <w:t xml:space="preserve"> (ניתן ביום 31.7.2012) הורשע נאשם, על יסוד הודאתו, בעבירת איומים, בכך שאיים לפגוע בפקח עירוני שדרש ממנו  לסדר מחדש הסחורה על הדוכן שלו בשוק. על הנאשם, בעל עבר פלילי, הוטל לבצע של"צ בהיקף של 180 שעות, מאסר על תנאי, פיצוי וצו מבחן.</w:t>
      </w:r>
    </w:p>
    <w:p w14:paraId="25FC72D6" w14:textId="77777777" w:rsidR="00284735" w:rsidRDefault="00284735">
      <w:pPr>
        <w:tabs>
          <w:tab w:val="left" w:pos="1286"/>
        </w:tabs>
        <w:spacing w:line="360" w:lineRule="auto"/>
        <w:ind w:left="1286" w:hanging="540"/>
        <w:jc w:val="both"/>
        <w:rPr>
          <w:rtl/>
        </w:rPr>
      </w:pPr>
    </w:p>
    <w:p w14:paraId="60CE300A" w14:textId="77777777" w:rsidR="00284735" w:rsidRDefault="003306BF">
      <w:pPr>
        <w:tabs>
          <w:tab w:val="left" w:pos="1286"/>
        </w:tabs>
        <w:spacing w:line="360" w:lineRule="auto"/>
        <w:ind w:left="1286" w:hanging="540"/>
        <w:jc w:val="both"/>
        <w:rPr>
          <w:rFonts w:ascii="Arial" w:hAnsi="Arial"/>
          <w:rtl/>
        </w:rPr>
      </w:pPr>
      <w:r>
        <w:rPr>
          <w:rFonts w:hint="cs"/>
          <w:rtl/>
        </w:rPr>
        <w:t>ה.</w:t>
      </w:r>
      <w:r>
        <w:rPr>
          <w:rFonts w:hint="cs"/>
          <w:rtl/>
        </w:rPr>
        <w:tab/>
        <w:t>ב</w:t>
      </w:r>
      <w:hyperlink r:id="rId98" w:history="1">
        <w:r w:rsidRPr="003306BF">
          <w:rPr>
            <w:color w:val="0000FF"/>
            <w:u w:val="single"/>
            <w:rtl/>
          </w:rPr>
          <w:t>ת"פ (ראשל"צ) 29936-10-10</w:t>
        </w:r>
      </w:hyperlink>
      <w:r>
        <w:rPr>
          <w:rFonts w:hint="cs"/>
          <w:rtl/>
        </w:rPr>
        <w:t xml:space="preserve"> </w:t>
      </w:r>
      <w:r>
        <w:rPr>
          <w:rFonts w:hint="cs"/>
          <w:b/>
          <w:bCs/>
          <w:rtl/>
        </w:rPr>
        <w:t xml:space="preserve">מדינת ישראל נ' יוסף בן ששון </w:t>
      </w:r>
      <w:r>
        <w:rPr>
          <w:rFonts w:hint="cs"/>
          <w:rtl/>
        </w:rPr>
        <w:t xml:space="preserve">(ניתן ביום 30.3.2011) הורשע נאשם, על יסוד הודאתו, בעבירות של איומים </w:t>
      </w:r>
      <w:r>
        <w:rPr>
          <w:rFonts w:ascii="Arial" w:hAnsi="Arial" w:hint="cs"/>
          <w:rtl/>
        </w:rPr>
        <w:t xml:space="preserve">והחזקת סכין למטרה לא כשרה, בכך שהגיע לסניף בנק, פנה לסגן מנהל הסניף, על מנת לברר את יתרת חשבונו, הרים את קולו וכשביקשו המתלונן כי לא יצעק, איים עליו הנאשם. באותן נסיבות, החזיק הנאשם בסכין מוחבאת הצמודה לאמת ידו שלא למטרה כשרה ובהמשך עזב את המקום. בהמשך אותו היום, איים הנאשם לפגוע בשוטרת, בהיותו בתחנת המשטרה. על הנאשם, בעל עבר פלילי, הוטלו </w:t>
      </w:r>
      <w:r>
        <w:rPr>
          <w:rFonts w:ascii="Arial" w:hAnsi="Arial" w:hint="cs"/>
          <w:b/>
          <w:bCs/>
          <w:rtl/>
        </w:rPr>
        <w:t>9 חודשי מאסר בפועל</w:t>
      </w:r>
      <w:r>
        <w:rPr>
          <w:rFonts w:ascii="Arial" w:hAnsi="Arial" w:hint="cs"/>
          <w:rtl/>
        </w:rPr>
        <w:t xml:space="preserve"> ומאסר מותנה.</w:t>
      </w:r>
    </w:p>
    <w:p w14:paraId="6115E797" w14:textId="77777777" w:rsidR="00284735" w:rsidRDefault="00284735">
      <w:pPr>
        <w:tabs>
          <w:tab w:val="left" w:pos="1286"/>
        </w:tabs>
        <w:spacing w:line="360" w:lineRule="auto"/>
        <w:ind w:left="1286" w:hanging="540"/>
        <w:jc w:val="both"/>
        <w:rPr>
          <w:rFonts w:ascii="Arial" w:hAnsi="Arial"/>
          <w:rtl/>
        </w:rPr>
      </w:pPr>
    </w:p>
    <w:p w14:paraId="206284A4" w14:textId="77777777" w:rsidR="00284735" w:rsidRDefault="00284735">
      <w:pPr>
        <w:tabs>
          <w:tab w:val="left" w:pos="1286"/>
        </w:tabs>
        <w:spacing w:line="360" w:lineRule="auto"/>
        <w:ind w:left="1286" w:hanging="540"/>
        <w:jc w:val="both"/>
        <w:rPr>
          <w:rFonts w:ascii="Arial" w:hAnsi="Arial"/>
          <w:rtl/>
        </w:rPr>
      </w:pPr>
    </w:p>
    <w:p w14:paraId="7E8759EC" w14:textId="77777777" w:rsidR="00284735" w:rsidRDefault="00284735">
      <w:pPr>
        <w:tabs>
          <w:tab w:val="left" w:pos="1286"/>
        </w:tabs>
        <w:spacing w:line="360" w:lineRule="auto"/>
        <w:ind w:left="1286" w:hanging="540"/>
        <w:jc w:val="both"/>
        <w:rPr>
          <w:rFonts w:ascii="Arial" w:hAnsi="Arial"/>
          <w:rtl/>
        </w:rPr>
      </w:pPr>
    </w:p>
    <w:p w14:paraId="2991A47A" w14:textId="77777777" w:rsidR="00284735" w:rsidRDefault="00284735">
      <w:pPr>
        <w:tabs>
          <w:tab w:val="left" w:pos="1286"/>
        </w:tabs>
        <w:spacing w:line="360" w:lineRule="auto"/>
        <w:ind w:left="1286" w:hanging="540"/>
        <w:jc w:val="both"/>
        <w:rPr>
          <w:rFonts w:ascii="Arial" w:hAnsi="Arial"/>
          <w:rtl/>
        </w:rPr>
      </w:pPr>
    </w:p>
    <w:p w14:paraId="535FABF8" w14:textId="77777777" w:rsidR="00284735" w:rsidRDefault="00284735">
      <w:pPr>
        <w:tabs>
          <w:tab w:val="left" w:pos="1286"/>
        </w:tabs>
        <w:spacing w:line="360" w:lineRule="auto"/>
        <w:ind w:left="1286" w:hanging="540"/>
        <w:jc w:val="both"/>
        <w:rPr>
          <w:rFonts w:ascii="Arial" w:hAnsi="Arial"/>
          <w:rtl/>
        </w:rPr>
      </w:pPr>
    </w:p>
    <w:p w14:paraId="18552628" w14:textId="77777777" w:rsidR="00284735" w:rsidRDefault="003306BF">
      <w:pPr>
        <w:spacing w:line="360" w:lineRule="auto"/>
        <w:ind w:left="720" w:hanging="720"/>
        <w:jc w:val="both"/>
        <w:rPr>
          <w:rtl/>
        </w:rPr>
      </w:pPr>
      <w:r>
        <w:rPr>
          <w:rFonts w:hint="cs"/>
          <w:rtl/>
        </w:rPr>
        <w:tab/>
        <w:t xml:space="preserve">באשר למדיניות הענישה הנהוגה בעבירה של </w:t>
      </w:r>
      <w:r>
        <w:rPr>
          <w:rFonts w:hint="cs"/>
          <w:u w:val="single"/>
          <w:rtl/>
        </w:rPr>
        <w:t>החזקת סכין למטרה לא כשרה</w:t>
      </w:r>
      <w:r>
        <w:rPr>
          <w:rFonts w:hint="cs"/>
          <w:rtl/>
        </w:rPr>
        <w:t>, אפנה לפסיקה הבאה:</w:t>
      </w:r>
    </w:p>
    <w:p w14:paraId="15A596F0" w14:textId="77777777" w:rsidR="00284735" w:rsidRDefault="00284735">
      <w:pPr>
        <w:spacing w:line="360" w:lineRule="auto"/>
        <w:ind w:left="720" w:hanging="720"/>
        <w:jc w:val="both"/>
        <w:rPr>
          <w:rtl/>
        </w:rPr>
      </w:pPr>
    </w:p>
    <w:p w14:paraId="0C9C36D4" w14:textId="77777777" w:rsidR="00284735" w:rsidRDefault="003306BF">
      <w:pPr>
        <w:tabs>
          <w:tab w:val="left" w:pos="1286"/>
        </w:tabs>
        <w:spacing w:line="360" w:lineRule="auto"/>
        <w:ind w:left="1286" w:hanging="540"/>
        <w:jc w:val="both"/>
        <w:rPr>
          <w:rStyle w:val="default"/>
          <w:rtl/>
        </w:rPr>
      </w:pPr>
      <w:r>
        <w:rPr>
          <w:rFonts w:hint="cs"/>
          <w:rtl/>
        </w:rPr>
        <w:t>א.</w:t>
      </w:r>
      <w:r>
        <w:rPr>
          <w:rFonts w:hint="cs"/>
          <w:rtl/>
        </w:rPr>
        <w:tab/>
      </w:r>
      <w:r>
        <w:rPr>
          <w:rStyle w:val="default"/>
          <w:rFonts w:hint="cs"/>
          <w:rtl/>
        </w:rPr>
        <w:t>ב</w:t>
      </w:r>
      <w:hyperlink r:id="rId99" w:history="1">
        <w:r w:rsidRPr="003306BF">
          <w:rPr>
            <w:rStyle w:val="default"/>
            <w:color w:val="0000FF"/>
            <w:u w:val="single"/>
            <w:rtl/>
          </w:rPr>
          <w:t>רע"פ 322/15</w:t>
        </w:r>
      </w:hyperlink>
      <w:r>
        <w:rPr>
          <w:rStyle w:val="default"/>
          <w:rFonts w:hint="cs"/>
          <w:rtl/>
        </w:rPr>
        <w:t xml:space="preserve"> </w:t>
      </w:r>
      <w:r>
        <w:rPr>
          <w:rFonts w:hint="cs"/>
          <w:b/>
          <w:bCs/>
          <w:rtl/>
        </w:rPr>
        <w:t xml:space="preserve">חן ג'אנח </w:t>
      </w:r>
      <w:r>
        <w:rPr>
          <w:rStyle w:val="default"/>
          <w:rFonts w:hint="cs"/>
          <w:b/>
          <w:bCs/>
          <w:rtl/>
        </w:rPr>
        <w:t>נ' מדינת ישראל</w:t>
      </w:r>
      <w:r>
        <w:rPr>
          <w:rStyle w:val="default"/>
          <w:rFonts w:hint="cs"/>
          <w:rtl/>
        </w:rPr>
        <w:t xml:space="preserve"> (ניתן ביום 22.1.2015), נדחתה בקשת רשות ערעור </w:t>
      </w:r>
      <w:r>
        <w:rPr>
          <w:rFonts w:hint="cs"/>
          <w:rtl/>
        </w:rPr>
        <w:t>על פסק דינו של בית המשפט המחוזי, אשר דחה את הערעור שהגיש נאשם, שהורשע</w:t>
      </w:r>
      <w:r>
        <w:rPr>
          <w:rStyle w:val="default"/>
          <w:rFonts w:hint="cs"/>
          <w:rtl/>
        </w:rPr>
        <w:t xml:space="preserve"> על יסוד הודאתו בהחזקת סכין למטרה לא כשרה והחזקת סם מסוכן שלא לשימוש עצמי. הנאשם החזיק בכיסו סכין, שעה שהובהל לבית החולים לאחר שנדקר. כמו כן צירף תיק נוסף בו החזיק בביתו סם מסוג חשיש. בית המשפט קבע כי מתחם העונש בעבירת החזקת הסכין הינו </w:t>
      </w:r>
      <w:r>
        <w:rPr>
          <w:rStyle w:val="default"/>
          <w:rFonts w:hint="cs"/>
          <w:b/>
          <w:bCs/>
          <w:rtl/>
        </w:rPr>
        <w:t>בין 6 ל- 12 חודשי מאסר</w:t>
      </w:r>
      <w:r>
        <w:rPr>
          <w:rStyle w:val="default"/>
          <w:rFonts w:hint="cs"/>
          <w:rtl/>
        </w:rPr>
        <w:t xml:space="preserve">. הנאשם נידון ל- </w:t>
      </w:r>
      <w:r>
        <w:rPr>
          <w:rStyle w:val="default"/>
          <w:rFonts w:hint="cs"/>
          <w:b/>
          <w:bCs/>
          <w:rtl/>
        </w:rPr>
        <w:t xml:space="preserve">12 חודשי מאסר </w:t>
      </w:r>
      <w:r>
        <w:rPr>
          <w:rStyle w:val="default"/>
          <w:rFonts w:hint="cs"/>
          <w:rtl/>
        </w:rPr>
        <w:t xml:space="preserve">וכן להפעלת מאסר על תנאי בן 6 חודשים במצטבר, סה"כ נידון ל-18 חודשי מאסר בפועל.    </w:t>
      </w:r>
    </w:p>
    <w:p w14:paraId="5FF01AFC" w14:textId="77777777" w:rsidR="00284735" w:rsidRDefault="00284735">
      <w:pPr>
        <w:tabs>
          <w:tab w:val="left" w:pos="1286"/>
        </w:tabs>
        <w:spacing w:line="360" w:lineRule="auto"/>
        <w:ind w:left="1286" w:hanging="540"/>
        <w:jc w:val="both"/>
      </w:pPr>
    </w:p>
    <w:p w14:paraId="194829B0" w14:textId="77777777" w:rsidR="00284735" w:rsidRDefault="003306BF">
      <w:pPr>
        <w:tabs>
          <w:tab w:val="left" w:pos="1286"/>
        </w:tabs>
        <w:spacing w:line="360" w:lineRule="auto"/>
        <w:ind w:left="1286" w:hanging="540"/>
        <w:jc w:val="both"/>
        <w:rPr>
          <w:rtl/>
        </w:rPr>
      </w:pPr>
      <w:r>
        <w:rPr>
          <w:rFonts w:hint="cs"/>
          <w:rtl/>
        </w:rPr>
        <w:t>ב.</w:t>
      </w:r>
      <w:r>
        <w:rPr>
          <w:rFonts w:hint="cs"/>
          <w:rtl/>
        </w:rPr>
        <w:tab/>
        <w:t>ב</w:t>
      </w:r>
      <w:hyperlink r:id="rId100" w:history="1">
        <w:r w:rsidRPr="003306BF">
          <w:rPr>
            <w:color w:val="0000FF"/>
            <w:u w:val="single"/>
            <w:rtl/>
          </w:rPr>
          <w:t>רע"פ 2932/08</w:t>
        </w:r>
      </w:hyperlink>
      <w:r>
        <w:rPr>
          <w:rFonts w:hint="cs"/>
          <w:rtl/>
        </w:rPr>
        <w:t xml:space="preserve"> </w:t>
      </w:r>
      <w:r>
        <w:rPr>
          <w:rFonts w:hint="cs"/>
          <w:b/>
          <w:bCs/>
          <w:rtl/>
        </w:rPr>
        <w:t>מרגאן נ' מדינת ישראל</w:t>
      </w:r>
      <w:r>
        <w:rPr>
          <w:rFonts w:hint="cs"/>
          <w:rtl/>
        </w:rPr>
        <w:t xml:space="preserve"> (ניתן ביום 12.6.2008) נדחתה בר"ע שהוגשה לבית משפט העליון, על פסק דינו של בית המשפט המחוזי, אשר דחה את הערעור שהגיש נאשם, שהורשע על יסוד הודאתו, בעבירה של החזקת סכין. על הנאשם, נעדר עבר פלילי, הוטלו </w:t>
      </w:r>
      <w:r>
        <w:rPr>
          <w:rFonts w:hint="cs"/>
          <w:b/>
          <w:bCs/>
          <w:rtl/>
        </w:rPr>
        <w:t>חודשיים מאסר בפועל</w:t>
      </w:r>
      <w:r>
        <w:rPr>
          <w:rFonts w:hint="cs"/>
          <w:rtl/>
        </w:rPr>
        <w:t xml:space="preserve"> ומאסר מותנה.</w:t>
      </w:r>
    </w:p>
    <w:p w14:paraId="00740D3F" w14:textId="77777777" w:rsidR="00284735" w:rsidRDefault="00284735">
      <w:pPr>
        <w:tabs>
          <w:tab w:val="left" w:pos="1286"/>
        </w:tabs>
        <w:spacing w:line="360" w:lineRule="auto"/>
        <w:ind w:left="1286" w:hanging="540"/>
        <w:jc w:val="both"/>
        <w:rPr>
          <w:rtl/>
        </w:rPr>
      </w:pPr>
    </w:p>
    <w:p w14:paraId="7F2CE839" w14:textId="77777777" w:rsidR="00284735" w:rsidRDefault="003306BF">
      <w:pPr>
        <w:tabs>
          <w:tab w:val="left" w:pos="1286"/>
        </w:tabs>
        <w:spacing w:line="360" w:lineRule="auto"/>
        <w:ind w:left="1286" w:hanging="540"/>
        <w:jc w:val="both"/>
        <w:rPr>
          <w:rtl/>
        </w:rPr>
      </w:pPr>
      <w:r>
        <w:rPr>
          <w:rFonts w:hint="cs"/>
          <w:rtl/>
        </w:rPr>
        <w:t>ג.</w:t>
      </w:r>
      <w:r>
        <w:rPr>
          <w:rFonts w:hint="cs"/>
          <w:rtl/>
        </w:rPr>
        <w:tab/>
        <w:t>ב</w:t>
      </w:r>
      <w:hyperlink r:id="rId101" w:history="1">
        <w:r w:rsidRPr="003306BF">
          <w:rPr>
            <w:color w:val="0000FF"/>
            <w:u w:val="single"/>
            <w:rtl/>
          </w:rPr>
          <w:t>רע"פ 9400/08</w:t>
        </w:r>
      </w:hyperlink>
      <w:r>
        <w:rPr>
          <w:rFonts w:hint="cs"/>
          <w:rtl/>
        </w:rPr>
        <w:t xml:space="preserve"> </w:t>
      </w:r>
      <w:r>
        <w:rPr>
          <w:rFonts w:hint="cs"/>
          <w:b/>
          <w:bCs/>
          <w:rtl/>
        </w:rPr>
        <w:t>מועתז מוחמד מועטי</w:t>
      </w:r>
      <w:r>
        <w:rPr>
          <w:rFonts w:hint="cs"/>
          <w:rtl/>
        </w:rPr>
        <w:t xml:space="preserve"> </w:t>
      </w:r>
      <w:r>
        <w:rPr>
          <w:rFonts w:hint="cs"/>
          <w:b/>
          <w:bCs/>
          <w:rtl/>
        </w:rPr>
        <w:t>נ' מדינת ישראל</w:t>
      </w:r>
      <w:r>
        <w:rPr>
          <w:rFonts w:hint="cs"/>
          <w:rtl/>
        </w:rPr>
        <w:t xml:space="preserve"> (ניתן ביום 20.11.2008) נדחתה בר"ע שהוגשה לבית משפט העליון, על פסק דינו של בית המשפט המחוזי, אשר דחה את הערעור שהגיש נאשם, שהורשע על יסוד הודאתו, בעבירה של החזקת סכין. על הנאשם, נעדר עבר פלילי, הוטלו </w:t>
      </w:r>
      <w:r>
        <w:rPr>
          <w:rFonts w:hint="cs"/>
          <w:b/>
          <w:bCs/>
          <w:rtl/>
        </w:rPr>
        <w:t>חודשיים מאסר בפועל</w:t>
      </w:r>
      <w:r>
        <w:rPr>
          <w:rFonts w:hint="cs"/>
          <w:rtl/>
        </w:rPr>
        <w:t xml:space="preserve"> ומאסר מותנה. </w:t>
      </w:r>
    </w:p>
    <w:p w14:paraId="78D5D7B4" w14:textId="77777777" w:rsidR="00284735" w:rsidRDefault="00284735">
      <w:pPr>
        <w:tabs>
          <w:tab w:val="left" w:pos="1286"/>
        </w:tabs>
        <w:spacing w:line="360" w:lineRule="auto"/>
        <w:ind w:left="1286" w:hanging="540"/>
        <w:jc w:val="both"/>
        <w:rPr>
          <w:rtl/>
        </w:rPr>
      </w:pPr>
    </w:p>
    <w:p w14:paraId="3EC109A7" w14:textId="77777777" w:rsidR="00284735" w:rsidRDefault="003306BF">
      <w:pPr>
        <w:tabs>
          <w:tab w:val="left" w:pos="1286"/>
        </w:tabs>
        <w:spacing w:line="360" w:lineRule="auto"/>
        <w:ind w:left="1286" w:hanging="540"/>
        <w:jc w:val="both"/>
        <w:rPr>
          <w:rtl/>
        </w:rPr>
      </w:pPr>
      <w:r>
        <w:rPr>
          <w:rFonts w:hint="cs"/>
          <w:rtl/>
        </w:rPr>
        <w:t>ד.</w:t>
      </w:r>
      <w:r>
        <w:rPr>
          <w:rFonts w:hint="cs"/>
          <w:rtl/>
        </w:rPr>
        <w:tab/>
        <w:t>ב</w:t>
      </w:r>
      <w:hyperlink r:id="rId102" w:history="1">
        <w:r w:rsidRPr="003306BF">
          <w:rPr>
            <w:color w:val="0000FF"/>
            <w:u w:val="single"/>
            <w:rtl/>
          </w:rPr>
          <w:t>רע"פ 10033/08</w:t>
        </w:r>
      </w:hyperlink>
      <w:r>
        <w:rPr>
          <w:rFonts w:hint="cs"/>
          <w:rtl/>
        </w:rPr>
        <w:t xml:space="preserve"> </w:t>
      </w:r>
      <w:r>
        <w:rPr>
          <w:rFonts w:hint="cs"/>
          <w:b/>
          <w:bCs/>
          <w:rtl/>
        </w:rPr>
        <w:t>שירזי נ' מדינת ישראל</w:t>
      </w:r>
      <w:r>
        <w:rPr>
          <w:rFonts w:hint="cs"/>
          <w:rtl/>
        </w:rPr>
        <w:t xml:space="preserve"> (ניתן ביום 30.11.2008) נדחתה בר"ע שהוגשה לבית משפט העליון, על פסק דינו של בית המשפט המחוזי, אשר דחה את הערעור שהגיש נאשם, שהורשע על יסוד הודאתו, בעבירה של החזקת סכין. על הנאשם, בעל עבר פלילי, הוטלו </w:t>
      </w:r>
      <w:r>
        <w:rPr>
          <w:rFonts w:hint="cs"/>
          <w:b/>
          <w:bCs/>
          <w:rtl/>
        </w:rPr>
        <w:t xml:space="preserve">6 חודשי מאסר </w:t>
      </w:r>
      <w:r>
        <w:rPr>
          <w:rFonts w:hint="cs"/>
          <w:rtl/>
        </w:rPr>
        <w:t>וקנס כספי.</w:t>
      </w:r>
    </w:p>
    <w:p w14:paraId="0E9C2FDA" w14:textId="77777777" w:rsidR="00284735" w:rsidRDefault="00284735">
      <w:pPr>
        <w:tabs>
          <w:tab w:val="left" w:pos="1286"/>
        </w:tabs>
        <w:spacing w:line="360" w:lineRule="auto"/>
        <w:ind w:left="1286" w:hanging="540"/>
        <w:jc w:val="both"/>
        <w:rPr>
          <w:rtl/>
        </w:rPr>
      </w:pPr>
    </w:p>
    <w:p w14:paraId="18E46C0E" w14:textId="77777777" w:rsidR="00284735" w:rsidRDefault="003306BF">
      <w:pPr>
        <w:tabs>
          <w:tab w:val="left" w:pos="1286"/>
        </w:tabs>
        <w:spacing w:line="360" w:lineRule="auto"/>
        <w:ind w:left="1286" w:hanging="540"/>
        <w:jc w:val="both"/>
        <w:rPr>
          <w:rStyle w:val="default"/>
          <w:rtl/>
        </w:rPr>
      </w:pPr>
      <w:r>
        <w:rPr>
          <w:rFonts w:hint="cs"/>
          <w:rtl/>
        </w:rPr>
        <w:t>ה.</w:t>
      </w:r>
      <w:r>
        <w:rPr>
          <w:rFonts w:hint="cs"/>
          <w:rtl/>
        </w:rPr>
        <w:tab/>
        <w:t>ב</w:t>
      </w:r>
      <w:hyperlink r:id="rId103" w:history="1">
        <w:r w:rsidRPr="003306BF">
          <w:rPr>
            <w:color w:val="0000FF"/>
            <w:u w:val="single"/>
            <w:rtl/>
          </w:rPr>
          <w:t>עפ"ג (מח' מרכז) 9095-02-11</w:t>
        </w:r>
      </w:hyperlink>
      <w:r>
        <w:rPr>
          <w:rFonts w:hint="cs"/>
          <w:b/>
          <w:bCs/>
          <w:rtl/>
        </w:rPr>
        <w:t xml:space="preserve"> מסארוה בן מוחמד נ' מדינת ישראל </w:t>
      </w:r>
      <w:r>
        <w:rPr>
          <w:rFonts w:hint="cs"/>
          <w:rtl/>
        </w:rPr>
        <w:t xml:space="preserve">(ניתן ביום 17.5.2011) נדחה ערעורו של נאשם שהורשע על יסוד הודאתו, בהחזקת סכין. על הנאשם, בעל עבר פלילי, הוטלו </w:t>
      </w:r>
      <w:r>
        <w:rPr>
          <w:rFonts w:ascii="Arial" w:hAnsi="Arial" w:hint="cs"/>
          <w:b/>
          <w:bCs/>
          <w:rtl/>
        </w:rPr>
        <w:t>6 חודשי מאסר לריצוי בעבודות שירות</w:t>
      </w:r>
      <w:r>
        <w:rPr>
          <w:rFonts w:ascii="Arial" w:hAnsi="Arial" w:hint="cs"/>
          <w:rtl/>
        </w:rPr>
        <w:t>, מאסר מותנה וקנס.</w:t>
      </w:r>
      <w:r>
        <w:rPr>
          <w:rFonts w:hint="cs"/>
          <w:rtl/>
        </w:rPr>
        <w:t xml:space="preserve"> </w:t>
      </w:r>
    </w:p>
    <w:p w14:paraId="0E120EDC" w14:textId="77777777" w:rsidR="00284735" w:rsidRDefault="00284735">
      <w:pPr>
        <w:tabs>
          <w:tab w:val="left" w:pos="1286"/>
        </w:tabs>
        <w:spacing w:line="360" w:lineRule="auto"/>
        <w:ind w:left="1286" w:hanging="540"/>
        <w:jc w:val="both"/>
        <w:rPr>
          <w:rStyle w:val="default"/>
          <w:rtl/>
        </w:rPr>
      </w:pPr>
    </w:p>
    <w:p w14:paraId="65D0C31E" w14:textId="77777777" w:rsidR="00284735" w:rsidRDefault="003306BF">
      <w:pPr>
        <w:tabs>
          <w:tab w:val="left" w:pos="1286"/>
        </w:tabs>
        <w:spacing w:line="360" w:lineRule="auto"/>
        <w:ind w:left="1286" w:hanging="540"/>
        <w:jc w:val="both"/>
        <w:rPr>
          <w:rStyle w:val="default"/>
          <w:rtl/>
        </w:rPr>
      </w:pPr>
      <w:r>
        <w:rPr>
          <w:rStyle w:val="default"/>
          <w:rFonts w:hint="cs"/>
          <w:rtl/>
        </w:rPr>
        <w:t>ו.</w:t>
      </w:r>
      <w:r>
        <w:rPr>
          <w:rStyle w:val="default"/>
          <w:rFonts w:hint="cs"/>
          <w:rtl/>
        </w:rPr>
        <w:tab/>
        <w:t>ב</w:t>
      </w:r>
      <w:hyperlink r:id="rId104" w:history="1">
        <w:r w:rsidRPr="003306BF">
          <w:rPr>
            <w:rStyle w:val="default"/>
            <w:color w:val="0000FF"/>
            <w:u w:val="single"/>
            <w:rtl/>
          </w:rPr>
          <w:t>ע"פ (מח' חי') 31988-06-10</w:t>
        </w:r>
      </w:hyperlink>
      <w:r>
        <w:rPr>
          <w:rStyle w:val="default"/>
          <w:rFonts w:hint="cs"/>
          <w:rtl/>
        </w:rPr>
        <w:t xml:space="preserve"> </w:t>
      </w:r>
      <w:r>
        <w:rPr>
          <w:rStyle w:val="default"/>
          <w:rFonts w:hint="cs"/>
          <w:b/>
          <w:bCs/>
          <w:rtl/>
        </w:rPr>
        <w:t>גטהון נ' מדינת ישראל</w:t>
      </w:r>
      <w:r>
        <w:rPr>
          <w:rStyle w:val="default"/>
          <w:rFonts w:hint="cs"/>
          <w:rtl/>
        </w:rPr>
        <w:t xml:space="preserve"> (ניתן ביום 28.10.2010), נדחה ערעורו של נאשם אשר הורשע בהחזקת סכין למטרה לא כשרה. הנאשם נתפס בעמדת בידוק בכניסה למועדון כשהוא מחזיק בכיס סכין מתקבעת. במועד העבירה היה בן פחות מ- 20, בא מרקע סוציו אקונומי בעייתי, נעדר עבר פלילי. נדון ל- </w:t>
      </w:r>
      <w:r>
        <w:rPr>
          <w:rStyle w:val="default"/>
          <w:rFonts w:hint="cs"/>
          <w:b/>
          <w:bCs/>
          <w:rtl/>
        </w:rPr>
        <w:t>5 חודשי מאסר בפועל</w:t>
      </w:r>
      <w:r>
        <w:rPr>
          <w:rStyle w:val="default"/>
          <w:rFonts w:hint="cs"/>
          <w:rtl/>
        </w:rPr>
        <w:t xml:space="preserve">.  </w:t>
      </w:r>
    </w:p>
    <w:p w14:paraId="14DA54C1" w14:textId="77777777" w:rsidR="00284735" w:rsidRDefault="00284735">
      <w:pPr>
        <w:tabs>
          <w:tab w:val="left" w:pos="1286"/>
        </w:tabs>
        <w:spacing w:line="360" w:lineRule="auto"/>
        <w:ind w:left="1286" w:hanging="540"/>
        <w:jc w:val="both"/>
        <w:rPr>
          <w:rStyle w:val="default"/>
          <w:rtl/>
        </w:rPr>
      </w:pPr>
    </w:p>
    <w:p w14:paraId="16F23773" w14:textId="77777777" w:rsidR="00284735" w:rsidRDefault="003306BF">
      <w:pPr>
        <w:tabs>
          <w:tab w:val="left" w:pos="1286"/>
        </w:tabs>
        <w:spacing w:line="360" w:lineRule="auto"/>
        <w:ind w:left="1286" w:hanging="540"/>
        <w:jc w:val="both"/>
        <w:rPr>
          <w:rStyle w:val="default"/>
          <w:rtl/>
        </w:rPr>
      </w:pPr>
      <w:r>
        <w:rPr>
          <w:rStyle w:val="default"/>
          <w:rFonts w:hint="cs"/>
          <w:rtl/>
        </w:rPr>
        <w:t>ז.</w:t>
      </w:r>
      <w:r>
        <w:rPr>
          <w:rStyle w:val="default"/>
          <w:rFonts w:hint="cs"/>
          <w:rtl/>
        </w:rPr>
        <w:tab/>
        <w:t>ב</w:t>
      </w:r>
      <w:hyperlink r:id="rId105" w:history="1">
        <w:r w:rsidRPr="003306BF">
          <w:rPr>
            <w:rStyle w:val="default"/>
            <w:color w:val="0000FF"/>
            <w:u w:val="single"/>
            <w:rtl/>
          </w:rPr>
          <w:t>עפ"ג (מח' ת"א) 5644-10-10</w:t>
        </w:r>
      </w:hyperlink>
      <w:r>
        <w:rPr>
          <w:rStyle w:val="default"/>
          <w:rFonts w:hint="cs"/>
          <w:rtl/>
        </w:rPr>
        <w:t xml:space="preserve"> </w:t>
      </w:r>
      <w:r>
        <w:rPr>
          <w:rStyle w:val="default"/>
          <w:rFonts w:hint="cs"/>
          <w:b/>
          <w:bCs/>
          <w:rtl/>
        </w:rPr>
        <w:t>מדינת ישראל נ' מסארווה</w:t>
      </w:r>
      <w:r>
        <w:rPr>
          <w:rStyle w:val="default"/>
          <w:rFonts w:hint="cs"/>
          <w:rtl/>
        </w:rPr>
        <w:t xml:space="preserve"> (ניתן ביום 4.4.2011), התקבל ערעור המדינה בעניינו של נאשם אשר הורשע בהחזקת סכין למטרה לא כשרה. הנאשם בעל עבר פלילי משמעותי אך ישן, נשוי ואב לחמישה ילדים. בית המשפט המחוזי קבע כי אין מחלוקת בדבר קלות העונש שהוטל על הנאשם. הערעור התקבל והנאשם נידון ל-</w:t>
      </w:r>
      <w:r>
        <w:rPr>
          <w:rStyle w:val="default"/>
          <w:rFonts w:hint="cs"/>
          <w:b/>
          <w:bCs/>
          <w:rtl/>
        </w:rPr>
        <w:t xml:space="preserve">4 חודשי </w:t>
      </w:r>
      <w:r>
        <w:rPr>
          <w:rFonts w:ascii="Arial" w:hAnsi="Arial" w:hint="cs"/>
          <w:b/>
          <w:bCs/>
          <w:rtl/>
        </w:rPr>
        <w:t>מאסר לריצוי בעבודות שירות</w:t>
      </w:r>
      <w:r>
        <w:rPr>
          <w:rStyle w:val="default"/>
          <w:rFonts w:hint="cs"/>
          <w:rtl/>
        </w:rPr>
        <w:t xml:space="preserve">. </w:t>
      </w:r>
    </w:p>
    <w:p w14:paraId="6545E741" w14:textId="77777777" w:rsidR="00284735" w:rsidRDefault="00284735">
      <w:pPr>
        <w:tabs>
          <w:tab w:val="left" w:pos="1286"/>
        </w:tabs>
        <w:spacing w:line="360" w:lineRule="auto"/>
        <w:ind w:left="1286" w:hanging="540"/>
        <w:jc w:val="both"/>
        <w:rPr>
          <w:rStyle w:val="default"/>
          <w:rtl/>
        </w:rPr>
      </w:pPr>
    </w:p>
    <w:p w14:paraId="45C59675" w14:textId="77777777" w:rsidR="00284735" w:rsidRDefault="003306BF">
      <w:pPr>
        <w:tabs>
          <w:tab w:val="left" w:pos="1286"/>
        </w:tabs>
        <w:spacing w:line="360" w:lineRule="auto"/>
        <w:ind w:left="1286" w:hanging="540"/>
        <w:jc w:val="both"/>
        <w:rPr>
          <w:rStyle w:val="default"/>
          <w:rtl/>
        </w:rPr>
      </w:pPr>
      <w:r>
        <w:rPr>
          <w:rStyle w:val="default"/>
          <w:rFonts w:hint="cs"/>
          <w:rtl/>
        </w:rPr>
        <w:t>ח.</w:t>
      </w:r>
      <w:r>
        <w:rPr>
          <w:rStyle w:val="default"/>
          <w:rFonts w:hint="cs"/>
          <w:rtl/>
        </w:rPr>
        <w:tab/>
        <w:t>ב</w:t>
      </w:r>
      <w:hyperlink r:id="rId106" w:history="1">
        <w:r w:rsidRPr="003306BF">
          <w:rPr>
            <w:rStyle w:val="default"/>
            <w:color w:val="0000FF"/>
            <w:u w:val="single"/>
            <w:rtl/>
          </w:rPr>
          <w:t>ת"פ (ב"ש) 31497-04-11</w:t>
        </w:r>
      </w:hyperlink>
      <w:r>
        <w:rPr>
          <w:rStyle w:val="default"/>
          <w:rFonts w:hint="cs"/>
          <w:rtl/>
        </w:rPr>
        <w:t xml:space="preserve"> </w:t>
      </w:r>
      <w:r>
        <w:rPr>
          <w:rStyle w:val="default"/>
          <w:rFonts w:hint="cs"/>
          <w:b/>
          <w:bCs/>
          <w:rtl/>
        </w:rPr>
        <w:t>מדינת ישראל נ' חזן</w:t>
      </w:r>
      <w:r>
        <w:rPr>
          <w:rStyle w:val="default"/>
          <w:rFonts w:hint="cs"/>
          <w:sz w:val="22"/>
          <w:rtl/>
        </w:rPr>
        <w:t xml:space="preserve"> </w:t>
      </w:r>
      <w:r>
        <w:rPr>
          <w:rStyle w:val="default"/>
          <w:rFonts w:hint="cs"/>
          <w:rtl/>
        </w:rPr>
        <w:t xml:space="preserve">(ניתן ביום 14.7.2014), הורשע נאשם בעבירת החזקת סכין למטרה לא כשרה והפרעה לשוטר. הנאשם נסע ברכבו כשהוא מחזיק בסכין, משעוכב ע"י שוטרים לצורך בדיקה, השליך את הסכין ארצה ובעט בה אל מתחת למכונית. לנאשם הרשעה קודמת, לא הביע נכונות לעבודות שירות, צעיר כבן 20, נדון ל- </w:t>
      </w:r>
      <w:r>
        <w:rPr>
          <w:rStyle w:val="default"/>
          <w:rFonts w:hint="cs"/>
          <w:b/>
          <w:bCs/>
          <w:rtl/>
        </w:rPr>
        <w:t>3 חודשי מאסר בפועל</w:t>
      </w:r>
      <w:r>
        <w:rPr>
          <w:rStyle w:val="default"/>
          <w:rFonts w:hint="cs"/>
          <w:rtl/>
        </w:rPr>
        <w:t xml:space="preserve"> ועונשים נלווים.</w:t>
      </w:r>
    </w:p>
    <w:p w14:paraId="4829EB48" w14:textId="77777777" w:rsidR="00284735" w:rsidRDefault="00284735">
      <w:pPr>
        <w:tabs>
          <w:tab w:val="left" w:pos="1286"/>
        </w:tabs>
        <w:spacing w:line="360" w:lineRule="auto"/>
        <w:ind w:left="1286" w:hanging="540"/>
        <w:jc w:val="both"/>
        <w:rPr>
          <w:rStyle w:val="default"/>
          <w:rtl/>
        </w:rPr>
      </w:pPr>
    </w:p>
    <w:p w14:paraId="0B340EC3" w14:textId="77777777" w:rsidR="00284735" w:rsidRDefault="003306BF">
      <w:pPr>
        <w:tabs>
          <w:tab w:val="left" w:pos="1286"/>
        </w:tabs>
        <w:spacing w:line="360" w:lineRule="auto"/>
        <w:ind w:left="1286" w:hanging="540"/>
        <w:jc w:val="both"/>
        <w:rPr>
          <w:rtl/>
        </w:rPr>
      </w:pPr>
      <w:r>
        <w:rPr>
          <w:rStyle w:val="default"/>
          <w:rFonts w:hint="cs"/>
          <w:rtl/>
        </w:rPr>
        <w:t>ט.</w:t>
      </w:r>
      <w:r>
        <w:rPr>
          <w:rStyle w:val="default"/>
          <w:rFonts w:hint="cs"/>
          <w:rtl/>
        </w:rPr>
        <w:tab/>
      </w:r>
      <w:r>
        <w:rPr>
          <w:rFonts w:hint="cs"/>
          <w:rtl/>
        </w:rPr>
        <w:t>ב</w:t>
      </w:r>
      <w:hyperlink r:id="rId107" w:history="1">
        <w:r w:rsidRPr="003306BF">
          <w:rPr>
            <w:color w:val="0000FF"/>
            <w:u w:val="single"/>
            <w:rtl/>
          </w:rPr>
          <w:t>עפ"ג (מח' מרכז) 32376-12-09</w:t>
        </w:r>
      </w:hyperlink>
      <w:r>
        <w:rPr>
          <w:rFonts w:hint="cs"/>
          <w:b/>
          <w:bCs/>
          <w:rtl/>
        </w:rPr>
        <w:t xml:space="preserve"> שביטה בן פחר נ' מדינת ישראל </w:t>
      </w:r>
      <w:r>
        <w:rPr>
          <w:rFonts w:hint="cs"/>
          <w:rtl/>
        </w:rPr>
        <w:t xml:space="preserve">(ניתן ביום 9.2.2010) התקבל חלקית הערעור בעניינו של נאשם, שהורשע על יסוד הודאתו בהחזקת סכין יפנית סגורה. על הנאשם, בעל עבר פלילי, הוטלו </w:t>
      </w:r>
      <w:r>
        <w:rPr>
          <w:rFonts w:hint="cs"/>
          <w:b/>
          <w:bCs/>
          <w:rtl/>
        </w:rPr>
        <w:t>8 חודשי מאסר בפועל</w:t>
      </w:r>
      <w:r>
        <w:rPr>
          <w:rFonts w:hint="cs"/>
          <w:rtl/>
        </w:rPr>
        <w:t xml:space="preserve"> ומאסר מותנה.</w:t>
      </w:r>
    </w:p>
    <w:p w14:paraId="67270E01" w14:textId="77777777" w:rsidR="00284735" w:rsidRDefault="00284735">
      <w:pPr>
        <w:tabs>
          <w:tab w:val="left" w:pos="1286"/>
        </w:tabs>
        <w:spacing w:line="360" w:lineRule="auto"/>
        <w:ind w:left="1286" w:hanging="540"/>
        <w:jc w:val="both"/>
        <w:rPr>
          <w:rtl/>
        </w:rPr>
      </w:pPr>
    </w:p>
    <w:p w14:paraId="60511AEC" w14:textId="77777777" w:rsidR="00284735" w:rsidRDefault="003306BF">
      <w:pPr>
        <w:tabs>
          <w:tab w:val="left" w:pos="1286"/>
        </w:tabs>
        <w:spacing w:line="360" w:lineRule="auto"/>
        <w:ind w:left="1286" w:hanging="540"/>
        <w:jc w:val="both"/>
        <w:rPr>
          <w:rtl/>
        </w:rPr>
      </w:pPr>
      <w:r>
        <w:rPr>
          <w:rFonts w:hint="cs"/>
          <w:rtl/>
        </w:rPr>
        <w:t>י.</w:t>
      </w:r>
      <w:r>
        <w:rPr>
          <w:rFonts w:hint="cs"/>
          <w:rtl/>
        </w:rPr>
        <w:tab/>
        <w:t>ב</w:t>
      </w:r>
      <w:hyperlink r:id="rId108" w:history="1">
        <w:r w:rsidRPr="003306BF">
          <w:rPr>
            <w:color w:val="0000FF"/>
            <w:u w:val="single"/>
            <w:rtl/>
          </w:rPr>
          <w:t>ע"פ 8267-08-11</w:t>
        </w:r>
      </w:hyperlink>
      <w:r>
        <w:rPr>
          <w:rFonts w:hint="cs"/>
          <w:rtl/>
        </w:rPr>
        <w:t xml:space="preserve"> (מח' חי') </w:t>
      </w:r>
      <w:r>
        <w:rPr>
          <w:rFonts w:hint="cs"/>
          <w:b/>
          <w:bCs/>
          <w:rtl/>
        </w:rPr>
        <w:t>סאלח סואעד נ' מדינת ישראל</w:t>
      </w:r>
      <w:r>
        <w:rPr>
          <w:rFonts w:hint="cs"/>
          <w:rtl/>
        </w:rPr>
        <w:t xml:space="preserve"> (ניתן ביום 7.9.2011) נדחה ערערו של נאשם שהורשע בהחזקת סכין שלא למטרה כשרה. על הנאשם, ללא עבר פלילי, הוטלו </w:t>
      </w:r>
      <w:r>
        <w:rPr>
          <w:rFonts w:hint="cs"/>
          <w:b/>
          <w:bCs/>
          <w:rtl/>
        </w:rPr>
        <w:t>חודשיים מאסר בפועל</w:t>
      </w:r>
      <w:r>
        <w:rPr>
          <w:rFonts w:hint="cs"/>
          <w:rtl/>
        </w:rPr>
        <w:t xml:space="preserve"> ומאסר מותנה.</w:t>
      </w:r>
    </w:p>
    <w:p w14:paraId="2282B26B" w14:textId="77777777" w:rsidR="00284735" w:rsidRDefault="00284735">
      <w:pPr>
        <w:tabs>
          <w:tab w:val="left" w:pos="1286"/>
        </w:tabs>
        <w:spacing w:line="360" w:lineRule="auto"/>
        <w:ind w:left="1286" w:hanging="540"/>
        <w:jc w:val="both"/>
        <w:rPr>
          <w:rtl/>
        </w:rPr>
      </w:pPr>
    </w:p>
    <w:p w14:paraId="0B036ED1" w14:textId="77777777" w:rsidR="00284735" w:rsidRDefault="003306BF">
      <w:pPr>
        <w:tabs>
          <w:tab w:val="left" w:pos="1286"/>
        </w:tabs>
        <w:spacing w:line="360" w:lineRule="auto"/>
        <w:ind w:left="1286" w:hanging="540"/>
        <w:jc w:val="both"/>
        <w:rPr>
          <w:rtl/>
        </w:rPr>
      </w:pPr>
      <w:r>
        <w:rPr>
          <w:rFonts w:hint="cs"/>
          <w:rtl/>
        </w:rPr>
        <w:t>יא.</w:t>
      </w:r>
      <w:r>
        <w:rPr>
          <w:rFonts w:hint="cs"/>
          <w:rtl/>
        </w:rPr>
        <w:tab/>
        <w:t xml:space="preserve">בת"פ (ראשל"צ) </w:t>
      </w:r>
      <w:hyperlink r:id="rId109" w:history="1">
        <w:r w:rsidR="00256CBE" w:rsidRPr="00256CBE">
          <w:rPr>
            <w:color w:val="0000FF"/>
            <w:u w:val="single"/>
            <w:rtl/>
          </w:rPr>
          <w:t xml:space="preserve">4126/09 </w:t>
        </w:r>
      </w:hyperlink>
      <w:r>
        <w:rPr>
          <w:rFonts w:hint="cs"/>
          <w:rtl/>
        </w:rPr>
        <w:t xml:space="preserve"> </w:t>
      </w:r>
      <w:r>
        <w:rPr>
          <w:rFonts w:hint="cs"/>
          <w:b/>
          <w:bCs/>
          <w:rtl/>
        </w:rPr>
        <w:t>מדינת ישראל נ' ביילין אסרסי</w:t>
      </w:r>
      <w:r>
        <w:rPr>
          <w:rFonts w:hint="cs"/>
          <w:rtl/>
        </w:rPr>
        <w:t xml:space="preserve"> (ניתן ביום 3.1.2010) הורשע נאשם, על יסוד הודאתו, בהחזקת סכין ואיומים, בכך שהחזיק שני סכינים בתיקו ואיים על מאבטח בית המשפט כי ידקור אותו. על הנאשם, בעל עבר פלילי, הוטלו</w:t>
      </w:r>
      <w:r>
        <w:rPr>
          <w:rFonts w:hint="cs"/>
          <w:b/>
          <w:bCs/>
          <w:rtl/>
        </w:rPr>
        <w:t xml:space="preserve"> 5 חודשי מאסר בפועל </w:t>
      </w:r>
      <w:r>
        <w:rPr>
          <w:rFonts w:hint="cs"/>
          <w:rtl/>
        </w:rPr>
        <w:t>ומאסר מותנה.</w:t>
      </w:r>
    </w:p>
    <w:p w14:paraId="1DBF0764" w14:textId="77777777" w:rsidR="00284735" w:rsidRDefault="00284735">
      <w:pPr>
        <w:tabs>
          <w:tab w:val="left" w:pos="1286"/>
        </w:tabs>
        <w:spacing w:line="360" w:lineRule="auto"/>
        <w:ind w:left="1286" w:hanging="540"/>
        <w:jc w:val="both"/>
        <w:rPr>
          <w:rtl/>
        </w:rPr>
      </w:pPr>
    </w:p>
    <w:p w14:paraId="448B5B66" w14:textId="77777777" w:rsidR="00284735" w:rsidRDefault="00284735">
      <w:pPr>
        <w:tabs>
          <w:tab w:val="left" w:pos="1286"/>
        </w:tabs>
        <w:spacing w:line="360" w:lineRule="auto"/>
        <w:ind w:left="1286" w:hanging="540"/>
        <w:jc w:val="both"/>
        <w:rPr>
          <w:rtl/>
        </w:rPr>
      </w:pPr>
    </w:p>
    <w:p w14:paraId="313E2A41" w14:textId="77777777" w:rsidR="00284735" w:rsidRDefault="003306BF">
      <w:pPr>
        <w:tabs>
          <w:tab w:val="left" w:pos="1286"/>
        </w:tabs>
        <w:spacing w:line="360" w:lineRule="auto"/>
        <w:ind w:left="1286" w:hanging="540"/>
        <w:jc w:val="both"/>
        <w:rPr>
          <w:rtl/>
        </w:rPr>
      </w:pPr>
      <w:r>
        <w:rPr>
          <w:rFonts w:hint="cs"/>
          <w:rtl/>
        </w:rPr>
        <w:t>יב.</w:t>
      </w:r>
      <w:r>
        <w:rPr>
          <w:rFonts w:hint="cs"/>
          <w:rtl/>
        </w:rPr>
        <w:tab/>
        <w:t>ב</w:t>
      </w:r>
      <w:hyperlink r:id="rId110" w:history="1">
        <w:r w:rsidRPr="003306BF">
          <w:rPr>
            <w:color w:val="0000FF"/>
            <w:u w:val="single"/>
            <w:rtl/>
          </w:rPr>
          <w:t>ת"פ (פ"ת) 9052-02-09</w:t>
        </w:r>
      </w:hyperlink>
      <w:r>
        <w:rPr>
          <w:rFonts w:hint="cs"/>
          <w:rtl/>
        </w:rPr>
        <w:t xml:space="preserve"> </w:t>
      </w:r>
      <w:r>
        <w:rPr>
          <w:rFonts w:hint="cs"/>
          <w:b/>
          <w:bCs/>
          <w:rtl/>
        </w:rPr>
        <w:t>מדינת ישראל נ' רוסטוייב</w:t>
      </w:r>
      <w:r>
        <w:rPr>
          <w:rFonts w:hint="cs"/>
          <w:rtl/>
        </w:rPr>
        <w:t xml:space="preserve"> (ניתן ביום 15.2.2010), הורשע נאשם 1 בביצוע עבירות איומים, החזקת סכין והחזקת סם שלא לצריכה עצמית. על הנאשם נגזרו </w:t>
      </w:r>
      <w:r>
        <w:rPr>
          <w:rFonts w:hint="cs"/>
          <w:b/>
          <w:bCs/>
          <w:rtl/>
        </w:rPr>
        <w:t>10 חודשי מאסר בפועל</w:t>
      </w:r>
      <w:r>
        <w:rPr>
          <w:rFonts w:hint="cs"/>
          <w:rtl/>
        </w:rPr>
        <w:t xml:space="preserve"> ומאסרים מותנים לצד הפעלת מאסר מותנה, כך שתקופת המאסר הכוללת הועמדה על 15 חודשים. </w:t>
      </w:r>
    </w:p>
    <w:p w14:paraId="38E7BD0E" w14:textId="77777777" w:rsidR="00284735" w:rsidRDefault="00284735">
      <w:pPr>
        <w:tabs>
          <w:tab w:val="left" w:pos="1286"/>
        </w:tabs>
        <w:spacing w:line="360" w:lineRule="auto"/>
        <w:ind w:left="1286" w:hanging="540"/>
        <w:jc w:val="both"/>
        <w:rPr>
          <w:rtl/>
        </w:rPr>
      </w:pPr>
    </w:p>
    <w:p w14:paraId="2D4C99D4" w14:textId="77777777" w:rsidR="00284735" w:rsidRDefault="003306BF">
      <w:pPr>
        <w:tabs>
          <w:tab w:val="left" w:pos="1286"/>
        </w:tabs>
        <w:spacing w:line="360" w:lineRule="auto"/>
        <w:ind w:left="1286" w:hanging="540"/>
        <w:jc w:val="both"/>
        <w:rPr>
          <w:rtl/>
        </w:rPr>
      </w:pPr>
      <w:r>
        <w:rPr>
          <w:rFonts w:hint="cs"/>
          <w:rtl/>
        </w:rPr>
        <w:t>יג.</w:t>
      </w:r>
      <w:r>
        <w:rPr>
          <w:rFonts w:hint="cs"/>
          <w:rtl/>
        </w:rPr>
        <w:tab/>
      </w:r>
      <w:hyperlink r:id="rId111" w:history="1">
        <w:r w:rsidR="00256CBE" w:rsidRPr="00256CBE">
          <w:rPr>
            <w:color w:val="0000FF"/>
            <w:u w:val="single"/>
            <w:rtl/>
          </w:rPr>
          <w:t>בת"פ (ראשל"צ) 4126/09</w:t>
        </w:r>
      </w:hyperlink>
      <w:r>
        <w:rPr>
          <w:rFonts w:hint="cs"/>
          <w:rtl/>
        </w:rPr>
        <w:t xml:space="preserve"> </w:t>
      </w:r>
      <w:r>
        <w:rPr>
          <w:rFonts w:hint="cs"/>
          <w:b/>
          <w:bCs/>
          <w:rtl/>
        </w:rPr>
        <w:t xml:space="preserve">מדינת ישראל נ' אסרסי </w:t>
      </w:r>
      <w:r>
        <w:rPr>
          <w:rFonts w:hint="cs"/>
          <w:rtl/>
        </w:rPr>
        <w:t xml:space="preserve">(ניתן ביום 3.1.2010), הורשע נאשם בעבירות של החזקת סכין שלא כדין ואיומים. על הנאשם הוטלו </w:t>
      </w:r>
      <w:r>
        <w:rPr>
          <w:rFonts w:hint="cs"/>
          <w:b/>
          <w:bCs/>
          <w:rtl/>
        </w:rPr>
        <w:t>5 חודשי מאסר בפועל</w:t>
      </w:r>
      <w:r>
        <w:rPr>
          <w:rFonts w:hint="cs"/>
          <w:rtl/>
        </w:rPr>
        <w:t>.</w:t>
      </w:r>
    </w:p>
    <w:p w14:paraId="6EB62863" w14:textId="77777777" w:rsidR="00284735" w:rsidRDefault="00284735">
      <w:pPr>
        <w:tabs>
          <w:tab w:val="left" w:pos="1286"/>
        </w:tabs>
        <w:spacing w:line="360" w:lineRule="auto"/>
        <w:ind w:left="1286" w:hanging="540"/>
        <w:jc w:val="both"/>
        <w:rPr>
          <w:rtl/>
        </w:rPr>
      </w:pPr>
    </w:p>
    <w:p w14:paraId="5D385E04" w14:textId="77777777" w:rsidR="00284735" w:rsidRDefault="003306BF">
      <w:pPr>
        <w:tabs>
          <w:tab w:val="left" w:pos="1286"/>
        </w:tabs>
        <w:spacing w:line="360" w:lineRule="auto"/>
        <w:ind w:left="1286" w:hanging="540"/>
        <w:jc w:val="both"/>
        <w:rPr>
          <w:rtl/>
        </w:rPr>
      </w:pPr>
      <w:r>
        <w:rPr>
          <w:rFonts w:hint="cs"/>
          <w:rtl/>
        </w:rPr>
        <w:t>יד.</w:t>
      </w:r>
      <w:r>
        <w:rPr>
          <w:rFonts w:hint="cs"/>
          <w:rtl/>
        </w:rPr>
        <w:tab/>
        <w:t>ב</w:t>
      </w:r>
      <w:hyperlink r:id="rId112" w:history="1">
        <w:r w:rsidRPr="003306BF">
          <w:rPr>
            <w:color w:val="0000FF"/>
            <w:u w:val="single"/>
            <w:rtl/>
          </w:rPr>
          <w:t>ת"פ 8736-11-12</w:t>
        </w:r>
      </w:hyperlink>
      <w:r>
        <w:rPr>
          <w:rFonts w:hint="cs"/>
          <w:rtl/>
        </w:rPr>
        <w:t xml:space="preserve"> (חד') </w:t>
      </w:r>
      <w:r>
        <w:rPr>
          <w:rFonts w:hint="cs"/>
          <w:b/>
          <w:bCs/>
          <w:rtl/>
        </w:rPr>
        <w:t>מדינת ישראל נ' אגבאריה</w:t>
      </w:r>
      <w:r>
        <w:rPr>
          <w:rFonts w:hint="cs"/>
          <w:rtl/>
        </w:rPr>
        <w:t xml:space="preserve"> (ניתן ביום 4.4.2013), הורשע נאשם בעבירות של החזקת סכין שלא כדין ושתי עבירות איומים, בכך שאיים על המתלונן באופן שהחזיק בידיו סכין "תוכי" וסכין יפנית, ואמר לו: "יא מניאק אני רוצה לזיין אותך, עכשיו אני הורג אותך". נקבע </w:t>
      </w:r>
      <w:r>
        <w:rPr>
          <w:rFonts w:hint="cs"/>
          <w:b/>
          <w:bCs/>
          <w:rtl/>
        </w:rPr>
        <w:t>מתחם הענישה בין 8 ל-16 חודשי מאסר בפועל</w:t>
      </w:r>
      <w:r>
        <w:rPr>
          <w:rFonts w:hint="cs"/>
          <w:rtl/>
        </w:rPr>
        <w:t xml:space="preserve"> ועל הנאשם הושתו </w:t>
      </w:r>
      <w:r>
        <w:rPr>
          <w:rFonts w:hint="cs"/>
          <w:b/>
          <w:bCs/>
          <w:rtl/>
        </w:rPr>
        <w:t>8 חודשי מאסר בפועל</w:t>
      </w:r>
      <w:r>
        <w:rPr>
          <w:rFonts w:hint="cs"/>
          <w:rtl/>
        </w:rPr>
        <w:t xml:space="preserve"> ומאסר מותנה לצד הפעלת מאסר מותנה במצטבר, כך שתקופת המאסר הכוללת הועמדה על 12 חודשים.</w:t>
      </w:r>
    </w:p>
    <w:p w14:paraId="567BA9A0" w14:textId="77777777" w:rsidR="00284735" w:rsidRDefault="00284735">
      <w:pPr>
        <w:tabs>
          <w:tab w:val="left" w:pos="1286"/>
        </w:tabs>
        <w:spacing w:line="360" w:lineRule="auto"/>
        <w:ind w:left="1286" w:hanging="540"/>
        <w:jc w:val="both"/>
        <w:rPr>
          <w:rtl/>
        </w:rPr>
      </w:pPr>
    </w:p>
    <w:p w14:paraId="612747B9" w14:textId="77777777" w:rsidR="00284735" w:rsidRDefault="003306BF">
      <w:pPr>
        <w:tabs>
          <w:tab w:val="left" w:pos="1286"/>
        </w:tabs>
        <w:spacing w:line="360" w:lineRule="auto"/>
        <w:ind w:left="1286" w:hanging="540"/>
        <w:jc w:val="both"/>
        <w:rPr>
          <w:rStyle w:val="default"/>
          <w:rtl/>
        </w:rPr>
      </w:pPr>
      <w:r>
        <w:rPr>
          <w:rFonts w:hint="cs"/>
          <w:rtl/>
        </w:rPr>
        <w:t>טו.</w:t>
      </w:r>
      <w:r>
        <w:rPr>
          <w:rFonts w:hint="cs"/>
          <w:rtl/>
        </w:rPr>
        <w:tab/>
      </w:r>
      <w:r>
        <w:rPr>
          <w:rStyle w:val="default"/>
          <w:rFonts w:hint="cs"/>
          <w:rtl/>
        </w:rPr>
        <w:t>ב</w:t>
      </w:r>
      <w:hyperlink r:id="rId113" w:history="1">
        <w:r w:rsidRPr="003306BF">
          <w:rPr>
            <w:rStyle w:val="default"/>
            <w:color w:val="0000FF"/>
            <w:u w:val="single"/>
            <w:rtl/>
          </w:rPr>
          <w:t>ת"פ (נצ') 4485-04-08</w:t>
        </w:r>
      </w:hyperlink>
      <w:r>
        <w:rPr>
          <w:rStyle w:val="default"/>
          <w:rFonts w:hint="cs"/>
          <w:rtl/>
        </w:rPr>
        <w:t xml:space="preserve"> </w:t>
      </w:r>
      <w:r>
        <w:rPr>
          <w:rStyle w:val="default"/>
          <w:rFonts w:hint="cs"/>
          <w:b/>
          <w:bCs/>
          <w:rtl/>
        </w:rPr>
        <w:t>מדינת ישראל נ' קרסנופבצב</w:t>
      </w:r>
      <w:r>
        <w:rPr>
          <w:rStyle w:val="default"/>
          <w:rFonts w:hint="cs"/>
          <w:rtl/>
        </w:rPr>
        <w:t xml:space="preserve"> (ניתן ביום 13.1.2010) הורשע נאשם בהחזקת סכין למטרה לא כשרה. הנאשם החזיק בסכין יפנית במתקן לסיגריות. על הנאשם, בעל עבר פלילי מכביד, מכור לסמים ומיאן לשתף פעולה עם שירות המבחן, נגזרו </w:t>
      </w:r>
      <w:r>
        <w:rPr>
          <w:rStyle w:val="default"/>
          <w:rFonts w:hint="cs"/>
          <w:b/>
          <w:bCs/>
          <w:rtl/>
        </w:rPr>
        <w:t>חודשיים מאסר בפועל</w:t>
      </w:r>
      <w:r>
        <w:rPr>
          <w:rStyle w:val="default"/>
          <w:rFonts w:hint="cs"/>
          <w:rtl/>
        </w:rPr>
        <w:t xml:space="preserve">.   </w:t>
      </w:r>
    </w:p>
    <w:p w14:paraId="3AF773ED" w14:textId="77777777" w:rsidR="00284735" w:rsidRDefault="00284735">
      <w:pPr>
        <w:tabs>
          <w:tab w:val="left" w:pos="1286"/>
        </w:tabs>
        <w:spacing w:line="360" w:lineRule="auto"/>
        <w:ind w:left="1286" w:hanging="540"/>
        <w:jc w:val="both"/>
        <w:rPr>
          <w:rtl/>
        </w:rPr>
      </w:pPr>
    </w:p>
    <w:p w14:paraId="42271E45" w14:textId="77777777" w:rsidR="00284735" w:rsidRDefault="003306BF">
      <w:pPr>
        <w:spacing w:line="360" w:lineRule="auto"/>
        <w:ind w:left="720" w:hanging="720"/>
        <w:jc w:val="both"/>
        <w:rPr>
          <w:rtl/>
        </w:rPr>
      </w:pPr>
      <w:r>
        <w:rPr>
          <w:rFonts w:hint="cs"/>
          <w:rtl/>
        </w:rPr>
        <w:t>12.</w:t>
      </w:r>
      <w:r>
        <w:rPr>
          <w:rFonts w:hint="cs"/>
          <w:rtl/>
        </w:rPr>
        <w:tab/>
        <w:t xml:space="preserve">מכל המקובץ עד כאן, סבורני כי מתחם הענישה ההולם למכלול העבירות שביצע הנאשם, באירוע המדובר, בראשן עבירת החזקת הסם מסוג הרואין במשקל של </w:t>
      </w:r>
      <w:smartTag w:uri="urn:schemas-microsoft-com:office:smarttags" w:element="metricconverter">
        <w:smartTagPr>
          <w:attr w:name="ProductID" w:val="17.3 גרם"/>
        </w:smartTagPr>
        <w:r>
          <w:rPr>
            <w:rFonts w:hint="cs"/>
            <w:rtl/>
          </w:rPr>
          <w:t>17.3 גרם</w:t>
        </w:r>
      </w:smartTag>
      <w:r>
        <w:rPr>
          <w:rFonts w:hint="cs"/>
          <w:rtl/>
        </w:rPr>
        <w:t xml:space="preserve"> נטו, אליה נלוו השמדת ראיה, איומים, החזקת סכין למטרה לא כשרה והתנגדות למעצר חוקי, ובנסיבות הקונקרטיות והעקרונות שביסוד תיקון 113 ל</w:t>
      </w:r>
      <w:hyperlink r:id="rId114" w:history="1">
        <w:r w:rsidRPr="003306BF">
          <w:rPr>
            <w:color w:val="0000FF"/>
            <w:u w:val="single"/>
            <w:rtl/>
          </w:rPr>
          <w:t>חוק העונשין</w:t>
        </w:r>
      </w:hyperlink>
      <w:r>
        <w:rPr>
          <w:rFonts w:hint="cs"/>
          <w:rtl/>
        </w:rPr>
        <w:t xml:space="preserve"> צריך להימצא </w:t>
      </w:r>
      <w:r>
        <w:rPr>
          <w:rFonts w:hint="cs"/>
          <w:b/>
          <w:bCs/>
          <w:rtl/>
        </w:rPr>
        <w:t xml:space="preserve">בין 18 לבין 40 חודשי מאסר בפועל, </w:t>
      </w:r>
      <w:r>
        <w:rPr>
          <w:rFonts w:hint="cs"/>
          <w:rtl/>
        </w:rPr>
        <w:t>בנוסף למאסר מותנה, קנס ופסילה מלקבל או מלהחזיק רישיון נהיגה.</w:t>
      </w:r>
    </w:p>
    <w:p w14:paraId="71C1085E" w14:textId="77777777" w:rsidR="00284735" w:rsidRDefault="00284735">
      <w:pPr>
        <w:spacing w:line="360" w:lineRule="auto"/>
        <w:ind w:left="720" w:hanging="720"/>
        <w:jc w:val="both"/>
        <w:rPr>
          <w:rtl/>
        </w:rPr>
      </w:pPr>
    </w:p>
    <w:p w14:paraId="156AED0C" w14:textId="77777777" w:rsidR="00284735" w:rsidRDefault="00284735">
      <w:pPr>
        <w:spacing w:line="360" w:lineRule="auto"/>
        <w:ind w:left="720" w:hanging="720"/>
        <w:jc w:val="both"/>
        <w:rPr>
          <w:rtl/>
        </w:rPr>
      </w:pPr>
    </w:p>
    <w:p w14:paraId="4214923E" w14:textId="77777777" w:rsidR="00284735" w:rsidRDefault="003306BF">
      <w:pPr>
        <w:spacing w:line="360" w:lineRule="auto"/>
        <w:ind w:left="405" w:hanging="360"/>
        <w:jc w:val="both"/>
        <w:rPr>
          <w:b/>
          <w:bCs/>
          <w:u w:val="single"/>
          <w:rtl/>
        </w:rPr>
      </w:pPr>
      <w:r>
        <w:rPr>
          <w:rFonts w:hint="cs"/>
          <w:b/>
          <w:bCs/>
          <w:u w:val="single"/>
          <w:rtl/>
        </w:rPr>
        <w:t>האם יש מקום לחריגה מגבולות מתחמי הענישה</w:t>
      </w:r>
    </w:p>
    <w:p w14:paraId="2A3B26CC" w14:textId="77777777" w:rsidR="00284735" w:rsidRDefault="00284735">
      <w:pPr>
        <w:spacing w:line="360" w:lineRule="auto"/>
        <w:jc w:val="both"/>
        <w:rPr>
          <w:rtl/>
        </w:rPr>
      </w:pPr>
    </w:p>
    <w:p w14:paraId="3A4C2485" w14:textId="77777777" w:rsidR="00284735" w:rsidRDefault="003306BF">
      <w:pPr>
        <w:spacing w:line="360" w:lineRule="auto"/>
        <w:ind w:left="720" w:hanging="720"/>
        <w:jc w:val="both"/>
        <w:rPr>
          <w:rtl/>
        </w:rPr>
      </w:pPr>
      <w:r>
        <w:rPr>
          <w:rFonts w:hint="cs"/>
          <w:rtl/>
        </w:rPr>
        <w:t>13.</w:t>
      </w:r>
      <w:r>
        <w:rPr>
          <w:rFonts w:hint="cs"/>
          <w:rtl/>
        </w:rPr>
        <w:tab/>
        <w:t>כאמור, על בית המשפט לבחון האם ראוי לחרוג מן המתחם בשל שיקולי שיקום המהווים שיקול לקולא (</w:t>
      </w:r>
      <w:hyperlink r:id="rId115" w:history="1">
        <w:r w:rsidR="00E76523" w:rsidRPr="00E76523">
          <w:rPr>
            <w:rStyle w:val="Hyperlink"/>
            <w:rFonts w:hint="eastAsia"/>
            <w:rtl/>
          </w:rPr>
          <w:t>סע</w:t>
        </w:r>
        <w:r w:rsidR="00E76523" w:rsidRPr="00E76523">
          <w:rPr>
            <w:rStyle w:val="Hyperlink"/>
            <w:rtl/>
          </w:rPr>
          <w:t>' 40ד</w:t>
        </w:r>
      </w:hyperlink>
      <w:r>
        <w:rPr>
          <w:rFonts w:hint="cs"/>
          <w:rtl/>
        </w:rPr>
        <w:t xml:space="preserve"> ל</w:t>
      </w:r>
      <w:hyperlink r:id="rId116" w:history="1">
        <w:r w:rsidRPr="003306BF">
          <w:rPr>
            <w:color w:val="0000FF"/>
            <w:u w:val="single"/>
            <w:rtl/>
          </w:rPr>
          <w:t>חוק העונשין</w:t>
        </w:r>
      </w:hyperlink>
      <w:r>
        <w:rPr>
          <w:rFonts w:hint="cs"/>
          <w:rtl/>
        </w:rPr>
        <w:t>); או מאידך, לחרוג מן המתחם בשל הצורך להגנה על שלום הציבור, המהווה שיקול לחומרה (</w:t>
      </w:r>
      <w:hyperlink r:id="rId117" w:history="1">
        <w:r w:rsidR="00E76523" w:rsidRPr="00E76523">
          <w:rPr>
            <w:rStyle w:val="Hyperlink"/>
            <w:rFonts w:hint="eastAsia"/>
            <w:rtl/>
          </w:rPr>
          <w:t>סע</w:t>
        </w:r>
        <w:r w:rsidR="00E76523" w:rsidRPr="00E76523">
          <w:rPr>
            <w:rStyle w:val="Hyperlink"/>
            <w:rtl/>
          </w:rPr>
          <w:t>' 40ה</w:t>
        </w:r>
      </w:hyperlink>
      <w:r>
        <w:rPr>
          <w:rFonts w:hint="cs"/>
          <w:rtl/>
        </w:rPr>
        <w:t xml:space="preserve"> לחוק העונשין).</w:t>
      </w:r>
    </w:p>
    <w:p w14:paraId="1621D5F0" w14:textId="77777777" w:rsidR="00284735" w:rsidRDefault="00284735">
      <w:pPr>
        <w:spacing w:line="360" w:lineRule="auto"/>
        <w:ind w:left="720" w:hanging="720"/>
        <w:jc w:val="both"/>
        <w:rPr>
          <w:rtl/>
        </w:rPr>
      </w:pPr>
    </w:p>
    <w:p w14:paraId="2B1926F0" w14:textId="77777777" w:rsidR="00284735" w:rsidRDefault="003306BF">
      <w:pPr>
        <w:spacing w:line="360" w:lineRule="auto"/>
        <w:ind w:left="720"/>
        <w:jc w:val="both"/>
        <w:rPr>
          <w:rtl/>
        </w:rPr>
      </w:pPr>
      <w:r>
        <w:rPr>
          <w:rFonts w:hint="cs"/>
          <w:rtl/>
        </w:rPr>
        <w:t>בענייננו, לא מצאתי הצדקה לחרוג ממתחם העונש ההולם, בשל שיקולי שיקום, בהעדר המלצה ובהעדר נכונות מצד הנאשם להשתלב במסגרת טיפולית (</w:t>
      </w:r>
      <w:hyperlink r:id="rId118" w:history="1">
        <w:r w:rsidR="00E76523" w:rsidRPr="00E76523">
          <w:rPr>
            <w:rStyle w:val="Hyperlink"/>
            <w:rFonts w:hint="eastAsia"/>
            <w:rtl/>
          </w:rPr>
          <w:t>סע</w:t>
        </w:r>
        <w:r w:rsidR="00E76523" w:rsidRPr="00E76523">
          <w:rPr>
            <w:rStyle w:val="Hyperlink"/>
            <w:rtl/>
          </w:rPr>
          <w:t>' 40ד(ב)</w:t>
        </w:r>
      </w:hyperlink>
      <w:r>
        <w:rPr>
          <w:rFonts w:hint="cs"/>
          <w:rtl/>
        </w:rPr>
        <w:t xml:space="preserve"> ל</w:t>
      </w:r>
      <w:hyperlink r:id="rId119" w:history="1">
        <w:r w:rsidRPr="003306BF">
          <w:rPr>
            <w:color w:val="0000FF"/>
            <w:u w:val="single"/>
            <w:rtl/>
          </w:rPr>
          <w:t>חוק העונשין</w:t>
        </w:r>
      </w:hyperlink>
      <w:r>
        <w:rPr>
          <w:rFonts w:hint="cs"/>
          <w:rtl/>
        </w:rPr>
        <w:t>). מנגד, לא מצאתי כי החשש שהנאשם יחזור ויבצע עבירות דומות מצדיק חציית רף מתחם הענישה לחומרה משיקולי הגנה על שלום הציבור.</w:t>
      </w:r>
    </w:p>
    <w:p w14:paraId="7EF79B5A" w14:textId="77777777" w:rsidR="00284735" w:rsidRDefault="00284735">
      <w:pPr>
        <w:spacing w:line="360" w:lineRule="auto"/>
        <w:ind w:left="720"/>
        <w:jc w:val="both"/>
        <w:rPr>
          <w:rtl/>
        </w:rPr>
      </w:pPr>
    </w:p>
    <w:p w14:paraId="7C0FC78C" w14:textId="77777777" w:rsidR="00284735" w:rsidRDefault="003306BF">
      <w:pPr>
        <w:spacing w:line="360" w:lineRule="auto"/>
        <w:ind w:left="720"/>
        <w:jc w:val="both"/>
        <w:rPr>
          <w:rtl/>
        </w:rPr>
      </w:pPr>
      <w:r>
        <w:rPr>
          <w:rFonts w:hint="cs"/>
          <w:rtl/>
        </w:rPr>
        <w:t>אי-לכך, מכלול השיקולים, לרבות שיקולי הרתעת הנאשם ואחרים כמותו מפני ביצוע עבירות נוספות (</w:t>
      </w:r>
      <w:hyperlink r:id="rId120" w:history="1">
        <w:r w:rsidR="00E76523" w:rsidRPr="00E76523">
          <w:rPr>
            <w:rStyle w:val="Hyperlink"/>
            <w:rFonts w:hint="eastAsia"/>
            <w:rtl/>
          </w:rPr>
          <w:t>סע</w:t>
        </w:r>
        <w:r w:rsidR="00E76523" w:rsidRPr="00E76523">
          <w:rPr>
            <w:rStyle w:val="Hyperlink"/>
            <w:rtl/>
          </w:rPr>
          <w:t>' 40ו</w:t>
        </w:r>
      </w:hyperlink>
      <w:r>
        <w:rPr>
          <w:rFonts w:hint="cs"/>
          <w:rtl/>
        </w:rPr>
        <w:t xml:space="preserve"> ו-</w:t>
      </w:r>
      <w:hyperlink r:id="rId121" w:history="1">
        <w:r w:rsidR="00E76523" w:rsidRPr="00E76523">
          <w:rPr>
            <w:rStyle w:val="Hyperlink"/>
            <w:rtl/>
          </w:rPr>
          <w:t>40ז</w:t>
        </w:r>
      </w:hyperlink>
      <w:r>
        <w:rPr>
          <w:rFonts w:hint="cs"/>
          <w:rtl/>
        </w:rPr>
        <w:t xml:space="preserve"> ל</w:t>
      </w:r>
      <w:hyperlink r:id="rId122" w:history="1">
        <w:r w:rsidRPr="003306BF">
          <w:rPr>
            <w:color w:val="0000FF"/>
            <w:u w:val="single"/>
            <w:rtl/>
          </w:rPr>
          <w:t>חוק העונשין</w:t>
        </w:r>
      </w:hyperlink>
      <w:r>
        <w:rPr>
          <w:rFonts w:hint="cs"/>
          <w:rtl/>
        </w:rPr>
        <w:t>), ינחוני בקביעת העונש המתאים בגדר מתחם הענישה.</w:t>
      </w:r>
    </w:p>
    <w:p w14:paraId="04674FCE" w14:textId="77777777" w:rsidR="00284735" w:rsidRDefault="00284735">
      <w:pPr>
        <w:spacing w:line="360" w:lineRule="auto"/>
        <w:jc w:val="both"/>
        <w:rPr>
          <w:rtl/>
        </w:rPr>
      </w:pPr>
    </w:p>
    <w:p w14:paraId="0A6D54C0" w14:textId="77777777" w:rsidR="00284735" w:rsidRDefault="00284735">
      <w:pPr>
        <w:spacing w:line="360" w:lineRule="auto"/>
        <w:jc w:val="both"/>
        <w:rPr>
          <w:rtl/>
        </w:rPr>
      </w:pPr>
    </w:p>
    <w:p w14:paraId="1F590518" w14:textId="77777777" w:rsidR="00284735" w:rsidRDefault="003306BF">
      <w:pPr>
        <w:spacing w:line="360" w:lineRule="auto"/>
        <w:ind w:left="405" w:hanging="360"/>
        <w:jc w:val="both"/>
        <w:rPr>
          <w:b/>
          <w:bCs/>
          <w:u w:val="single"/>
          <w:rtl/>
        </w:rPr>
      </w:pPr>
      <w:r>
        <w:rPr>
          <w:rFonts w:hint="cs"/>
          <w:b/>
          <w:bCs/>
          <w:u w:val="single"/>
          <w:rtl/>
        </w:rPr>
        <w:t>נסיבות שאינן קשורות בביצוע העבירה</w:t>
      </w:r>
    </w:p>
    <w:p w14:paraId="35253E2A" w14:textId="77777777" w:rsidR="00284735" w:rsidRDefault="00284735">
      <w:pPr>
        <w:spacing w:line="360" w:lineRule="auto"/>
        <w:jc w:val="both"/>
        <w:rPr>
          <w:rtl/>
        </w:rPr>
      </w:pPr>
    </w:p>
    <w:p w14:paraId="70CE9FEE" w14:textId="77777777" w:rsidR="00284735" w:rsidRDefault="003306BF">
      <w:pPr>
        <w:spacing w:line="360" w:lineRule="auto"/>
        <w:ind w:left="720" w:hanging="720"/>
        <w:jc w:val="both"/>
        <w:rPr>
          <w:rtl/>
        </w:rPr>
      </w:pPr>
      <w:r>
        <w:rPr>
          <w:rFonts w:hint="cs"/>
          <w:rtl/>
        </w:rPr>
        <w:t>14.</w:t>
      </w:r>
      <w:r>
        <w:rPr>
          <w:rFonts w:hint="cs"/>
          <w:rtl/>
        </w:rPr>
        <w:tab/>
        <w:t xml:space="preserve">בגזירת העונש המתאים לנאשם, בהתאם להוראות </w:t>
      </w:r>
      <w:hyperlink r:id="rId123" w:history="1">
        <w:r w:rsidR="00E76523" w:rsidRPr="00E76523">
          <w:rPr>
            <w:rStyle w:val="Hyperlink"/>
            <w:rFonts w:hint="eastAsia"/>
            <w:rtl/>
          </w:rPr>
          <w:t>סעיף</w:t>
        </w:r>
        <w:r w:rsidR="00E76523" w:rsidRPr="00E76523">
          <w:rPr>
            <w:rStyle w:val="Hyperlink"/>
            <w:rtl/>
          </w:rPr>
          <w:t xml:space="preserve"> 40יא</w:t>
        </w:r>
      </w:hyperlink>
      <w:r>
        <w:rPr>
          <w:rFonts w:hint="cs"/>
          <w:rtl/>
        </w:rPr>
        <w:t xml:space="preserve"> ל</w:t>
      </w:r>
      <w:hyperlink r:id="rId124" w:history="1">
        <w:r w:rsidRPr="003306BF">
          <w:rPr>
            <w:color w:val="0000FF"/>
            <w:u w:val="single"/>
            <w:rtl/>
          </w:rPr>
          <w:t>חוק העונשין</w:t>
        </w:r>
      </w:hyperlink>
      <w:r>
        <w:rPr>
          <w:rFonts w:hint="cs"/>
          <w:rtl/>
        </w:rPr>
        <w:t>, יש מקום להתחשב בנסיבותיו האישיות, אשר אינן קשורות בביצוע העבירה. נסיבות אלה נלמדות, בין היתר, מן האמור בתסקיר שירות המבחן, טיעוני הצדדים לעונש, עברו הפלילי של הנאשם, דבריו לבית המשפט ועוד. בדרך זו חידד תיקון מס' 113 ל</w:t>
      </w:r>
      <w:hyperlink r:id="rId125" w:history="1">
        <w:r w:rsidRPr="003306BF">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126" w:history="1">
        <w:r w:rsidRPr="003306BF">
          <w:rPr>
            <w:color w:val="0000FF"/>
            <w:u w:val="single"/>
            <w:rtl/>
          </w:rPr>
          <w:t>ע"פ 433/89 אטיאס נ' מדינת ישראל, פ"ד מג</w:t>
        </w:r>
      </w:hyperlink>
      <w:r>
        <w:rPr>
          <w:rFonts w:hint="cs"/>
          <w:rtl/>
        </w:rPr>
        <w:t xml:space="preserve">(4) 170; </w:t>
      </w:r>
      <w:hyperlink r:id="rId127" w:history="1">
        <w:r w:rsidRPr="003306BF">
          <w:rPr>
            <w:color w:val="0000FF"/>
            <w:u w:val="single"/>
            <w:rtl/>
          </w:rPr>
          <w:t>ע"פ 5106/99 אבו ניג'מה נ' מדינת ישראל, פ"ד נד</w:t>
        </w:r>
      </w:hyperlink>
      <w:r>
        <w:rPr>
          <w:rFonts w:hint="cs"/>
          <w:rtl/>
        </w:rPr>
        <w:t xml:space="preserve">(1) 350; </w:t>
      </w:r>
      <w:hyperlink r:id="rId128" w:history="1">
        <w:r w:rsidRPr="003306BF">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(ניתן ביום 5.5.2009)].</w:t>
      </w:r>
    </w:p>
    <w:p w14:paraId="41DA6306" w14:textId="77777777" w:rsidR="00284735" w:rsidRDefault="00284735">
      <w:pPr>
        <w:spacing w:line="360" w:lineRule="auto"/>
        <w:ind w:left="702" w:hanging="709"/>
        <w:jc w:val="both"/>
        <w:rPr>
          <w:rtl/>
        </w:rPr>
      </w:pPr>
    </w:p>
    <w:p w14:paraId="7215B6DE" w14:textId="77777777" w:rsidR="00284735" w:rsidRDefault="00284735">
      <w:pPr>
        <w:spacing w:line="360" w:lineRule="auto"/>
        <w:ind w:left="702" w:hanging="709"/>
        <w:jc w:val="both"/>
        <w:rPr>
          <w:rtl/>
        </w:rPr>
      </w:pPr>
    </w:p>
    <w:p w14:paraId="46154CBF" w14:textId="77777777" w:rsidR="00284735" w:rsidRDefault="003306BF">
      <w:pPr>
        <w:spacing w:line="360" w:lineRule="auto"/>
        <w:ind w:left="405" w:hanging="360"/>
        <w:jc w:val="both"/>
        <w:rPr>
          <w:u w:val="single"/>
          <w:rtl/>
        </w:rPr>
      </w:pPr>
      <w:r>
        <w:rPr>
          <w:rFonts w:hint="cs"/>
          <w:u w:val="single"/>
          <w:rtl/>
        </w:rPr>
        <w:t>תסקיר שירות מבחן</w:t>
      </w:r>
    </w:p>
    <w:p w14:paraId="3A2E1D05" w14:textId="77777777" w:rsidR="00284735" w:rsidRDefault="00284735">
      <w:pPr>
        <w:spacing w:line="360" w:lineRule="auto"/>
        <w:ind w:left="405" w:hanging="360"/>
        <w:jc w:val="both"/>
        <w:rPr>
          <w:rtl/>
        </w:rPr>
      </w:pPr>
    </w:p>
    <w:p w14:paraId="161C164C" w14:textId="77777777" w:rsidR="00284735" w:rsidRDefault="003306BF">
      <w:pPr>
        <w:spacing w:line="360" w:lineRule="auto"/>
        <w:ind w:left="702" w:hanging="709"/>
        <w:jc w:val="both"/>
        <w:rPr>
          <w:rtl/>
        </w:rPr>
      </w:pPr>
      <w:r>
        <w:rPr>
          <w:rFonts w:hint="cs"/>
          <w:rtl/>
        </w:rPr>
        <w:t>15.</w:t>
      </w:r>
      <w:r>
        <w:rPr>
          <w:rFonts w:hint="cs"/>
          <w:rtl/>
        </w:rPr>
        <w:tab/>
        <w:t xml:space="preserve">שירות המבחן ערך תסקיר בעניינו של הנאשם, במסגרתו נסקרו קורות חייו ורקעו המשפחתי, אך בשל צנעת הפרט אמנע מלפרט מעבר לנדרש. נמסר כי הנאשם, יליד סכנין  רווק בן 40, אב לילדה בת 3, טרם מעצרו התגורר באילת ועבד בעבודות מזדמנות. הנאשם החל לצורך אלכוהול מגיל 17; במשך השנים צרך סמים מסוגים שונים, ובשנים האחרונות עשה שימוש בסמים קשים מסוג הרואין וקוקאין. נמסר כי לנאשם עבר פלילי מכביד בעבירות רלוונטיות ואף צרך סמים בין כתלי בית הכלא. הנאשם מטופל מזה כשלוש שנים בתחליף סם, מסוג סבוטקס, שאת מינונו החל למזער, ולאחרונה חדל מלצרוך "סמי רחוב". במסגרת המעצר השתתף הנאשם בקבוצות טיפוליות. הנאשם הודה בביצוע העבירות, לקח אחריות למעשיו והבהיר כי חתך את השקית על מנת לא להיתפס. שירות המבחן התרשם כי הנאשם מנהל אורח חיים לא יציב, צורך סמים ואלכוהול מזה שנים רבות ואינו מצליח לסגל לעצמו שגרת חיים נורמטיבית. שירות המבחן העריך כי קיימים גורמי סיכון גבוהים להישנות התנהגות פורצת גבולות מצד הנאשם בשל חוסר יציבות במצבו, התמכרותו ארוכת השנים לחומרים משני דעת והעדר מוטיבציה של ממש, על אף דבריו, לערוך שינוי אמיתי באורחות חייו. שירות המבחן הטיל ספק בשינוי מצד הנאשם בתפיסתו העצמית והפנמת חומרת מעשיו. נוצר הרושם כי לנאשם קשרים עם חברה עבריינית שולית, ולצד צריכת סמים, הוא סחר בסמים במהלך תקופות שונות בחייו. שירות המבחן ציין כי בעבר נעשו ניסיונות לשלב את הנאשם בהליך טיפולי, אך הדבר לא צלח בשל העדר שיתוף פעולה. נמסר כי הטיפול ההולם בעניינו כולל טיפול גמילה במסגרת סגורה, אך הנאשם סרב לכך. בנסיבות אלה, על אף רמת הסיכון הנשקפת מהנאשם, לא נמצא בסיס להמלצה טיפולית. </w:t>
      </w:r>
    </w:p>
    <w:p w14:paraId="4E900E0B" w14:textId="77777777" w:rsidR="00284735" w:rsidRDefault="00284735">
      <w:pPr>
        <w:spacing w:line="360" w:lineRule="auto"/>
        <w:ind w:left="702" w:hanging="709"/>
        <w:jc w:val="both"/>
        <w:rPr>
          <w:rtl/>
        </w:rPr>
      </w:pPr>
    </w:p>
    <w:p w14:paraId="07778AD3" w14:textId="77777777" w:rsidR="00284735" w:rsidRDefault="003306BF">
      <w:pPr>
        <w:spacing w:line="360" w:lineRule="auto"/>
        <w:ind w:left="702" w:hanging="709"/>
        <w:jc w:val="both"/>
        <w:rPr>
          <w:rtl/>
        </w:rPr>
      </w:pPr>
      <w:r>
        <w:rPr>
          <w:rFonts w:hint="cs"/>
          <w:rtl/>
        </w:rPr>
        <w:t>16.</w:t>
      </w:r>
      <w:r>
        <w:rPr>
          <w:rFonts w:hint="cs"/>
          <w:rtl/>
        </w:rPr>
        <w:tab/>
      </w:r>
      <w:r>
        <w:rPr>
          <w:rFonts w:hint="cs"/>
          <w:rtl/>
        </w:rPr>
        <w:tab/>
      </w:r>
      <w:r>
        <w:rPr>
          <w:rFonts w:hint="cs"/>
          <w:b/>
          <w:bCs/>
          <w:rtl/>
        </w:rPr>
        <w:t xml:space="preserve">שיקולים לחומרה: </w:t>
      </w:r>
      <w:r>
        <w:rPr>
          <w:rFonts w:hint="cs"/>
          <w:rtl/>
        </w:rPr>
        <w:t>בבסיס השיקולים לחומרה יש לציין את צבר העבירות שביצע הנאשם, החמורות כל אחת כשלעצמה, ולבטח ביצוען המצרפי במהלך אירוע אחד. המדיניות המשפטית בעבירות בהן הורשע הנאשם, בראשן עבירת החזקת הסמים שלא לצריכה עצמית, התנהגותו כלפי גורמי אכיפת החוק והצורך להגן על הערכים החברתיים שנפגעו מביצוען מחייבת ענישה מרתיעה, הן ביחס לנאשם והן כלפי ציבור העבריינים כולו.</w:t>
      </w:r>
    </w:p>
    <w:p w14:paraId="1015776E" w14:textId="77777777" w:rsidR="00284735" w:rsidRDefault="00284735">
      <w:pPr>
        <w:spacing w:line="360" w:lineRule="auto"/>
        <w:ind w:left="702" w:hanging="709"/>
        <w:jc w:val="both"/>
        <w:rPr>
          <w:rtl/>
        </w:rPr>
      </w:pPr>
    </w:p>
    <w:p w14:paraId="229361F9" w14:textId="77777777" w:rsidR="00284735" w:rsidRDefault="003306BF">
      <w:pPr>
        <w:spacing w:line="360" w:lineRule="auto"/>
        <w:ind w:left="702" w:hanging="709"/>
        <w:jc w:val="both"/>
        <w:rPr>
          <w:rtl/>
        </w:rPr>
      </w:pPr>
      <w:r>
        <w:rPr>
          <w:rFonts w:hint="cs"/>
          <w:rtl/>
        </w:rPr>
        <w:tab/>
        <w:t>לחובת הנאשם עברו הפלילי הכולל הרשעות בעבירות רלוונטיות, ביניהן: סחר בסמים, החזקת סמים שלא לשימוש עצמי ולשימוש עצמי, נהיגה פוחזת ברכב, הפרעה לשוטר בשעת מילוי תפקידו, נהיגה ללא רישיון, החזקת אגרופן או סכין למטרה לא כשרה, איומים והעלבת עובד ציבור. הנאשם ריצה בעבר עונשי מאסר בפועל ממושכים של 15 ו-40 חודשי מאסר בפועל, לצד הפעלת מאסרים מותנים, הטלת מאסרי מותנים, פסילה רישיון ועוד, אשר לא היה בהם כדי להרתיעו מלשוב ולבצע את העבירות בהן הורשע.</w:t>
      </w:r>
    </w:p>
    <w:p w14:paraId="0B224AFA" w14:textId="77777777" w:rsidR="00284735" w:rsidRDefault="00284735">
      <w:pPr>
        <w:spacing w:line="360" w:lineRule="auto"/>
        <w:ind w:left="702" w:hanging="709"/>
        <w:jc w:val="both"/>
        <w:rPr>
          <w:rtl/>
        </w:rPr>
      </w:pPr>
    </w:p>
    <w:p w14:paraId="3DA3112B" w14:textId="77777777" w:rsidR="00284735" w:rsidRDefault="003306BF">
      <w:pPr>
        <w:spacing w:line="360" w:lineRule="auto"/>
        <w:ind w:left="702" w:hanging="709"/>
        <w:jc w:val="both"/>
        <w:rPr>
          <w:rtl/>
        </w:rPr>
      </w:pPr>
      <w:r>
        <w:rPr>
          <w:rFonts w:hint="cs"/>
          <w:rtl/>
        </w:rPr>
        <w:tab/>
        <w:t xml:space="preserve">הנאשם דחה מעורבות טיפולית במסגרת סגורה שהוצעה לו מטעם שירות המבחן, על מנת לסייע בידו להיגמל מחומרים משני דעת. בנסיבות אלה, כך גם התרשמות שירות המבחן, קיים חשש של ממש להישנות ביצוע עבירות דומות בעתיד. רף המסוכנות הנשקף מהמשיב הינו בעצמה גבוהה והוא מהווה סיכון של ממש לשלום הציבור. </w:t>
      </w:r>
    </w:p>
    <w:p w14:paraId="33D668E0" w14:textId="77777777" w:rsidR="00284735" w:rsidRDefault="00284735">
      <w:pPr>
        <w:spacing w:line="360" w:lineRule="auto"/>
        <w:ind w:left="702" w:hanging="709"/>
        <w:jc w:val="both"/>
        <w:rPr>
          <w:rtl/>
        </w:rPr>
      </w:pPr>
    </w:p>
    <w:p w14:paraId="43823370" w14:textId="77777777" w:rsidR="00284735" w:rsidRDefault="003306BF">
      <w:pPr>
        <w:spacing w:line="360" w:lineRule="auto"/>
        <w:ind w:left="702" w:hanging="618"/>
        <w:jc w:val="both"/>
        <w:rPr>
          <w:rtl/>
        </w:rPr>
      </w:pPr>
      <w:r>
        <w:rPr>
          <w:rFonts w:hint="cs"/>
          <w:rtl/>
        </w:rPr>
        <w:t>17.</w:t>
      </w:r>
      <w:r>
        <w:rPr>
          <w:rFonts w:hint="cs"/>
          <w:rtl/>
        </w:rPr>
        <w:tab/>
      </w:r>
      <w:r>
        <w:rPr>
          <w:rFonts w:hint="cs"/>
          <w:b/>
          <w:bCs/>
          <w:rtl/>
        </w:rPr>
        <w:t>שיקולים לקולא:</w:t>
      </w:r>
      <w:r>
        <w:rPr>
          <w:rFonts w:hint="cs"/>
          <w:rtl/>
        </w:rPr>
        <w:t xml:space="preserve"> בתחילה כפר הנאשם במיוחס לו, כך שנשמעו ראיות מטעם הצדדים, הוא חזר בו והודה במיוחס לו, לקח אחריות על מעשיו וסבורני שיש לראות בכך תחילתו הליך של הפנמה והכרה בחומרת מעשיו. נתתי דעתי לכך שהנאשם מכור מזה שנים רבות לחומרים ממכרים, ובשנים האחרונות אף מטופל בתחליף סם. הנאשם הביע רצון ומאמץ לבצע שינוי באורחות חייו, להיגמל מצריכת סמים ולצורך כך אף השתתף בקבוצות טיפוליות במהלך תקופת מעצרו.</w:t>
      </w:r>
    </w:p>
    <w:p w14:paraId="74FC3643" w14:textId="77777777" w:rsidR="00284735" w:rsidRDefault="00284735">
      <w:pPr>
        <w:spacing w:line="360" w:lineRule="auto"/>
        <w:ind w:left="702" w:hanging="618"/>
        <w:jc w:val="both"/>
        <w:rPr>
          <w:rtl/>
        </w:rPr>
      </w:pPr>
    </w:p>
    <w:p w14:paraId="0ABA9BBC" w14:textId="77777777" w:rsidR="00284735" w:rsidRDefault="003306BF">
      <w:pPr>
        <w:spacing w:line="360" w:lineRule="auto"/>
        <w:ind w:left="702" w:hanging="618"/>
        <w:jc w:val="both"/>
        <w:rPr>
          <w:rtl/>
        </w:rPr>
      </w:pPr>
      <w:r>
        <w:rPr>
          <w:rFonts w:hint="cs"/>
          <w:rtl/>
        </w:rPr>
        <w:t>18.</w:t>
      </w:r>
      <w:r>
        <w:rPr>
          <w:rFonts w:hint="cs"/>
          <w:rtl/>
        </w:rPr>
        <w:tab/>
        <w:t>מכל המקובץ, בהביאי בכלל חשבון את שיקולי הגמול, השיקום וההרתעה, ביחס לנאשם בנסיבותיו - הסלידה שחשה החברה נוכח מעשיו והוקעתם הנדרשת, הצורך בהמחשת חומרת מעשיו, הרתעתו והרתעת עבריינים כמותו, לצד צרכיי שיקומו, הרי שבגדר תפירת חליפתו העונשית, סבורני כי אין מנוס מהשתת עונש מאסר ממושך, לצד ענישה מותנית ומרתיעה, פסילת רישיון נהיגה וענישה כלכלית. בעניין זה נתתי דעתי, בין היתר, להשפעת הפגיעה של העונש במשפחתו של הנאשם.</w:t>
      </w:r>
    </w:p>
    <w:p w14:paraId="33F52449" w14:textId="77777777" w:rsidR="00284735" w:rsidRDefault="00284735">
      <w:pPr>
        <w:spacing w:line="360" w:lineRule="auto"/>
        <w:ind w:left="702" w:hanging="618"/>
        <w:jc w:val="both"/>
        <w:rPr>
          <w:rtl/>
        </w:rPr>
      </w:pPr>
    </w:p>
    <w:p w14:paraId="5E7DC5B5" w14:textId="77777777" w:rsidR="00284735" w:rsidRDefault="00284735">
      <w:pPr>
        <w:spacing w:line="360" w:lineRule="auto"/>
        <w:ind w:left="405" w:hanging="360"/>
        <w:jc w:val="both"/>
        <w:rPr>
          <w:u w:val="single"/>
          <w:rtl/>
        </w:rPr>
      </w:pPr>
    </w:p>
    <w:p w14:paraId="1A168BA5" w14:textId="77777777" w:rsidR="00284735" w:rsidRDefault="003306BF">
      <w:pPr>
        <w:spacing w:line="360" w:lineRule="auto"/>
        <w:ind w:left="405" w:hanging="360"/>
        <w:jc w:val="both"/>
        <w:rPr>
          <w:u w:val="single"/>
          <w:rtl/>
        </w:rPr>
      </w:pPr>
      <w:r>
        <w:rPr>
          <w:rFonts w:hint="cs"/>
          <w:u w:val="single"/>
          <w:rtl/>
        </w:rPr>
        <w:t>חילוט הכסף שנתפס ברשות הנאשם</w:t>
      </w:r>
    </w:p>
    <w:p w14:paraId="6DF7F914" w14:textId="77777777" w:rsidR="00284735" w:rsidRDefault="00284735">
      <w:pPr>
        <w:spacing w:line="360" w:lineRule="auto"/>
        <w:ind w:left="702" w:hanging="618"/>
        <w:jc w:val="both"/>
        <w:rPr>
          <w:rtl/>
        </w:rPr>
      </w:pPr>
    </w:p>
    <w:p w14:paraId="5D1B60AF" w14:textId="77777777" w:rsidR="00284735" w:rsidRDefault="003306BF">
      <w:pPr>
        <w:spacing w:line="360" w:lineRule="auto"/>
        <w:ind w:left="720" w:hanging="720"/>
        <w:jc w:val="both"/>
        <w:rPr>
          <w:rFonts w:ascii="David" w:hAnsi="David"/>
          <w:rtl/>
        </w:rPr>
      </w:pPr>
      <w:r>
        <w:rPr>
          <w:rFonts w:ascii="David" w:hAnsi="David" w:hint="cs"/>
          <w:rtl/>
        </w:rPr>
        <w:t>19.</w:t>
      </w:r>
      <w:r>
        <w:rPr>
          <w:rFonts w:ascii="David" w:hAnsi="David" w:hint="cs"/>
          <w:rtl/>
        </w:rPr>
        <w:tab/>
        <w:t xml:space="preserve">הסמכות להורות על חילוט רכוש בעקבות הרשעה בעבירת סמים קבועה בהוראות </w:t>
      </w:r>
      <w:hyperlink r:id="rId129" w:history="1">
        <w:r w:rsidR="00E76523" w:rsidRPr="00E76523">
          <w:rPr>
            <w:rStyle w:val="Hyperlink"/>
            <w:rFonts w:ascii="David" w:hAnsi="David" w:hint="eastAsia"/>
            <w:rtl/>
          </w:rPr>
          <w:t>סעיף</w:t>
        </w:r>
        <w:r w:rsidR="00E76523" w:rsidRPr="00E76523">
          <w:rPr>
            <w:rStyle w:val="Hyperlink"/>
            <w:rFonts w:ascii="David" w:hAnsi="David"/>
            <w:rtl/>
          </w:rPr>
          <w:t xml:space="preserve"> 36א</w:t>
        </w:r>
      </w:hyperlink>
      <w:r>
        <w:rPr>
          <w:rFonts w:ascii="David" w:hAnsi="David" w:hint="cs"/>
          <w:rtl/>
        </w:rPr>
        <w:t xml:space="preserve"> ל</w:t>
      </w:r>
      <w:hyperlink r:id="rId130" w:history="1">
        <w:r w:rsidRPr="003306BF">
          <w:rPr>
            <w:rFonts w:ascii="David" w:hAnsi="David"/>
            <w:color w:val="0000FF"/>
            <w:u w:val="single"/>
            <w:rtl/>
          </w:rPr>
          <w:t>פקודת הסמים המסוכנים</w:t>
        </w:r>
      </w:hyperlink>
      <w:r>
        <w:rPr>
          <w:rFonts w:ascii="David" w:hAnsi="David" w:hint="cs"/>
          <w:rtl/>
        </w:rPr>
        <w:t xml:space="preserve">. הסדר חקיקתי זה הינו נדבך נוסף במלחמה בנגע הסמים והוא נועד להבטיח כי חוטא בעבירת סמים לא יצא נשכר. </w:t>
      </w:r>
    </w:p>
    <w:p w14:paraId="7E59137B" w14:textId="77777777" w:rsidR="00284735" w:rsidRDefault="00284735">
      <w:pPr>
        <w:spacing w:line="360" w:lineRule="auto"/>
        <w:ind w:left="720" w:hanging="720"/>
        <w:jc w:val="both"/>
        <w:rPr>
          <w:rFonts w:ascii="David" w:hAnsi="David"/>
          <w:rtl/>
        </w:rPr>
      </w:pPr>
    </w:p>
    <w:p w14:paraId="3A4D43D4" w14:textId="77777777" w:rsidR="00284735" w:rsidRDefault="003306BF">
      <w:pPr>
        <w:spacing w:line="360" w:lineRule="auto"/>
        <w:ind w:left="720" w:hanging="720"/>
        <w:jc w:val="both"/>
        <w:rPr>
          <w:rFonts w:ascii="David" w:hAnsi="David"/>
          <w:b/>
          <w:bCs/>
          <w:rtl/>
        </w:rPr>
      </w:pPr>
      <w:r>
        <w:rPr>
          <w:rFonts w:hint="cs"/>
          <w:rtl/>
        </w:rPr>
        <w:tab/>
        <w:t>בעניין זה אפנה ל</w:t>
      </w:r>
      <w:hyperlink r:id="rId131" w:history="1">
        <w:r w:rsidRPr="003306BF">
          <w:rPr>
            <w:rFonts w:ascii="David" w:hAnsi="David"/>
            <w:color w:val="0000FF"/>
            <w:u w:val="single"/>
            <w:rtl/>
          </w:rPr>
          <w:t>ע"א 6702/04</w:t>
        </w:r>
      </w:hyperlink>
      <w:r>
        <w:rPr>
          <w:rFonts w:ascii="David" w:hAnsi="David" w:hint="cs"/>
          <w:rtl/>
        </w:rPr>
        <w:t xml:space="preserve"> </w:t>
      </w:r>
      <w:r>
        <w:rPr>
          <w:rFonts w:ascii="David" w:hAnsi="David" w:hint="cs"/>
          <w:b/>
          <w:bCs/>
          <w:rtl/>
        </w:rPr>
        <w:t>גומעה מאזן נגד מדינת ישראל</w:t>
      </w:r>
      <w:r>
        <w:rPr>
          <w:rFonts w:ascii="David" w:hAnsi="David" w:hint="cs"/>
          <w:rtl/>
        </w:rPr>
        <w:t xml:space="preserve"> (ניתן ביום 10.11.2005), שם נאמר בקשר לחילוט רכוש בהליך אזרחי, מכוח 36ב ל</w:t>
      </w:r>
      <w:hyperlink r:id="rId132" w:history="1">
        <w:r w:rsidRPr="003306BF">
          <w:rPr>
            <w:rFonts w:ascii="David" w:hAnsi="David"/>
            <w:color w:val="0000FF"/>
            <w:u w:val="single"/>
            <w:rtl/>
          </w:rPr>
          <w:t>פקודת הסמים המסוכנים</w:t>
        </w:r>
      </w:hyperlink>
      <w:r>
        <w:rPr>
          <w:rFonts w:ascii="David" w:hAnsi="David" w:hint="cs"/>
          <w:rtl/>
        </w:rPr>
        <w:t>, אך הדברים יפים גם לחילוט רכוש בהליך פלילי מכוח 36א לפקודת הסמים:</w:t>
      </w:r>
    </w:p>
    <w:p w14:paraId="412FF674" w14:textId="77777777" w:rsidR="00284735" w:rsidRDefault="00284735">
      <w:pPr>
        <w:spacing w:line="360" w:lineRule="auto"/>
        <w:ind w:left="720" w:hanging="720"/>
        <w:jc w:val="both"/>
        <w:rPr>
          <w:rFonts w:ascii="David" w:hAnsi="David"/>
          <w:b/>
          <w:bCs/>
          <w:rtl/>
        </w:rPr>
      </w:pPr>
    </w:p>
    <w:p w14:paraId="680EA332" w14:textId="77777777" w:rsidR="00284735" w:rsidRDefault="003306BF">
      <w:pPr>
        <w:spacing w:line="360" w:lineRule="auto"/>
        <w:ind w:left="935" w:right="284"/>
        <w:jc w:val="both"/>
        <w:rPr>
          <w:rFonts w:ascii="David" w:hAnsi="David"/>
          <w:b/>
          <w:bCs/>
          <w:rtl/>
        </w:rPr>
      </w:pPr>
      <w:r>
        <w:rPr>
          <w:rFonts w:ascii="David" w:hAnsi="David" w:hint="cs"/>
          <w:b/>
          <w:bCs/>
          <w:rtl/>
        </w:rPr>
        <w:t>"החילוט הינו אחד האמצעים שהעניק המחוקק בידי בית המשפט ככלי במלחמת החורמה בנגע הסמים. במערכה ממושכת וקשה זו ניתנו בידו של בית המשפט גם אמצעי אכיפה כלכליים המכוונים אל עברייני הסמים ואל מי שאפשרו בדרך כלשהי את ביצוע העבירה או הקלו עליה. כך, למשל, כאשר מדובר במי שרכבו שימש לביצוע עבירת סמים או אפשר ביצועה (סעיף 36ב(א)(2) ל</w:t>
      </w:r>
      <w:hyperlink r:id="rId133" w:history="1">
        <w:r w:rsidRPr="003306BF">
          <w:rPr>
            <w:rFonts w:ascii="David" w:hAnsi="David"/>
            <w:b/>
            <w:bCs/>
            <w:color w:val="0000FF"/>
            <w:u w:val="single"/>
            <w:rtl/>
          </w:rPr>
          <w:t>פקודת הסמים המסוכנים</w:t>
        </w:r>
      </w:hyperlink>
      <w:r>
        <w:rPr>
          <w:rFonts w:ascii="David" w:hAnsi="David" w:hint="cs"/>
          <w:b/>
          <w:bCs/>
          <w:rtl/>
        </w:rPr>
        <w:t xml:space="preserve"> [נוסח חדש] תשל"ג-1973 (להלן- הפקודה). השימוש בדרך זו, לטעמי, יש לו חשיבות מיוחדת הן מפאת היבטיו ההרתעתיים, הן מבחינת הפגיעה שלו בתשתית הכלכלית והכללית שאפשרה את הפצת הסם. הן מבחינת פגיעתו בתמריץ לעסוק בעבריינות זו, הן מבחינת פגיעתו בנכונות של אחרים להושיט לעבריין הסמים כל סוג של סיוע או אפשור תנאים שיקלו על ביצוע העבירה". </w:t>
      </w:r>
    </w:p>
    <w:p w14:paraId="149793F4" w14:textId="77777777" w:rsidR="00284735" w:rsidRDefault="00284735">
      <w:pPr>
        <w:spacing w:line="360" w:lineRule="auto"/>
        <w:ind w:left="720" w:hanging="720"/>
        <w:jc w:val="both"/>
        <w:rPr>
          <w:rFonts w:ascii="David" w:hAnsi="David"/>
          <w:rtl/>
        </w:rPr>
      </w:pPr>
    </w:p>
    <w:p w14:paraId="1613A281" w14:textId="77777777" w:rsidR="00284735" w:rsidRDefault="003306BF">
      <w:pPr>
        <w:spacing w:line="360" w:lineRule="auto"/>
        <w:ind w:left="720" w:hanging="720"/>
        <w:jc w:val="both"/>
        <w:rPr>
          <w:rtl/>
        </w:rPr>
      </w:pPr>
      <w:r>
        <w:rPr>
          <w:rFonts w:hint="cs"/>
          <w:rtl/>
        </w:rPr>
        <w:tab/>
        <w:t xml:space="preserve">בבוא התביעה לבקש את חילוט רכושו של נאשם, לפי </w:t>
      </w:r>
      <w:hyperlink r:id="rId134" w:history="1">
        <w:r w:rsidRPr="003306BF">
          <w:rPr>
            <w:color w:val="0000FF"/>
            <w:u w:val="single"/>
            <w:rtl/>
          </w:rPr>
          <w:t>פקודת הסמים המסוכנים</w:t>
        </w:r>
      </w:hyperlink>
      <w:r>
        <w:rPr>
          <w:rFonts w:hint="cs"/>
          <w:rtl/>
        </w:rPr>
        <w:t xml:space="preserve">, פתוחות בפניה שתי דרכים לעשות כן: האחת, להוכיח לגבי "סוחר סמים" כי רכוש ספציפי של הנידון הושג בעבירה של עסקת סמים ואזי הרכוש יהפוך לבר חילוט, לפי </w:t>
      </w:r>
      <w:hyperlink r:id="rId135" w:history="1">
        <w:r w:rsidR="00E76523" w:rsidRPr="00E76523">
          <w:rPr>
            <w:rStyle w:val="Hyperlink"/>
            <w:rFonts w:hint="eastAsia"/>
            <w:rtl/>
          </w:rPr>
          <w:t>סעיף</w:t>
        </w:r>
        <w:r w:rsidR="00E76523" w:rsidRPr="00E76523">
          <w:rPr>
            <w:rStyle w:val="Hyperlink"/>
            <w:rtl/>
          </w:rPr>
          <w:t xml:space="preserve"> 36א(ב)</w:t>
        </w:r>
      </w:hyperlink>
      <w:r>
        <w:rPr>
          <w:rFonts w:hint="cs"/>
          <w:rtl/>
        </w:rPr>
        <w:t xml:space="preserve"> לפקודת הסמים המסוכנים. השנייה, מכוח החזקה </w:t>
      </w:r>
      <w:hyperlink r:id="rId136" w:history="1">
        <w:r w:rsidR="00E76523" w:rsidRPr="00E76523">
          <w:rPr>
            <w:rStyle w:val="Hyperlink"/>
            <w:rFonts w:hint="eastAsia"/>
            <w:rtl/>
          </w:rPr>
          <w:t>שבסעיף</w:t>
        </w:r>
        <w:r w:rsidR="00E76523" w:rsidRPr="00E76523">
          <w:rPr>
            <w:rStyle w:val="Hyperlink"/>
            <w:rtl/>
          </w:rPr>
          <w:t xml:space="preserve"> 31(6)</w:t>
        </w:r>
      </w:hyperlink>
      <w:r>
        <w:rPr>
          <w:rFonts w:hint="cs"/>
          <w:rtl/>
        </w:rPr>
        <w:t xml:space="preserve"> ל</w:t>
      </w:r>
      <w:hyperlink r:id="rId137" w:history="1">
        <w:r w:rsidRPr="003306BF">
          <w:rPr>
            <w:color w:val="0000FF"/>
            <w:u w:val="single"/>
            <w:rtl/>
          </w:rPr>
          <w:t>פקודת הסמים המסוכנים</w:t>
        </w:r>
      </w:hyperlink>
      <w:r>
        <w:rPr>
          <w:rFonts w:hint="cs"/>
          <w:rtl/>
        </w:rPr>
        <w:t xml:space="preserve">, החזקה זו מבחינה בין רכוש המצוי בחזקתו של הנאשם או בני משפחתו הגרים עמו </w:t>
      </w:r>
      <w:r>
        <w:rPr>
          <w:rFonts w:ascii="David" w:hAnsi="David" w:hint="cs"/>
          <w:rtl/>
        </w:rPr>
        <w:t>לבין</w:t>
      </w:r>
      <w:r>
        <w:rPr>
          <w:rFonts w:hint="cs"/>
          <w:rtl/>
        </w:rPr>
        <w:t xml:space="preserve"> רכוש של אדם אחר שהנידון מימן את רכישתו או העבירו אליו ללא תמורה. גם אלה ייחשבו מכוח החזקה כרכוש שהושג בעבירה של עסקת סמים, אלא אם הנידון הפריך חזקה זו בדרך המפורטת באותה הוראה. אולם בטרם תוחל החזקה, על התביעה להוכיח את התנאים המוקדמים להחלתה, קרי : כי מדובר ברכוש של הנידון, או רכוש של בן זוגו ושל ילדיו שטרם מלאו להם 21 שנים, או כי מדובר ברכוש של אדם אחר שהנידון מימן את רכישתו, או שהעבירו לאותו אדם ללא תמורה. משעמדה התביעה בנטל להוכיח את חלותה של החזקה, עומדת לנידון הזכות הדיונית להפריך את החזקה כאמור </w:t>
      </w:r>
      <w:hyperlink r:id="rId138" w:history="1">
        <w:r w:rsidR="00BC3922" w:rsidRPr="00BC3922">
          <w:rPr>
            <w:rStyle w:val="Hyperlink"/>
            <w:rFonts w:hint="eastAsia"/>
            <w:rtl/>
          </w:rPr>
          <w:t>בסעיף</w:t>
        </w:r>
        <w:r w:rsidR="00BC3922" w:rsidRPr="00BC3922">
          <w:rPr>
            <w:rStyle w:val="Hyperlink"/>
            <w:rtl/>
          </w:rPr>
          <w:t xml:space="preserve"> 31(6)(א)(אא)</w:t>
        </w:r>
      </w:hyperlink>
      <w:r>
        <w:rPr>
          <w:rFonts w:hint="cs"/>
          <w:rtl/>
        </w:rPr>
        <w:t xml:space="preserve"> ו- </w:t>
      </w:r>
      <w:hyperlink r:id="rId139" w:history="1">
        <w:r w:rsidR="00BC3922" w:rsidRPr="00BC3922">
          <w:rPr>
            <w:rStyle w:val="Hyperlink"/>
            <w:rtl/>
          </w:rPr>
          <w:t>(בב)</w:t>
        </w:r>
      </w:hyperlink>
      <w:r>
        <w:rPr>
          <w:rFonts w:hint="cs"/>
          <w:rtl/>
        </w:rPr>
        <w:t xml:space="preserve"> לפקודה. לצורך כך מדובר בנטל הוכחה של מאזן הסתברויות, ודי בהגשת גרסת הגנה המסתברת יותר והגיונית יותר מהגרסה הנוגדת (ראו </w:t>
      </w:r>
      <w:hyperlink r:id="rId140" w:history="1">
        <w:r w:rsidRPr="003306BF">
          <w:rPr>
            <w:color w:val="0000FF"/>
            <w:u w:val="single"/>
            <w:rtl/>
          </w:rPr>
          <w:t>ע"פ 4496/04</w:t>
        </w:r>
      </w:hyperlink>
      <w:r>
        <w:rPr>
          <w:rFonts w:hint="cs"/>
          <w:rtl/>
        </w:rPr>
        <w:t xml:space="preserve"> </w:t>
      </w:r>
      <w:r>
        <w:rPr>
          <w:rFonts w:hint="cs"/>
          <w:b/>
          <w:bCs/>
          <w:rtl/>
        </w:rPr>
        <w:t>מחג'נה נ' מדינת ישראל</w:t>
      </w:r>
      <w:r>
        <w:rPr>
          <w:rFonts w:hint="cs"/>
          <w:rtl/>
        </w:rPr>
        <w:t xml:space="preserve"> (ניתן ביום 11.9.2005)). </w:t>
      </w:r>
    </w:p>
    <w:p w14:paraId="0A4DDE72" w14:textId="77777777" w:rsidR="00284735" w:rsidRDefault="00284735">
      <w:pPr>
        <w:spacing w:line="360" w:lineRule="auto"/>
        <w:ind w:left="720"/>
        <w:jc w:val="both"/>
        <w:rPr>
          <w:rtl/>
        </w:rPr>
      </w:pPr>
    </w:p>
    <w:p w14:paraId="685B7C00" w14:textId="77777777" w:rsidR="00284735" w:rsidRDefault="003306BF">
      <w:pPr>
        <w:spacing w:line="360" w:lineRule="auto"/>
        <w:ind w:left="720"/>
        <w:jc w:val="both"/>
        <w:rPr>
          <w:rtl/>
        </w:rPr>
      </w:pPr>
      <w:r>
        <w:rPr>
          <w:rFonts w:ascii="David" w:hAnsi="David" w:hint="cs"/>
          <w:rtl/>
        </w:rPr>
        <w:t xml:space="preserve">במקרה דנא, עתרה המאשימה </w:t>
      </w:r>
      <w:r>
        <w:rPr>
          <w:rFonts w:hint="cs"/>
          <w:rtl/>
        </w:rPr>
        <w:t>להכריז על הנאשם כסוחר סמים ולהורות על חילוט טלפונים ניידים וכסף שנתפס ברשותו (800₪ ו-$318). ההגנה לא הביעה התנגדות לבקשה. בנסיבות אלו, ולאחר שבחנתי את מכלול הראיות שנפרסו בפני בית המשפט, סבורני כי קמה החזקה, מבלי שנסתרה, לפיה הרכוש שנתפס ברשות הנאשם, הושג על ידו בעסקת סמים אסורה, ועל כן הוא יחולט לטובת אוצר המדינה.</w:t>
      </w:r>
    </w:p>
    <w:p w14:paraId="18B0FBDF" w14:textId="77777777" w:rsidR="00284735" w:rsidRDefault="00284735">
      <w:pPr>
        <w:spacing w:line="360" w:lineRule="auto"/>
        <w:ind w:left="720"/>
        <w:jc w:val="both"/>
        <w:rPr>
          <w:rtl/>
        </w:rPr>
      </w:pPr>
    </w:p>
    <w:p w14:paraId="58BB54C1" w14:textId="77777777" w:rsidR="00284735" w:rsidRDefault="003306BF">
      <w:pPr>
        <w:spacing w:line="360" w:lineRule="auto"/>
        <w:ind w:left="720"/>
        <w:jc w:val="both"/>
        <w:rPr>
          <w:rtl/>
        </w:rPr>
      </w:pPr>
      <w:r>
        <w:rPr>
          <w:rFonts w:hint="cs"/>
          <w:rtl/>
        </w:rPr>
        <w:t>ההחלטה בדבר חילוט הרכוש הובאה בחשבון לצורך קביעת גובה הקנס, על מנת שלא לפגוע בבני משפחתו של הנאשם יתר על המידה.</w:t>
      </w:r>
    </w:p>
    <w:p w14:paraId="25AF598A" w14:textId="77777777" w:rsidR="00284735" w:rsidRDefault="00284735">
      <w:pPr>
        <w:spacing w:line="360" w:lineRule="auto"/>
        <w:ind w:left="720"/>
        <w:jc w:val="both"/>
        <w:rPr>
          <w:sz w:val="20"/>
          <w:szCs w:val="20"/>
          <w:rtl/>
        </w:rPr>
      </w:pPr>
    </w:p>
    <w:p w14:paraId="530ACC69" w14:textId="77777777" w:rsidR="00284735" w:rsidRDefault="003306BF">
      <w:pPr>
        <w:spacing w:line="360" w:lineRule="auto"/>
        <w:ind w:left="720" w:hanging="720"/>
        <w:jc w:val="both"/>
        <w:rPr>
          <w:b/>
          <w:bCs/>
          <w:rtl/>
        </w:rPr>
      </w:pPr>
      <w:r>
        <w:rPr>
          <w:rFonts w:hint="cs"/>
          <w:b/>
          <w:bCs/>
          <w:u w:val="single"/>
          <w:rtl/>
        </w:rPr>
        <w:t>העונש המתאים לנאשם</w:t>
      </w:r>
    </w:p>
    <w:p w14:paraId="6050CAB5" w14:textId="77777777" w:rsidR="00284735" w:rsidRDefault="00284735">
      <w:pPr>
        <w:spacing w:line="360" w:lineRule="auto"/>
        <w:ind w:left="720" w:hanging="720"/>
        <w:jc w:val="both"/>
        <w:rPr>
          <w:rtl/>
        </w:rPr>
      </w:pPr>
    </w:p>
    <w:p w14:paraId="167D778B" w14:textId="77777777" w:rsidR="00284735" w:rsidRDefault="003306BF">
      <w:pPr>
        <w:spacing w:line="360" w:lineRule="auto"/>
        <w:ind w:left="720" w:hanging="720"/>
        <w:jc w:val="both"/>
        <w:rPr>
          <w:u w:val="single"/>
          <w:rtl/>
        </w:rPr>
      </w:pPr>
      <w:r>
        <w:rPr>
          <w:rFonts w:hint="cs"/>
          <w:rtl/>
        </w:rPr>
        <w:t>20.</w:t>
      </w:r>
      <w:r>
        <w:rPr>
          <w:rFonts w:hint="cs"/>
          <w:rtl/>
        </w:rPr>
        <w:tab/>
        <w:t>מכל הנתונים והשיקולים שפירטתי לעיל, מצאתי להשית על הנאשם עונש כדלקמן:</w:t>
      </w:r>
    </w:p>
    <w:p w14:paraId="665FD7A6" w14:textId="77777777" w:rsidR="00284735" w:rsidRDefault="00284735">
      <w:pPr>
        <w:spacing w:line="360" w:lineRule="auto"/>
        <w:ind w:left="-7"/>
        <w:jc w:val="both"/>
        <w:rPr>
          <w:u w:val="single"/>
          <w:rtl/>
        </w:rPr>
      </w:pPr>
    </w:p>
    <w:p w14:paraId="05E0F870" w14:textId="77777777" w:rsidR="00284735" w:rsidRDefault="003306BF">
      <w:pPr>
        <w:spacing w:line="360" w:lineRule="auto"/>
        <w:ind w:left="1440" w:hanging="720"/>
        <w:jc w:val="both"/>
        <w:rPr>
          <w:rtl/>
          <w:lang w:eastAsia="he-IL"/>
        </w:rPr>
      </w:pPr>
      <w:r>
        <w:rPr>
          <w:rFonts w:ascii="David" w:hAnsi="David" w:hint="cs"/>
          <w:rtl/>
        </w:rPr>
        <w:t>א.</w:t>
      </w:r>
      <w:r>
        <w:rPr>
          <w:rFonts w:hint="cs"/>
          <w:rtl/>
        </w:rPr>
        <w:tab/>
      </w:r>
      <w:r>
        <w:rPr>
          <w:rFonts w:hint="cs"/>
          <w:u w:val="single"/>
          <w:rtl/>
          <w:lang w:eastAsia="he-IL"/>
        </w:rPr>
        <w:t>מאסר בפועל</w:t>
      </w:r>
      <w:r>
        <w:rPr>
          <w:rFonts w:hint="cs"/>
          <w:rtl/>
          <w:lang w:eastAsia="he-IL"/>
        </w:rPr>
        <w:t xml:space="preserve"> לתקופה של 26 חודשים, אשר תמנה מיום מעצרו 31.3.2014. </w:t>
      </w:r>
    </w:p>
    <w:p w14:paraId="22A7A134" w14:textId="77777777" w:rsidR="00284735" w:rsidRDefault="00284735">
      <w:pPr>
        <w:spacing w:line="360" w:lineRule="auto"/>
        <w:ind w:left="1440" w:hanging="720"/>
        <w:jc w:val="both"/>
        <w:rPr>
          <w:rtl/>
          <w:lang w:eastAsia="he-IL"/>
        </w:rPr>
      </w:pPr>
    </w:p>
    <w:p w14:paraId="13E00A6E" w14:textId="77777777" w:rsidR="00284735" w:rsidRDefault="003306BF">
      <w:pPr>
        <w:spacing w:line="360" w:lineRule="auto"/>
        <w:ind w:left="1440" w:hanging="720"/>
        <w:jc w:val="both"/>
        <w:rPr>
          <w:rtl/>
          <w:lang w:eastAsia="he-IL"/>
        </w:rPr>
      </w:pPr>
      <w:r>
        <w:rPr>
          <w:rFonts w:hint="cs"/>
          <w:rtl/>
          <w:lang w:eastAsia="he-IL"/>
        </w:rPr>
        <w:t>ב.</w:t>
      </w:r>
      <w:r>
        <w:rPr>
          <w:rFonts w:hint="cs"/>
          <w:rtl/>
          <w:lang w:eastAsia="he-IL"/>
        </w:rPr>
        <w:tab/>
      </w:r>
      <w:r>
        <w:rPr>
          <w:rFonts w:hint="cs"/>
          <w:u w:val="single"/>
          <w:rtl/>
          <w:lang w:eastAsia="he-IL"/>
        </w:rPr>
        <w:t>מאסר מותנה</w:t>
      </w:r>
      <w:r>
        <w:rPr>
          <w:rFonts w:hint="cs"/>
          <w:rtl/>
          <w:lang w:eastAsia="he-IL"/>
        </w:rPr>
        <w:t xml:space="preserve"> לתקופה של 12 חודשים. </w:t>
      </w:r>
      <w:r>
        <w:rPr>
          <w:rFonts w:hint="cs"/>
          <w:rtl/>
        </w:rPr>
        <w:t xml:space="preserve">הנאשם יישא בעונש זה אם בתקופה של שלוש שנים מיום שחרורו יעבור על </w:t>
      </w:r>
      <w:r>
        <w:rPr>
          <w:rFonts w:hint="cs"/>
          <w:rtl/>
          <w:lang w:eastAsia="he-IL"/>
        </w:rPr>
        <w:t>כל עבירת סמים מסוג פשע.</w:t>
      </w:r>
    </w:p>
    <w:p w14:paraId="14FCDCD4" w14:textId="77777777" w:rsidR="00284735" w:rsidRDefault="00284735">
      <w:pPr>
        <w:spacing w:line="360" w:lineRule="auto"/>
        <w:ind w:left="1440" w:hanging="720"/>
        <w:jc w:val="both"/>
        <w:rPr>
          <w:rtl/>
          <w:lang w:eastAsia="he-IL"/>
        </w:rPr>
      </w:pPr>
    </w:p>
    <w:p w14:paraId="43B073B4" w14:textId="77777777" w:rsidR="00284735" w:rsidRDefault="003306BF">
      <w:pPr>
        <w:spacing w:line="360" w:lineRule="auto"/>
        <w:ind w:left="1440" w:hanging="720"/>
        <w:jc w:val="both"/>
        <w:rPr>
          <w:rtl/>
          <w:lang w:eastAsia="he-IL"/>
        </w:rPr>
      </w:pPr>
      <w:r>
        <w:rPr>
          <w:rFonts w:hint="cs"/>
          <w:rtl/>
          <w:lang w:eastAsia="he-IL"/>
        </w:rPr>
        <w:t>ג.</w:t>
      </w:r>
      <w:r>
        <w:rPr>
          <w:rFonts w:hint="cs"/>
          <w:rtl/>
          <w:lang w:eastAsia="he-IL"/>
        </w:rPr>
        <w:tab/>
      </w:r>
      <w:r>
        <w:rPr>
          <w:rFonts w:hint="cs"/>
          <w:u w:val="single"/>
          <w:rtl/>
          <w:lang w:eastAsia="he-IL"/>
        </w:rPr>
        <w:t>מאסר מותנה</w:t>
      </w:r>
      <w:r>
        <w:rPr>
          <w:rFonts w:hint="cs"/>
          <w:rtl/>
          <w:lang w:eastAsia="he-IL"/>
        </w:rPr>
        <w:t xml:space="preserve"> לתקופה של 6 חודשים. </w:t>
      </w:r>
      <w:r>
        <w:rPr>
          <w:rFonts w:hint="cs"/>
          <w:rtl/>
        </w:rPr>
        <w:t xml:space="preserve">הנאשם יישא בעונש זה אם בתקופה של שלוש שנים מיום שחרורו יעבור על </w:t>
      </w:r>
      <w:r>
        <w:rPr>
          <w:rFonts w:hint="cs"/>
          <w:rtl/>
          <w:lang w:eastAsia="he-IL"/>
        </w:rPr>
        <w:t>כל עבירת סמים מסוג עוון, איומים, השמדת ראיה, החזקת סכין או התנגדות למעצר חוקי.</w:t>
      </w:r>
    </w:p>
    <w:p w14:paraId="63538D31" w14:textId="77777777" w:rsidR="00284735" w:rsidRDefault="00284735">
      <w:pPr>
        <w:spacing w:line="360" w:lineRule="auto"/>
        <w:ind w:left="1440" w:hanging="720"/>
        <w:jc w:val="both"/>
        <w:rPr>
          <w:rtl/>
          <w:lang w:eastAsia="he-IL"/>
        </w:rPr>
      </w:pPr>
    </w:p>
    <w:p w14:paraId="175C719C" w14:textId="77777777" w:rsidR="00284735" w:rsidRDefault="003306BF">
      <w:pPr>
        <w:spacing w:line="360" w:lineRule="auto"/>
        <w:ind w:left="1440" w:hanging="720"/>
        <w:jc w:val="both"/>
        <w:rPr>
          <w:rtl/>
        </w:rPr>
      </w:pPr>
      <w:r>
        <w:rPr>
          <w:rFonts w:hint="cs"/>
          <w:rtl/>
          <w:lang w:eastAsia="he-IL"/>
        </w:rPr>
        <w:t>ד.</w:t>
      </w:r>
      <w:r>
        <w:rPr>
          <w:rFonts w:hint="cs"/>
          <w:rtl/>
          <w:lang w:eastAsia="he-IL"/>
        </w:rPr>
        <w:tab/>
      </w:r>
      <w:r>
        <w:rPr>
          <w:rFonts w:hint="cs"/>
          <w:u w:val="single"/>
          <w:rtl/>
        </w:rPr>
        <w:t>קנס</w:t>
      </w:r>
      <w:r>
        <w:rPr>
          <w:rFonts w:hint="cs"/>
          <w:rtl/>
        </w:rPr>
        <w:t xml:space="preserve"> בסך 4,000₪, או מאסר למשך 30 ימים תחתיו; הקנס ישולם בתוך 90 יום אחרת יישא תוספת ריבית פיגורים. </w:t>
      </w:r>
    </w:p>
    <w:p w14:paraId="507F3B39" w14:textId="77777777" w:rsidR="00284735" w:rsidRDefault="00284735">
      <w:pPr>
        <w:spacing w:line="360" w:lineRule="auto"/>
        <w:ind w:left="1440" w:hanging="720"/>
        <w:jc w:val="both"/>
        <w:rPr>
          <w:rtl/>
        </w:rPr>
      </w:pPr>
    </w:p>
    <w:p w14:paraId="3C0FD379" w14:textId="77777777" w:rsidR="00284735" w:rsidRDefault="003306BF">
      <w:pPr>
        <w:spacing w:line="360" w:lineRule="auto"/>
        <w:ind w:left="1440" w:hanging="720"/>
        <w:jc w:val="both"/>
        <w:rPr>
          <w:rtl/>
        </w:rPr>
      </w:pPr>
      <w:r>
        <w:rPr>
          <w:rFonts w:hint="cs"/>
          <w:rtl/>
        </w:rPr>
        <w:t>ו.</w:t>
      </w:r>
      <w:r>
        <w:rPr>
          <w:rFonts w:hint="cs"/>
          <w:rtl/>
        </w:rPr>
        <w:tab/>
      </w:r>
      <w:r>
        <w:rPr>
          <w:rFonts w:hint="cs"/>
          <w:u w:val="single"/>
          <w:rtl/>
        </w:rPr>
        <w:t>פסילה בפועל</w:t>
      </w:r>
      <w:r>
        <w:rPr>
          <w:rFonts w:hint="cs"/>
          <w:b/>
          <w:bCs/>
          <w:rtl/>
        </w:rPr>
        <w:t xml:space="preserve"> </w:t>
      </w:r>
      <w:r>
        <w:rPr>
          <w:rFonts w:hint="cs"/>
          <w:rtl/>
        </w:rPr>
        <w:t>מלקבל או מלהחזיק רישיון נהיגה לתקופה של 18 חודשים החל מיום שחרורו. חובה על הנאשם להפקיד רישיונו במזכירות בית המשפט לצורך מניין תקופת הפסילה.</w:t>
      </w:r>
    </w:p>
    <w:p w14:paraId="463093A9" w14:textId="77777777" w:rsidR="00284735" w:rsidRDefault="00284735">
      <w:pPr>
        <w:spacing w:line="360" w:lineRule="auto"/>
        <w:jc w:val="both"/>
        <w:rPr>
          <w:rtl/>
        </w:rPr>
      </w:pPr>
    </w:p>
    <w:p w14:paraId="509D97E8" w14:textId="77777777" w:rsidR="00284735" w:rsidRDefault="003306BF">
      <w:pPr>
        <w:spacing w:line="360" w:lineRule="auto"/>
        <w:ind w:left="1440" w:hanging="720"/>
        <w:jc w:val="both"/>
        <w:rPr>
          <w:rtl/>
        </w:rPr>
      </w:pPr>
      <w:r>
        <w:rPr>
          <w:rFonts w:hint="cs"/>
          <w:rtl/>
        </w:rPr>
        <w:t xml:space="preserve">ז. </w:t>
      </w:r>
      <w:r>
        <w:rPr>
          <w:rFonts w:hint="cs"/>
          <w:rtl/>
        </w:rPr>
        <w:tab/>
      </w:r>
      <w:r>
        <w:rPr>
          <w:rFonts w:hint="cs"/>
          <w:u w:val="single"/>
          <w:rtl/>
        </w:rPr>
        <w:t>פסילה על תנאי</w:t>
      </w:r>
      <w:r>
        <w:rPr>
          <w:rFonts w:hint="cs"/>
          <w:b/>
          <w:bCs/>
          <w:rtl/>
        </w:rPr>
        <w:t xml:space="preserve"> </w:t>
      </w:r>
      <w:r>
        <w:rPr>
          <w:rFonts w:hint="cs"/>
          <w:rtl/>
        </w:rPr>
        <w:t xml:space="preserve">מלקבל או מלהחזיק רישיון נהיגה למשך 12 חודשים. הנאשם יישא בעונש זה אם בתקופה של שנתיים מיום שחרורו יעבור על כל עבירת סמים. </w:t>
      </w:r>
    </w:p>
    <w:p w14:paraId="48D96D22" w14:textId="77777777" w:rsidR="00284735" w:rsidRDefault="00284735">
      <w:pPr>
        <w:spacing w:line="360" w:lineRule="auto"/>
        <w:ind w:left="1440" w:hanging="720"/>
        <w:jc w:val="both"/>
        <w:rPr>
          <w:rtl/>
        </w:rPr>
      </w:pPr>
    </w:p>
    <w:p w14:paraId="583C80A0" w14:textId="77777777" w:rsidR="00284735" w:rsidRDefault="003306BF">
      <w:pPr>
        <w:spacing w:line="360" w:lineRule="auto"/>
        <w:ind w:left="720" w:hanging="720"/>
        <w:jc w:val="both"/>
        <w:rPr>
          <w:rtl/>
        </w:rPr>
      </w:pPr>
      <w:r>
        <w:rPr>
          <w:rFonts w:hint="cs"/>
          <w:rtl/>
        </w:rPr>
        <w:t>21.</w:t>
      </w:r>
      <w:r>
        <w:rPr>
          <w:rFonts w:hint="cs"/>
          <w:rtl/>
        </w:rPr>
        <w:tab/>
        <w:t>מוצגים – הסמים והסכין יושמדו באחריות המאשימה. הכסף והטלפונים יחולטו לטובת אוצר המדינה. יתר המוצגים – יושמדו/יחולטו/יושבו לפי שיקול דעת המאשימה.</w:t>
      </w:r>
    </w:p>
    <w:p w14:paraId="241F5AB6" w14:textId="77777777" w:rsidR="00284735" w:rsidRDefault="00284735">
      <w:pPr>
        <w:spacing w:line="360" w:lineRule="auto"/>
        <w:jc w:val="both"/>
        <w:rPr>
          <w:rtl/>
        </w:rPr>
      </w:pPr>
    </w:p>
    <w:p w14:paraId="61E7B0C3" w14:textId="77777777" w:rsidR="00284735" w:rsidRDefault="003306BF">
      <w:pPr>
        <w:spacing w:line="360" w:lineRule="auto"/>
        <w:ind w:left="720" w:hanging="720"/>
        <w:jc w:val="both"/>
        <w:rPr>
          <w:rtl/>
        </w:rPr>
      </w:pPr>
      <w:r>
        <w:rPr>
          <w:rFonts w:hint="cs"/>
          <w:rtl/>
        </w:rPr>
        <w:t>22.</w:t>
      </w:r>
      <w:r>
        <w:rPr>
          <w:rFonts w:hint="cs"/>
          <w:rtl/>
        </w:rPr>
        <w:tab/>
      </w:r>
      <w:r>
        <w:rPr>
          <w:rFonts w:hint="cs"/>
          <w:rtl/>
          <w:lang w:eastAsia="he-IL"/>
        </w:rPr>
        <w:t xml:space="preserve">שימת לב השב"ס לרצונו של הנאשם להשתלב בהליך גמילה </w:t>
      </w:r>
      <w:r>
        <w:rPr>
          <w:rFonts w:hint="cs"/>
          <w:rtl/>
        </w:rPr>
        <w:t xml:space="preserve">במהלך תקופת </w:t>
      </w:r>
      <w:r>
        <w:rPr>
          <w:rFonts w:hint="cs"/>
          <w:rtl/>
          <w:lang w:eastAsia="he-IL"/>
        </w:rPr>
        <w:t xml:space="preserve">מאסרו ויש לבחון את </w:t>
      </w:r>
      <w:bookmarkStart w:id="8" w:name="_GoBack"/>
      <w:bookmarkEnd w:id="8"/>
      <w:r>
        <w:rPr>
          <w:rFonts w:hint="cs"/>
          <w:rtl/>
          <w:lang w:eastAsia="he-IL"/>
        </w:rPr>
        <w:t xml:space="preserve">התאמתו לצורך כך.  </w:t>
      </w:r>
    </w:p>
    <w:p w14:paraId="10750EF8" w14:textId="77777777" w:rsidR="00284735" w:rsidRDefault="00284735">
      <w:pPr>
        <w:spacing w:line="360" w:lineRule="auto"/>
        <w:ind w:left="720" w:hanging="720"/>
        <w:jc w:val="both"/>
        <w:rPr>
          <w:rtl/>
        </w:rPr>
      </w:pPr>
    </w:p>
    <w:p w14:paraId="75CC09AC" w14:textId="77777777" w:rsidR="00284735" w:rsidRDefault="003306BF">
      <w:pPr>
        <w:spacing w:line="360" w:lineRule="auto"/>
        <w:ind w:left="720" w:hanging="720"/>
        <w:jc w:val="both"/>
        <w:rPr>
          <w:rtl/>
        </w:rPr>
      </w:pPr>
      <w:r>
        <w:rPr>
          <w:rFonts w:hint="cs"/>
          <w:rtl/>
        </w:rPr>
        <w:tab/>
        <w:t>העתק יישלח לשירות המבחן ולמשרד הרישוי.</w:t>
      </w:r>
    </w:p>
    <w:p w14:paraId="2F9BF390" w14:textId="77777777" w:rsidR="00284735" w:rsidRDefault="00284735">
      <w:pPr>
        <w:spacing w:line="360" w:lineRule="auto"/>
        <w:ind w:left="702" w:hanging="709"/>
        <w:jc w:val="both"/>
        <w:rPr>
          <w:rtl/>
        </w:rPr>
      </w:pPr>
    </w:p>
    <w:p w14:paraId="0CDB9A55" w14:textId="77777777" w:rsidR="00284735" w:rsidRDefault="003306BF">
      <w:pPr>
        <w:spacing w:line="360" w:lineRule="auto"/>
        <w:ind w:left="702" w:hanging="709"/>
        <w:jc w:val="both"/>
        <w:rPr>
          <w:rtl/>
        </w:rPr>
      </w:pPr>
      <w:r>
        <w:rPr>
          <w:rFonts w:hint="cs"/>
          <w:rtl/>
        </w:rPr>
        <w:tab/>
        <w:t xml:space="preserve">זכות ערעור לבית המשפט המחוזי בתוך 45 יום מהיום. </w:t>
      </w:r>
    </w:p>
    <w:p w14:paraId="5FBC5923" w14:textId="77777777" w:rsidR="00284735" w:rsidRDefault="00284735">
      <w:pPr>
        <w:rPr>
          <w:rtl/>
        </w:rPr>
      </w:pPr>
    </w:p>
    <w:p w14:paraId="57B47EA3" w14:textId="77777777" w:rsidR="00284735" w:rsidRDefault="00284735">
      <w:pPr>
        <w:rPr>
          <w:rtl/>
        </w:rPr>
      </w:pPr>
    </w:p>
    <w:p w14:paraId="426B14C6" w14:textId="77777777" w:rsidR="00284735" w:rsidRPr="003306BF" w:rsidRDefault="003306BF">
      <w:pPr>
        <w:rPr>
          <w:color w:val="FFFFFF"/>
          <w:sz w:val="2"/>
          <w:szCs w:val="2"/>
          <w:rtl/>
        </w:rPr>
      </w:pPr>
      <w:r w:rsidRPr="003306BF">
        <w:rPr>
          <w:color w:val="FFFFFF"/>
          <w:sz w:val="2"/>
          <w:szCs w:val="2"/>
          <w:rtl/>
        </w:rPr>
        <w:t>5129371</w:t>
      </w:r>
    </w:p>
    <w:p w14:paraId="2108B670" w14:textId="77777777" w:rsidR="00284735" w:rsidRDefault="003306BF">
      <w:pPr>
        <w:rPr>
          <w:sz w:val="28"/>
          <w:szCs w:val="28"/>
          <w:rtl/>
        </w:rPr>
      </w:pPr>
      <w:r w:rsidRPr="003306BF">
        <w:rPr>
          <w:rFonts w:ascii="Arial" w:hAnsi="Arial"/>
          <w:color w:val="FFFFFF"/>
          <w:sz w:val="2"/>
          <w:szCs w:val="2"/>
          <w:rtl/>
        </w:rPr>
        <w:t>54678313</w:t>
      </w:r>
      <w:r>
        <w:rPr>
          <w:rFonts w:ascii="Arial" w:hAnsi="Arial"/>
          <w:rtl/>
        </w:rPr>
        <w:t xml:space="preserve">ניתן היום,  י"ח אדר תשע"ה, 09 מרץ 2015, במעמד הצדדים. </w:t>
      </w:r>
    </w:p>
    <w:p w14:paraId="664BBD9A" w14:textId="77777777" w:rsidR="00284735" w:rsidRDefault="003306B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B5B1C3" w14:textId="77777777" w:rsidR="00284735" w:rsidRDefault="00284735">
      <w:pPr>
        <w:jc w:val="center"/>
        <w:rPr>
          <w:rFonts w:ascii="Arial" w:hAnsi="Arial"/>
          <w:sz w:val="28"/>
          <w:szCs w:val="28"/>
          <w:rtl/>
        </w:rPr>
      </w:pPr>
    </w:p>
    <w:p w14:paraId="0F714023" w14:textId="77777777" w:rsidR="00284735" w:rsidRDefault="00284735">
      <w:pPr>
        <w:rPr>
          <w:sz w:val="28"/>
          <w:szCs w:val="28"/>
          <w:rtl/>
        </w:rPr>
      </w:pPr>
    </w:p>
    <w:p w14:paraId="06B63E56" w14:textId="77777777" w:rsidR="00284735" w:rsidRDefault="00284735">
      <w:pPr>
        <w:pStyle w:val="a3"/>
        <w:jc w:val="center"/>
        <w:rPr>
          <w:rtl/>
        </w:rPr>
      </w:pPr>
    </w:p>
    <w:p w14:paraId="18821587" w14:textId="77777777" w:rsidR="003306BF" w:rsidRPr="003306BF" w:rsidRDefault="003306BF" w:rsidP="003306BF">
      <w:pPr>
        <w:keepNext/>
        <w:rPr>
          <w:rFonts w:ascii="David" w:hAnsi="David"/>
          <w:color w:val="000000"/>
          <w:sz w:val="22"/>
          <w:szCs w:val="22"/>
          <w:rtl/>
        </w:rPr>
      </w:pPr>
    </w:p>
    <w:p w14:paraId="51809CEE" w14:textId="77777777" w:rsidR="003306BF" w:rsidRPr="003306BF" w:rsidRDefault="003306BF" w:rsidP="003306BF">
      <w:pPr>
        <w:keepNext/>
        <w:rPr>
          <w:rFonts w:ascii="David" w:hAnsi="David"/>
          <w:color w:val="000000"/>
          <w:sz w:val="22"/>
          <w:szCs w:val="22"/>
          <w:rtl/>
        </w:rPr>
      </w:pPr>
      <w:r w:rsidRPr="003306BF">
        <w:rPr>
          <w:rFonts w:ascii="David" w:hAnsi="David"/>
          <w:color w:val="000000"/>
          <w:sz w:val="22"/>
          <w:szCs w:val="22"/>
          <w:rtl/>
        </w:rPr>
        <w:t>יוסי טופף 54678313</w:t>
      </w:r>
    </w:p>
    <w:p w14:paraId="4E113BD7" w14:textId="77777777" w:rsidR="003306BF" w:rsidRDefault="003306BF" w:rsidP="003306BF">
      <w:r w:rsidRPr="003306BF">
        <w:rPr>
          <w:color w:val="000000"/>
          <w:rtl/>
        </w:rPr>
        <w:t>נוסח מסמך זה כפוף לשינויי ניסוח ועריכה</w:t>
      </w:r>
    </w:p>
    <w:p w14:paraId="063177BB" w14:textId="77777777" w:rsidR="003306BF" w:rsidRDefault="003306BF" w:rsidP="003306BF">
      <w:pPr>
        <w:rPr>
          <w:rtl/>
        </w:rPr>
      </w:pPr>
    </w:p>
    <w:p w14:paraId="32CB057E" w14:textId="77777777" w:rsidR="003306BF" w:rsidRDefault="003306BF" w:rsidP="003306BF">
      <w:pPr>
        <w:jc w:val="center"/>
        <w:rPr>
          <w:color w:val="0000FF"/>
          <w:u w:val="single"/>
        </w:rPr>
      </w:pPr>
      <w:hyperlink r:id="rId141" w:history="1">
        <w:r>
          <w:rPr>
            <w:color w:val="0000FF"/>
            <w:u w:val="single"/>
            <w:rtl/>
          </w:rPr>
          <w:t>בעניין עריכה ושינויים במסמכי פסיקה, חקיקה ועוד באתר נבו – הקש כאן</w:t>
        </w:r>
      </w:hyperlink>
    </w:p>
    <w:p w14:paraId="319E9455" w14:textId="77777777" w:rsidR="00284735" w:rsidRDefault="00284735" w:rsidP="003306BF">
      <w:pPr>
        <w:jc w:val="center"/>
        <w:rPr>
          <w:rFonts w:hint="cs"/>
          <w:color w:val="0000FF"/>
          <w:u w:val="single"/>
          <w:rtl/>
        </w:rPr>
      </w:pPr>
    </w:p>
    <w:p w14:paraId="2BAD4763" w14:textId="77777777" w:rsidR="00256CBE" w:rsidRDefault="00256CBE" w:rsidP="003306BF">
      <w:pPr>
        <w:jc w:val="center"/>
        <w:rPr>
          <w:rFonts w:hint="cs"/>
          <w:color w:val="0000FF"/>
          <w:u w:val="single"/>
          <w:rtl/>
        </w:rPr>
      </w:pPr>
    </w:p>
    <w:p w14:paraId="319877E2" w14:textId="77777777" w:rsidR="00256CBE" w:rsidRPr="003306BF" w:rsidRDefault="00256CBE" w:rsidP="003306BF">
      <w:pPr>
        <w:jc w:val="center"/>
        <w:rPr>
          <w:color w:val="0000FF"/>
          <w:u w:val="single"/>
        </w:rPr>
      </w:pPr>
    </w:p>
    <w:sectPr w:rsidR="00256CBE" w:rsidRPr="003306BF" w:rsidSect="003306BF">
      <w:headerReference w:type="even" r:id="rId142"/>
      <w:headerReference w:type="default" r:id="rId143"/>
      <w:footerReference w:type="even" r:id="rId144"/>
      <w:footerReference w:type="default" r:id="rId1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B2057" w14:textId="77777777" w:rsidR="00FF40B4" w:rsidRPr="00B6270C" w:rsidRDefault="00FF40B4">
      <w:pPr>
        <w:rPr>
          <w:rFonts w:cs="Arial"/>
          <w:szCs w:val="20"/>
        </w:rPr>
      </w:pPr>
      <w:r>
        <w:separator/>
      </w:r>
    </w:p>
  </w:endnote>
  <w:endnote w:type="continuationSeparator" w:id="0">
    <w:p w14:paraId="3404DC40" w14:textId="77777777" w:rsidR="00FF40B4" w:rsidRPr="00B6270C" w:rsidRDefault="00FF40B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D8CB" w14:textId="77777777" w:rsidR="00FF40B4" w:rsidRDefault="00FF40B4" w:rsidP="003306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D7CD2C" w14:textId="77777777" w:rsidR="00FF40B4" w:rsidRPr="003306BF" w:rsidRDefault="00FF40B4" w:rsidP="003306BF">
    <w:pPr>
      <w:pStyle w:val="a5"/>
      <w:pBdr>
        <w:top w:val="single" w:sz="4" w:space="1" w:color="auto"/>
        <w:between w:val="single" w:sz="4" w:space="0" w:color="auto"/>
      </w:pBdr>
      <w:spacing w:after="60"/>
      <w:jc w:val="center"/>
      <w:rPr>
        <w:rFonts w:ascii="FrankRuehl" w:hAnsi="FrankRuehl" w:cs="FrankRuehl"/>
        <w:color w:val="000000"/>
      </w:rPr>
    </w:pPr>
    <w:r w:rsidRPr="003306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30EC7" w14:textId="77777777" w:rsidR="00FF40B4" w:rsidRDefault="00FF40B4" w:rsidP="003306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16E0">
      <w:rPr>
        <w:rFonts w:ascii="FrankRuehl" w:hAnsi="FrankRuehl" w:cs="FrankRuehl"/>
        <w:noProof/>
        <w:rtl/>
      </w:rPr>
      <w:t>1</w:t>
    </w:r>
    <w:r>
      <w:rPr>
        <w:rFonts w:ascii="FrankRuehl" w:hAnsi="FrankRuehl" w:cs="FrankRuehl"/>
        <w:rtl/>
      </w:rPr>
      <w:fldChar w:fldCharType="end"/>
    </w:r>
  </w:p>
  <w:p w14:paraId="516AB398" w14:textId="77777777" w:rsidR="00FF40B4" w:rsidRPr="003306BF" w:rsidRDefault="00FF40B4" w:rsidP="003306BF">
    <w:pPr>
      <w:pStyle w:val="a5"/>
      <w:pBdr>
        <w:top w:val="single" w:sz="4" w:space="1" w:color="auto"/>
        <w:between w:val="single" w:sz="4" w:space="0" w:color="auto"/>
      </w:pBdr>
      <w:spacing w:after="60"/>
      <w:jc w:val="center"/>
      <w:rPr>
        <w:rFonts w:ascii="FrankRuehl" w:hAnsi="FrankRuehl" w:cs="FrankRuehl"/>
        <w:color w:val="000000"/>
      </w:rPr>
    </w:pPr>
    <w:r w:rsidRPr="003306BF">
      <w:rPr>
        <w:rFonts w:ascii="FrankRuehl" w:hAnsi="FrankRuehl" w:cs="FrankRuehl"/>
        <w:color w:val="000000"/>
      </w:rPr>
      <w:pict w14:anchorId="6F1EC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EECE2" w14:textId="77777777" w:rsidR="00FF40B4" w:rsidRPr="00B6270C" w:rsidRDefault="00FF40B4">
      <w:pPr>
        <w:rPr>
          <w:rFonts w:cs="Arial"/>
          <w:szCs w:val="20"/>
        </w:rPr>
      </w:pPr>
      <w:r>
        <w:separator/>
      </w:r>
    </w:p>
  </w:footnote>
  <w:footnote w:type="continuationSeparator" w:id="0">
    <w:p w14:paraId="0578A37E" w14:textId="77777777" w:rsidR="00FF40B4" w:rsidRPr="00B6270C" w:rsidRDefault="00FF40B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C0F18" w14:textId="77777777" w:rsidR="00FF40B4" w:rsidRPr="003306BF" w:rsidRDefault="00FF40B4" w:rsidP="003306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12708-04-14</w:t>
    </w:r>
    <w:r>
      <w:rPr>
        <w:rFonts w:ascii="David" w:hAnsi="David"/>
        <w:color w:val="000000"/>
        <w:sz w:val="22"/>
        <w:szCs w:val="22"/>
        <w:rtl/>
      </w:rPr>
      <w:tab/>
      <w:t xml:space="preserve"> מדינת ישראל נ' חוסין שאהין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301CE" w14:textId="77777777" w:rsidR="00FF40B4" w:rsidRPr="003306BF" w:rsidRDefault="00FF40B4" w:rsidP="003306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12708-04-14</w:t>
    </w:r>
    <w:r>
      <w:rPr>
        <w:rFonts w:ascii="David" w:hAnsi="David"/>
        <w:color w:val="000000"/>
        <w:sz w:val="22"/>
        <w:szCs w:val="22"/>
        <w:rtl/>
      </w:rPr>
      <w:tab/>
      <w:t xml:space="preserve"> מדינת ישראל נ' חוסין שאהין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4735"/>
    <w:rsid w:val="001116E0"/>
    <w:rsid w:val="00131225"/>
    <w:rsid w:val="00193D5A"/>
    <w:rsid w:val="00256CBE"/>
    <w:rsid w:val="00284735"/>
    <w:rsid w:val="003306BF"/>
    <w:rsid w:val="0036062E"/>
    <w:rsid w:val="00A7624D"/>
    <w:rsid w:val="00BC3922"/>
    <w:rsid w:val="00C11BD3"/>
    <w:rsid w:val="00C46F57"/>
    <w:rsid w:val="00DC77CF"/>
    <w:rsid w:val="00E76523"/>
    <w:rsid w:val="00FF4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B5FF2B5"/>
  <w15:chartTrackingRefBased/>
  <w15:docId w15:val="{474F2D52-5385-40E9-80BE-C54172D7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473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284735"/>
    <w:pPr>
      <w:tabs>
        <w:tab w:val="center" w:pos="4153"/>
        <w:tab w:val="right" w:pos="8306"/>
      </w:tabs>
    </w:pPr>
  </w:style>
  <w:style w:type="paragraph" w:styleId="a5">
    <w:name w:val="footer"/>
    <w:basedOn w:val="a"/>
    <w:rsid w:val="00284735"/>
    <w:pPr>
      <w:tabs>
        <w:tab w:val="center" w:pos="4153"/>
        <w:tab w:val="right" w:pos="8306"/>
      </w:tabs>
    </w:pPr>
  </w:style>
  <w:style w:type="character" w:styleId="a6">
    <w:name w:val="page number"/>
    <w:basedOn w:val="a0"/>
    <w:rsid w:val="00284735"/>
  </w:style>
  <w:style w:type="character" w:customStyle="1" w:styleId="a4">
    <w:name w:val="כותרת עליונה תו"/>
    <w:link w:val="a3"/>
    <w:rsid w:val="00284735"/>
    <w:rPr>
      <w:rFonts w:cs="David"/>
      <w:sz w:val="24"/>
      <w:szCs w:val="24"/>
      <w:lang w:val="en-US" w:eastAsia="en-US" w:bidi="he-IL"/>
    </w:rPr>
  </w:style>
  <w:style w:type="character" w:customStyle="1" w:styleId="TimesNewRomanTimesNewRoman">
    <w:name w:val="סגנון (לטיני) Times New Roman (עברית ושפות אחרות) Times New Roman..."/>
    <w:rsid w:val="00284735"/>
    <w:rPr>
      <w:rFonts w:ascii="Times New Roman" w:hAnsi="Times New Roman" w:cs="David" w:hint="default"/>
      <w:b/>
      <w:bCs/>
      <w:sz w:val="26"/>
      <w:szCs w:val="26"/>
    </w:rPr>
  </w:style>
  <w:style w:type="paragraph" w:customStyle="1" w:styleId="normal-p">
    <w:name w:val="normal-p"/>
    <w:basedOn w:val="a"/>
    <w:rsid w:val="00284735"/>
    <w:pPr>
      <w:bidi w:val="0"/>
      <w:spacing w:before="100" w:beforeAutospacing="1" w:after="100" w:afterAutospacing="1"/>
    </w:pPr>
    <w:rPr>
      <w:rFonts w:cs="Times New Roman"/>
    </w:rPr>
  </w:style>
  <w:style w:type="character" w:customStyle="1" w:styleId="normal-h">
    <w:name w:val="normal-h"/>
    <w:rsid w:val="00284735"/>
    <w:rPr>
      <w:rFonts w:ascii="Times New Roman" w:hAnsi="Times New Roman" w:cs="Times New Roman" w:hint="default"/>
    </w:rPr>
  </w:style>
  <w:style w:type="character" w:customStyle="1" w:styleId="default">
    <w:name w:val="default"/>
    <w:rsid w:val="00284735"/>
    <w:rPr>
      <w:rFonts w:ascii="Times New Roman" w:hAnsi="Times New Roman" w:cs="Times New Roman" w:hint="default"/>
      <w:sz w:val="26"/>
    </w:rPr>
  </w:style>
  <w:style w:type="character" w:styleId="Hyperlink">
    <w:name w:val="Hyperlink"/>
    <w:rsid w:val="00330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40e" TargetMode="External"/><Relationship Id="rId21" Type="http://schemas.openxmlformats.org/officeDocument/2006/relationships/hyperlink" Target="http://www.nevo.co.il/law/70301/40f" TargetMode="External"/><Relationship Id="rId42" Type="http://schemas.openxmlformats.org/officeDocument/2006/relationships/hyperlink" Target="http://www.nevo.co.il/law/70301/40b" TargetMode="External"/><Relationship Id="rId63" Type="http://schemas.openxmlformats.org/officeDocument/2006/relationships/hyperlink" Target="http://www.nevo.co.il/case/5988308" TargetMode="External"/><Relationship Id="rId84" Type="http://schemas.openxmlformats.org/officeDocument/2006/relationships/hyperlink" Target="http://www.nevo.co.il/case/5809029" TargetMode="External"/><Relationship Id="rId138" Type="http://schemas.openxmlformats.org/officeDocument/2006/relationships/hyperlink" Target="http://www.nevo.co.il/law/4216/31.6.a.aa" TargetMode="External"/><Relationship Id="rId107" Type="http://schemas.openxmlformats.org/officeDocument/2006/relationships/hyperlink" Target="http://www.nevo.co.il/case/4451262" TargetMode="External"/><Relationship Id="rId11" Type="http://schemas.openxmlformats.org/officeDocument/2006/relationships/hyperlink" Target="http://www.nevo.co.il/law/4216/31.6.a.bb" TargetMode="External"/><Relationship Id="rId32" Type="http://schemas.openxmlformats.org/officeDocument/2006/relationships/hyperlink" Target="http://www.nevo.co.il/law/4216/7.a" TargetMode="External"/><Relationship Id="rId53" Type="http://schemas.openxmlformats.org/officeDocument/2006/relationships/hyperlink" Target="http://www.nevo.co.il/law/70301/40jb" TargetMode="External"/><Relationship Id="rId74" Type="http://schemas.openxmlformats.org/officeDocument/2006/relationships/hyperlink" Target="http://www.nevo.co.il/case/4365166" TargetMode="External"/><Relationship Id="rId128" Type="http://schemas.openxmlformats.org/officeDocument/2006/relationships/hyperlink" Target="http://www.nevo.co.il/case/5880417" TargetMode="External"/><Relationship Id="rId5" Type="http://schemas.openxmlformats.org/officeDocument/2006/relationships/endnotes" Target="endnotes.xml"/><Relationship Id="rId90" Type="http://schemas.openxmlformats.org/officeDocument/2006/relationships/hyperlink" Target="http://www.nevo.co.il/case/4979567" TargetMode="External"/><Relationship Id="rId95" Type="http://schemas.openxmlformats.org/officeDocument/2006/relationships/hyperlink" Target="http://www.nevo.co.il/case/16947259" TargetMode="External"/><Relationship Id="rId22" Type="http://schemas.openxmlformats.org/officeDocument/2006/relationships/hyperlink" Target="http://www.nevo.co.il/law/70301/40g" TargetMode="External"/><Relationship Id="rId27" Type="http://schemas.openxmlformats.org/officeDocument/2006/relationships/hyperlink" Target="http://www.nevo.co.il/law/70301/40ja" TargetMode="External"/><Relationship Id="rId43" Type="http://schemas.openxmlformats.org/officeDocument/2006/relationships/hyperlink" Target="http://www.nevo.co.il/law/70301/40i" TargetMode="External"/><Relationship Id="rId48" Type="http://schemas.openxmlformats.org/officeDocument/2006/relationships/hyperlink" Target="http://www.nevo.co.il/law/70301/40e" TargetMode="External"/><Relationship Id="rId64" Type="http://schemas.openxmlformats.org/officeDocument/2006/relationships/hyperlink" Target="http://www.nevo.co.il/case/5786821" TargetMode="External"/><Relationship Id="rId69" Type="http://schemas.openxmlformats.org/officeDocument/2006/relationships/hyperlink" Target="http://www.nevo.co.il/case/5676046" TargetMode="External"/><Relationship Id="rId113" Type="http://schemas.openxmlformats.org/officeDocument/2006/relationships/hyperlink" Target="http://www.nevo.co.il/case/5023307" TargetMode="External"/><Relationship Id="rId118" Type="http://schemas.openxmlformats.org/officeDocument/2006/relationships/hyperlink" Target="http://www.nevo.co.il/law/70301/40d.b" TargetMode="External"/><Relationship Id="rId134" Type="http://schemas.openxmlformats.org/officeDocument/2006/relationships/hyperlink" Target="http://www.nevo.co.il/law/4216" TargetMode="External"/><Relationship Id="rId139" Type="http://schemas.openxmlformats.org/officeDocument/2006/relationships/hyperlink" Target="http://www.nevo.co.il/law/4216/31.6.a.bb" TargetMode="External"/><Relationship Id="rId80" Type="http://schemas.openxmlformats.org/officeDocument/2006/relationships/hyperlink" Target="http://www.nevo.co.il/case/10510040" TargetMode="External"/><Relationship Id="rId85" Type="http://schemas.openxmlformats.org/officeDocument/2006/relationships/hyperlink" Target="http://www.nevo.co.il/case/5989084" TargetMode="External"/><Relationship Id="rId12" Type="http://schemas.openxmlformats.org/officeDocument/2006/relationships/hyperlink" Target="http://www.nevo.co.il/law/4216/36a" TargetMode="External"/><Relationship Id="rId17" Type="http://schemas.openxmlformats.org/officeDocument/2006/relationships/hyperlink" Target="http://www.nevo.co.il/law/70301/40c.a"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192" TargetMode="External"/><Relationship Id="rId59" Type="http://schemas.openxmlformats.org/officeDocument/2006/relationships/hyperlink" Target="http://www.nevo.co.il/law/70301/40c.a" TargetMode="External"/><Relationship Id="rId103" Type="http://schemas.openxmlformats.org/officeDocument/2006/relationships/hyperlink" Target="http://www.nevo.co.il/case/2378120" TargetMode="External"/><Relationship Id="rId108" Type="http://schemas.openxmlformats.org/officeDocument/2006/relationships/hyperlink" Target="http://www.nevo.co.il/case/3308216" TargetMode="External"/><Relationship Id="rId124" Type="http://schemas.openxmlformats.org/officeDocument/2006/relationships/hyperlink" Target="http://www.nevo.co.il/law/70301" TargetMode="External"/><Relationship Id="rId129" Type="http://schemas.openxmlformats.org/officeDocument/2006/relationships/hyperlink" Target="http://www.nevo.co.il/law/4216/36a" TargetMode="External"/><Relationship Id="rId54" Type="http://schemas.openxmlformats.org/officeDocument/2006/relationships/hyperlink" Target="http://www.nevo.co.il/case/6950458" TargetMode="External"/><Relationship Id="rId70" Type="http://schemas.openxmlformats.org/officeDocument/2006/relationships/hyperlink" Target="http://www.nevo.co.il/case/6145792" TargetMode="External"/><Relationship Id="rId75" Type="http://schemas.openxmlformats.org/officeDocument/2006/relationships/hyperlink" Target="http://www.nevo.co.il/case/8451994" TargetMode="External"/><Relationship Id="rId91" Type="http://schemas.openxmlformats.org/officeDocument/2006/relationships/hyperlink" Target="http://www.nevo.co.il/case/2268800" TargetMode="External"/><Relationship Id="rId96" Type="http://schemas.openxmlformats.org/officeDocument/2006/relationships/hyperlink" Target="http://www.nevo.co.il/case/18138540" TargetMode="External"/><Relationship Id="rId140" Type="http://schemas.openxmlformats.org/officeDocument/2006/relationships/hyperlink" Target="http://www.nevo.co.il/case/5960324" TargetMode="External"/><Relationship Id="rId14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70301/40jb" TargetMode="External"/><Relationship Id="rId49" Type="http://schemas.openxmlformats.org/officeDocument/2006/relationships/hyperlink" Target="http://www.nevo.co.il/law/70301/40f" TargetMode="External"/><Relationship Id="rId114" Type="http://schemas.openxmlformats.org/officeDocument/2006/relationships/hyperlink" Target="http://www.nevo.co.il/law/70301"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60" Type="http://schemas.openxmlformats.org/officeDocument/2006/relationships/hyperlink" Target="http://www.nevo.co.il/law/70301/40c.a" TargetMode="External"/><Relationship Id="rId65" Type="http://schemas.openxmlformats.org/officeDocument/2006/relationships/hyperlink" Target="http://www.nevo.co.il/case/5953822" TargetMode="External"/><Relationship Id="rId81" Type="http://schemas.openxmlformats.org/officeDocument/2006/relationships/hyperlink" Target="http://www.nevo.co.il/case/5601732" TargetMode="External"/><Relationship Id="rId86" Type="http://schemas.openxmlformats.org/officeDocument/2006/relationships/hyperlink" Target="http://www.nevo.co.il/case/5853075" TargetMode="External"/><Relationship Id="rId130" Type="http://schemas.openxmlformats.org/officeDocument/2006/relationships/hyperlink" Target="http://www.nevo.co.il/law/4216" TargetMode="External"/><Relationship Id="rId135" Type="http://schemas.openxmlformats.org/officeDocument/2006/relationships/hyperlink" Target="http://www.nevo.co.il/law/4216/36a.b"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70301/40d" TargetMode="External"/><Relationship Id="rId39" Type="http://schemas.openxmlformats.org/officeDocument/2006/relationships/hyperlink" Target="http://www.nevo.co.il/law/74918/47.a" TargetMode="External"/><Relationship Id="rId109" Type="http://schemas.openxmlformats.org/officeDocument/2006/relationships/hyperlink" Target="http://www.nevo.co.il/case/2542147" TargetMode="External"/><Relationship Id="rId34" Type="http://schemas.openxmlformats.org/officeDocument/2006/relationships/hyperlink" Target="http://www.nevo.co.il/law/4216"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6824952" TargetMode="External"/><Relationship Id="rId76" Type="http://schemas.openxmlformats.org/officeDocument/2006/relationships/hyperlink" Target="http://www.nevo.co.il/law/70301/40i" TargetMode="External"/><Relationship Id="rId97" Type="http://schemas.openxmlformats.org/officeDocument/2006/relationships/hyperlink" Target="http://www.nevo.co.il/case/4327228" TargetMode="External"/><Relationship Id="rId104" Type="http://schemas.openxmlformats.org/officeDocument/2006/relationships/hyperlink" Target="http://www.nevo.co.il/case/4689289" TargetMode="External"/><Relationship Id="rId120" Type="http://schemas.openxmlformats.org/officeDocument/2006/relationships/hyperlink" Target="http://www.nevo.co.il/law/70301/40f" TargetMode="External"/><Relationship Id="rId125" Type="http://schemas.openxmlformats.org/officeDocument/2006/relationships/hyperlink" Target="http://www.nevo.co.il/law/70301" TargetMode="External"/><Relationship Id="rId141" Type="http://schemas.openxmlformats.org/officeDocument/2006/relationships/hyperlink" Target="http://www.nevo.co.il/advertisements/nevo-100.doc" TargetMode="External"/><Relationship Id="rId146" Type="http://schemas.openxmlformats.org/officeDocument/2006/relationships/fontTable" Target="fontTable.xml"/><Relationship Id="rId7" Type="http://schemas.openxmlformats.org/officeDocument/2006/relationships/hyperlink" Target="http://www.nevo.co.il/law/4216/7.a" TargetMode="External"/><Relationship Id="rId71" Type="http://schemas.openxmlformats.org/officeDocument/2006/relationships/hyperlink" Target="http://www.nevo.co.il/case/2378120" TargetMode="External"/><Relationship Id="rId92" Type="http://schemas.openxmlformats.org/officeDocument/2006/relationships/hyperlink" Target="http://www.nevo.co.il/case/2377201" TargetMode="External"/><Relationship Id="rId2" Type="http://schemas.openxmlformats.org/officeDocument/2006/relationships/settings" Target="settings.xml"/><Relationship Id="rId29" Type="http://schemas.openxmlformats.org/officeDocument/2006/relationships/hyperlink" Target="http://www.nevo.co.il/law/70301/40jc.a" TargetMode="External"/><Relationship Id="rId24" Type="http://schemas.openxmlformats.org/officeDocument/2006/relationships/hyperlink" Target="http://www.nevo.co.il/law/70301/186.a" TargetMode="External"/><Relationship Id="rId40" Type="http://schemas.openxmlformats.org/officeDocument/2006/relationships/hyperlink" Target="http://www.nevo.co.il/law/74918" TargetMode="External"/><Relationship Id="rId45" Type="http://schemas.openxmlformats.org/officeDocument/2006/relationships/hyperlink" Target="http://www.nevo.co.il/law/70301/40c" TargetMode="External"/><Relationship Id="rId66" Type="http://schemas.openxmlformats.org/officeDocument/2006/relationships/hyperlink" Target="http://www.nevo.co.il/case/5698919" TargetMode="External"/><Relationship Id="rId87" Type="http://schemas.openxmlformats.org/officeDocument/2006/relationships/hyperlink" Target="http://www.nevo.co.il/case/4788166" TargetMode="External"/><Relationship Id="rId110" Type="http://schemas.openxmlformats.org/officeDocument/2006/relationships/hyperlink" Target="http://www.nevo.co.il/case/4321094" TargetMode="External"/><Relationship Id="rId115" Type="http://schemas.openxmlformats.org/officeDocument/2006/relationships/hyperlink" Target="http://www.nevo.co.il/law/70301/40d" TargetMode="External"/><Relationship Id="rId131" Type="http://schemas.openxmlformats.org/officeDocument/2006/relationships/hyperlink" Target="http://www.nevo.co.il/case/6079049" TargetMode="External"/><Relationship Id="rId136" Type="http://schemas.openxmlformats.org/officeDocument/2006/relationships/hyperlink" Target="http://www.nevo.co.il/law/4216/31.6"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5590169" TargetMode="External"/><Relationship Id="rId19" Type="http://schemas.openxmlformats.org/officeDocument/2006/relationships/hyperlink" Target="http://www.nevo.co.il/law/70301/40d.b" TargetMode="External"/><Relationship Id="rId14" Type="http://schemas.openxmlformats.org/officeDocument/2006/relationships/hyperlink" Target="http://www.nevo.co.il/law/70301" TargetMode="External"/><Relationship Id="rId30" Type="http://schemas.openxmlformats.org/officeDocument/2006/relationships/hyperlink" Target="http://www.nevo.co.il/law/74918" TargetMode="External"/><Relationship Id="rId35" Type="http://schemas.openxmlformats.org/officeDocument/2006/relationships/hyperlink" Target="http://www.nevo.co.il/law/70301/242" TargetMode="External"/><Relationship Id="rId56" Type="http://schemas.openxmlformats.org/officeDocument/2006/relationships/hyperlink" Target="http://www.nevo.co.il/case/6473037" TargetMode="External"/><Relationship Id="rId77" Type="http://schemas.openxmlformats.org/officeDocument/2006/relationships/hyperlink" Target="http://www.nevo.co.il/law/70301" TargetMode="External"/><Relationship Id="rId100" Type="http://schemas.openxmlformats.org/officeDocument/2006/relationships/hyperlink" Target="http://www.nevo.co.il/case/5865972" TargetMode="External"/><Relationship Id="rId105" Type="http://schemas.openxmlformats.org/officeDocument/2006/relationships/hyperlink" Target="http://www.nevo.co.il/case/5096377" TargetMode="External"/><Relationship Id="rId126" Type="http://schemas.openxmlformats.org/officeDocument/2006/relationships/hyperlink" Target="http://www.nevo.co.il/case/17941073" TargetMode="External"/><Relationship Id="rId147" Type="http://schemas.openxmlformats.org/officeDocument/2006/relationships/theme" Target="theme/theme1.xml"/><Relationship Id="rId8" Type="http://schemas.openxmlformats.org/officeDocument/2006/relationships/hyperlink" Target="http://www.nevo.co.il/law/4216/7.c" TargetMode="External"/><Relationship Id="rId51" Type="http://schemas.openxmlformats.org/officeDocument/2006/relationships/hyperlink" Target="http://www.nevo.co.il/law/70301/40g" TargetMode="External"/><Relationship Id="rId72" Type="http://schemas.openxmlformats.org/officeDocument/2006/relationships/hyperlink" Target="http://www.nevo.co.il/case/5808394" TargetMode="External"/><Relationship Id="rId93" Type="http://schemas.openxmlformats.org/officeDocument/2006/relationships/hyperlink" Target="http://www.nevo.co.il/case/4156065" TargetMode="External"/><Relationship Id="rId98" Type="http://schemas.openxmlformats.org/officeDocument/2006/relationships/hyperlink" Target="http://www.nevo.co.il/case/4251545" TargetMode="External"/><Relationship Id="rId121" Type="http://schemas.openxmlformats.org/officeDocument/2006/relationships/hyperlink" Target="http://www.nevo.co.il/law/70301/40g" TargetMode="External"/><Relationship Id="rId142"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hyperlink" Target="http://www.nevo.co.il/law/70301/192" TargetMode="External"/><Relationship Id="rId46" Type="http://schemas.openxmlformats.org/officeDocument/2006/relationships/hyperlink" Target="http://www.nevo.co.il/law/70301/40d" TargetMode="External"/><Relationship Id="rId67" Type="http://schemas.openxmlformats.org/officeDocument/2006/relationships/hyperlink" Target="http://www.nevo.co.il/case/5670124" TargetMode="External"/><Relationship Id="rId116" Type="http://schemas.openxmlformats.org/officeDocument/2006/relationships/hyperlink" Target="http://www.nevo.co.il/law/70301" TargetMode="External"/><Relationship Id="rId137" Type="http://schemas.openxmlformats.org/officeDocument/2006/relationships/hyperlink" Target="http://www.nevo.co.il/law/4216" TargetMode="External"/><Relationship Id="rId20" Type="http://schemas.openxmlformats.org/officeDocument/2006/relationships/hyperlink" Target="http://www.nevo.co.il/law/70301/40e"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573417" TargetMode="External"/><Relationship Id="rId83" Type="http://schemas.openxmlformats.org/officeDocument/2006/relationships/hyperlink" Target="http://www.nevo.co.il/case/5980328" TargetMode="External"/><Relationship Id="rId88" Type="http://schemas.openxmlformats.org/officeDocument/2006/relationships/hyperlink" Target="http://www.nevo.co.il/case/6307359" TargetMode="External"/><Relationship Id="rId111" Type="http://schemas.openxmlformats.org/officeDocument/2006/relationships/hyperlink" Target="http://www.nevo.co.il/case/2542147" TargetMode="External"/><Relationship Id="rId132" Type="http://schemas.openxmlformats.org/officeDocument/2006/relationships/hyperlink" Target="http://www.nevo.co.il/law/4216" TargetMode="External"/><Relationship Id="rId15" Type="http://schemas.openxmlformats.org/officeDocument/2006/relationships/hyperlink" Target="http://www.nevo.co.il/law/70301/40b"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0301/40jc.a" TargetMode="External"/><Relationship Id="rId106" Type="http://schemas.openxmlformats.org/officeDocument/2006/relationships/hyperlink" Target="http://www.nevo.co.il/case/2845157" TargetMode="External"/><Relationship Id="rId127" Type="http://schemas.openxmlformats.org/officeDocument/2006/relationships/hyperlink" Target="http://www.nevo.co.il/case/5993616" TargetMode="External"/><Relationship Id="rId10" Type="http://schemas.openxmlformats.org/officeDocument/2006/relationships/hyperlink" Target="http://www.nevo.co.il/law/4216/31.6.a.aa" TargetMode="External"/><Relationship Id="rId31" Type="http://schemas.openxmlformats.org/officeDocument/2006/relationships/hyperlink" Target="http://www.nevo.co.il/law/74918/47.a" TargetMode="External"/><Relationship Id="rId52" Type="http://schemas.openxmlformats.org/officeDocument/2006/relationships/hyperlink" Target="http://www.nevo.co.il/law/70301/40ja" TargetMode="External"/><Relationship Id="rId73" Type="http://schemas.openxmlformats.org/officeDocument/2006/relationships/hyperlink" Target="http://www.nevo.co.il/case/17944047" TargetMode="External"/><Relationship Id="rId78" Type="http://schemas.openxmlformats.org/officeDocument/2006/relationships/hyperlink" Target="http://www.nevo.co.il/case/20052568" TargetMode="External"/><Relationship Id="rId94" Type="http://schemas.openxmlformats.org/officeDocument/2006/relationships/hyperlink" Target="http://www.nevo.co.il/case/7734243" TargetMode="External"/><Relationship Id="rId99" Type="http://schemas.openxmlformats.org/officeDocument/2006/relationships/hyperlink" Target="http://www.nevo.co.il/case/19999565" TargetMode="External"/><Relationship Id="rId101" Type="http://schemas.openxmlformats.org/officeDocument/2006/relationships/hyperlink" Target="http://www.nevo.co.il/case/6152069" TargetMode="External"/><Relationship Id="rId122" Type="http://schemas.openxmlformats.org/officeDocument/2006/relationships/hyperlink" Target="http://www.nevo.co.il/law/70301" TargetMode="External"/><Relationship Id="rId14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31.6" TargetMode="External"/><Relationship Id="rId26" Type="http://schemas.openxmlformats.org/officeDocument/2006/relationships/hyperlink" Target="http://www.nevo.co.il/law/70301/242" TargetMode="External"/><Relationship Id="rId47" Type="http://schemas.openxmlformats.org/officeDocument/2006/relationships/hyperlink" Target="http://www.nevo.co.il/law/70301" TargetMode="External"/><Relationship Id="rId68" Type="http://schemas.openxmlformats.org/officeDocument/2006/relationships/hyperlink" Target="http://www.nevo.co.il/case/6080576" TargetMode="External"/><Relationship Id="rId89" Type="http://schemas.openxmlformats.org/officeDocument/2006/relationships/hyperlink" Target="http://www.nevo.co.il/case/3974171" TargetMode="External"/><Relationship Id="rId112" Type="http://schemas.openxmlformats.org/officeDocument/2006/relationships/hyperlink" Target="http://www.nevo.co.il/case/4024101" TargetMode="External"/><Relationship Id="rId133" Type="http://schemas.openxmlformats.org/officeDocument/2006/relationships/hyperlink" Target="http://www.nevo.co.il/law/4216" TargetMode="External"/><Relationship Id="rId16" Type="http://schemas.openxmlformats.org/officeDocument/2006/relationships/hyperlink" Target="http://www.nevo.co.il/law/70301/40c" TargetMode="External"/><Relationship Id="rId37" Type="http://schemas.openxmlformats.org/officeDocument/2006/relationships/hyperlink" Target="http://www.nevo.co.il/law/70301/186.a" TargetMode="External"/><Relationship Id="rId58" Type="http://schemas.openxmlformats.org/officeDocument/2006/relationships/hyperlink" Target="http://www.nevo.co.il/law/70301" TargetMode="External"/><Relationship Id="rId79" Type="http://schemas.openxmlformats.org/officeDocument/2006/relationships/hyperlink" Target="http://www.nevo.co.il/case/11279208" TargetMode="External"/><Relationship Id="rId102" Type="http://schemas.openxmlformats.org/officeDocument/2006/relationships/hyperlink" Target="http://www.nevo.co.il/case/6163945" TargetMode="External"/><Relationship Id="rId123" Type="http://schemas.openxmlformats.org/officeDocument/2006/relationships/hyperlink" Target="http://www.nevo.co.il/law/70301/40ja" TargetMode="External"/><Relationship Id="rId14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7002</Words>
  <Characters>35013</Characters>
  <Application>Microsoft Office Word</Application>
  <DocSecurity>0</DocSecurity>
  <Lines>291</Lines>
  <Paragraphs>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41932</CharactersWithSpaces>
  <SharedDoc>false</SharedDoc>
  <HLinks>
    <vt:vector size="816" baseType="variant">
      <vt:variant>
        <vt:i4>393283</vt:i4>
      </vt:variant>
      <vt:variant>
        <vt:i4>405</vt:i4>
      </vt:variant>
      <vt:variant>
        <vt:i4>0</vt:i4>
      </vt:variant>
      <vt:variant>
        <vt:i4>5</vt:i4>
      </vt:variant>
      <vt:variant>
        <vt:lpwstr>http://www.nevo.co.il/advertisements/nevo-100.doc</vt:lpwstr>
      </vt:variant>
      <vt:variant>
        <vt:lpwstr/>
      </vt:variant>
      <vt:variant>
        <vt:i4>3407999</vt:i4>
      </vt:variant>
      <vt:variant>
        <vt:i4>402</vt:i4>
      </vt:variant>
      <vt:variant>
        <vt:i4>0</vt:i4>
      </vt:variant>
      <vt:variant>
        <vt:i4>5</vt:i4>
      </vt:variant>
      <vt:variant>
        <vt:lpwstr>http://www.nevo.co.il/case/5960324</vt:lpwstr>
      </vt:variant>
      <vt:variant>
        <vt:lpwstr/>
      </vt:variant>
      <vt:variant>
        <vt:i4>65614</vt:i4>
      </vt:variant>
      <vt:variant>
        <vt:i4>399</vt:i4>
      </vt:variant>
      <vt:variant>
        <vt:i4>0</vt:i4>
      </vt:variant>
      <vt:variant>
        <vt:i4>5</vt:i4>
      </vt:variant>
      <vt:variant>
        <vt:lpwstr>http://www.nevo.co.il/law/4216/31.6.a.bb</vt:lpwstr>
      </vt:variant>
      <vt:variant>
        <vt:lpwstr/>
      </vt:variant>
      <vt:variant>
        <vt:i4>131149</vt:i4>
      </vt:variant>
      <vt:variant>
        <vt:i4>396</vt:i4>
      </vt:variant>
      <vt:variant>
        <vt:i4>0</vt:i4>
      </vt:variant>
      <vt:variant>
        <vt:i4>5</vt:i4>
      </vt:variant>
      <vt:variant>
        <vt:lpwstr>http://www.nevo.co.il/law/4216/31.6.a.aa</vt:lpwstr>
      </vt:variant>
      <vt:variant>
        <vt:lpwstr/>
      </vt:variant>
      <vt:variant>
        <vt:i4>8257637</vt:i4>
      </vt:variant>
      <vt:variant>
        <vt:i4>393</vt:i4>
      </vt:variant>
      <vt:variant>
        <vt:i4>0</vt:i4>
      </vt:variant>
      <vt:variant>
        <vt:i4>5</vt:i4>
      </vt:variant>
      <vt:variant>
        <vt:lpwstr>http://www.nevo.co.il/law/4216</vt:lpwstr>
      </vt:variant>
      <vt:variant>
        <vt:lpwstr/>
      </vt:variant>
      <vt:variant>
        <vt:i4>6488187</vt:i4>
      </vt:variant>
      <vt:variant>
        <vt:i4>390</vt:i4>
      </vt:variant>
      <vt:variant>
        <vt:i4>0</vt:i4>
      </vt:variant>
      <vt:variant>
        <vt:i4>5</vt:i4>
      </vt:variant>
      <vt:variant>
        <vt:lpwstr>http://www.nevo.co.il/law/4216/31.6</vt:lpwstr>
      </vt:variant>
      <vt:variant>
        <vt:lpwstr/>
      </vt:variant>
      <vt:variant>
        <vt:i4>5111890</vt:i4>
      </vt:variant>
      <vt:variant>
        <vt:i4>387</vt:i4>
      </vt:variant>
      <vt:variant>
        <vt:i4>0</vt:i4>
      </vt:variant>
      <vt:variant>
        <vt:i4>5</vt:i4>
      </vt:variant>
      <vt:variant>
        <vt:lpwstr>http://www.nevo.co.il/law/4216/36a.b</vt:lpwstr>
      </vt:variant>
      <vt:variant>
        <vt:lpwstr/>
      </vt:variant>
      <vt:variant>
        <vt:i4>8257637</vt:i4>
      </vt:variant>
      <vt:variant>
        <vt:i4>384</vt:i4>
      </vt:variant>
      <vt:variant>
        <vt:i4>0</vt:i4>
      </vt:variant>
      <vt:variant>
        <vt:i4>5</vt:i4>
      </vt:variant>
      <vt:variant>
        <vt:lpwstr>http://www.nevo.co.il/law/4216</vt:lpwstr>
      </vt:variant>
      <vt:variant>
        <vt:lpwstr/>
      </vt:variant>
      <vt:variant>
        <vt:i4>8257637</vt:i4>
      </vt:variant>
      <vt:variant>
        <vt:i4>381</vt:i4>
      </vt:variant>
      <vt:variant>
        <vt:i4>0</vt:i4>
      </vt:variant>
      <vt:variant>
        <vt:i4>5</vt:i4>
      </vt:variant>
      <vt:variant>
        <vt:lpwstr>http://www.nevo.co.il/law/4216</vt:lpwstr>
      </vt:variant>
      <vt:variant>
        <vt:lpwstr/>
      </vt:variant>
      <vt:variant>
        <vt:i4>8257637</vt:i4>
      </vt:variant>
      <vt:variant>
        <vt:i4>378</vt:i4>
      </vt:variant>
      <vt:variant>
        <vt:i4>0</vt:i4>
      </vt:variant>
      <vt:variant>
        <vt:i4>5</vt:i4>
      </vt:variant>
      <vt:variant>
        <vt:lpwstr>http://www.nevo.co.il/law/4216</vt:lpwstr>
      </vt:variant>
      <vt:variant>
        <vt:lpwstr/>
      </vt:variant>
      <vt:variant>
        <vt:i4>3670137</vt:i4>
      </vt:variant>
      <vt:variant>
        <vt:i4>375</vt:i4>
      </vt:variant>
      <vt:variant>
        <vt:i4>0</vt:i4>
      </vt:variant>
      <vt:variant>
        <vt:i4>5</vt:i4>
      </vt:variant>
      <vt:variant>
        <vt:lpwstr>http://www.nevo.co.il/case/6079049</vt:lpwstr>
      </vt:variant>
      <vt:variant>
        <vt:lpwstr/>
      </vt:variant>
      <vt:variant>
        <vt:i4>8257637</vt:i4>
      </vt:variant>
      <vt:variant>
        <vt:i4>372</vt:i4>
      </vt:variant>
      <vt:variant>
        <vt:i4>0</vt:i4>
      </vt:variant>
      <vt:variant>
        <vt:i4>5</vt:i4>
      </vt:variant>
      <vt:variant>
        <vt:lpwstr>http://www.nevo.co.il/law/4216</vt:lpwstr>
      </vt:variant>
      <vt:variant>
        <vt:lpwstr/>
      </vt:variant>
      <vt:variant>
        <vt:i4>2883708</vt:i4>
      </vt:variant>
      <vt:variant>
        <vt:i4>369</vt:i4>
      </vt:variant>
      <vt:variant>
        <vt:i4>0</vt:i4>
      </vt:variant>
      <vt:variant>
        <vt:i4>5</vt:i4>
      </vt:variant>
      <vt:variant>
        <vt:lpwstr>http://www.nevo.co.il/law/4216/36a</vt:lpwstr>
      </vt:variant>
      <vt:variant>
        <vt:lpwstr/>
      </vt:variant>
      <vt:variant>
        <vt:i4>4063357</vt:i4>
      </vt:variant>
      <vt:variant>
        <vt:i4>366</vt:i4>
      </vt:variant>
      <vt:variant>
        <vt:i4>0</vt:i4>
      </vt:variant>
      <vt:variant>
        <vt:i4>5</vt:i4>
      </vt:variant>
      <vt:variant>
        <vt:lpwstr>http://www.nevo.co.il/case/5880417</vt:lpwstr>
      </vt:variant>
      <vt:variant>
        <vt:lpwstr/>
      </vt:variant>
      <vt:variant>
        <vt:i4>3932287</vt:i4>
      </vt:variant>
      <vt:variant>
        <vt:i4>363</vt:i4>
      </vt:variant>
      <vt:variant>
        <vt:i4>0</vt:i4>
      </vt:variant>
      <vt:variant>
        <vt:i4>5</vt:i4>
      </vt:variant>
      <vt:variant>
        <vt:lpwstr>http://www.nevo.co.il/case/5993616</vt:lpwstr>
      </vt:variant>
      <vt:variant>
        <vt:lpwstr/>
      </vt:variant>
      <vt:variant>
        <vt:i4>4063351</vt:i4>
      </vt:variant>
      <vt:variant>
        <vt:i4>360</vt:i4>
      </vt:variant>
      <vt:variant>
        <vt:i4>0</vt:i4>
      </vt:variant>
      <vt:variant>
        <vt:i4>5</vt:i4>
      </vt:variant>
      <vt:variant>
        <vt:lpwstr>http://www.nevo.co.il/case/17941073</vt:lpwstr>
      </vt:variant>
      <vt:variant>
        <vt:lpwstr/>
      </vt:variant>
      <vt:variant>
        <vt:i4>7995492</vt:i4>
      </vt:variant>
      <vt:variant>
        <vt:i4>357</vt:i4>
      </vt:variant>
      <vt:variant>
        <vt:i4>0</vt:i4>
      </vt:variant>
      <vt:variant>
        <vt:i4>5</vt:i4>
      </vt:variant>
      <vt:variant>
        <vt:lpwstr>http://www.nevo.co.il/law/70301</vt:lpwstr>
      </vt:variant>
      <vt:variant>
        <vt:lpwstr/>
      </vt:variant>
      <vt:variant>
        <vt:i4>7995492</vt:i4>
      </vt:variant>
      <vt:variant>
        <vt:i4>354</vt:i4>
      </vt:variant>
      <vt:variant>
        <vt:i4>0</vt:i4>
      </vt:variant>
      <vt:variant>
        <vt:i4>5</vt:i4>
      </vt:variant>
      <vt:variant>
        <vt:lpwstr>http://www.nevo.co.il/law/70301</vt:lpwstr>
      </vt:variant>
      <vt:variant>
        <vt:lpwstr/>
      </vt:variant>
      <vt:variant>
        <vt:i4>262155</vt:i4>
      </vt:variant>
      <vt:variant>
        <vt:i4>351</vt:i4>
      </vt:variant>
      <vt:variant>
        <vt:i4>0</vt:i4>
      </vt:variant>
      <vt:variant>
        <vt:i4>5</vt:i4>
      </vt:variant>
      <vt:variant>
        <vt:lpwstr>http://www.nevo.co.il/law/70301/40ja</vt:lpwstr>
      </vt:variant>
      <vt:variant>
        <vt:lpwstr/>
      </vt:variant>
      <vt:variant>
        <vt:i4>7995492</vt:i4>
      </vt:variant>
      <vt:variant>
        <vt:i4>348</vt:i4>
      </vt:variant>
      <vt:variant>
        <vt:i4>0</vt:i4>
      </vt:variant>
      <vt:variant>
        <vt:i4>5</vt:i4>
      </vt:variant>
      <vt:variant>
        <vt:lpwstr>http://www.nevo.co.il/law/70301</vt:lpwstr>
      </vt:variant>
      <vt:variant>
        <vt:lpwstr/>
      </vt:variant>
      <vt:variant>
        <vt:i4>6619233</vt:i4>
      </vt:variant>
      <vt:variant>
        <vt:i4>345</vt:i4>
      </vt:variant>
      <vt:variant>
        <vt:i4>0</vt:i4>
      </vt:variant>
      <vt:variant>
        <vt:i4>5</vt:i4>
      </vt:variant>
      <vt:variant>
        <vt:lpwstr>http://www.nevo.co.il/law/70301/40g</vt:lpwstr>
      </vt:variant>
      <vt:variant>
        <vt:lpwstr/>
      </vt:variant>
      <vt:variant>
        <vt:i4>6619233</vt:i4>
      </vt:variant>
      <vt:variant>
        <vt:i4>342</vt:i4>
      </vt:variant>
      <vt:variant>
        <vt:i4>0</vt:i4>
      </vt:variant>
      <vt:variant>
        <vt:i4>5</vt:i4>
      </vt:variant>
      <vt:variant>
        <vt:lpwstr>http://www.nevo.co.il/law/70301/40f</vt:lpwstr>
      </vt:variant>
      <vt:variant>
        <vt:lpwstr/>
      </vt:variant>
      <vt:variant>
        <vt:i4>7995492</vt:i4>
      </vt:variant>
      <vt:variant>
        <vt:i4>339</vt:i4>
      </vt:variant>
      <vt:variant>
        <vt:i4>0</vt:i4>
      </vt:variant>
      <vt:variant>
        <vt:i4>5</vt:i4>
      </vt:variant>
      <vt:variant>
        <vt:lpwstr>http://www.nevo.co.il/law/70301</vt:lpwstr>
      </vt:variant>
      <vt:variant>
        <vt:lpwstr/>
      </vt:variant>
      <vt:variant>
        <vt:i4>4915205</vt:i4>
      </vt:variant>
      <vt:variant>
        <vt:i4>336</vt:i4>
      </vt:variant>
      <vt:variant>
        <vt:i4>0</vt:i4>
      </vt:variant>
      <vt:variant>
        <vt:i4>5</vt:i4>
      </vt:variant>
      <vt:variant>
        <vt:lpwstr>http://www.nevo.co.il/law/70301/40d.b</vt:lpwstr>
      </vt:variant>
      <vt:variant>
        <vt:lpwstr/>
      </vt:variant>
      <vt:variant>
        <vt:i4>6619233</vt:i4>
      </vt:variant>
      <vt:variant>
        <vt:i4>333</vt:i4>
      </vt:variant>
      <vt:variant>
        <vt:i4>0</vt:i4>
      </vt:variant>
      <vt:variant>
        <vt:i4>5</vt:i4>
      </vt:variant>
      <vt:variant>
        <vt:lpwstr>http://www.nevo.co.il/law/70301/40e</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6619233</vt:i4>
      </vt:variant>
      <vt:variant>
        <vt:i4>327</vt:i4>
      </vt:variant>
      <vt:variant>
        <vt:i4>0</vt:i4>
      </vt:variant>
      <vt:variant>
        <vt:i4>5</vt:i4>
      </vt:variant>
      <vt:variant>
        <vt:lpwstr>http://www.nevo.co.il/law/70301/40d</vt:lpwstr>
      </vt:variant>
      <vt:variant>
        <vt:lpwstr/>
      </vt:variant>
      <vt:variant>
        <vt:i4>7995492</vt:i4>
      </vt:variant>
      <vt:variant>
        <vt:i4>324</vt:i4>
      </vt:variant>
      <vt:variant>
        <vt:i4>0</vt:i4>
      </vt:variant>
      <vt:variant>
        <vt:i4>5</vt:i4>
      </vt:variant>
      <vt:variant>
        <vt:lpwstr>http://www.nevo.co.il/law/70301</vt:lpwstr>
      </vt:variant>
      <vt:variant>
        <vt:lpwstr/>
      </vt:variant>
      <vt:variant>
        <vt:i4>3342455</vt:i4>
      </vt:variant>
      <vt:variant>
        <vt:i4>321</vt:i4>
      </vt:variant>
      <vt:variant>
        <vt:i4>0</vt:i4>
      </vt:variant>
      <vt:variant>
        <vt:i4>5</vt:i4>
      </vt:variant>
      <vt:variant>
        <vt:lpwstr>http://www.nevo.co.il/case/5023307</vt:lpwstr>
      </vt:variant>
      <vt:variant>
        <vt:lpwstr/>
      </vt:variant>
      <vt:variant>
        <vt:i4>3539056</vt:i4>
      </vt:variant>
      <vt:variant>
        <vt:i4>318</vt:i4>
      </vt:variant>
      <vt:variant>
        <vt:i4>0</vt:i4>
      </vt:variant>
      <vt:variant>
        <vt:i4>5</vt:i4>
      </vt:variant>
      <vt:variant>
        <vt:lpwstr>http://www.nevo.co.il/case/4024101</vt:lpwstr>
      </vt:variant>
      <vt:variant>
        <vt:lpwstr/>
      </vt:variant>
      <vt:variant>
        <vt:i4>3145847</vt:i4>
      </vt:variant>
      <vt:variant>
        <vt:i4>315</vt:i4>
      </vt:variant>
      <vt:variant>
        <vt:i4>0</vt:i4>
      </vt:variant>
      <vt:variant>
        <vt:i4>5</vt:i4>
      </vt:variant>
      <vt:variant>
        <vt:lpwstr>http://www.nevo.co.il/case/2542147</vt:lpwstr>
      </vt:variant>
      <vt:variant>
        <vt:lpwstr/>
      </vt:variant>
      <vt:variant>
        <vt:i4>3276927</vt:i4>
      </vt:variant>
      <vt:variant>
        <vt:i4>312</vt:i4>
      </vt:variant>
      <vt:variant>
        <vt:i4>0</vt:i4>
      </vt:variant>
      <vt:variant>
        <vt:i4>5</vt:i4>
      </vt:variant>
      <vt:variant>
        <vt:lpwstr>http://www.nevo.co.il/case/4321094</vt:lpwstr>
      </vt:variant>
      <vt:variant>
        <vt:lpwstr/>
      </vt:variant>
      <vt:variant>
        <vt:i4>3145847</vt:i4>
      </vt:variant>
      <vt:variant>
        <vt:i4>309</vt:i4>
      </vt:variant>
      <vt:variant>
        <vt:i4>0</vt:i4>
      </vt:variant>
      <vt:variant>
        <vt:i4>5</vt:i4>
      </vt:variant>
      <vt:variant>
        <vt:lpwstr>http://www.nevo.co.il/case/2542147</vt:lpwstr>
      </vt:variant>
      <vt:variant>
        <vt:lpwstr/>
      </vt:variant>
      <vt:variant>
        <vt:i4>3604606</vt:i4>
      </vt:variant>
      <vt:variant>
        <vt:i4>306</vt:i4>
      </vt:variant>
      <vt:variant>
        <vt:i4>0</vt:i4>
      </vt:variant>
      <vt:variant>
        <vt:i4>5</vt:i4>
      </vt:variant>
      <vt:variant>
        <vt:lpwstr>http://www.nevo.co.il/case/3308216</vt:lpwstr>
      </vt:variant>
      <vt:variant>
        <vt:lpwstr/>
      </vt:variant>
      <vt:variant>
        <vt:i4>3211383</vt:i4>
      </vt:variant>
      <vt:variant>
        <vt:i4>303</vt:i4>
      </vt:variant>
      <vt:variant>
        <vt:i4>0</vt:i4>
      </vt:variant>
      <vt:variant>
        <vt:i4>5</vt:i4>
      </vt:variant>
      <vt:variant>
        <vt:lpwstr>http://www.nevo.co.il/case/4451262</vt:lpwstr>
      </vt:variant>
      <vt:variant>
        <vt:lpwstr/>
      </vt:variant>
      <vt:variant>
        <vt:i4>3145852</vt:i4>
      </vt:variant>
      <vt:variant>
        <vt:i4>300</vt:i4>
      </vt:variant>
      <vt:variant>
        <vt:i4>0</vt:i4>
      </vt:variant>
      <vt:variant>
        <vt:i4>5</vt:i4>
      </vt:variant>
      <vt:variant>
        <vt:lpwstr>http://www.nevo.co.il/case/2845157</vt:lpwstr>
      </vt:variant>
      <vt:variant>
        <vt:lpwstr/>
      </vt:variant>
      <vt:variant>
        <vt:i4>3670133</vt:i4>
      </vt:variant>
      <vt:variant>
        <vt:i4>297</vt:i4>
      </vt:variant>
      <vt:variant>
        <vt:i4>0</vt:i4>
      </vt:variant>
      <vt:variant>
        <vt:i4>5</vt:i4>
      </vt:variant>
      <vt:variant>
        <vt:lpwstr>http://www.nevo.co.il/case/5096377</vt:lpwstr>
      </vt:variant>
      <vt:variant>
        <vt:lpwstr/>
      </vt:variant>
      <vt:variant>
        <vt:i4>3604595</vt:i4>
      </vt:variant>
      <vt:variant>
        <vt:i4>294</vt:i4>
      </vt:variant>
      <vt:variant>
        <vt:i4>0</vt:i4>
      </vt:variant>
      <vt:variant>
        <vt:i4>5</vt:i4>
      </vt:variant>
      <vt:variant>
        <vt:lpwstr>http://www.nevo.co.il/case/4689289</vt:lpwstr>
      </vt:variant>
      <vt:variant>
        <vt:lpwstr/>
      </vt:variant>
      <vt:variant>
        <vt:i4>3407997</vt:i4>
      </vt:variant>
      <vt:variant>
        <vt:i4>291</vt:i4>
      </vt:variant>
      <vt:variant>
        <vt:i4>0</vt:i4>
      </vt:variant>
      <vt:variant>
        <vt:i4>5</vt:i4>
      </vt:variant>
      <vt:variant>
        <vt:lpwstr>http://www.nevo.co.il/case/2378120</vt:lpwstr>
      </vt:variant>
      <vt:variant>
        <vt:lpwstr/>
      </vt:variant>
      <vt:variant>
        <vt:i4>3932274</vt:i4>
      </vt:variant>
      <vt:variant>
        <vt:i4>288</vt:i4>
      </vt:variant>
      <vt:variant>
        <vt:i4>0</vt:i4>
      </vt:variant>
      <vt:variant>
        <vt:i4>5</vt:i4>
      </vt:variant>
      <vt:variant>
        <vt:lpwstr>http://www.nevo.co.il/case/6163945</vt:lpwstr>
      </vt:variant>
      <vt:variant>
        <vt:lpwstr/>
      </vt:variant>
      <vt:variant>
        <vt:i4>3801201</vt:i4>
      </vt:variant>
      <vt:variant>
        <vt:i4>285</vt:i4>
      </vt:variant>
      <vt:variant>
        <vt:i4>0</vt:i4>
      </vt:variant>
      <vt:variant>
        <vt:i4>5</vt:i4>
      </vt:variant>
      <vt:variant>
        <vt:lpwstr>http://www.nevo.co.il/case/6152069</vt:lpwstr>
      </vt:variant>
      <vt:variant>
        <vt:lpwstr/>
      </vt:variant>
      <vt:variant>
        <vt:i4>3670142</vt:i4>
      </vt:variant>
      <vt:variant>
        <vt:i4>282</vt:i4>
      </vt:variant>
      <vt:variant>
        <vt:i4>0</vt:i4>
      </vt:variant>
      <vt:variant>
        <vt:i4>5</vt:i4>
      </vt:variant>
      <vt:variant>
        <vt:lpwstr>http://www.nevo.co.il/case/5865972</vt:lpwstr>
      </vt:variant>
      <vt:variant>
        <vt:lpwstr/>
      </vt:variant>
      <vt:variant>
        <vt:i4>3604593</vt:i4>
      </vt:variant>
      <vt:variant>
        <vt:i4>279</vt:i4>
      </vt:variant>
      <vt:variant>
        <vt:i4>0</vt:i4>
      </vt:variant>
      <vt:variant>
        <vt:i4>5</vt:i4>
      </vt:variant>
      <vt:variant>
        <vt:lpwstr>http://www.nevo.co.il/case/19999565</vt:lpwstr>
      </vt:variant>
      <vt:variant>
        <vt:lpwstr/>
      </vt:variant>
      <vt:variant>
        <vt:i4>3211379</vt:i4>
      </vt:variant>
      <vt:variant>
        <vt:i4>276</vt:i4>
      </vt:variant>
      <vt:variant>
        <vt:i4>0</vt:i4>
      </vt:variant>
      <vt:variant>
        <vt:i4>5</vt:i4>
      </vt:variant>
      <vt:variant>
        <vt:lpwstr>http://www.nevo.co.il/case/4251545</vt:lpwstr>
      </vt:variant>
      <vt:variant>
        <vt:lpwstr/>
      </vt:variant>
      <vt:variant>
        <vt:i4>3932274</vt:i4>
      </vt:variant>
      <vt:variant>
        <vt:i4>273</vt:i4>
      </vt:variant>
      <vt:variant>
        <vt:i4>0</vt:i4>
      </vt:variant>
      <vt:variant>
        <vt:i4>5</vt:i4>
      </vt:variant>
      <vt:variant>
        <vt:lpwstr>http://www.nevo.co.il/case/4327228</vt:lpwstr>
      </vt:variant>
      <vt:variant>
        <vt:lpwstr/>
      </vt:variant>
      <vt:variant>
        <vt:i4>3932282</vt:i4>
      </vt:variant>
      <vt:variant>
        <vt:i4>270</vt:i4>
      </vt:variant>
      <vt:variant>
        <vt:i4>0</vt:i4>
      </vt:variant>
      <vt:variant>
        <vt:i4>5</vt:i4>
      </vt:variant>
      <vt:variant>
        <vt:lpwstr>http://www.nevo.co.il/case/18138540</vt:lpwstr>
      </vt:variant>
      <vt:variant>
        <vt:lpwstr/>
      </vt:variant>
      <vt:variant>
        <vt:i4>3801204</vt:i4>
      </vt:variant>
      <vt:variant>
        <vt:i4>267</vt:i4>
      </vt:variant>
      <vt:variant>
        <vt:i4>0</vt:i4>
      </vt:variant>
      <vt:variant>
        <vt:i4>5</vt:i4>
      </vt:variant>
      <vt:variant>
        <vt:lpwstr>http://www.nevo.co.il/case/16947259</vt:lpwstr>
      </vt:variant>
      <vt:variant>
        <vt:lpwstr/>
      </vt:variant>
      <vt:variant>
        <vt:i4>3473523</vt:i4>
      </vt:variant>
      <vt:variant>
        <vt:i4>264</vt:i4>
      </vt:variant>
      <vt:variant>
        <vt:i4>0</vt:i4>
      </vt:variant>
      <vt:variant>
        <vt:i4>5</vt:i4>
      </vt:variant>
      <vt:variant>
        <vt:lpwstr>http://www.nevo.co.il/case/7734243</vt:lpwstr>
      </vt:variant>
      <vt:variant>
        <vt:lpwstr/>
      </vt:variant>
      <vt:variant>
        <vt:i4>3407989</vt:i4>
      </vt:variant>
      <vt:variant>
        <vt:i4>261</vt:i4>
      </vt:variant>
      <vt:variant>
        <vt:i4>0</vt:i4>
      </vt:variant>
      <vt:variant>
        <vt:i4>5</vt:i4>
      </vt:variant>
      <vt:variant>
        <vt:lpwstr>http://www.nevo.co.il/case/4156065</vt:lpwstr>
      </vt:variant>
      <vt:variant>
        <vt:lpwstr/>
      </vt:variant>
      <vt:variant>
        <vt:i4>3539056</vt:i4>
      </vt:variant>
      <vt:variant>
        <vt:i4>258</vt:i4>
      </vt:variant>
      <vt:variant>
        <vt:i4>0</vt:i4>
      </vt:variant>
      <vt:variant>
        <vt:i4>5</vt:i4>
      </vt:variant>
      <vt:variant>
        <vt:lpwstr>http://www.nevo.co.il/case/2377201</vt:lpwstr>
      </vt:variant>
      <vt:variant>
        <vt:lpwstr/>
      </vt:variant>
      <vt:variant>
        <vt:i4>3932286</vt:i4>
      </vt:variant>
      <vt:variant>
        <vt:i4>255</vt:i4>
      </vt:variant>
      <vt:variant>
        <vt:i4>0</vt:i4>
      </vt:variant>
      <vt:variant>
        <vt:i4>5</vt:i4>
      </vt:variant>
      <vt:variant>
        <vt:lpwstr>http://www.nevo.co.il/case/2268800</vt:lpwstr>
      </vt:variant>
      <vt:variant>
        <vt:lpwstr/>
      </vt:variant>
      <vt:variant>
        <vt:i4>3211378</vt:i4>
      </vt:variant>
      <vt:variant>
        <vt:i4>252</vt:i4>
      </vt:variant>
      <vt:variant>
        <vt:i4>0</vt:i4>
      </vt:variant>
      <vt:variant>
        <vt:i4>5</vt:i4>
      </vt:variant>
      <vt:variant>
        <vt:lpwstr>http://www.nevo.co.il/case/4979567</vt:lpwstr>
      </vt:variant>
      <vt:variant>
        <vt:lpwstr/>
      </vt:variant>
      <vt:variant>
        <vt:i4>3407998</vt:i4>
      </vt:variant>
      <vt:variant>
        <vt:i4>249</vt:i4>
      </vt:variant>
      <vt:variant>
        <vt:i4>0</vt:i4>
      </vt:variant>
      <vt:variant>
        <vt:i4>5</vt:i4>
      </vt:variant>
      <vt:variant>
        <vt:lpwstr>http://www.nevo.co.il/case/3974171</vt:lpwstr>
      </vt:variant>
      <vt:variant>
        <vt:lpwstr/>
      </vt:variant>
      <vt:variant>
        <vt:i4>3932277</vt:i4>
      </vt:variant>
      <vt:variant>
        <vt:i4>246</vt:i4>
      </vt:variant>
      <vt:variant>
        <vt:i4>0</vt:i4>
      </vt:variant>
      <vt:variant>
        <vt:i4>5</vt:i4>
      </vt:variant>
      <vt:variant>
        <vt:lpwstr>http://www.nevo.co.il/case/6307359</vt:lpwstr>
      </vt:variant>
      <vt:variant>
        <vt:lpwstr/>
      </vt:variant>
      <vt:variant>
        <vt:i4>3866749</vt:i4>
      </vt:variant>
      <vt:variant>
        <vt:i4>243</vt:i4>
      </vt:variant>
      <vt:variant>
        <vt:i4>0</vt:i4>
      </vt:variant>
      <vt:variant>
        <vt:i4>5</vt:i4>
      </vt:variant>
      <vt:variant>
        <vt:lpwstr>http://www.nevo.co.il/case/4788166</vt:lpwstr>
      </vt:variant>
      <vt:variant>
        <vt:lpwstr/>
      </vt:variant>
      <vt:variant>
        <vt:i4>3473528</vt:i4>
      </vt:variant>
      <vt:variant>
        <vt:i4>240</vt:i4>
      </vt:variant>
      <vt:variant>
        <vt:i4>0</vt:i4>
      </vt:variant>
      <vt:variant>
        <vt:i4>5</vt:i4>
      </vt:variant>
      <vt:variant>
        <vt:lpwstr>http://www.nevo.co.il/case/5853075</vt:lpwstr>
      </vt:variant>
      <vt:variant>
        <vt:lpwstr/>
      </vt:variant>
      <vt:variant>
        <vt:i4>3735676</vt:i4>
      </vt:variant>
      <vt:variant>
        <vt:i4>237</vt:i4>
      </vt:variant>
      <vt:variant>
        <vt:i4>0</vt:i4>
      </vt:variant>
      <vt:variant>
        <vt:i4>5</vt:i4>
      </vt:variant>
      <vt:variant>
        <vt:lpwstr>http://www.nevo.co.il/case/5989084</vt:lpwstr>
      </vt:variant>
      <vt:variant>
        <vt:lpwstr/>
      </vt:variant>
      <vt:variant>
        <vt:i4>3932279</vt:i4>
      </vt:variant>
      <vt:variant>
        <vt:i4>234</vt:i4>
      </vt:variant>
      <vt:variant>
        <vt:i4>0</vt:i4>
      </vt:variant>
      <vt:variant>
        <vt:i4>5</vt:i4>
      </vt:variant>
      <vt:variant>
        <vt:lpwstr>http://www.nevo.co.il/case/5809029</vt:lpwstr>
      </vt:variant>
      <vt:variant>
        <vt:lpwstr/>
      </vt:variant>
      <vt:variant>
        <vt:i4>3539071</vt:i4>
      </vt:variant>
      <vt:variant>
        <vt:i4>231</vt:i4>
      </vt:variant>
      <vt:variant>
        <vt:i4>0</vt:i4>
      </vt:variant>
      <vt:variant>
        <vt:i4>5</vt:i4>
      </vt:variant>
      <vt:variant>
        <vt:lpwstr>http://www.nevo.co.il/case/5980328</vt:lpwstr>
      </vt:variant>
      <vt:variant>
        <vt:lpwstr/>
      </vt:variant>
      <vt:variant>
        <vt:i4>3407991</vt:i4>
      </vt:variant>
      <vt:variant>
        <vt:i4>228</vt:i4>
      </vt:variant>
      <vt:variant>
        <vt:i4>0</vt:i4>
      </vt:variant>
      <vt:variant>
        <vt:i4>5</vt:i4>
      </vt:variant>
      <vt:variant>
        <vt:lpwstr>http://www.nevo.co.il/case/5590169</vt:lpwstr>
      </vt:variant>
      <vt:variant>
        <vt:lpwstr/>
      </vt:variant>
      <vt:variant>
        <vt:i4>3145840</vt:i4>
      </vt:variant>
      <vt:variant>
        <vt:i4>225</vt:i4>
      </vt:variant>
      <vt:variant>
        <vt:i4>0</vt:i4>
      </vt:variant>
      <vt:variant>
        <vt:i4>5</vt:i4>
      </vt:variant>
      <vt:variant>
        <vt:lpwstr>http://www.nevo.co.il/case/5601732</vt:lpwstr>
      </vt:variant>
      <vt:variant>
        <vt:lpwstr/>
      </vt:variant>
      <vt:variant>
        <vt:i4>3145845</vt:i4>
      </vt:variant>
      <vt:variant>
        <vt:i4>222</vt:i4>
      </vt:variant>
      <vt:variant>
        <vt:i4>0</vt:i4>
      </vt:variant>
      <vt:variant>
        <vt:i4>5</vt:i4>
      </vt:variant>
      <vt:variant>
        <vt:lpwstr>http://www.nevo.co.il/case/10510040</vt:lpwstr>
      </vt:variant>
      <vt:variant>
        <vt:lpwstr/>
      </vt:variant>
      <vt:variant>
        <vt:i4>3801200</vt:i4>
      </vt:variant>
      <vt:variant>
        <vt:i4>219</vt:i4>
      </vt:variant>
      <vt:variant>
        <vt:i4>0</vt:i4>
      </vt:variant>
      <vt:variant>
        <vt:i4>5</vt:i4>
      </vt:variant>
      <vt:variant>
        <vt:lpwstr>http://www.nevo.co.il/case/11279208</vt:lpwstr>
      </vt:variant>
      <vt:variant>
        <vt:lpwstr/>
      </vt:variant>
      <vt:variant>
        <vt:i4>3539060</vt:i4>
      </vt:variant>
      <vt:variant>
        <vt:i4>216</vt:i4>
      </vt:variant>
      <vt:variant>
        <vt:i4>0</vt:i4>
      </vt:variant>
      <vt:variant>
        <vt:i4>5</vt:i4>
      </vt:variant>
      <vt:variant>
        <vt:lpwstr>http://www.nevo.co.il/case/20052568</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http://www.nevo.co.il/law/70301/40i</vt:lpwstr>
      </vt:variant>
      <vt:variant>
        <vt:lpwstr/>
      </vt:variant>
      <vt:variant>
        <vt:i4>3145848</vt:i4>
      </vt:variant>
      <vt:variant>
        <vt:i4>207</vt:i4>
      </vt:variant>
      <vt:variant>
        <vt:i4>0</vt:i4>
      </vt:variant>
      <vt:variant>
        <vt:i4>5</vt:i4>
      </vt:variant>
      <vt:variant>
        <vt:lpwstr>http://www.nevo.co.il/case/8451994</vt:lpwstr>
      </vt:variant>
      <vt:variant>
        <vt:lpwstr/>
      </vt:variant>
      <vt:variant>
        <vt:i4>3473524</vt:i4>
      </vt:variant>
      <vt:variant>
        <vt:i4>204</vt:i4>
      </vt:variant>
      <vt:variant>
        <vt:i4>0</vt:i4>
      </vt:variant>
      <vt:variant>
        <vt:i4>5</vt:i4>
      </vt:variant>
      <vt:variant>
        <vt:lpwstr>http://www.nevo.co.il/case/4365166</vt:lpwstr>
      </vt:variant>
      <vt:variant>
        <vt:lpwstr/>
      </vt:variant>
      <vt:variant>
        <vt:i4>3670135</vt:i4>
      </vt:variant>
      <vt:variant>
        <vt:i4>201</vt:i4>
      </vt:variant>
      <vt:variant>
        <vt:i4>0</vt:i4>
      </vt:variant>
      <vt:variant>
        <vt:i4>5</vt:i4>
      </vt:variant>
      <vt:variant>
        <vt:lpwstr>http://www.nevo.co.il/case/17944047</vt:lpwstr>
      </vt:variant>
      <vt:variant>
        <vt:lpwstr/>
      </vt:variant>
      <vt:variant>
        <vt:i4>3276925</vt:i4>
      </vt:variant>
      <vt:variant>
        <vt:i4>198</vt:i4>
      </vt:variant>
      <vt:variant>
        <vt:i4>0</vt:i4>
      </vt:variant>
      <vt:variant>
        <vt:i4>5</vt:i4>
      </vt:variant>
      <vt:variant>
        <vt:lpwstr>http://www.nevo.co.il/case/5808394</vt:lpwstr>
      </vt:variant>
      <vt:variant>
        <vt:lpwstr/>
      </vt:variant>
      <vt:variant>
        <vt:i4>3407997</vt:i4>
      </vt:variant>
      <vt:variant>
        <vt:i4>195</vt:i4>
      </vt:variant>
      <vt:variant>
        <vt:i4>0</vt:i4>
      </vt:variant>
      <vt:variant>
        <vt:i4>5</vt:i4>
      </vt:variant>
      <vt:variant>
        <vt:lpwstr>http://www.nevo.co.il/case/2378120</vt:lpwstr>
      </vt:variant>
      <vt:variant>
        <vt:lpwstr/>
      </vt:variant>
      <vt:variant>
        <vt:i4>3604601</vt:i4>
      </vt:variant>
      <vt:variant>
        <vt:i4>192</vt:i4>
      </vt:variant>
      <vt:variant>
        <vt:i4>0</vt:i4>
      </vt:variant>
      <vt:variant>
        <vt:i4>5</vt:i4>
      </vt:variant>
      <vt:variant>
        <vt:lpwstr>http://www.nevo.co.il/case/6145792</vt:lpwstr>
      </vt:variant>
      <vt:variant>
        <vt:lpwstr/>
      </vt:variant>
      <vt:variant>
        <vt:i4>3407984</vt:i4>
      </vt:variant>
      <vt:variant>
        <vt:i4>189</vt:i4>
      </vt:variant>
      <vt:variant>
        <vt:i4>0</vt:i4>
      </vt:variant>
      <vt:variant>
        <vt:i4>5</vt:i4>
      </vt:variant>
      <vt:variant>
        <vt:lpwstr>http://www.nevo.co.il/case/5676046</vt:lpwstr>
      </vt:variant>
      <vt:variant>
        <vt:lpwstr/>
      </vt:variant>
      <vt:variant>
        <vt:i4>3997811</vt:i4>
      </vt:variant>
      <vt:variant>
        <vt:i4>186</vt:i4>
      </vt:variant>
      <vt:variant>
        <vt:i4>0</vt:i4>
      </vt:variant>
      <vt:variant>
        <vt:i4>5</vt:i4>
      </vt:variant>
      <vt:variant>
        <vt:lpwstr>http://www.nevo.co.il/case/6080576</vt:lpwstr>
      </vt:variant>
      <vt:variant>
        <vt:lpwstr/>
      </vt:variant>
      <vt:variant>
        <vt:i4>3604592</vt:i4>
      </vt:variant>
      <vt:variant>
        <vt:i4>183</vt:i4>
      </vt:variant>
      <vt:variant>
        <vt:i4>0</vt:i4>
      </vt:variant>
      <vt:variant>
        <vt:i4>5</vt:i4>
      </vt:variant>
      <vt:variant>
        <vt:lpwstr>http://www.nevo.co.il/case/5670124</vt:lpwstr>
      </vt:variant>
      <vt:variant>
        <vt:lpwstr/>
      </vt:variant>
      <vt:variant>
        <vt:i4>3932283</vt:i4>
      </vt:variant>
      <vt:variant>
        <vt:i4>180</vt:i4>
      </vt:variant>
      <vt:variant>
        <vt:i4>0</vt:i4>
      </vt:variant>
      <vt:variant>
        <vt:i4>5</vt:i4>
      </vt:variant>
      <vt:variant>
        <vt:lpwstr>http://www.nevo.co.il/case/5698919</vt:lpwstr>
      </vt:variant>
      <vt:variant>
        <vt:lpwstr/>
      </vt:variant>
      <vt:variant>
        <vt:i4>3801212</vt:i4>
      </vt:variant>
      <vt:variant>
        <vt:i4>177</vt:i4>
      </vt:variant>
      <vt:variant>
        <vt:i4>0</vt:i4>
      </vt:variant>
      <vt:variant>
        <vt:i4>5</vt:i4>
      </vt:variant>
      <vt:variant>
        <vt:lpwstr>http://www.nevo.co.il/case/5953822</vt:lpwstr>
      </vt:variant>
      <vt:variant>
        <vt:lpwstr/>
      </vt:variant>
      <vt:variant>
        <vt:i4>3407991</vt:i4>
      </vt:variant>
      <vt:variant>
        <vt:i4>174</vt:i4>
      </vt:variant>
      <vt:variant>
        <vt:i4>0</vt:i4>
      </vt:variant>
      <vt:variant>
        <vt:i4>5</vt:i4>
      </vt:variant>
      <vt:variant>
        <vt:lpwstr>http://www.nevo.co.il/case/5786821</vt:lpwstr>
      </vt:variant>
      <vt:variant>
        <vt:lpwstr/>
      </vt:variant>
      <vt:variant>
        <vt:i4>3539061</vt:i4>
      </vt:variant>
      <vt:variant>
        <vt:i4>171</vt:i4>
      </vt:variant>
      <vt:variant>
        <vt:i4>0</vt:i4>
      </vt:variant>
      <vt:variant>
        <vt:i4>5</vt:i4>
      </vt:variant>
      <vt:variant>
        <vt:lpwstr>http://www.nevo.co.il/case/5988308</vt:lpwstr>
      </vt:variant>
      <vt:variant>
        <vt:lpwstr/>
      </vt:variant>
      <vt:variant>
        <vt:i4>3211379</vt:i4>
      </vt:variant>
      <vt:variant>
        <vt:i4>168</vt:i4>
      </vt:variant>
      <vt:variant>
        <vt:i4>0</vt:i4>
      </vt:variant>
      <vt:variant>
        <vt:i4>5</vt:i4>
      </vt:variant>
      <vt:variant>
        <vt:lpwstr>http://www.nevo.co.il/case/5573417</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4915202</vt:i4>
      </vt:variant>
      <vt:variant>
        <vt:i4>162</vt:i4>
      </vt:variant>
      <vt:variant>
        <vt:i4>0</vt:i4>
      </vt:variant>
      <vt:variant>
        <vt:i4>5</vt:i4>
      </vt:variant>
      <vt:variant>
        <vt:lpwstr>http://www.nevo.co.il/law/70301/40c.a</vt:lpwstr>
      </vt:variant>
      <vt:variant>
        <vt:lpwstr/>
      </vt:variant>
      <vt:variant>
        <vt:i4>4915202</vt:i4>
      </vt:variant>
      <vt:variant>
        <vt:i4>159</vt:i4>
      </vt:variant>
      <vt:variant>
        <vt:i4>0</vt:i4>
      </vt:variant>
      <vt:variant>
        <vt:i4>5</vt:i4>
      </vt:variant>
      <vt:variant>
        <vt:lpwstr>http://www.nevo.co.il/law/70301/40c.a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6750245</vt:i4>
      </vt:variant>
      <vt:variant>
        <vt:i4>153</vt:i4>
      </vt:variant>
      <vt:variant>
        <vt:i4>0</vt:i4>
      </vt:variant>
      <vt:variant>
        <vt:i4>5</vt:i4>
      </vt:variant>
      <vt:variant>
        <vt:lpwstr>http://www.nevo.co.il/law/70301/40jc.a</vt:lpwstr>
      </vt:variant>
      <vt:variant>
        <vt:lpwstr/>
      </vt:variant>
      <vt:variant>
        <vt:i4>3539056</vt:i4>
      </vt:variant>
      <vt:variant>
        <vt:i4>150</vt:i4>
      </vt:variant>
      <vt:variant>
        <vt:i4>0</vt:i4>
      </vt:variant>
      <vt:variant>
        <vt:i4>5</vt:i4>
      </vt:variant>
      <vt:variant>
        <vt:lpwstr>http://www.nevo.co.il/case/6473037</vt:lpwstr>
      </vt:variant>
      <vt:variant>
        <vt:lpwstr/>
      </vt:variant>
      <vt:variant>
        <vt:i4>4128893</vt:i4>
      </vt:variant>
      <vt:variant>
        <vt:i4>147</vt:i4>
      </vt:variant>
      <vt:variant>
        <vt:i4>0</vt:i4>
      </vt:variant>
      <vt:variant>
        <vt:i4>5</vt:i4>
      </vt:variant>
      <vt:variant>
        <vt:lpwstr>http://www.nevo.co.il/case/6824952</vt:lpwstr>
      </vt:variant>
      <vt:variant>
        <vt:lpwstr/>
      </vt:variant>
      <vt:variant>
        <vt:i4>4128888</vt:i4>
      </vt:variant>
      <vt:variant>
        <vt:i4>144</vt:i4>
      </vt:variant>
      <vt:variant>
        <vt:i4>0</vt:i4>
      </vt:variant>
      <vt:variant>
        <vt:i4>5</vt:i4>
      </vt:variant>
      <vt:variant>
        <vt:lpwstr>http://www.nevo.co.il/case/6950458</vt:lpwstr>
      </vt:variant>
      <vt:variant>
        <vt:lpwstr/>
      </vt:variant>
      <vt:variant>
        <vt:i4>458763</vt:i4>
      </vt:variant>
      <vt:variant>
        <vt:i4>141</vt:i4>
      </vt:variant>
      <vt:variant>
        <vt:i4>0</vt:i4>
      </vt:variant>
      <vt:variant>
        <vt:i4>5</vt:i4>
      </vt:variant>
      <vt:variant>
        <vt:lpwstr>http://www.nevo.co.il/law/70301/40jb</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6619233</vt:i4>
      </vt:variant>
      <vt:variant>
        <vt:i4>135</vt:i4>
      </vt:variant>
      <vt:variant>
        <vt:i4>0</vt:i4>
      </vt:variant>
      <vt:variant>
        <vt:i4>5</vt:i4>
      </vt:variant>
      <vt:variant>
        <vt:lpwstr>http://www.nevo.co.il/law/70301/40g</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http://www.nevo.co.il/law/70301/40f</vt:lpwstr>
      </vt:variant>
      <vt:variant>
        <vt:lpwstr/>
      </vt:variant>
      <vt:variant>
        <vt:i4>6619233</vt:i4>
      </vt:variant>
      <vt:variant>
        <vt:i4>126</vt:i4>
      </vt:variant>
      <vt:variant>
        <vt:i4>0</vt:i4>
      </vt:variant>
      <vt:variant>
        <vt:i4>5</vt:i4>
      </vt:variant>
      <vt:variant>
        <vt:lpwstr>http://www.nevo.co.il/law/70301/40e</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6619233</vt:i4>
      </vt:variant>
      <vt:variant>
        <vt:i4>117</vt:i4>
      </vt:variant>
      <vt:variant>
        <vt:i4>0</vt:i4>
      </vt:variant>
      <vt:variant>
        <vt:i4>5</vt:i4>
      </vt:variant>
      <vt:variant>
        <vt:lpwstr>http://www.nevo.co.il/law/70301/40c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6619233</vt:i4>
      </vt:variant>
      <vt:variant>
        <vt:i4>108</vt:i4>
      </vt:variant>
      <vt:variant>
        <vt:i4>0</vt:i4>
      </vt:variant>
      <vt:variant>
        <vt:i4>5</vt:i4>
      </vt:variant>
      <vt:variant>
        <vt:lpwstr>http://www.nevo.co.il/law/70301/40b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8323182</vt:i4>
      </vt:variant>
      <vt:variant>
        <vt:i4>102</vt:i4>
      </vt:variant>
      <vt:variant>
        <vt:i4>0</vt:i4>
      </vt:variant>
      <vt:variant>
        <vt:i4>5</vt:i4>
      </vt:variant>
      <vt:variant>
        <vt:lpwstr>http://www.nevo.co.il/law/74918</vt:lpwstr>
      </vt:variant>
      <vt:variant>
        <vt:lpwstr/>
      </vt:variant>
      <vt:variant>
        <vt:i4>393292</vt:i4>
      </vt:variant>
      <vt:variant>
        <vt:i4>99</vt:i4>
      </vt:variant>
      <vt:variant>
        <vt:i4>0</vt:i4>
      </vt:variant>
      <vt:variant>
        <vt:i4>5</vt:i4>
      </vt:variant>
      <vt:variant>
        <vt:lpwstr>http://www.nevo.co.il/law/74918/47.a</vt:lpwstr>
      </vt:variant>
      <vt:variant>
        <vt:lpwstr/>
      </vt:variant>
      <vt:variant>
        <vt:i4>7077988</vt:i4>
      </vt:variant>
      <vt:variant>
        <vt:i4>96</vt:i4>
      </vt:variant>
      <vt:variant>
        <vt:i4>0</vt:i4>
      </vt:variant>
      <vt:variant>
        <vt:i4>5</vt:i4>
      </vt:variant>
      <vt:variant>
        <vt:lpwstr>http://www.nevo.co.il/law/70301/192</vt:lpwstr>
      </vt:variant>
      <vt:variant>
        <vt:lpwstr/>
      </vt:variant>
      <vt:variant>
        <vt:i4>4390994</vt:i4>
      </vt:variant>
      <vt:variant>
        <vt:i4>93</vt:i4>
      </vt:variant>
      <vt:variant>
        <vt:i4>0</vt:i4>
      </vt:variant>
      <vt:variant>
        <vt:i4>5</vt:i4>
      </vt:variant>
      <vt:variant>
        <vt:lpwstr>http://www.nevo.co.il/law/70301/186.a</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6357095</vt:i4>
      </vt:variant>
      <vt:variant>
        <vt:i4>87</vt:i4>
      </vt:variant>
      <vt:variant>
        <vt:i4>0</vt:i4>
      </vt:variant>
      <vt:variant>
        <vt:i4>5</vt:i4>
      </vt:variant>
      <vt:variant>
        <vt:lpwstr>http://www.nevo.co.il/law/70301/242</vt:lpwstr>
      </vt:variant>
      <vt:variant>
        <vt:lpwstr/>
      </vt:variant>
      <vt:variant>
        <vt:i4>8257637</vt:i4>
      </vt:variant>
      <vt:variant>
        <vt:i4>84</vt:i4>
      </vt:variant>
      <vt:variant>
        <vt:i4>0</vt:i4>
      </vt:variant>
      <vt:variant>
        <vt:i4>5</vt:i4>
      </vt:variant>
      <vt:variant>
        <vt:lpwstr>http://www.nevo.co.il/law/4216</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393292</vt:i4>
      </vt:variant>
      <vt:variant>
        <vt:i4>75</vt:i4>
      </vt:variant>
      <vt:variant>
        <vt:i4>0</vt:i4>
      </vt:variant>
      <vt:variant>
        <vt:i4>5</vt:i4>
      </vt:variant>
      <vt:variant>
        <vt:lpwstr>http://www.nevo.co.il/law/74918/47.a</vt:lpwstr>
      </vt:variant>
      <vt:variant>
        <vt:lpwstr/>
      </vt:variant>
      <vt:variant>
        <vt:i4>8323182</vt:i4>
      </vt:variant>
      <vt:variant>
        <vt:i4>72</vt:i4>
      </vt:variant>
      <vt:variant>
        <vt:i4>0</vt:i4>
      </vt:variant>
      <vt:variant>
        <vt:i4>5</vt:i4>
      </vt:variant>
      <vt:variant>
        <vt:lpwstr>http://www.nevo.co.il/law/74918</vt:lpwstr>
      </vt:variant>
      <vt:variant>
        <vt:lpwstr/>
      </vt:variant>
      <vt:variant>
        <vt:i4>6750245</vt:i4>
      </vt:variant>
      <vt:variant>
        <vt:i4>69</vt:i4>
      </vt:variant>
      <vt:variant>
        <vt:i4>0</vt:i4>
      </vt:variant>
      <vt:variant>
        <vt:i4>5</vt:i4>
      </vt:variant>
      <vt:variant>
        <vt:lpwstr>http://www.nevo.co.il/law/70301/40jc.a</vt:lpwstr>
      </vt:variant>
      <vt:variant>
        <vt:lpwstr/>
      </vt:variant>
      <vt:variant>
        <vt:i4>458763</vt:i4>
      </vt:variant>
      <vt:variant>
        <vt:i4>66</vt:i4>
      </vt:variant>
      <vt:variant>
        <vt:i4>0</vt:i4>
      </vt:variant>
      <vt:variant>
        <vt:i4>5</vt:i4>
      </vt:variant>
      <vt:variant>
        <vt:lpwstr>http://www.nevo.co.il/law/70301/40jb</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6357095</vt:i4>
      </vt:variant>
      <vt:variant>
        <vt:i4>60</vt:i4>
      </vt:variant>
      <vt:variant>
        <vt:i4>0</vt:i4>
      </vt:variant>
      <vt:variant>
        <vt:i4>5</vt:i4>
      </vt:variant>
      <vt:variant>
        <vt:lpwstr>http://www.nevo.co.il/law/70301/242</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4390994</vt:i4>
      </vt:variant>
      <vt:variant>
        <vt:i4>54</vt:i4>
      </vt:variant>
      <vt:variant>
        <vt:i4>0</vt:i4>
      </vt:variant>
      <vt:variant>
        <vt:i4>5</vt:i4>
      </vt:variant>
      <vt:variant>
        <vt:lpwstr>http://www.nevo.co.il/law/70301/186.a</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6619233</vt:i4>
      </vt:variant>
      <vt:variant>
        <vt:i4>48</vt:i4>
      </vt:variant>
      <vt:variant>
        <vt:i4>0</vt:i4>
      </vt:variant>
      <vt:variant>
        <vt:i4>5</vt:i4>
      </vt:variant>
      <vt:variant>
        <vt:lpwstr>http://www.nevo.co.il/law/70301/40g</vt:lpwstr>
      </vt:variant>
      <vt:variant>
        <vt:lpwstr/>
      </vt:variant>
      <vt:variant>
        <vt:i4>6619233</vt:i4>
      </vt:variant>
      <vt:variant>
        <vt:i4>45</vt:i4>
      </vt:variant>
      <vt:variant>
        <vt:i4>0</vt:i4>
      </vt:variant>
      <vt:variant>
        <vt:i4>5</vt:i4>
      </vt:variant>
      <vt:variant>
        <vt:lpwstr>http://www.nevo.co.il/law/70301/40f</vt:lpwstr>
      </vt:variant>
      <vt:variant>
        <vt:lpwstr/>
      </vt:variant>
      <vt:variant>
        <vt:i4>6619233</vt:i4>
      </vt:variant>
      <vt:variant>
        <vt:i4>42</vt:i4>
      </vt:variant>
      <vt:variant>
        <vt:i4>0</vt:i4>
      </vt:variant>
      <vt:variant>
        <vt:i4>5</vt:i4>
      </vt:variant>
      <vt:variant>
        <vt:lpwstr>http://www.nevo.co.il/law/70301/40e</vt:lpwstr>
      </vt:variant>
      <vt:variant>
        <vt:lpwstr/>
      </vt:variant>
      <vt:variant>
        <vt:i4>4915205</vt:i4>
      </vt:variant>
      <vt:variant>
        <vt:i4>39</vt:i4>
      </vt:variant>
      <vt:variant>
        <vt:i4>0</vt:i4>
      </vt:variant>
      <vt:variant>
        <vt:i4>5</vt:i4>
      </vt:variant>
      <vt:variant>
        <vt:lpwstr>http://www.nevo.co.il/law/70301/40d.b</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65614</vt:i4>
      </vt:variant>
      <vt:variant>
        <vt:i4>15</vt:i4>
      </vt:variant>
      <vt:variant>
        <vt:i4>0</vt:i4>
      </vt:variant>
      <vt:variant>
        <vt:i4>5</vt:i4>
      </vt:variant>
      <vt:variant>
        <vt:lpwstr>http://www.nevo.co.il/law/4216/31.6.a.bb</vt:lpwstr>
      </vt:variant>
      <vt:variant>
        <vt:lpwstr/>
      </vt:variant>
      <vt:variant>
        <vt:i4>131149</vt:i4>
      </vt:variant>
      <vt:variant>
        <vt:i4>12</vt:i4>
      </vt:variant>
      <vt:variant>
        <vt:i4>0</vt:i4>
      </vt:variant>
      <vt:variant>
        <vt:i4>5</vt:i4>
      </vt:variant>
      <vt:variant>
        <vt:lpwstr>http://www.nevo.co.il/law/4216/31.6.a.aa</vt:lpwstr>
      </vt:variant>
      <vt:variant>
        <vt:lpwstr/>
      </vt:variant>
      <vt:variant>
        <vt:i4>6488187</vt:i4>
      </vt:variant>
      <vt:variant>
        <vt:i4>9</vt:i4>
      </vt:variant>
      <vt:variant>
        <vt:i4>0</vt:i4>
      </vt:variant>
      <vt:variant>
        <vt:i4>5</vt:i4>
      </vt:variant>
      <vt:variant>
        <vt:lpwstr>http://www.nevo.co.il/law/4216/31.6</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12708</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ישראל;שלוחת תביעות אילת</vt:lpwstr>
  </property>
  <property fmtid="{D5CDD505-2E9C-101B-9397-08002B2CF9AE}" pid="9" name="APPELLEE">
    <vt:lpwstr>חוסין שאהין</vt:lpwstr>
  </property>
  <property fmtid="{D5CDD505-2E9C-101B-9397-08002B2CF9AE}" pid="10" name="LAWYER">
    <vt:lpwstr>איציק אלפסי ; שחר עידן ; חיה וייסגרבר</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20150309</vt:lpwstr>
  </property>
  <property fmtid="{D5CDD505-2E9C-101B-9397-08002B2CF9AE}" pid="14" name="TYPE_N_DATE">
    <vt:lpwstr>38020150309</vt:lpwstr>
  </property>
  <property fmtid="{D5CDD505-2E9C-101B-9397-08002B2CF9AE}" pid="15" name="ISABSTRACT">
    <vt:lpwstr>Y</vt:lpwstr>
  </property>
  <property fmtid="{D5CDD505-2E9C-101B-9397-08002B2CF9AE}" pid="16" name="WORDNUMPAGES">
    <vt:lpwstr>19</vt:lpwstr>
  </property>
  <property fmtid="{D5CDD505-2E9C-101B-9397-08002B2CF9AE}" pid="17" name="TYPE_ABS_DATE">
    <vt:lpwstr>380020150309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6950458;6824952;6473037;5573417;5988308;5786821;5953822;5698919;5670124;6080576;5676046;6145792;2378120:2;5808394;17944047;4365166;8451994;20052568;11279208;10510040;5601732;5590169;5980328;5809029;5989084;5853075;4788166;6307359;3974171;4979567;2268800</vt:lpwstr>
  </property>
  <property fmtid="{D5CDD505-2E9C-101B-9397-08002B2CF9AE}" pid="36" name="CASESLISTTMP2">
    <vt:lpwstr>2377201;4156065;7734243;16947259;18138540;4327228;4251545;19999565;5865972;6152069;6163945;4689289;5096377;2845157;4451262;3308216;2542147:2;4321094;4024101;5023307;17941073;5993616;5880417;6079049;5960324</vt:lpwstr>
  </property>
  <property fmtid="{D5CDD505-2E9C-101B-9397-08002B2CF9AE}" pid="37" name="LAWLISTTMP1">
    <vt:lpwstr>4216/007.a;007.c;036a;036a.b;031.6;031.6.a.aa;031.6.a.bb</vt:lpwstr>
  </property>
  <property fmtid="{D5CDD505-2E9C-101B-9397-08002B2CF9AE}" pid="38" name="LAWLISTTMP2">
    <vt:lpwstr>70301/242;186.a;192;040b;040i:2;040c;040d:2;040e:2;040f:2;040g:2;40ja:2;40jb;40jc.a;040c.a:2;040d.b</vt:lpwstr>
  </property>
  <property fmtid="{D5CDD505-2E9C-101B-9397-08002B2CF9AE}" pid="39" name="LAWLISTTMP3">
    <vt:lpwstr>74918/047.a</vt:lpwstr>
  </property>
</Properties>
</file>