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D043C4" w:rsidRPr="00983C8E" w14:paraId="5A6D0CE2" w14:textId="77777777">
        <w:trPr>
          <w:trHeight w:hRule="exact" w:val="418"/>
          <w:jc w:val="center"/>
        </w:trPr>
        <w:tc>
          <w:tcPr>
            <w:tcW w:w="8720" w:type="dxa"/>
            <w:gridSpan w:val="3"/>
          </w:tcPr>
          <w:p w14:paraId="62C92A6A" w14:textId="77777777" w:rsidR="00D043C4" w:rsidRPr="00983C8E" w:rsidRDefault="00983C8E">
            <w:pPr>
              <w:pStyle w:val="a3"/>
              <w:tabs>
                <w:tab w:val="clear" w:pos="8306"/>
              </w:tabs>
              <w:jc w:val="center"/>
              <w:rPr>
                <w:rFonts w:ascii="Tahoma" w:hAnsi="Tahoma" w:cs="Tahoma"/>
                <w:b/>
                <w:bCs/>
                <w:color w:val="000080"/>
                <w:sz w:val="20"/>
                <w:szCs w:val="20"/>
                <w:rtl/>
              </w:rPr>
            </w:pPr>
            <w:bookmarkStart w:id="0" w:name="LastJudge"/>
            <w:r w:rsidRPr="00983C8E">
              <w:rPr>
                <w:rFonts w:ascii="Tahoma" w:hAnsi="Tahoma" w:cs="Tahoma"/>
                <w:b/>
                <w:bCs/>
                <w:color w:val="000080"/>
                <w:sz w:val="20"/>
                <w:szCs w:val="20"/>
                <w:rtl/>
              </w:rPr>
              <w:t>בית משפט השלום בבאר שבע</w:t>
            </w:r>
          </w:p>
        </w:tc>
      </w:tr>
      <w:tr w:rsidR="00D043C4" w:rsidRPr="00983C8E" w14:paraId="76097D3F" w14:textId="77777777">
        <w:trPr>
          <w:trHeight w:val="337"/>
          <w:jc w:val="center"/>
        </w:trPr>
        <w:tc>
          <w:tcPr>
            <w:tcW w:w="6396" w:type="dxa"/>
          </w:tcPr>
          <w:p w14:paraId="249414EB" w14:textId="77777777" w:rsidR="00D043C4" w:rsidRPr="00983C8E" w:rsidRDefault="00983C8E">
            <w:pPr>
              <w:rPr>
                <w:b/>
                <w:bCs/>
                <w:sz w:val="26"/>
                <w:szCs w:val="26"/>
                <w:rtl/>
              </w:rPr>
            </w:pPr>
            <w:r w:rsidRPr="00983C8E">
              <w:rPr>
                <w:b/>
                <w:bCs/>
                <w:sz w:val="26"/>
                <w:szCs w:val="26"/>
                <w:rtl/>
              </w:rPr>
              <w:t>ת"פ</w:t>
            </w:r>
            <w:r w:rsidRPr="00983C8E">
              <w:rPr>
                <w:rFonts w:hint="cs"/>
                <w:b/>
                <w:bCs/>
                <w:sz w:val="26"/>
                <w:szCs w:val="26"/>
                <w:rtl/>
              </w:rPr>
              <w:t xml:space="preserve"> </w:t>
            </w:r>
            <w:r w:rsidRPr="00983C8E">
              <w:rPr>
                <w:b/>
                <w:bCs/>
                <w:sz w:val="26"/>
                <w:szCs w:val="26"/>
                <w:rtl/>
              </w:rPr>
              <w:t>25964-04-14</w:t>
            </w:r>
            <w:r w:rsidRPr="00983C8E">
              <w:rPr>
                <w:rFonts w:hint="cs"/>
                <w:b/>
                <w:bCs/>
                <w:sz w:val="26"/>
                <w:szCs w:val="26"/>
                <w:rtl/>
              </w:rPr>
              <w:t xml:space="preserve"> </w:t>
            </w:r>
            <w:r w:rsidRPr="00983C8E">
              <w:rPr>
                <w:b/>
                <w:bCs/>
                <w:sz w:val="26"/>
                <w:szCs w:val="26"/>
                <w:rtl/>
              </w:rPr>
              <w:t>מדינת ישראל נ' אבו רקיק(עציר)</w:t>
            </w:r>
          </w:p>
          <w:p w14:paraId="5FF3348A" w14:textId="77777777" w:rsidR="00D043C4" w:rsidRPr="00983C8E" w:rsidRDefault="00D043C4">
            <w:pPr>
              <w:rPr>
                <w:b/>
                <w:bCs/>
                <w:sz w:val="26"/>
                <w:szCs w:val="26"/>
                <w:rtl/>
              </w:rPr>
            </w:pPr>
          </w:p>
        </w:tc>
        <w:tc>
          <w:tcPr>
            <w:tcW w:w="236" w:type="dxa"/>
          </w:tcPr>
          <w:p w14:paraId="103382AE" w14:textId="77777777" w:rsidR="00D043C4" w:rsidRPr="00983C8E" w:rsidRDefault="00D043C4">
            <w:pPr>
              <w:pStyle w:val="a3"/>
              <w:jc w:val="right"/>
              <w:rPr>
                <w:b/>
                <w:bCs/>
                <w:sz w:val="26"/>
                <w:szCs w:val="26"/>
                <w:rtl/>
              </w:rPr>
            </w:pPr>
          </w:p>
        </w:tc>
        <w:tc>
          <w:tcPr>
            <w:tcW w:w="2088" w:type="dxa"/>
          </w:tcPr>
          <w:p w14:paraId="2328F9F2" w14:textId="77777777" w:rsidR="00D043C4" w:rsidRPr="00983C8E" w:rsidRDefault="00983C8E">
            <w:pPr>
              <w:pStyle w:val="a3"/>
              <w:tabs>
                <w:tab w:val="clear" w:pos="4153"/>
              </w:tabs>
              <w:jc w:val="right"/>
              <w:rPr>
                <w:b/>
                <w:bCs/>
                <w:sz w:val="26"/>
                <w:szCs w:val="26"/>
                <w:rtl/>
              </w:rPr>
            </w:pPr>
            <w:r w:rsidRPr="00983C8E">
              <w:rPr>
                <w:b/>
                <w:bCs/>
                <w:sz w:val="26"/>
                <w:szCs w:val="26"/>
                <w:rtl/>
              </w:rPr>
              <w:t>03 יולי 2014</w:t>
            </w:r>
          </w:p>
        </w:tc>
      </w:tr>
    </w:tbl>
    <w:p w14:paraId="6516CCE6" w14:textId="77777777" w:rsidR="00D043C4" w:rsidRPr="00983C8E" w:rsidRDefault="00D043C4">
      <w:pPr>
        <w:pStyle w:val="a3"/>
        <w:jc w:val="center"/>
        <w:rPr>
          <w:rFonts w:ascii="Tahoma" w:hAnsi="Tahoma" w:cs="Tahoma"/>
          <w:b/>
          <w:bCs/>
          <w:color w:val="000080"/>
          <w:sz w:val="20"/>
          <w:szCs w:val="20"/>
          <w:rtl/>
        </w:rPr>
      </w:pPr>
    </w:p>
    <w:p w14:paraId="36BF8CDD" w14:textId="77777777" w:rsidR="00D043C4" w:rsidRPr="00983C8E" w:rsidRDefault="00D043C4">
      <w:pPr>
        <w:spacing w:line="360" w:lineRule="auto"/>
        <w:jc w:val="both"/>
        <w:rPr>
          <w:sz w:val="6"/>
          <w:szCs w:val="6"/>
          <w:rtl/>
        </w:rPr>
      </w:pPr>
    </w:p>
    <w:tbl>
      <w:tblPr>
        <w:bidiVisual/>
        <w:tblW w:w="0" w:type="auto"/>
        <w:jc w:val="center"/>
        <w:tblLook w:val="0000" w:firstRow="0" w:lastRow="0" w:firstColumn="0" w:lastColumn="0" w:noHBand="0" w:noVBand="0"/>
      </w:tblPr>
      <w:tblGrid>
        <w:gridCol w:w="1584"/>
        <w:gridCol w:w="524"/>
        <w:gridCol w:w="6531"/>
        <w:gridCol w:w="81"/>
      </w:tblGrid>
      <w:tr w:rsidR="00D043C4" w:rsidRPr="00983C8E" w14:paraId="44D3DBCF" w14:textId="77777777">
        <w:trPr>
          <w:gridAfter w:val="1"/>
          <w:wAfter w:w="54" w:type="dxa"/>
          <w:trHeight w:val="337"/>
          <w:jc w:val="center"/>
        </w:trPr>
        <w:tc>
          <w:tcPr>
            <w:tcW w:w="1592" w:type="dxa"/>
          </w:tcPr>
          <w:p w14:paraId="6D8BD70B" w14:textId="77777777" w:rsidR="00D043C4" w:rsidRPr="00983C8E" w:rsidRDefault="00983C8E">
            <w:pPr>
              <w:pStyle w:val="a3"/>
              <w:bidi w:val="0"/>
              <w:spacing w:line="360" w:lineRule="auto"/>
              <w:jc w:val="both"/>
              <w:rPr>
                <w:rFonts w:ascii="Times New Roman" w:hAnsi="Times New Roman"/>
              </w:rPr>
            </w:pPr>
            <w:r w:rsidRPr="00983C8E">
              <w:rPr>
                <w:rFonts w:ascii="Times New Roman" w:hAnsi="Times New Roman"/>
              </w:rPr>
              <w:t xml:space="preserve">  </w:t>
            </w:r>
          </w:p>
        </w:tc>
        <w:tc>
          <w:tcPr>
            <w:tcW w:w="7128" w:type="dxa"/>
            <w:gridSpan w:val="2"/>
          </w:tcPr>
          <w:p w14:paraId="28C5BC41" w14:textId="77777777" w:rsidR="00D043C4" w:rsidRPr="00983C8E" w:rsidRDefault="00983C8E">
            <w:pPr>
              <w:pStyle w:val="a3"/>
              <w:jc w:val="right"/>
              <w:rPr>
                <w:b/>
                <w:bCs/>
                <w:sz w:val="26"/>
                <w:szCs w:val="26"/>
                <w:rtl/>
              </w:rPr>
            </w:pPr>
            <w:r w:rsidRPr="00983C8E">
              <w:rPr>
                <w:rFonts w:hint="cs"/>
                <w:rtl/>
              </w:rPr>
              <w:t xml:space="preserve"> 25960-04-14</w:t>
            </w:r>
          </w:p>
        </w:tc>
      </w:tr>
      <w:tr w:rsidR="00D043C4" w:rsidRPr="00983C8E" w14:paraId="569C961A" w14:textId="77777777">
        <w:tblPrEx>
          <w:jc w:val="left"/>
          <w:tblLook w:val="01E0" w:firstRow="1" w:lastRow="1" w:firstColumn="1" w:lastColumn="1" w:noHBand="0" w:noVBand="0"/>
        </w:tblPrEx>
        <w:trPr>
          <w:gridAfter w:val="1"/>
          <w:wAfter w:w="56" w:type="dxa"/>
        </w:trPr>
        <w:tc>
          <w:tcPr>
            <w:tcW w:w="8718" w:type="dxa"/>
            <w:gridSpan w:val="3"/>
          </w:tcPr>
          <w:p w14:paraId="0EA47802" w14:textId="77777777" w:rsidR="00D043C4" w:rsidRPr="00983C8E" w:rsidRDefault="00983C8E">
            <w:pPr>
              <w:spacing w:line="360" w:lineRule="auto"/>
              <w:rPr>
                <w:rFonts w:ascii="Times New Roman" w:eastAsia="Times New Roman" w:hAnsi="Times New Roman"/>
                <w:b/>
                <w:bCs/>
                <w:sz w:val="26"/>
                <w:szCs w:val="26"/>
              </w:rPr>
            </w:pPr>
            <w:r w:rsidRPr="00983C8E">
              <w:rPr>
                <w:rFonts w:ascii="Times New Roman" w:eastAsia="Times New Roman" w:hAnsi="Times New Roman" w:hint="cs"/>
                <w:b/>
                <w:bCs/>
                <w:sz w:val="26"/>
                <w:szCs w:val="26"/>
                <w:rtl/>
              </w:rPr>
              <w:t>בפני כב' השופט דניאל בן טולילה</w:t>
            </w:r>
          </w:p>
        </w:tc>
      </w:tr>
      <w:tr w:rsidR="00D043C4" w:rsidRPr="00983C8E" w14:paraId="1E51EED2" w14:textId="77777777">
        <w:tblPrEx>
          <w:jc w:val="left"/>
          <w:tblLook w:val="01E0" w:firstRow="1" w:lastRow="1" w:firstColumn="1" w:lastColumn="1" w:noHBand="0" w:noVBand="0"/>
        </w:tblPrEx>
        <w:tc>
          <w:tcPr>
            <w:tcW w:w="2119" w:type="dxa"/>
            <w:gridSpan w:val="2"/>
          </w:tcPr>
          <w:p w14:paraId="5037582F" w14:textId="77777777" w:rsidR="00D043C4" w:rsidRPr="00983C8E" w:rsidRDefault="00983C8E">
            <w:pPr>
              <w:ind w:left="26"/>
              <w:rPr>
                <w:rFonts w:ascii="Times New Roman" w:eastAsia="Times New Roman" w:hAnsi="Times New Roman"/>
                <w:b/>
                <w:bCs/>
                <w:sz w:val="26"/>
                <w:szCs w:val="26"/>
              </w:rPr>
            </w:pPr>
            <w:bookmarkStart w:id="1" w:name="FirstAppellant"/>
            <w:bookmarkStart w:id="2" w:name="FirstLawyer"/>
            <w:r w:rsidRPr="00983C8E">
              <w:rPr>
                <w:rFonts w:ascii="Times New Roman" w:eastAsia="Times New Roman" w:hAnsi="Times New Roman" w:hint="cs"/>
                <w:b/>
                <w:bCs/>
                <w:sz w:val="26"/>
                <w:szCs w:val="26"/>
                <w:rtl/>
              </w:rPr>
              <w:t>ה</w:t>
            </w:r>
            <w:r w:rsidRPr="00983C8E">
              <w:rPr>
                <w:rFonts w:ascii="Times New Roman" w:eastAsia="Times New Roman" w:hAnsi="Times New Roman" w:hint="cs"/>
                <w:rtl/>
              </w:rPr>
              <w:t>מאשימה</w:t>
            </w:r>
          </w:p>
        </w:tc>
        <w:tc>
          <w:tcPr>
            <w:tcW w:w="6683" w:type="dxa"/>
            <w:gridSpan w:val="2"/>
          </w:tcPr>
          <w:p w14:paraId="763EDCC3" w14:textId="77777777" w:rsidR="00D043C4" w:rsidRPr="00983C8E" w:rsidRDefault="00983C8E">
            <w:pPr>
              <w:rPr>
                <w:rFonts w:ascii="Times New Roman" w:eastAsia="Times New Roman" w:hAnsi="Times New Roman"/>
                <w:b/>
                <w:bCs/>
                <w:sz w:val="26"/>
                <w:szCs w:val="26"/>
                <w:rtl/>
              </w:rPr>
            </w:pPr>
            <w:r w:rsidRPr="00983C8E">
              <w:rPr>
                <w:rFonts w:ascii="Times New Roman" w:eastAsia="Times New Roman" w:hAnsi="Times New Roman" w:hint="cs"/>
                <w:rtl/>
              </w:rPr>
              <w:t>מדינת ישראל</w:t>
            </w:r>
          </w:p>
          <w:p w14:paraId="64A80EF0" w14:textId="77777777" w:rsidR="00D043C4" w:rsidRPr="00983C8E" w:rsidRDefault="00983C8E">
            <w:pPr>
              <w:rPr>
                <w:rFonts w:ascii="Times New Roman" w:eastAsia="Times New Roman" w:hAnsi="Times New Roman"/>
                <w:b/>
                <w:bCs/>
                <w:sz w:val="26"/>
                <w:szCs w:val="26"/>
              </w:rPr>
            </w:pPr>
            <w:r w:rsidRPr="00983C8E">
              <w:rPr>
                <w:rFonts w:ascii="Times New Roman" w:eastAsia="Times New Roman" w:hAnsi="Times New Roman" w:hint="cs"/>
                <w:b/>
                <w:bCs/>
                <w:sz w:val="26"/>
                <w:szCs w:val="26"/>
                <w:rtl/>
              </w:rPr>
              <w:t xml:space="preserve">ע"י ב"כ עו"ד הדס שירה רוג </w:t>
            </w:r>
          </w:p>
        </w:tc>
      </w:tr>
      <w:bookmarkEnd w:id="1"/>
      <w:bookmarkEnd w:id="2"/>
      <w:tr w:rsidR="00D043C4" w:rsidRPr="00983C8E" w14:paraId="12DD3ACB" w14:textId="77777777">
        <w:tblPrEx>
          <w:jc w:val="left"/>
          <w:tblLook w:val="01E0" w:firstRow="1" w:lastRow="1" w:firstColumn="1" w:lastColumn="1" w:noHBand="0" w:noVBand="0"/>
        </w:tblPrEx>
        <w:tc>
          <w:tcPr>
            <w:tcW w:w="8802" w:type="dxa"/>
            <w:gridSpan w:val="4"/>
          </w:tcPr>
          <w:p w14:paraId="4843BBC4" w14:textId="77777777" w:rsidR="00D043C4" w:rsidRPr="00983C8E" w:rsidRDefault="00D043C4">
            <w:pPr>
              <w:jc w:val="both"/>
              <w:rPr>
                <w:rFonts w:ascii="Arial" w:eastAsia="Times New Roman" w:hAnsi="Arial"/>
                <w:b/>
                <w:bCs/>
                <w:sz w:val="26"/>
                <w:szCs w:val="26"/>
                <w:rtl/>
              </w:rPr>
            </w:pPr>
          </w:p>
          <w:p w14:paraId="698720FF" w14:textId="77777777" w:rsidR="00D043C4" w:rsidRPr="00983C8E" w:rsidRDefault="00983C8E">
            <w:pPr>
              <w:jc w:val="center"/>
              <w:rPr>
                <w:rFonts w:ascii="Arial" w:eastAsia="Times New Roman" w:hAnsi="Arial"/>
                <w:b/>
                <w:bCs/>
                <w:sz w:val="26"/>
                <w:szCs w:val="26"/>
                <w:rtl/>
              </w:rPr>
            </w:pPr>
            <w:r w:rsidRPr="00983C8E">
              <w:rPr>
                <w:rFonts w:ascii="Arial" w:eastAsia="Times New Roman" w:hAnsi="Arial" w:hint="cs"/>
                <w:b/>
                <w:bCs/>
                <w:sz w:val="26"/>
                <w:szCs w:val="26"/>
                <w:rtl/>
              </w:rPr>
              <w:t>נגד</w:t>
            </w:r>
          </w:p>
          <w:p w14:paraId="0009CBD4" w14:textId="77777777" w:rsidR="00D043C4" w:rsidRPr="00983C8E" w:rsidRDefault="00D043C4">
            <w:pPr>
              <w:jc w:val="center"/>
              <w:rPr>
                <w:rFonts w:ascii="Arial" w:eastAsia="Times New Roman" w:hAnsi="Arial"/>
                <w:b/>
                <w:bCs/>
                <w:sz w:val="26"/>
                <w:szCs w:val="26"/>
              </w:rPr>
            </w:pPr>
          </w:p>
        </w:tc>
      </w:tr>
      <w:tr w:rsidR="00D043C4" w:rsidRPr="00983C8E" w14:paraId="2C477D68" w14:textId="77777777">
        <w:tblPrEx>
          <w:jc w:val="left"/>
          <w:tblLook w:val="01E0" w:firstRow="1" w:lastRow="1" w:firstColumn="1" w:lastColumn="1" w:noHBand="0" w:noVBand="0"/>
        </w:tblPrEx>
        <w:tc>
          <w:tcPr>
            <w:tcW w:w="2119" w:type="dxa"/>
            <w:gridSpan w:val="2"/>
          </w:tcPr>
          <w:p w14:paraId="4C2528C2" w14:textId="77777777" w:rsidR="00D043C4" w:rsidRPr="00983C8E" w:rsidRDefault="00983C8E">
            <w:pPr>
              <w:ind w:left="26"/>
              <w:rPr>
                <w:rFonts w:ascii="Times New Roman" w:eastAsia="Times New Roman" w:hAnsi="Times New Roman"/>
                <w:b/>
                <w:bCs/>
                <w:sz w:val="26"/>
                <w:szCs w:val="26"/>
              </w:rPr>
            </w:pPr>
            <w:r w:rsidRPr="00983C8E">
              <w:rPr>
                <w:rFonts w:ascii="Times New Roman" w:eastAsia="Times New Roman" w:hAnsi="Times New Roman" w:hint="cs"/>
                <w:b/>
                <w:bCs/>
                <w:sz w:val="26"/>
                <w:szCs w:val="26"/>
                <w:rtl/>
              </w:rPr>
              <w:t>ה</w:t>
            </w:r>
            <w:r w:rsidRPr="00983C8E">
              <w:rPr>
                <w:rFonts w:ascii="Times New Roman" w:eastAsia="Times New Roman" w:hAnsi="Times New Roman" w:hint="cs"/>
                <w:rtl/>
              </w:rPr>
              <w:t>נאשם</w:t>
            </w:r>
          </w:p>
        </w:tc>
        <w:tc>
          <w:tcPr>
            <w:tcW w:w="6683" w:type="dxa"/>
            <w:gridSpan w:val="2"/>
          </w:tcPr>
          <w:p w14:paraId="489965A6" w14:textId="77777777" w:rsidR="00D043C4" w:rsidRPr="00983C8E" w:rsidRDefault="00983C8E">
            <w:pPr>
              <w:rPr>
                <w:rFonts w:ascii="Times New Roman" w:eastAsia="Times New Roman" w:hAnsi="Times New Roman"/>
                <w:b/>
                <w:bCs/>
                <w:sz w:val="26"/>
                <w:szCs w:val="26"/>
                <w:rtl/>
              </w:rPr>
            </w:pPr>
            <w:r w:rsidRPr="00983C8E">
              <w:rPr>
                <w:rFonts w:ascii="Times New Roman" w:eastAsia="Times New Roman" w:hAnsi="Times New Roman" w:hint="cs"/>
                <w:rtl/>
              </w:rPr>
              <w:t>עטאלה אבו רקיק (עציר) - בעצמו</w:t>
            </w:r>
          </w:p>
          <w:p w14:paraId="3FDD6A65" w14:textId="77777777" w:rsidR="00D043C4" w:rsidRPr="00983C8E" w:rsidRDefault="00983C8E">
            <w:pPr>
              <w:rPr>
                <w:rFonts w:ascii="Times New Roman" w:eastAsia="Times New Roman" w:hAnsi="Times New Roman"/>
                <w:b/>
                <w:bCs/>
                <w:sz w:val="26"/>
                <w:szCs w:val="26"/>
              </w:rPr>
            </w:pPr>
            <w:r w:rsidRPr="00983C8E">
              <w:rPr>
                <w:rFonts w:ascii="Times New Roman" w:eastAsia="Times New Roman" w:hAnsi="Times New Roman" w:hint="cs"/>
                <w:b/>
                <w:bCs/>
                <w:sz w:val="26"/>
                <w:szCs w:val="26"/>
                <w:rtl/>
              </w:rPr>
              <w:t xml:space="preserve">ע"י ב"כ עו"ד משה מרוז </w:t>
            </w:r>
          </w:p>
        </w:tc>
      </w:tr>
    </w:tbl>
    <w:p w14:paraId="4DA2DB04" w14:textId="77777777" w:rsidR="00D043C4" w:rsidRPr="00983C8E" w:rsidRDefault="00983C8E">
      <w:pPr>
        <w:spacing w:line="360" w:lineRule="auto"/>
        <w:jc w:val="both"/>
        <w:rPr>
          <w:sz w:val="6"/>
          <w:szCs w:val="6"/>
          <w:rtl/>
        </w:rPr>
      </w:pPr>
      <w:r w:rsidRPr="00983C8E">
        <w:rPr>
          <w:sz w:val="6"/>
          <w:szCs w:val="6"/>
          <w:rtl/>
        </w:rPr>
        <w:t>&lt;#1#&gt;</w:t>
      </w:r>
    </w:p>
    <w:p w14:paraId="7BB9194B" w14:textId="77777777" w:rsidR="00D043C4" w:rsidRPr="00983C8E" w:rsidRDefault="00983C8E">
      <w:pPr>
        <w:spacing w:line="360" w:lineRule="auto"/>
        <w:jc w:val="center"/>
        <w:rPr>
          <w:rFonts w:ascii="Arial" w:hAnsi="Arial"/>
          <w:b/>
          <w:bCs/>
          <w:sz w:val="28"/>
          <w:szCs w:val="28"/>
          <w:rtl/>
        </w:rPr>
      </w:pPr>
      <w:r w:rsidRPr="00983C8E">
        <w:rPr>
          <w:rFonts w:ascii="Arial" w:hAnsi="Arial"/>
          <w:b/>
          <w:color w:val="FF0000"/>
          <w:sz w:val="28"/>
          <w:rtl/>
        </w:rPr>
        <w:t>במסמך זה הושמטו פרוטוקולים</w:t>
      </w:r>
    </w:p>
    <w:p w14:paraId="070C4138" w14:textId="77777777" w:rsidR="00983C8E" w:rsidRPr="00983C8E" w:rsidRDefault="00983C8E">
      <w:pPr>
        <w:spacing w:line="360" w:lineRule="auto"/>
        <w:jc w:val="center"/>
        <w:rPr>
          <w:rFonts w:ascii="Arial" w:hAnsi="Arial"/>
          <w:b/>
          <w:bCs/>
          <w:sz w:val="28"/>
          <w:szCs w:val="28"/>
          <w:rtl/>
        </w:rPr>
      </w:pPr>
    </w:p>
    <w:p w14:paraId="7C2EB544" w14:textId="77777777" w:rsidR="00983C8E" w:rsidRPr="00983C8E" w:rsidRDefault="00983C8E" w:rsidP="00983C8E">
      <w:pPr>
        <w:spacing w:line="360" w:lineRule="auto"/>
        <w:jc w:val="center"/>
        <w:rPr>
          <w:rFonts w:ascii="Arial" w:hAnsi="Arial"/>
          <w:b/>
          <w:bCs/>
          <w:sz w:val="28"/>
          <w:szCs w:val="28"/>
          <w:u w:val="single"/>
          <w:rtl/>
        </w:rPr>
      </w:pPr>
      <w:bookmarkStart w:id="3" w:name="PsakDin"/>
      <w:bookmarkEnd w:id="0"/>
      <w:r w:rsidRPr="00983C8E">
        <w:rPr>
          <w:rFonts w:ascii="Arial" w:hAnsi="Arial"/>
          <w:b/>
          <w:bCs/>
          <w:sz w:val="28"/>
          <w:szCs w:val="28"/>
          <w:u w:val="single"/>
          <w:rtl/>
        </w:rPr>
        <w:t>גזר דין</w:t>
      </w:r>
    </w:p>
    <w:bookmarkEnd w:id="3"/>
    <w:p w14:paraId="26ECED30" w14:textId="77777777" w:rsidR="00D043C4" w:rsidRDefault="00D043C4">
      <w:pPr>
        <w:spacing w:line="360" w:lineRule="auto"/>
        <w:jc w:val="both"/>
        <w:rPr>
          <w:rtl/>
        </w:rPr>
      </w:pPr>
    </w:p>
    <w:p w14:paraId="6A540B19" w14:textId="77777777" w:rsidR="00D043C4" w:rsidRDefault="00983C8E">
      <w:pPr>
        <w:spacing w:line="360" w:lineRule="auto"/>
        <w:jc w:val="both"/>
        <w:rPr>
          <w:rtl/>
        </w:rPr>
      </w:pPr>
      <w:bookmarkStart w:id="4" w:name="ABSTRACT_START"/>
      <w:bookmarkEnd w:id="4"/>
      <w:r>
        <w:rPr>
          <w:rFonts w:hint="cs"/>
          <w:rtl/>
        </w:rPr>
        <w:t xml:space="preserve">הנאשם הורשע עפ"י הודאתו בסיוע לסחר בסם מסוכן והפרעה לשוטר בשעת מילוי תפקידו. לאחר ששמעתי נימוקי הצדדים להסדר מצאתיו במובהק נוטה לקולה. יחד עם זאת, אין לומר כי מדובר בהסדר בלתי סביר וזאת בשל הנימוקים שיפורטו להלן. </w:t>
      </w:r>
    </w:p>
    <w:p w14:paraId="353AB4EB" w14:textId="77777777" w:rsidR="00D043C4" w:rsidRDefault="00D043C4">
      <w:pPr>
        <w:spacing w:line="360" w:lineRule="auto"/>
        <w:jc w:val="both"/>
        <w:rPr>
          <w:rtl/>
        </w:rPr>
      </w:pPr>
    </w:p>
    <w:p w14:paraId="283B785C" w14:textId="77777777" w:rsidR="00D043C4" w:rsidRDefault="00983C8E">
      <w:pPr>
        <w:spacing w:line="360" w:lineRule="auto"/>
        <w:jc w:val="both"/>
        <w:rPr>
          <w:rtl/>
        </w:rPr>
      </w:pPr>
      <w:bookmarkStart w:id="5" w:name="ABSTRACT_END"/>
      <w:bookmarkEnd w:id="5"/>
      <w:r>
        <w:rPr>
          <w:rFonts w:hint="cs"/>
          <w:rtl/>
        </w:rPr>
        <w:t xml:space="preserve">מדובר בנאשם שהודה, חסך זמן שיפוטי יקר, כתב האישום תוקן. הנאשם עתיד לרצות תקופת מאסר לא קצרה. </w:t>
      </w:r>
    </w:p>
    <w:p w14:paraId="0C8524DC" w14:textId="77777777" w:rsidR="00D043C4" w:rsidRDefault="00983C8E">
      <w:pPr>
        <w:spacing w:line="360" w:lineRule="auto"/>
        <w:jc w:val="both"/>
        <w:rPr>
          <w:rtl/>
        </w:rPr>
      </w:pPr>
      <w:r>
        <w:rPr>
          <w:rFonts w:hint="cs"/>
          <w:rtl/>
        </w:rPr>
        <w:t xml:space="preserve">לא היה בכל אלו די להצדיק את ההסדר (בשים לב לעברו הפלילי של הנאשם) אלמלא קושי ראייתי משמעותי כפי שפורט ע"י ב"כ הנאשם אשר בהצטרף ליתר הנתונים יש בו כדי ללמד על הסדר סביר. </w:t>
      </w:r>
    </w:p>
    <w:p w14:paraId="6AE3D1AE" w14:textId="77777777" w:rsidR="00D043C4" w:rsidRDefault="00D043C4">
      <w:pPr>
        <w:spacing w:line="360" w:lineRule="auto"/>
        <w:jc w:val="both"/>
        <w:rPr>
          <w:rtl/>
        </w:rPr>
      </w:pPr>
    </w:p>
    <w:p w14:paraId="40EFDE2C" w14:textId="77777777" w:rsidR="00D043C4" w:rsidRDefault="00983C8E">
      <w:pPr>
        <w:spacing w:line="360" w:lineRule="auto"/>
        <w:rPr>
          <w:rtl/>
        </w:rPr>
      </w:pPr>
      <w:r>
        <w:rPr>
          <w:rFonts w:hint="eastAsia"/>
          <w:rtl/>
        </w:rPr>
        <w:t>מכל</w:t>
      </w:r>
      <w:r>
        <w:rPr>
          <w:rtl/>
        </w:rPr>
        <w:t xml:space="preserve"> </w:t>
      </w:r>
      <w:r>
        <w:rPr>
          <w:rFonts w:hint="eastAsia"/>
          <w:rtl/>
        </w:rPr>
        <w:t>המקובץ</w:t>
      </w:r>
      <w:r>
        <w:rPr>
          <w:rtl/>
        </w:rPr>
        <w:t xml:space="preserve"> </w:t>
      </w:r>
      <w:r>
        <w:rPr>
          <w:rFonts w:hint="eastAsia"/>
          <w:rtl/>
        </w:rPr>
        <w:t>לעיל</w:t>
      </w:r>
      <w:r>
        <w:rPr>
          <w:rtl/>
        </w:rPr>
        <w:t xml:space="preserve">, </w:t>
      </w:r>
      <w:r>
        <w:rPr>
          <w:rFonts w:hint="eastAsia"/>
          <w:rtl/>
        </w:rPr>
        <w:t>הנני</w:t>
      </w:r>
      <w:r>
        <w:rPr>
          <w:rtl/>
        </w:rPr>
        <w:t xml:space="preserve"> </w:t>
      </w:r>
      <w:r>
        <w:rPr>
          <w:rFonts w:hint="eastAsia"/>
          <w:rtl/>
        </w:rPr>
        <w:t>גוזר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העונשים</w:t>
      </w:r>
      <w:r>
        <w:rPr>
          <w:rtl/>
        </w:rPr>
        <w:t xml:space="preserve"> </w:t>
      </w:r>
      <w:r>
        <w:rPr>
          <w:rFonts w:hint="eastAsia"/>
          <w:rtl/>
        </w:rPr>
        <w:t>הבאים</w:t>
      </w:r>
      <w:r>
        <w:rPr>
          <w:rtl/>
        </w:rPr>
        <w:t>:</w:t>
      </w:r>
    </w:p>
    <w:p w14:paraId="4D2B0F6E" w14:textId="77777777" w:rsidR="00D043C4" w:rsidRDefault="00D043C4">
      <w:pPr>
        <w:spacing w:line="360" w:lineRule="auto"/>
        <w:rPr>
          <w:rtl/>
        </w:rPr>
      </w:pPr>
    </w:p>
    <w:p w14:paraId="07FBD9D0" w14:textId="77777777" w:rsidR="00D043C4" w:rsidRDefault="00983C8E">
      <w:pPr>
        <w:spacing w:line="360" w:lineRule="auto"/>
        <w:rPr>
          <w:rtl/>
        </w:rPr>
      </w:pPr>
      <w:r>
        <w:rPr>
          <w:rFonts w:hint="eastAsia"/>
          <w:rtl/>
        </w:rPr>
        <w:t>א</w:t>
      </w:r>
      <w:r>
        <w:rPr>
          <w:rtl/>
        </w:rPr>
        <w:tab/>
      </w:r>
      <w:r>
        <w:rPr>
          <w:rFonts w:hint="cs"/>
          <w:rtl/>
        </w:rPr>
        <w:t xml:space="preserve">17 </w:t>
      </w:r>
      <w:r>
        <w:rPr>
          <w:rFonts w:hint="eastAsia"/>
          <w:rtl/>
        </w:rPr>
        <w:t>חודשים</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שימנה</w:t>
      </w:r>
      <w:r>
        <w:rPr>
          <w:rtl/>
        </w:rPr>
        <w:t xml:space="preserve"> </w:t>
      </w:r>
      <w:r>
        <w:rPr>
          <w:rFonts w:hint="eastAsia"/>
          <w:rtl/>
        </w:rPr>
        <w:t>מיום</w:t>
      </w:r>
      <w:r>
        <w:rPr>
          <w:rtl/>
        </w:rPr>
        <w:t xml:space="preserve"> </w:t>
      </w:r>
      <w:r>
        <w:rPr>
          <w:rFonts w:hint="eastAsia"/>
          <w:rtl/>
        </w:rPr>
        <w:t>מעצרו</w:t>
      </w:r>
      <w:r>
        <w:rPr>
          <w:rtl/>
        </w:rPr>
        <w:t xml:space="preserve"> </w:t>
      </w:r>
      <w:r>
        <w:rPr>
          <w:rFonts w:hint="cs"/>
          <w:rtl/>
        </w:rPr>
        <w:t>09.04.14.</w:t>
      </w:r>
    </w:p>
    <w:p w14:paraId="63DFB4C9" w14:textId="77777777" w:rsidR="00D043C4" w:rsidRDefault="00983C8E">
      <w:pPr>
        <w:spacing w:line="360" w:lineRule="auto"/>
        <w:ind w:left="720" w:hanging="720"/>
        <w:rPr>
          <w:rtl/>
        </w:rPr>
      </w:pPr>
      <w:r>
        <w:rPr>
          <w:rFonts w:hint="eastAsia"/>
          <w:rtl/>
        </w:rPr>
        <w:t>ב</w:t>
      </w:r>
      <w:r>
        <w:rPr>
          <w:rtl/>
        </w:rPr>
        <w:t>.</w:t>
      </w:r>
      <w:r>
        <w:rPr>
          <w:rtl/>
        </w:rPr>
        <w:tab/>
      </w:r>
      <w:r>
        <w:rPr>
          <w:rFonts w:hint="cs"/>
          <w:rtl/>
        </w:rPr>
        <w:t>מורה על הפעלת מאסר מותנה בן 12 חודשים שנגזרו על הנאשם ב</w:t>
      </w:r>
      <w:hyperlink r:id="rId6" w:history="1">
        <w:r w:rsidRPr="00983C8E">
          <w:rPr>
            <w:color w:val="0000FF"/>
            <w:u w:val="single"/>
            <w:rtl/>
          </w:rPr>
          <w:t>ת.פ. 17451-01-10</w:t>
        </w:r>
      </w:hyperlink>
      <w:r>
        <w:rPr>
          <w:rFonts w:hint="cs"/>
          <w:rtl/>
        </w:rPr>
        <w:t xml:space="preserve"> בחופף לעונש המאסר עליו הוריתי בסעיף א' לעיל. </w:t>
      </w:r>
    </w:p>
    <w:p w14:paraId="18277404" w14:textId="77777777" w:rsidR="00D043C4" w:rsidRDefault="00983C8E">
      <w:pPr>
        <w:spacing w:line="360" w:lineRule="auto"/>
        <w:ind w:left="720"/>
        <w:rPr>
          <w:rtl/>
        </w:rPr>
      </w:pPr>
      <w:r>
        <w:rPr>
          <w:rFonts w:hint="cs"/>
          <w:rtl/>
        </w:rPr>
        <w:t xml:space="preserve">סה"כ יהיה על הנאשם לרצות 17 חודשים מאסר בפועל שימנו מיום מעצרו. </w:t>
      </w:r>
    </w:p>
    <w:p w14:paraId="3C9A6DA2" w14:textId="77777777" w:rsidR="00D043C4" w:rsidRDefault="00983C8E">
      <w:pPr>
        <w:spacing w:line="360" w:lineRule="auto"/>
        <w:ind w:left="720" w:hanging="720"/>
        <w:rPr>
          <w:b/>
          <w:bCs/>
          <w:rtl/>
        </w:rPr>
      </w:pPr>
      <w:r>
        <w:rPr>
          <w:rFonts w:hint="cs"/>
          <w:rtl/>
        </w:rPr>
        <w:t>ג.</w:t>
      </w:r>
      <w:r>
        <w:rPr>
          <w:rFonts w:hint="cs"/>
          <w:rtl/>
        </w:rPr>
        <w:tab/>
        <w:t xml:space="preserve">3 </w:t>
      </w:r>
      <w:r>
        <w:rPr>
          <w:rFonts w:hint="eastAsia"/>
          <w:rtl/>
        </w:rPr>
        <w:t>חודשים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עבירה</w:t>
      </w:r>
      <w:r>
        <w:rPr>
          <w:rtl/>
        </w:rPr>
        <w:t xml:space="preserve"> </w:t>
      </w:r>
      <w:r>
        <w:rPr>
          <w:rFonts w:hint="cs"/>
          <w:rtl/>
        </w:rPr>
        <w:t xml:space="preserve">של הפרעה לשוטר בשעת מילוי תפקידו.  </w:t>
      </w:r>
    </w:p>
    <w:p w14:paraId="0B6CB1D4" w14:textId="77777777" w:rsidR="00D043C4" w:rsidRDefault="00983C8E">
      <w:pPr>
        <w:spacing w:line="360" w:lineRule="auto"/>
        <w:ind w:left="720" w:hanging="720"/>
        <w:rPr>
          <w:rtl/>
        </w:rPr>
      </w:pPr>
      <w:r>
        <w:rPr>
          <w:rFonts w:hint="cs"/>
          <w:rtl/>
        </w:rPr>
        <w:t>ד</w:t>
      </w:r>
      <w:r>
        <w:rPr>
          <w:rtl/>
        </w:rPr>
        <w:t>.</w:t>
      </w:r>
      <w:r>
        <w:rPr>
          <w:rtl/>
        </w:rPr>
        <w:tab/>
        <w:t xml:space="preserve">12 </w:t>
      </w:r>
      <w:r>
        <w:rPr>
          <w:rFonts w:hint="eastAsia"/>
          <w:rtl/>
        </w:rPr>
        <w:t>חודשים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w:t>
      </w:r>
      <w:r>
        <w:rPr>
          <w:rFonts w:hint="eastAsia"/>
          <w:rtl/>
        </w:rPr>
        <w:t>מסוג</w:t>
      </w:r>
      <w:r>
        <w:rPr>
          <w:rtl/>
        </w:rPr>
        <w:t xml:space="preserve"> </w:t>
      </w:r>
      <w:r>
        <w:rPr>
          <w:rFonts w:hint="eastAsia"/>
          <w:rtl/>
        </w:rPr>
        <w:t>פשע</w:t>
      </w:r>
      <w:r>
        <w:rPr>
          <w:rtl/>
        </w:rPr>
        <w:t>.</w:t>
      </w:r>
    </w:p>
    <w:p w14:paraId="63EEBA8D" w14:textId="77777777" w:rsidR="00D043C4" w:rsidRDefault="00983C8E">
      <w:pPr>
        <w:spacing w:line="360" w:lineRule="auto"/>
        <w:ind w:left="720" w:hanging="720"/>
        <w:rPr>
          <w:rtl/>
        </w:rPr>
      </w:pPr>
      <w:r>
        <w:rPr>
          <w:rFonts w:hint="eastAsia"/>
          <w:rtl/>
        </w:rPr>
        <w:t>ה</w:t>
      </w:r>
      <w:r>
        <w:rPr>
          <w:rtl/>
        </w:rPr>
        <w:t>.</w:t>
      </w:r>
      <w:r>
        <w:rPr>
          <w:rtl/>
        </w:rPr>
        <w:tab/>
      </w:r>
      <w:r>
        <w:rPr>
          <w:rFonts w:hint="cs"/>
          <w:rtl/>
        </w:rPr>
        <w:t>6</w:t>
      </w:r>
      <w:r>
        <w:rPr>
          <w:rtl/>
        </w:rPr>
        <w:t xml:space="preserve"> </w:t>
      </w:r>
      <w:r>
        <w:rPr>
          <w:rFonts w:hint="eastAsia"/>
          <w:rtl/>
        </w:rPr>
        <w:t>חודשים</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למשך</w:t>
      </w:r>
      <w:r>
        <w:rPr>
          <w:rtl/>
        </w:rPr>
        <w:t xml:space="preserve"> 3 </w:t>
      </w:r>
      <w:r>
        <w:rPr>
          <w:rFonts w:hint="eastAsia"/>
          <w:rtl/>
        </w:rPr>
        <w:t>שנים</w:t>
      </w:r>
      <w:r>
        <w:rPr>
          <w:rtl/>
        </w:rPr>
        <w:t xml:space="preserve"> </w:t>
      </w:r>
      <w:r>
        <w:rPr>
          <w:rFonts w:hint="eastAsia"/>
          <w:rtl/>
        </w:rPr>
        <w:t>מיום</w:t>
      </w:r>
      <w:r>
        <w:rPr>
          <w:rtl/>
        </w:rPr>
        <w:t xml:space="preserve"> </w:t>
      </w:r>
      <w:r>
        <w:rPr>
          <w:rFonts w:hint="eastAsia"/>
          <w:rtl/>
        </w:rPr>
        <w:t>שחרורו</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עבירה</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w:t>
      </w:r>
      <w:r>
        <w:rPr>
          <w:rFonts w:hint="eastAsia"/>
          <w:rtl/>
        </w:rPr>
        <w:t>מסוג</w:t>
      </w:r>
      <w:r>
        <w:rPr>
          <w:rFonts w:hint="cs"/>
          <w:rtl/>
        </w:rPr>
        <w:t xml:space="preserve"> עוון</w:t>
      </w:r>
      <w:r>
        <w:rPr>
          <w:rtl/>
        </w:rPr>
        <w:t>.</w:t>
      </w:r>
    </w:p>
    <w:p w14:paraId="58779753" w14:textId="77777777" w:rsidR="00D043C4" w:rsidRDefault="00D043C4">
      <w:pPr>
        <w:spacing w:line="360" w:lineRule="auto"/>
        <w:ind w:left="720" w:hanging="720"/>
        <w:rPr>
          <w:rtl/>
        </w:rPr>
      </w:pPr>
    </w:p>
    <w:p w14:paraId="7EF53EC3" w14:textId="77777777" w:rsidR="00D043C4" w:rsidRDefault="00983C8E">
      <w:pPr>
        <w:spacing w:line="360" w:lineRule="auto"/>
        <w:ind w:left="720" w:hanging="720"/>
        <w:rPr>
          <w:rtl/>
        </w:rPr>
      </w:pPr>
      <w:r>
        <w:rPr>
          <w:rFonts w:hint="cs"/>
          <w:rtl/>
        </w:rPr>
        <w:lastRenderedPageBreak/>
        <w:t xml:space="preserve">בהתאם להסכמת הצדדים מורה על החזרת האופנוע שנתפס אגב מעצרו של הנאשם לידי בעליו. </w:t>
      </w:r>
    </w:p>
    <w:p w14:paraId="2175C976" w14:textId="77777777" w:rsidR="00D043C4" w:rsidRDefault="00D043C4">
      <w:pPr>
        <w:spacing w:line="360" w:lineRule="auto"/>
        <w:ind w:left="720" w:hanging="720"/>
        <w:rPr>
          <w:rtl/>
        </w:rPr>
      </w:pPr>
    </w:p>
    <w:p w14:paraId="3EBE68D8" w14:textId="77777777" w:rsidR="00D043C4" w:rsidRDefault="00983C8E">
      <w:pPr>
        <w:spacing w:line="360" w:lineRule="auto"/>
        <w:ind w:left="720" w:hanging="720"/>
        <w:rPr>
          <w:rtl/>
        </w:rPr>
      </w:pPr>
      <w:r>
        <w:rPr>
          <w:rFonts w:hint="cs"/>
          <w:rtl/>
        </w:rPr>
        <w:t>ניתן צו כללי למוצגים ליחידה החוקרת, להשמיד, לחלט, לשיקול דעתה.</w:t>
      </w:r>
    </w:p>
    <w:p w14:paraId="29C8EA0E" w14:textId="77777777" w:rsidR="00D043C4" w:rsidRDefault="00D043C4">
      <w:pPr>
        <w:spacing w:line="360" w:lineRule="auto"/>
        <w:ind w:left="720" w:hanging="720"/>
        <w:rPr>
          <w:rtl/>
        </w:rPr>
      </w:pPr>
    </w:p>
    <w:p w14:paraId="1BC7EEC9" w14:textId="77777777" w:rsidR="00D043C4" w:rsidRDefault="00983C8E">
      <w:pPr>
        <w:spacing w:line="360" w:lineRule="auto"/>
        <w:ind w:left="720" w:hanging="720"/>
        <w:rPr>
          <w:b/>
          <w:bCs/>
          <w:rtl/>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תוך</w:t>
      </w:r>
      <w:r>
        <w:rPr>
          <w:b/>
          <w:bCs/>
          <w:rtl/>
        </w:rPr>
        <w:t xml:space="preserve"> 45 </w:t>
      </w:r>
      <w:r>
        <w:rPr>
          <w:rFonts w:hint="eastAsia"/>
          <w:b/>
          <w:bCs/>
          <w:rtl/>
        </w:rPr>
        <w:t>יום</w:t>
      </w:r>
      <w:r>
        <w:rPr>
          <w:b/>
          <w:bCs/>
          <w:rtl/>
        </w:rPr>
        <w:t xml:space="preserve"> </w:t>
      </w:r>
      <w:r>
        <w:rPr>
          <w:rFonts w:hint="eastAsia"/>
          <w:b/>
          <w:bCs/>
          <w:rtl/>
        </w:rPr>
        <w:t>לבית</w:t>
      </w:r>
      <w:r>
        <w:rPr>
          <w:b/>
          <w:bCs/>
          <w:rtl/>
        </w:rPr>
        <w:t xml:space="preserve"> </w:t>
      </w:r>
      <w:r>
        <w:rPr>
          <w:rFonts w:hint="eastAsia"/>
          <w:b/>
          <w:bCs/>
          <w:rtl/>
        </w:rPr>
        <w:t>המשפט</w:t>
      </w:r>
      <w:r>
        <w:rPr>
          <w:b/>
          <w:bCs/>
          <w:rtl/>
        </w:rPr>
        <w:t xml:space="preserve"> </w:t>
      </w:r>
      <w:r>
        <w:rPr>
          <w:rFonts w:hint="eastAsia"/>
          <w:b/>
          <w:bCs/>
          <w:rtl/>
        </w:rPr>
        <w:t>המחוזי</w:t>
      </w:r>
      <w:r>
        <w:rPr>
          <w:b/>
          <w:bCs/>
          <w:rtl/>
        </w:rPr>
        <w:t xml:space="preserve">. </w:t>
      </w:r>
    </w:p>
    <w:p w14:paraId="6020445F" w14:textId="77777777" w:rsidR="00D043C4" w:rsidRDefault="00983C8E">
      <w:pPr>
        <w:spacing w:line="360" w:lineRule="auto"/>
        <w:ind w:left="720" w:hanging="720"/>
        <w:rPr>
          <w:b/>
          <w:bCs/>
          <w:sz w:val="6"/>
          <w:szCs w:val="6"/>
          <w:rtl/>
        </w:rPr>
      </w:pPr>
      <w:r>
        <w:rPr>
          <w:b/>
          <w:bCs/>
          <w:sz w:val="6"/>
          <w:szCs w:val="6"/>
          <w:rtl/>
        </w:rPr>
        <w:t>&lt;#2#&gt;</w:t>
      </w:r>
    </w:p>
    <w:p w14:paraId="50EBE8EC" w14:textId="77777777" w:rsidR="00D043C4" w:rsidRDefault="00983C8E">
      <w:pPr>
        <w:spacing w:line="360" w:lineRule="auto"/>
        <w:rPr>
          <w:rtl/>
        </w:rPr>
      </w:pPr>
      <w:r w:rsidRPr="00983C8E">
        <w:rPr>
          <w:b/>
          <w:bCs/>
          <w:color w:val="FFFFFF"/>
          <w:sz w:val="2"/>
          <w:szCs w:val="2"/>
          <w:rtl/>
        </w:rPr>
        <w:t>5129371</w:t>
      </w:r>
      <w:r>
        <w:rPr>
          <w:b/>
          <w:bCs/>
          <w:rtl/>
        </w:rPr>
        <w:t xml:space="preserve">ניתנה והודעה היום ה' תמוז תשע"ד, 03/07/2014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043C4" w14:paraId="6EB9A2ED" w14:textId="77777777">
        <w:trPr>
          <w:trHeight w:val="364"/>
          <w:jc w:val="right"/>
        </w:trPr>
        <w:tc>
          <w:tcPr>
            <w:tcW w:w="3708" w:type="dxa"/>
          </w:tcPr>
          <w:p w14:paraId="05537B9B" w14:textId="77777777" w:rsidR="00D043C4" w:rsidRPr="00983C8E" w:rsidRDefault="00983C8E">
            <w:pPr>
              <w:jc w:val="center"/>
              <w:rPr>
                <w:rFonts w:ascii="Times New Roman" w:eastAsia="Times New Roman" w:hAnsi="Times New Roman" w:cs="Times New Roman"/>
                <w:color w:val="FFFFFF"/>
                <w:sz w:val="2"/>
                <w:szCs w:val="2"/>
                <w:rtl/>
              </w:rPr>
            </w:pPr>
            <w:r w:rsidRPr="00983C8E">
              <w:rPr>
                <w:rFonts w:ascii="Times New Roman" w:eastAsia="Times New Roman" w:hAnsi="Times New Roman" w:cs="Times New Roman"/>
                <w:color w:val="FFFFFF"/>
                <w:sz w:val="2"/>
                <w:szCs w:val="2"/>
                <w:rtl/>
              </w:rPr>
              <w:t>54678313</w:t>
            </w:r>
          </w:p>
        </w:tc>
      </w:tr>
      <w:tr w:rsidR="00D043C4" w14:paraId="07D5F6BA" w14:textId="77777777">
        <w:trPr>
          <w:trHeight w:val="415"/>
          <w:jc w:val="right"/>
        </w:trPr>
        <w:tc>
          <w:tcPr>
            <w:tcW w:w="3708" w:type="dxa"/>
          </w:tcPr>
          <w:p w14:paraId="62AC5216" w14:textId="77777777" w:rsidR="00D043C4" w:rsidRDefault="00983C8E">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36670427" w14:textId="77777777" w:rsidR="00D043C4" w:rsidRDefault="00983C8E">
      <w:pPr>
        <w:spacing w:line="360" w:lineRule="auto"/>
        <w:rPr>
          <w:rtl/>
        </w:rPr>
      </w:pPr>
      <w:r>
        <w:rPr>
          <w:rFonts w:hint="eastAsia"/>
          <w:rtl/>
        </w:rPr>
        <w:t>הוקלד</w:t>
      </w:r>
      <w:r>
        <w:rPr>
          <w:rtl/>
        </w:rPr>
        <w:t xml:space="preserve"> </w:t>
      </w:r>
      <w:r>
        <w:rPr>
          <w:rFonts w:hint="eastAsia"/>
          <w:rtl/>
        </w:rPr>
        <w:t>ע</w:t>
      </w:r>
      <w:r>
        <w:rPr>
          <w:rtl/>
        </w:rPr>
        <w:t>"</w:t>
      </w:r>
      <w:r>
        <w:rPr>
          <w:rFonts w:hint="eastAsia"/>
          <w:rtl/>
        </w:rPr>
        <w:t>י</w:t>
      </w:r>
      <w:r>
        <w:rPr>
          <w:rtl/>
        </w:rPr>
        <w:t xml:space="preserve"> </w:t>
      </w:r>
      <w:r>
        <w:rPr>
          <w:rFonts w:hint="eastAsia"/>
          <w:rtl/>
        </w:rPr>
        <w:t>חיה</w:t>
      </w:r>
      <w:r>
        <w:rPr>
          <w:rtl/>
        </w:rPr>
        <w:t xml:space="preserve"> </w:t>
      </w:r>
      <w:r>
        <w:rPr>
          <w:rFonts w:hint="eastAsia"/>
          <w:rtl/>
        </w:rPr>
        <w:t>דמרי</w:t>
      </w:r>
    </w:p>
    <w:p w14:paraId="29172A0E" w14:textId="77777777" w:rsidR="00983C8E" w:rsidRPr="00983C8E" w:rsidRDefault="00983C8E" w:rsidP="00983C8E">
      <w:pPr>
        <w:keepNext/>
        <w:rPr>
          <w:color w:val="000000"/>
          <w:sz w:val="22"/>
          <w:szCs w:val="22"/>
          <w:rtl/>
        </w:rPr>
      </w:pPr>
    </w:p>
    <w:p w14:paraId="78B52569" w14:textId="77777777" w:rsidR="00983C8E" w:rsidRPr="00983C8E" w:rsidRDefault="00983C8E" w:rsidP="00983C8E">
      <w:pPr>
        <w:keepNext/>
        <w:rPr>
          <w:color w:val="000000"/>
          <w:sz w:val="22"/>
          <w:szCs w:val="22"/>
          <w:rtl/>
        </w:rPr>
      </w:pPr>
      <w:r w:rsidRPr="00983C8E">
        <w:rPr>
          <w:color w:val="000000"/>
          <w:sz w:val="22"/>
          <w:szCs w:val="22"/>
          <w:rtl/>
        </w:rPr>
        <w:t>דניאל בן טולילה 54678313</w:t>
      </w:r>
    </w:p>
    <w:p w14:paraId="5869348A" w14:textId="77777777" w:rsidR="00983C8E" w:rsidRDefault="00983C8E" w:rsidP="00983C8E">
      <w:r w:rsidRPr="00983C8E">
        <w:rPr>
          <w:color w:val="000000"/>
          <w:rtl/>
        </w:rPr>
        <w:t>נוסח מסמך זה כפוף לשינויי ניסוח ועריכה</w:t>
      </w:r>
    </w:p>
    <w:p w14:paraId="571174AA" w14:textId="77777777" w:rsidR="00983C8E" w:rsidRDefault="00983C8E" w:rsidP="00983C8E">
      <w:pPr>
        <w:rPr>
          <w:rtl/>
        </w:rPr>
      </w:pPr>
    </w:p>
    <w:p w14:paraId="53B57220" w14:textId="77777777" w:rsidR="00983C8E" w:rsidRDefault="00983C8E" w:rsidP="00983C8E">
      <w:pPr>
        <w:jc w:val="center"/>
        <w:rPr>
          <w:color w:val="0000FF"/>
          <w:u w:val="single"/>
        </w:rPr>
      </w:pPr>
      <w:hyperlink r:id="rId7" w:history="1">
        <w:r>
          <w:rPr>
            <w:color w:val="0000FF"/>
            <w:u w:val="single"/>
            <w:rtl/>
          </w:rPr>
          <w:t>בעניין עריכה ושינויים במסמכי פסיקה, חקיקה ועוד באתר נבו – הקש כאן</w:t>
        </w:r>
      </w:hyperlink>
    </w:p>
    <w:p w14:paraId="72E823B1" w14:textId="77777777" w:rsidR="00D043C4" w:rsidRPr="00983C8E" w:rsidRDefault="00D043C4" w:rsidP="00983C8E">
      <w:pPr>
        <w:jc w:val="center"/>
        <w:rPr>
          <w:color w:val="0000FF"/>
          <w:u w:val="single"/>
        </w:rPr>
      </w:pPr>
    </w:p>
    <w:sectPr w:rsidR="00D043C4" w:rsidRPr="00983C8E" w:rsidSect="00983C8E">
      <w:headerReference w:type="even" r:id="rId8"/>
      <w:headerReference w:type="default" r:id="rId9"/>
      <w:footerReference w:type="even" r:id="rId10"/>
      <w:footerReference w:type="default" r:id="rId1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2E493" w14:textId="77777777" w:rsidR="00A838CC" w:rsidRPr="005F00F2" w:rsidRDefault="00A838CC">
      <w:pPr>
        <w:rPr>
          <w:rFonts w:cs="Arial"/>
          <w:szCs w:val="20"/>
        </w:rPr>
      </w:pPr>
      <w:r>
        <w:separator/>
      </w:r>
    </w:p>
  </w:endnote>
  <w:endnote w:type="continuationSeparator" w:id="0">
    <w:p w14:paraId="7A6243AD" w14:textId="77777777" w:rsidR="00A838CC" w:rsidRPr="005F00F2" w:rsidRDefault="00A838C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EA46" w14:textId="77777777" w:rsidR="00983C8E" w:rsidRDefault="00983C8E" w:rsidP="00983C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99F427D" w14:textId="77777777" w:rsidR="00D043C4" w:rsidRPr="00983C8E" w:rsidRDefault="00983C8E" w:rsidP="00983C8E">
    <w:pPr>
      <w:pStyle w:val="a4"/>
      <w:pBdr>
        <w:top w:val="single" w:sz="4" w:space="1" w:color="auto"/>
        <w:between w:val="single" w:sz="4" w:space="0" w:color="auto"/>
      </w:pBdr>
      <w:spacing w:after="60"/>
      <w:jc w:val="center"/>
      <w:rPr>
        <w:rFonts w:ascii="FrankRuehl" w:hAnsi="FrankRuehl" w:cs="FrankRuehl"/>
        <w:color w:val="000000"/>
      </w:rPr>
    </w:pPr>
    <w:r w:rsidRPr="00983C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6D649" w14:textId="77777777" w:rsidR="00983C8E" w:rsidRDefault="00983C8E" w:rsidP="00983C8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42EE">
      <w:rPr>
        <w:rFonts w:ascii="FrankRuehl" w:hAnsi="FrankRuehl" w:cs="FrankRuehl"/>
        <w:noProof/>
        <w:rtl/>
      </w:rPr>
      <w:t>1</w:t>
    </w:r>
    <w:r>
      <w:rPr>
        <w:rFonts w:ascii="FrankRuehl" w:hAnsi="FrankRuehl" w:cs="FrankRuehl"/>
        <w:rtl/>
      </w:rPr>
      <w:fldChar w:fldCharType="end"/>
    </w:r>
  </w:p>
  <w:p w14:paraId="7947A44E" w14:textId="77777777" w:rsidR="00D043C4" w:rsidRPr="00983C8E" w:rsidRDefault="00983C8E" w:rsidP="00983C8E">
    <w:pPr>
      <w:pStyle w:val="a4"/>
      <w:pBdr>
        <w:top w:val="single" w:sz="4" w:space="1" w:color="auto"/>
        <w:between w:val="single" w:sz="4" w:space="0" w:color="auto"/>
      </w:pBdr>
      <w:spacing w:after="60"/>
      <w:jc w:val="center"/>
      <w:rPr>
        <w:rFonts w:ascii="FrankRuehl" w:hAnsi="FrankRuehl" w:cs="FrankRuehl"/>
        <w:color w:val="000000"/>
      </w:rPr>
    </w:pPr>
    <w:r w:rsidRPr="00983C8E">
      <w:rPr>
        <w:rFonts w:ascii="FrankRuehl" w:hAnsi="FrankRuehl" w:cs="FrankRuehl"/>
        <w:color w:val="000000"/>
      </w:rPr>
      <w:pict w14:anchorId="19228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03ACA" w14:textId="77777777" w:rsidR="00A838CC" w:rsidRPr="005F00F2" w:rsidRDefault="00A838CC">
      <w:pPr>
        <w:rPr>
          <w:rFonts w:cs="Arial"/>
          <w:szCs w:val="20"/>
        </w:rPr>
      </w:pPr>
      <w:r>
        <w:separator/>
      </w:r>
    </w:p>
  </w:footnote>
  <w:footnote w:type="continuationSeparator" w:id="0">
    <w:p w14:paraId="1E04F57B" w14:textId="77777777" w:rsidR="00A838CC" w:rsidRPr="005F00F2" w:rsidRDefault="00A838C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774D" w14:textId="77777777" w:rsidR="00983C8E" w:rsidRPr="00983C8E" w:rsidRDefault="00983C8E" w:rsidP="00983C8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25964-04-14</w:t>
    </w:r>
    <w:r>
      <w:rPr>
        <w:color w:val="000000"/>
        <w:sz w:val="22"/>
        <w:szCs w:val="22"/>
        <w:rtl/>
      </w:rPr>
      <w:tab/>
      <w:t xml:space="preserve"> מדינת ישראל נ' עטאלה אבו רקיק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7D766" w14:textId="77777777" w:rsidR="00983C8E" w:rsidRPr="00983C8E" w:rsidRDefault="00983C8E" w:rsidP="00983C8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25964-04-14</w:t>
    </w:r>
    <w:r>
      <w:rPr>
        <w:color w:val="000000"/>
        <w:sz w:val="22"/>
        <w:szCs w:val="22"/>
        <w:rtl/>
      </w:rPr>
      <w:tab/>
      <w:t xml:space="preserve"> מדינת ישראל נ' עטאלה אבו רקיק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43C4"/>
    <w:rsid w:val="000911EF"/>
    <w:rsid w:val="007C42EE"/>
    <w:rsid w:val="00840A89"/>
    <w:rsid w:val="00983C8E"/>
    <w:rsid w:val="00A838CC"/>
    <w:rsid w:val="00D043C4"/>
    <w:rsid w:val="00D926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8C8E7C"/>
  <w15:chartTrackingRefBased/>
  <w15:docId w15:val="{74731BA6-5AEF-4E33-B84D-BB1B1DB6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43C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043C4"/>
    <w:pPr>
      <w:tabs>
        <w:tab w:val="center" w:pos="4153"/>
        <w:tab w:val="right" w:pos="8306"/>
      </w:tabs>
    </w:pPr>
  </w:style>
  <w:style w:type="paragraph" w:styleId="a4">
    <w:name w:val="footer"/>
    <w:basedOn w:val="a"/>
    <w:rsid w:val="00D043C4"/>
    <w:pPr>
      <w:tabs>
        <w:tab w:val="center" w:pos="4153"/>
        <w:tab w:val="right" w:pos="8306"/>
      </w:tabs>
    </w:pPr>
  </w:style>
  <w:style w:type="character" w:styleId="a5">
    <w:name w:val="page number"/>
    <w:basedOn w:val="a0"/>
    <w:rsid w:val="00D043C4"/>
  </w:style>
  <w:style w:type="paragraph" w:customStyle="1" w:styleId="12">
    <w:name w:val="רגיל + ‏12 נק'"/>
    <w:aliases w:val="מיושר לשני הצדדים,מרווח בין שורות:  שורה וחצי"/>
    <w:basedOn w:val="a"/>
    <w:rsid w:val="00D043C4"/>
    <w:rPr>
      <w:rFonts w:ascii="Times New Roman" w:eastAsia="Times New Roman" w:hAnsi="Times New Roman"/>
      <w:b/>
      <w:bCs/>
      <w:u w:val="single"/>
    </w:rPr>
  </w:style>
  <w:style w:type="character" w:styleId="a6">
    <w:name w:val="line number"/>
    <w:basedOn w:val="a0"/>
    <w:rsid w:val="00D043C4"/>
  </w:style>
  <w:style w:type="character" w:styleId="Hyperlink">
    <w:name w:val="Hyperlink"/>
    <w:basedOn w:val="a0"/>
    <w:rsid w:val="00983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case/4777355"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1914</CharactersWithSpaces>
  <SharedDoc>false</SharedDoc>
  <HLinks>
    <vt:vector size="12" baseType="variant">
      <vt:variant>
        <vt:i4>393283</vt:i4>
      </vt:variant>
      <vt:variant>
        <vt:i4>3</vt:i4>
      </vt:variant>
      <vt:variant>
        <vt:i4>0</vt:i4>
      </vt:variant>
      <vt:variant>
        <vt:i4>5</vt:i4>
      </vt:variant>
      <vt:variant>
        <vt:lpwstr>http://www.nevo.co.il/advertisements/nevo-100.doc</vt:lpwstr>
      </vt:variant>
      <vt:variant>
        <vt:lpwstr/>
      </vt:variant>
      <vt:variant>
        <vt:i4>3473521</vt:i4>
      </vt:variant>
      <vt:variant>
        <vt:i4>0</vt:i4>
      </vt:variant>
      <vt:variant>
        <vt:i4>0</vt:i4>
      </vt:variant>
      <vt:variant>
        <vt:i4>5</vt:i4>
      </vt:variant>
      <vt:variant>
        <vt:lpwstr>http://www.nevo.co.il/case/4777355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25964</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עטאלה אבו רקיק</vt:lpwstr>
  </property>
  <property fmtid="{D5CDD505-2E9C-101B-9397-08002B2CF9AE}" pid="10" name="LAWYER">
    <vt:lpwstr>הדס שירה רוג;משה מרוז</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20140703</vt:lpwstr>
  </property>
  <property fmtid="{D5CDD505-2E9C-101B-9397-08002B2CF9AE}" pid="14" name="TYPE_N_DATE">
    <vt:lpwstr>38020140703</vt:lpwstr>
  </property>
  <property fmtid="{D5CDD505-2E9C-101B-9397-08002B2CF9AE}" pid="15" name="CASESLISTTMP1">
    <vt:lpwstr>4777355</vt:lpwstr>
  </property>
  <property fmtid="{D5CDD505-2E9C-101B-9397-08002B2CF9AE}" pid="16" name="WORDNUMPAGES">
    <vt:lpwstr>2</vt:lpwstr>
  </property>
  <property fmtid="{D5CDD505-2E9C-101B-9397-08002B2CF9AE}" pid="17" name="TYPE_ABS_DATE">
    <vt:lpwstr>380020140703</vt:lpwstr>
  </property>
  <property fmtid="{D5CDD505-2E9C-101B-9397-08002B2CF9AE}" pid="18" name="ISABSTRACT">
    <vt:lpwstr>Y</vt:lpwstr>
  </property>
</Properties>
</file>