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63E46" w:rsidRPr="005C2D13" w14:paraId="5CB33DFE" w14:textId="77777777">
        <w:trPr>
          <w:trHeight w:hRule="exact" w:val="418"/>
          <w:jc w:val="center"/>
        </w:trPr>
        <w:tc>
          <w:tcPr>
            <w:tcW w:w="8721" w:type="dxa"/>
            <w:gridSpan w:val="2"/>
          </w:tcPr>
          <w:p w14:paraId="1171FAE8" w14:textId="77777777" w:rsidR="00E63E46" w:rsidRPr="005C2D13" w:rsidRDefault="005C2D13">
            <w:pPr>
              <w:pStyle w:val="a3"/>
              <w:jc w:val="center"/>
              <w:rPr>
                <w:rFonts w:ascii="Tahoma" w:hAnsi="Tahoma" w:cs="Tahoma"/>
                <w:color w:val="000080"/>
                <w:rtl/>
              </w:rPr>
            </w:pPr>
            <w:r w:rsidRPr="005C2D13">
              <w:rPr>
                <w:rFonts w:ascii="Tahoma" w:hAnsi="Tahoma" w:cs="Tahoma"/>
                <w:b/>
                <w:bCs/>
                <w:color w:val="000080"/>
                <w:rtl/>
              </w:rPr>
              <w:t>בית משפט השלום ברחובות</w:t>
            </w:r>
          </w:p>
        </w:tc>
      </w:tr>
      <w:tr w:rsidR="00E63E46" w:rsidRPr="005C2D13" w14:paraId="29FC7F26" w14:textId="77777777">
        <w:trPr>
          <w:trHeight w:val="337"/>
          <w:jc w:val="center"/>
        </w:trPr>
        <w:tc>
          <w:tcPr>
            <w:tcW w:w="5054" w:type="dxa"/>
          </w:tcPr>
          <w:p w14:paraId="635E1D73" w14:textId="77777777" w:rsidR="00E63E46" w:rsidRPr="005C2D13" w:rsidRDefault="005C2D13">
            <w:pPr>
              <w:rPr>
                <w:rFonts w:cs="FrankRuehl"/>
                <w:sz w:val="28"/>
                <w:szCs w:val="28"/>
                <w:rtl/>
              </w:rPr>
            </w:pPr>
            <w:r w:rsidRPr="005C2D13">
              <w:rPr>
                <w:rFonts w:cs="FrankRuehl"/>
                <w:sz w:val="28"/>
                <w:szCs w:val="28"/>
                <w:rtl/>
              </w:rPr>
              <w:t>ת"פ</w:t>
            </w:r>
            <w:r w:rsidRPr="005C2D13">
              <w:rPr>
                <w:rFonts w:cs="FrankRuehl" w:hint="cs"/>
                <w:sz w:val="28"/>
                <w:szCs w:val="28"/>
                <w:rtl/>
              </w:rPr>
              <w:t xml:space="preserve"> </w:t>
            </w:r>
            <w:r w:rsidRPr="005C2D13">
              <w:rPr>
                <w:rFonts w:cs="FrankRuehl"/>
                <w:sz w:val="28"/>
                <w:szCs w:val="28"/>
                <w:rtl/>
              </w:rPr>
              <w:t>37335-04-14</w:t>
            </w:r>
            <w:r w:rsidRPr="005C2D13">
              <w:rPr>
                <w:rFonts w:cs="FrankRuehl" w:hint="cs"/>
                <w:sz w:val="28"/>
                <w:szCs w:val="28"/>
                <w:rtl/>
              </w:rPr>
              <w:t xml:space="preserve"> </w:t>
            </w:r>
            <w:r w:rsidRPr="005C2D13">
              <w:rPr>
                <w:rFonts w:cs="FrankRuehl"/>
                <w:sz w:val="28"/>
                <w:szCs w:val="28"/>
                <w:rtl/>
              </w:rPr>
              <w:t>מדינת ישראל נ' מהרט</w:t>
            </w:r>
          </w:p>
          <w:p w14:paraId="2C9CBF5D" w14:textId="77777777" w:rsidR="00E63E46" w:rsidRPr="005C2D13" w:rsidRDefault="00E63E46">
            <w:pPr>
              <w:pStyle w:val="a3"/>
              <w:rPr>
                <w:rFonts w:cs="FrankRuehl"/>
                <w:sz w:val="28"/>
                <w:szCs w:val="28"/>
                <w:rtl/>
              </w:rPr>
            </w:pPr>
          </w:p>
        </w:tc>
        <w:tc>
          <w:tcPr>
            <w:tcW w:w="3667" w:type="dxa"/>
          </w:tcPr>
          <w:p w14:paraId="14660C8F" w14:textId="77777777" w:rsidR="00E63E46" w:rsidRPr="005C2D13" w:rsidRDefault="00E63E46">
            <w:pPr>
              <w:pStyle w:val="a3"/>
              <w:jc w:val="right"/>
              <w:rPr>
                <w:rFonts w:cs="FrankRuehl"/>
                <w:sz w:val="28"/>
                <w:szCs w:val="28"/>
                <w:rtl/>
              </w:rPr>
            </w:pPr>
          </w:p>
        </w:tc>
      </w:tr>
    </w:tbl>
    <w:p w14:paraId="56A6AD4B" w14:textId="77777777" w:rsidR="00E63E46" w:rsidRPr="005C2D13" w:rsidRDefault="005C2D13">
      <w:pPr>
        <w:pStyle w:val="a3"/>
        <w:rPr>
          <w:rtl/>
        </w:rPr>
      </w:pPr>
      <w:r w:rsidRPr="005C2D13">
        <w:rPr>
          <w:rFonts w:hint="cs"/>
          <w:rtl/>
        </w:rPr>
        <w:t xml:space="preserve"> </w:t>
      </w:r>
    </w:p>
    <w:p w14:paraId="535303F1" w14:textId="77777777" w:rsidR="00E63E46" w:rsidRPr="005C2D13" w:rsidRDefault="005C2D13">
      <w:pPr>
        <w:spacing w:line="360" w:lineRule="auto"/>
        <w:jc w:val="both"/>
        <w:rPr>
          <w:b/>
          <w:bCs/>
          <w:rtl/>
        </w:rPr>
      </w:pPr>
      <w:r w:rsidRPr="005C2D13">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3E46" w:rsidRPr="005C2D13" w14:paraId="2043A395" w14:textId="77777777">
        <w:trPr>
          <w:trHeight w:val="295"/>
          <w:jc w:val="center"/>
        </w:trPr>
        <w:tc>
          <w:tcPr>
            <w:tcW w:w="923" w:type="dxa"/>
            <w:tcBorders>
              <w:top w:val="nil"/>
              <w:left w:val="nil"/>
              <w:bottom w:val="nil"/>
              <w:right w:val="nil"/>
            </w:tcBorders>
            <w:shd w:val="clear" w:color="auto" w:fill="auto"/>
          </w:tcPr>
          <w:p w14:paraId="32CB0B65" w14:textId="77777777" w:rsidR="00E63E46" w:rsidRPr="005C2D13" w:rsidRDefault="005C2D13">
            <w:pPr>
              <w:spacing w:line="360" w:lineRule="auto"/>
              <w:jc w:val="both"/>
              <w:rPr>
                <w:rFonts w:ascii="Arial" w:hAnsi="Arial" w:cs="FrankRuehl"/>
                <w:b/>
                <w:bCs/>
                <w:sz w:val="28"/>
                <w:szCs w:val="28"/>
              </w:rPr>
            </w:pPr>
            <w:r w:rsidRPr="005C2D13">
              <w:rPr>
                <w:rFonts w:ascii="Arial" w:hAnsi="Arial" w:cs="FrankRuehl" w:hint="cs"/>
                <w:b/>
                <w:bCs/>
                <w:sz w:val="28"/>
                <w:szCs w:val="28"/>
                <w:rtl/>
              </w:rPr>
              <w:t>ב</w:t>
            </w:r>
            <w:r w:rsidRPr="005C2D13">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280E92D" w14:textId="77777777" w:rsidR="00E63E46" w:rsidRPr="005C2D13" w:rsidRDefault="005C2D13">
            <w:pPr>
              <w:spacing w:line="360" w:lineRule="auto"/>
              <w:jc w:val="both"/>
              <w:rPr>
                <w:rFonts w:ascii="Arial" w:hAnsi="Arial"/>
                <w:b/>
                <w:bCs/>
                <w:rtl/>
              </w:rPr>
            </w:pPr>
            <w:r w:rsidRPr="005C2D13">
              <w:rPr>
                <w:rFonts w:ascii="Arial" w:hAnsi="Arial" w:hint="cs"/>
                <w:b/>
                <w:bCs/>
                <w:rtl/>
              </w:rPr>
              <w:t>כבוד ה</w:t>
            </w:r>
            <w:r w:rsidRPr="005C2D13">
              <w:rPr>
                <w:rFonts w:hint="cs"/>
                <w:b/>
                <w:bCs/>
                <w:rtl/>
              </w:rPr>
              <w:t>שופטת - נשיאה</w:t>
            </w:r>
            <w:r w:rsidRPr="005C2D13">
              <w:rPr>
                <w:rFonts w:ascii="Arial" w:hAnsi="Arial" w:hint="cs"/>
                <w:b/>
                <w:bCs/>
                <w:rtl/>
              </w:rPr>
              <w:t xml:space="preserve">  </w:t>
            </w:r>
            <w:r w:rsidRPr="005C2D13">
              <w:rPr>
                <w:rFonts w:hint="cs"/>
                <w:b/>
                <w:bCs/>
                <w:rtl/>
              </w:rPr>
              <w:t>עינת רון</w:t>
            </w:r>
          </w:p>
          <w:p w14:paraId="167E21C4" w14:textId="77777777" w:rsidR="00E63E46" w:rsidRPr="005C2D13" w:rsidRDefault="00E63E46">
            <w:pPr>
              <w:spacing w:line="360" w:lineRule="auto"/>
              <w:jc w:val="both"/>
              <w:rPr>
                <w:b/>
                <w:bCs/>
                <w:rtl/>
              </w:rPr>
            </w:pPr>
          </w:p>
          <w:p w14:paraId="7FE21B70" w14:textId="77777777" w:rsidR="00E63E46" w:rsidRPr="005C2D13" w:rsidRDefault="00E63E46">
            <w:pPr>
              <w:spacing w:line="360" w:lineRule="auto"/>
              <w:jc w:val="both"/>
              <w:rPr>
                <w:rFonts w:ascii="Arial" w:hAnsi="Arial" w:cs="FrankRuehl"/>
                <w:b/>
                <w:bCs/>
                <w:sz w:val="28"/>
                <w:szCs w:val="28"/>
              </w:rPr>
            </w:pPr>
          </w:p>
        </w:tc>
      </w:tr>
      <w:tr w:rsidR="00E63E46" w:rsidRPr="005C2D13" w14:paraId="056F999C" w14:textId="77777777">
        <w:trPr>
          <w:trHeight w:val="355"/>
          <w:jc w:val="center"/>
        </w:trPr>
        <w:tc>
          <w:tcPr>
            <w:tcW w:w="923" w:type="dxa"/>
            <w:tcBorders>
              <w:top w:val="nil"/>
              <w:left w:val="nil"/>
              <w:bottom w:val="nil"/>
              <w:right w:val="nil"/>
            </w:tcBorders>
            <w:shd w:val="clear" w:color="auto" w:fill="auto"/>
          </w:tcPr>
          <w:p w14:paraId="5DE74366" w14:textId="77777777" w:rsidR="00E63E46" w:rsidRPr="005C2D13" w:rsidRDefault="005C2D13">
            <w:pPr>
              <w:spacing w:line="360" w:lineRule="auto"/>
              <w:jc w:val="both"/>
              <w:rPr>
                <w:rFonts w:ascii="Arial" w:hAnsi="Arial" w:cs="FrankRuehl"/>
                <w:b/>
                <w:bCs/>
                <w:sz w:val="28"/>
                <w:szCs w:val="28"/>
              </w:rPr>
            </w:pPr>
            <w:bookmarkStart w:id="0" w:name="FirstAppellant"/>
            <w:bookmarkStart w:id="1" w:name="LastJudge"/>
            <w:bookmarkEnd w:id="1"/>
            <w:r w:rsidRPr="005C2D13">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C1189B5" w14:textId="77777777" w:rsidR="00E63E46" w:rsidRPr="005C2D13" w:rsidRDefault="005C2D13">
            <w:pPr>
              <w:spacing w:line="360" w:lineRule="auto"/>
              <w:jc w:val="both"/>
              <w:rPr>
                <w:b/>
                <w:bCs/>
              </w:rPr>
            </w:pPr>
            <w:r w:rsidRPr="005C2D13">
              <w:rPr>
                <w:rFonts w:hint="cs"/>
                <w:b/>
                <w:bCs/>
                <w:rtl/>
              </w:rPr>
              <w:t>מדינת ישראל</w:t>
            </w:r>
          </w:p>
        </w:tc>
        <w:tc>
          <w:tcPr>
            <w:tcW w:w="3771" w:type="dxa"/>
            <w:tcBorders>
              <w:top w:val="nil"/>
              <w:left w:val="nil"/>
              <w:bottom w:val="nil"/>
              <w:right w:val="nil"/>
            </w:tcBorders>
            <w:shd w:val="clear" w:color="auto" w:fill="auto"/>
          </w:tcPr>
          <w:p w14:paraId="17DC9C94" w14:textId="77777777" w:rsidR="00E63E46" w:rsidRPr="005C2D13" w:rsidRDefault="00E63E46">
            <w:pPr>
              <w:spacing w:line="360" w:lineRule="auto"/>
              <w:jc w:val="both"/>
              <w:rPr>
                <w:rFonts w:ascii="Arial" w:hAnsi="Arial" w:cs="FrankRuehl"/>
                <w:b/>
                <w:bCs/>
                <w:sz w:val="28"/>
                <w:szCs w:val="28"/>
              </w:rPr>
            </w:pPr>
          </w:p>
        </w:tc>
      </w:tr>
      <w:bookmarkEnd w:id="0"/>
      <w:tr w:rsidR="00E63E46" w:rsidRPr="005C2D13" w14:paraId="4EA56033" w14:textId="77777777">
        <w:trPr>
          <w:trHeight w:val="355"/>
          <w:jc w:val="center"/>
        </w:trPr>
        <w:tc>
          <w:tcPr>
            <w:tcW w:w="923" w:type="dxa"/>
            <w:tcBorders>
              <w:top w:val="nil"/>
              <w:left w:val="nil"/>
              <w:bottom w:val="nil"/>
              <w:right w:val="nil"/>
            </w:tcBorders>
            <w:shd w:val="clear" w:color="auto" w:fill="auto"/>
          </w:tcPr>
          <w:p w14:paraId="25649FDC" w14:textId="77777777" w:rsidR="00E63E46" w:rsidRPr="005C2D13" w:rsidRDefault="00E63E46">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0557884" w14:textId="77777777" w:rsidR="00E63E46" w:rsidRPr="005C2D13" w:rsidRDefault="00E63E46">
            <w:pPr>
              <w:spacing w:line="360" w:lineRule="auto"/>
              <w:jc w:val="both"/>
              <w:rPr>
                <w:b/>
                <w:bCs/>
                <w:rtl/>
              </w:rPr>
            </w:pPr>
          </w:p>
        </w:tc>
        <w:tc>
          <w:tcPr>
            <w:tcW w:w="3771" w:type="dxa"/>
            <w:tcBorders>
              <w:top w:val="nil"/>
              <w:left w:val="nil"/>
              <w:bottom w:val="nil"/>
              <w:right w:val="nil"/>
            </w:tcBorders>
            <w:shd w:val="clear" w:color="auto" w:fill="auto"/>
          </w:tcPr>
          <w:p w14:paraId="09FD1F45" w14:textId="77777777" w:rsidR="00E63E46" w:rsidRPr="005C2D13" w:rsidRDefault="005C2D13">
            <w:pPr>
              <w:spacing w:line="360" w:lineRule="auto"/>
              <w:jc w:val="both"/>
              <w:rPr>
                <w:rFonts w:ascii="Arial" w:hAnsi="Arial" w:cs="FrankRuehl"/>
                <w:b/>
                <w:bCs/>
                <w:sz w:val="28"/>
                <w:szCs w:val="28"/>
                <w:rtl/>
              </w:rPr>
            </w:pPr>
            <w:r w:rsidRPr="005C2D13">
              <w:rPr>
                <w:rFonts w:ascii="Arial" w:hAnsi="Arial" w:cs="FrankRuehl" w:hint="cs"/>
                <w:b/>
                <w:bCs/>
                <w:sz w:val="28"/>
                <w:szCs w:val="28"/>
                <w:rtl/>
              </w:rPr>
              <w:t>ה</w:t>
            </w:r>
            <w:r w:rsidRPr="005C2D13">
              <w:rPr>
                <w:rFonts w:hint="cs"/>
                <w:b/>
                <w:bCs/>
                <w:rtl/>
              </w:rPr>
              <w:t>מאשימה</w:t>
            </w:r>
          </w:p>
        </w:tc>
      </w:tr>
      <w:tr w:rsidR="00E63E46" w:rsidRPr="005C2D13" w14:paraId="7C4AC642" w14:textId="77777777">
        <w:trPr>
          <w:trHeight w:val="355"/>
          <w:jc w:val="center"/>
        </w:trPr>
        <w:tc>
          <w:tcPr>
            <w:tcW w:w="923" w:type="dxa"/>
            <w:tcBorders>
              <w:top w:val="nil"/>
              <w:left w:val="nil"/>
              <w:bottom w:val="nil"/>
              <w:right w:val="nil"/>
            </w:tcBorders>
            <w:shd w:val="clear" w:color="auto" w:fill="auto"/>
          </w:tcPr>
          <w:p w14:paraId="39685EF7" w14:textId="77777777" w:rsidR="00E63E46" w:rsidRPr="005C2D13" w:rsidRDefault="00E63E46">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4100CC8" w14:textId="77777777" w:rsidR="00E63E46" w:rsidRPr="005C2D13" w:rsidRDefault="00E63E46">
            <w:pPr>
              <w:spacing w:line="360" w:lineRule="auto"/>
              <w:jc w:val="both"/>
              <w:rPr>
                <w:rFonts w:ascii="Arial" w:hAnsi="Arial" w:cs="FrankRuehl"/>
                <w:b/>
                <w:bCs/>
                <w:sz w:val="28"/>
                <w:szCs w:val="28"/>
                <w:rtl/>
              </w:rPr>
            </w:pPr>
          </w:p>
          <w:p w14:paraId="26C759CE" w14:textId="77777777" w:rsidR="00E63E46" w:rsidRPr="005C2D13" w:rsidRDefault="005C2D13">
            <w:pPr>
              <w:spacing w:line="360" w:lineRule="auto"/>
              <w:jc w:val="both"/>
              <w:rPr>
                <w:rFonts w:ascii="Arial" w:hAnsi="Arial" w:cs="FrankRuehl"/>
                <w:b/>
                <w:bCs/>
                <w:sz w:val="28"/>
                <w:szCs w:val="28"/>
                <w:rtl/>
              </w:rPr>
            </w:pPr>
            <w:r w:rsidRPr="005C2D13">
              <w:rPr>
                <w:rFonts w:ascii="Arial" w:hAnsi="Arial" w:cs="FrankRuehl"/>
                <w:b/>
                <w:bCs/>
                <w:sz w:val="28"/>
                <w:szCs w:val="28"/>
                <w:rtl/>
              </w:rPr>
              <w:t>נגד</w:t>
            </w:r>
          </w:p>
          <w:p w14:paraId="48CD0522" w14:textId="77777777" w:rsidR="00E63E46" w:rsidRPr="005C2D13" w:rsidRDefault="00E63E46">
            <w:pPr>
              <w:spacing w:line="360" w:lineRule="auto"/>
              <w:jc w:val="both"/>
              <w:rPr>
                <w:rFonts w:ascii="Arial" w:hAnsi="Arial" w:cs="FrankRuehl"/>
                <w:b/>
                <w:bCs/>
                <w:sz w:val="28"/>
                <w:szCs w:val="28"/>
              </w:rPr>
            </w:pPr>
          </w:p>
        </w:tc>
      </w:tr>
      <w:tr w:rsidR="00E63E46" w:rsidRPr="005C2D13" w14:paraId="428F48B9" w14:textId="77777777">
        <w:trPr>
          <w:trHeight w:val="355"/>
          <w:jc w:val="center"/>
        </w:trPr>
        <w:tc>
          <w:tcPr>
            <w:tcW w:w="923" w:type="dxa"/>
            <w:tcBorders>
              <w:top w:val="nil"/>
              <w:left w:val="nil"/>
              <w:bottom w:val="nil"/>
              <w:right w:val="nil"/>
            </w:tcBorders>
            <w:shd w:val="clear" w:color="auto" w:fill="auto"/>
          </w:tcPr>
          <w:p w14:paraId="5BA4DB2B" w14:textId="77777777" w:rsidR="00E63E46" w:rsidRPr="005C2D13" w:rsidRDefault="00E63E46">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E78F0F0" w14:textId="77777777" w:rsidR="00E63E46" w:rsidRPr="005C2D13" w:rsidRDefault="005C2D13">
            <w:pPr>
              <w:spacing w:line="360" w:lineRule="auto"/>
              <w:jc w:val="both"/>
              <w:rPr>
                <w:b/>
                <w:bCs/>
                <w:rtl/>
              </w:rPr>
            </w:pPr>
            <w:r w:rsidRPr="005C2D13">
              <w:rPr>
                <w:rFonts w:hint="cs"/>
                <w:b/>
                <w:bCs/>
                <w:rtl/>
              </w:rPr>
              <w:t>טדלה מהרט</w:t>
            </w:r>
          </w:p>
        </w:tc>
        <w:tc>
          <w:tcPr>
            <w:tcW w:w="3771" w:type="dxa"/>
            <w:tcBorders>
              <w:top w:val="nil"/>
              <w:left w:val="nil"/>
              <w:bottom w:val="nil"/>
              <w:right w:val="nil"/>
            </w:tcBorders>
            <w:shd w:val="clear" w:color="auto" w:fill="auto"/>
          </w:tcPr>
          <w:p w14:paraId="60C00BBD" w14:textId="77777777" w:rsidR="00E63E46" w:rsidRPr="005C2D13" w:rsidRDefault="00E63E46">
            <w:pPr>
              <w:spacing w:line="360" w:lineRule="auto"/>
              <w:jc w:val="both"/>
              <w:rPr>
                <w:rFonts w:ascii="Arial" w:hAnsi="Arial" w:cs="FrankRuehl"/>
                <w:b/>
                <w:bCs/>
                <w:sz w:val="28"/>
                <w:szCs w:val="28"/>
              </w:rPr>
            </w:pPr>
          </w:p>
        </w:tc>
      </w:tr>
      <w:tr w:rsidR="00E63E46" w:rsidRPr="005C2D13" w14:paraId="5ABF6C1B" w14:textId="77777777">
        <w:trPr>
          <w:trHeight w:val="355"/>
          <w:jc w:val="center"/>
        </w:trPr>
        <w:tc>
          <w:tcPr>
            <w:tcW w:w="923" w:type="dxa"/>
            <w:tcBorders>
              <w:top w:val="nil"/>
              <w:left w:val="nil"/>
              <w:bottom w:val="nil"/>
              <w:right w:val="nil"/>
            </w:tcBorders>
            <w:shd w:val="clear" w:color="auto" w:fill="auto"/>
          </w:tcPr>
          <w:p w14:paraId="0DE5ACBD" w14:textId="77777777" w:rsidR="00E63E46" w:rsidRPr="005C2D13" w:rsidRDefault="00E63E46">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F2085BC" w14:textId="77777777" w:rsidR="00E63E46" w:rsidRPr="005C2D13" w:rsidRDefault="00E63E46">
            <w:pPr>
              <w:spacing w:line="360" w:lineRule="auto"/>
              <w:jc w:val="both"/>
              <w:rPr>
                <w:b/>
                <w:bCs/>
                <w:rtl/>
              </w:rPr>
            </w:pPr>
          </w:p>
        </w:tc>
        <w:tc>
          <w:tcPr>
            <w:tcW w:w="3771" w:type="dxa"/>
            <w:tcBorders>
              <w:top w:val="nil"/>
              <w:left w:val="nil"/>
              <w:bottom w:val="nil"/>
              <w:right w:val="nil"/>
            </w:tcBorders>
            <w:shd w:val="clear" w:color="auto" w:fill="auto"/>
          </w:tcPr>
          <w:p w14:paraId="5DB7442D" w14:textId="77777777" w:rsidR="00E63E46" w:rsidRPr="005C2D13" w:rsidRDefault="005C2D13">
            <w:pPr>
              <w:spacing w:line="360" w:lineRule="auto"/>
              <w:jc w:val="both"/>
              <w:rPr>
                <w:rFonts w:ascii="Arial" w:hAnsi="Arial" w:cs="FrankRuehl"/>
                <w:b/>
                <w:bCs/>
                <w:sz w:val="28"/>
                <w:szCs w:val="28"/>
              </w:rPr>
            </w:pPr>
            <w:r w:rsidRPr="005C2D13">
              <w:rPr>
                <w:rFonts w:ascii="Arial" w:hAnsi="Arial" w:cs="FrankRuehl" w:hint="cs"/>
                <w:b/>
                <w:bCs/>
                <w:sz w:val="28"/>
                <w:szCs w:val="28"/>
                <w:rtl/>
              </w:rPr>
              <w:t>ה</w:t>
            </w:r>
            <w:r w:rsidRPr="005C2D13">
              <w:rPr>
                <w:rFonts w:hint="cs"/>
                <w:b/>
                <w:bCs/>
                <w:rtl/>
              </w:rPr>
              <w:t>נאשם</w:t>
            </w:r>
          </w:p>
        </w:tc>
      </w:tr>
    </w:tbl>
    <w:p w14:paraId="7CA32803" w14:textId="77777777" w:rsidR="00E63E46" w:rsidRPr="005C2D13" w:rsidRDefault="00E63E46">
      <w:pPr>
        <w:spacing w:line="360" w:lineRule="auto"/>
        <w:jc w:val="both"/>
        <w:rPr>
          <w:b/>
          <w:bCs/>
          <w:rtl/>
        </w:rPr>
      </w:pPr>
    </w:p>
    <w:p w14:paraId="1A4303FD" w14:textId="77777777" w:rsidR="00E63E46" w:rsidRPr="005C2D13" w:rsidRDefault="005C2D13">
      <w:pPr>
        <w:spacing w:line="360" w:lineRule="auto"/>
        <w:jc w:val="both"/>
        <w:rPr>
          <w:b/>
          <w:bCs/>
          <w:rtl/>
        </w:rPr>
      </w:pPr>
      <w:r w:rsidRPr="005C2D13">
        <w:rPr>
          <w:rFonts w:hint="cs"/>
          <w:b/>
          <w:bCs/>
          <w:rtl/>
        </w:rPr>
        <w:t>נוכחים:</w:t>
      </w:r>
    </w:p>
    <w:p w14:paraId="17FCAEFE" w14:textId="77777777" w:rsidR="00E63E46" w:rsidRPr="005C2D13" w:rsidRDefault="005C2D13">
      <w:pPr>
        <w:spacing w:line="360" w:lineRule="auto"/>
        <w:jc w:val="both"/>
        <w:rPr>
          <w:b/>
          <w:bCs/>
          <w:rtl/>
        </w:rPr>
      </w:pPr>
      <w:bookmarkStart w:id="2" w:name="FirstLawyer"/>
      <w:r w:rsidRPr="005C2D13">
        <w:rPr>
          <w:rFonts w:hint="cs"/>
          <w:b/>
          <w:bCs/>
          <w:rtl/>
        </w:rPr>
        <w:t>ב"כ</w:t>
      </w:r>
      <w:bookmarkEnd w:id="2"/>
      <w:r w:rsidRPr="005C2D13">
        <w:rPr>
          <w:rFonts w:hint="cs"/>
          <w:b/>
          <w:bCs/>
          <w:rtl/>
        </w:rPr>
        <w:t xml:space="preserve"> המאשימה עו"ד עירית גלר</w:t>
      </w:r>
    </w:p>
    <w:p w14:paraId="53D214F2" w14:textId="77777777" w:rsidR="00E63E46" w:rsidRPr="005C2D13" w:rsidRDefault="005C2D13">
      <w:pPr>
        <w:spacing w:line="360" w:lineRule="auto"/>
        <w:jc w:val="both"/>
        <w:rPr>
          <w:b/>
          <w:bCs/>
          <w:rtl/>
        </w:rPr>
      </w:pPr>
      <w:r w:rsidRPr="005C2D13">
        <w:rPr>
          <w:rFonts w:hint="cs"/>
          <w:b/>
          <w:bCs/>
          <w:rtl/>
        </w:rPr>
        <w:t>ב"כ הנאשם עו"ד דימיטרי ברנשטיין</w:t>
      </w:r>
    </w:p>
    <w:p w14:paraId="3D7A7D7A" w14:textId="77777777" w:rsidR="00E63E46" w:rsidRPr="005C2D13" w:rsidRDefault="005C2D13">
      <w:pPr>
        <w:spacing w:line="360" w:lineRule="auto"/>
        <w:jc w:val="both"/>
        <w:rPr>
          <w:b/>
          <w:bCs/>
          <w:rtl/>
        </w:rPr>
      </w:pPr>
      <w:r w:rsidRPr="005C2D13">
        <w:rPr>
          <w:rFonts w:hint="cs"/>
          <w:b/>
          <w:bCs/>
          <w:rtl/>
        </w:rPr>
        <w:t>הנאשם בעצמו</w:t>
      </w:r>
    </w:p>
    <w:p w14:paraId="1F2C8AF0" w14:textId="77777777" w:rsidR="00E63E46" w:rsidRPr="005C2D13" w:rsidRDefault="00E63E46">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3E46" w14:paraId="53AA0ACB" w14:textId="77777777">
        <w:trPr>
          <w:trHeight w:val="355"/>
          <w:jc w:val="center"/>
        </w:trPr>
        <w:tc>
          <w:tcPr>
            <w:tcW w:w="8820" w:type="dxa"/>
            <w:tcBorders>
              <w:top w:val="nil"/>
              <w:left w:val="nil"/>
              <w:bottom w:val="nil"/>
              <w:right w:val="nil"/>
            </w:tcBorders>
            <w:shd w:val="clear" w:color="auto" w:fill="auto"/>
          </w:tcPr>
          <w:p w14:paraId="0ADAD5F5" w14:textId="77777777" w:rsidR="005C2D13" w:rsidRPr="005C2D13" w:rsidRDefault="005C2D13" w:rsidP="005C2D13">
            <w:pPr>
              <w:spacing w:line="360" w:lineRule="auto"/>
              <w:jc w:val="center"/>
              <w:rPr>
                <w:rFonts w:ascii="Arial" w:hAnsi="Arial" w:cs="FrankRuehl"/>
                <w:b/>
                <w:bCs/>
                <w:sz w:val="32"/>
                <w:szCs w:val="32"/>
                <w:u w:val="single"/>
                <w:rtl/>
              </w:rPr>
            </w:pPr>
            <w:bookmarkStart w:id="3" w:name="PsakDin" w:colFirst="0" w:colLast="0"/>
            <w:r w:rsidRPr="005C2D13">
              <w:rPr>
                <w:rFonts w:ascii="Arial" w:hAnsi="Arial" w:cs="FrankRuehl"/>
                <w:b/>
                <w:bCs/>
                <w:sz w:val="32"/>
                <w:szCs w:val="32"/>
                <w:u w:val="single"/>
                <w:rtl/>
              </w:rPr>
              <w:t>גזר דין</w:t>
            </w:r>
          </w:p>
          <w:p w14:paraId="084ED766" w14:textId="77777777" w:rsidR="00E63E46" w:rsidRPr="005C2D13" w:rsidRDefault="00E63E46" w:rsidP="005C2D13">
            <w:pPr>
              <w:spacing w:line="360" w:lineRule="auto"/>
              <w:jc w:val="center"/>
              <w:rPr>
                <w:rFonts w:ascii="Arial" w:hAnsi="Arial" w:cs="FrankRuehl"/>
                <w:b/>
                <w:bCs/>
                <w:sz w:val="32"/>
                <w:szCs w:val="32"/>
                <w:u w:val="single"/>
                <w:rtl/>
              </w:rPr>
            </w:pPr>
          </w:p>
        </w:tc>
      </w:tr>
      <w:bookmarkEnd w:id="3"/>
    </w:tbl>
    <w:p w14:paraId="3D6CE410" w14:textId="77777777" w:rsidR="00E63E46" w:rsidRDefault="00E63E46">
      <w:pPr>
        <w:spacing w:line="360" w:lineRule="auto"/>
        <w:jc w:val="both"/>
        <w:rPr>
          <w:b/>
          <w:bCs/>
          <w:rtl/>
        </w:rPr>
      </w:pPr>
    </w:p>
    <w:p w14:paraId="15761D3F" w14:textId="77777777" w:rsidR="00E63E46" w:rsidRDefault="005C2D13">
      <w:pPr>
        <w:spacing w:line="360" w:lineRule="auto"/>
        <w:jc w:val="both"/>
        <w:rPr>
          <w:b/>
          <w:bCs/>
          <w:rtl/>
        </w:rPr>
      </w:pPr>
      <w:r>
        <w:rPr>
          <w:rFonts w:hint="cs"/>
          <w:b/>
          <w:bCs/>
          <w:rtl/>
        </w:rPr>
        <w:t xml:space="preserve">על פי הודאתו הורשע הנאשם בשתי עבירות של איומים, ניסיון פציעה בנסיבות מחמירות, החזקת סכין, ותקיפה סתם. </w:t>
      </w:r>
    </w:p>
    <w:p w14:paraId="6F4CAEC9" w14:textId="77777777" w:rsidR="00E63E46" w:rsidRDefault="00E63E46">
      <w:pPr>
        <w:spacing w:line="360" w:lineRule="auto"/>
        <w:jc w:val="both"/>
        <w:rPr>
          <w:b/>
          <w:bCs/>
          <w:rtl/>
        </w:rPr>
      </w:pPr>
    </w:p>
    <w:p w14:paraId="6BDA37FF" w14:textId="77777777" w:rsidR="00E63E46" w:rsidRDefault="005C2D13">
      <w:pPr>
        <w:spacing w:line="360" w:lineRule="auto"/>
        <w:jc w:val="both"/>
        <w:rPr>
          <w:b/>
          <w:bCs/>
          <w:rtl/>
        </w:rPr>
      </w:pPr>
      <w:r>
        <w:rPr>
          <w:rFonts w:hint="cs"/>
          <w:b/>
          <w:bCs/>
          <w:rtl/>
        </w:rPr>
        <w:t xml:space="preserve">בתאריך 15/4/14 בשעה 23.00 לערך, החלו המתלוננים לסגור את בית העסק שברשותם "מקור הפלאפל". </w:t>
      </w:r>
    </w:p>
    <w:p w14:paraId="2DA32FE4" w14:textId="77777777" w:rsidR="00E63E46" w:rsidRDefault="005C2D13">
      <w:pPr>
        <w:spacing w:line="360" w:lineRule="auto"/>
        <w:jc w:val="both"/>
        <w:rPr>
          <w:b/>
          <w:bCs/>
          <w:rtl/>
        </w:rPr>
      </w:pPr>
      <w:r>
        <w:rPr>
          <w:rFonts w:hint="cs"/>
          <w:b/>
          <w:bCs/>
          <w:rtl/>
        </w:rPr>
        <w:t>המתלוננים מתגוררים בסמוך לבית העסק והם שכניו של הנאשם.</w:t>
      </w:r>
    </w:p>
    <w:p w14:paraId="68711A36" w14:textId="77777777" w:rsidR="00E63E46" w:rsidRDefault="005C2D13">
      <w:pPr>
        <w:spacing w:line="360" w:lineRule="auto"/>
        <w:jc w:val="both"/>
        <w:rPr>
          <w:b/>
          <w:bCs/>
          <w:rtl/>
        </w:rPr>
      </w:pPr>
      <w:r>
        <w:rPr>
          <w:rFonts w:hint="cs"/>
          <w:b/>
          <w:bCs/>
          <w:rtl/>
        </w:rPr>
        <w:t>אחד המתלוננים הבחין כי מכיסו נעלמו מפתחות בית העסק ושטר של 200 ₪.</w:t>
      </w:r>
    </w:p>
    <w:p w14:paraId="56078865" w14:textId="77777777" w:rsidR="00E63E46" w:rsidRDefault="005C2D13">
      <w:pPr>
        <w:spacing w:line="360" w:lineRule="auto"/>
        <w:jc w:val="both"/>
        <w:rPr>
          <w:b/>
          <w:bCs/>
          <w:rtl/>
        </w:rPr>
      </w:pPr>
      <w:r>
        <w:rPr>
          <w:rFonts w:hint="cs"/>
          <w:b/>
          <w:bCs/>
          <w:rtl/>
        </w:rPr>
        <w:t xml:space="preserve">הנאשם שנכח במקום סבר כי המתלוננים חושדים בו כי ידו היתה בכך ואיים עליהם באומרו להם כי הם חושדים בו כי לקח את המפתחות והכסף ועל כן ישלמו על כך ביוקר. </w:t>
      </w:r>
    </w:p>
    <w:p w14:paraId="7A08716A" w14:textId="77777777" w:rsidR="00E63E46" w:rsidRDefault="005C2D13">
      <w:pPr>
        <w:spacing w:line="360" w:lineRule="auto"/>
        <w:jc w:val="both"/>
        <w:rPr>
          <w:b/>
          <w:bCs/>
          <w:rtl/>
        </w:rPr>
      </w:pPr>
      <w:r>
        <w:rPr>
          <w:rFonts w:hint="cs"/>
          <w:b/>
          <w:bCs/>
          <w:rtl/>
        </w:rPr>
        <w:lastRenderedPageBreak/>
        <w:t>הגם שאחד המתלוננים ניסה להרגיעו כי לא כך הדבר, השיב לו הנאשם שוב: "אתם הולכים לשלם על זה ביוקר" ועזב את המקום.</w:t>
      </w:r>
    </w:p>
    <w:p w14:paraId="30F3F0D6" w14:textId="77777777" w:rsidR="00E63E46" w:rsidRDefault="005C2D13">
      <w:pPr>
        <w:spacing w:line="360" w:lineRule="auto"/>
        <w:jc w:val="both"/>
        <w:rPr>
          <w:b/>
          <w:bCs/>
          <w:rtl/>
        </w:rPr>
      </w:pPr>
      <w:r>
        <w:rPr>
          <w:rFonts w:hint="cs"/>
          <w:b/>
          <w:bCs/>
          <w:rtl/>
        </w:rPr>
        <w:t xml:space="preserve">לאחר מכן, משיצאו המתלוננים מן המקום לכיוון ביתם, הבחינו בנאשם המתקרב אליהם כשהוא אוחז בסכין תוך שהוא מאיים על אחד המתלוננים: "אני רוצה לדקור אותך שתי דקירות ותלך הביתה". מתלונן זה החל לנוס מהמקום, תוך שהנאשם דולק אחריו, בעודו אוחז בסכין. במהלך ההמלטות, ניסה הנאשם לדקור את המתלונן במותנו . או אז אחז המתלונן בחפץ שנקרה בדרכו ובאמצעותו הדף את הנאשם ורץ לעבר ביתו ושם הסתגר מפני הנאשם. </w:t>
      </w:r>
    </w:p>
    <w:p w14:paraId="196B0900" w14:textId="77777777" w:rsidR="00E63E46" w:rsidRDefault="005C2D13">
      <w:pPr>
        <w:spacing w:line="360" w:lineRule="auto"/>
        <w:jc w:val="both"/>
        <w:rPr>
          <w:b/>
          <w:bCs/>
          <w:rtl/>
        </w:rPr>
      </w:pPr>
      <w:r>
        <w:rPr>
          <w:rFonts w:hint="cs"/>
          <w:b/>
          <w:bCs/>
          <w:rtl/>
        </w:rPr>
        <w:t>הנאשם נעמד מתחת לחלון בית המתלונן ואיים עליו בכך שצעק: "אני אדקור אותך אם תצא מן הבית".</w:t>
      </w:r>
    </w:p>
    <w:p w14:paraId="3A4514E0" w14:textId="77777777" w:rsidR="00E63E46" w:rsidRDefault="005C2D13">
      <w:pPr>
        <w:spacing w:line="360" w:lineRule="auto"/>
        <w:jc w:val="both"/>
        <w:rPr>
          <w:b/>
          <w:bCs/>
          <w:rtl/>
        </w:rPr>
      </w:pPr>
      <w:r>
        <w:rPr>
          <w:rFonts w:hint="cs"/>
          <w:b/>
          <w:bCs/>
          <w:rtl/>
        </w:rPr>
        <w:t>בבוקר יום 16/4/14 איים הנאשם על המתלונן האחר בכך ששלח אליו אנשים שזהותם אינה ידועה ובאמצעותם דרש ממנו שלא יפתח את בית העסק, אלא אם ישלם לו פיצויים בסכום של 400 ₪. המתלונן פתח את בית העסק רק בשעה 14.00 ולאחר ששלח את הכסף אל הנאשם.</w:t>
      </w:r>
    </w:p>
    <w:p w14:paraId="073EA0FB" w14:textId="77777777" w:rsidR="00E63E46" w:rsidRDefault="00E63E46">
      <w:pPr>
        <w:spacing w:line="360" w:lineRule="auto"/>
        <w:jc w:val="both"/>
        <w:rPr>
          <w:b/>
          <w:bCs/>
          <w:rtl/>
        </w:rPr>
      </w:pPr>
    </w:p>
    <w:p w14:paraId="08B27B3A" w14:textId="77777777" w:rsidR="00E63E46" w:rsidRDefault="005C2D13">
      <w:pPr>
        <w:spacing w:line="360" w:lineRule="auto"/>
        <w:jc w:val="both"/>
        <w:rPr>
          <w:b/>
          <w:bCs/>
          <w:rtl/>
        </w:rPr>
      </w:pPr>
      <w:r>
        <w:rPr>
          <w:rFonts w:hint="cs"/>
          <w:b/>
          <w:bCs/>
          <w:rtl/>
        </w:rPr>
        <w:t xml:space="preserve">בתאריך 20/4/14 נכנס הנאשם אל בית העסק של המתלוננים. המתלוננים הזעיקו שוטרים למקום . כאשר הגיעו שוטרים אל המקום, איים הנאשם , בנוכחותם, על אחד המתלוננים באומרו: " אתם תשלמו על זה.. אם תגיש תלונה זה הסוף שלך, אם אני הולך היום לכלא אני אדאג לגמור אתכם, זה יהי ה רצח". </w:t>
      </w:r>
    </w:p>
    <w:p w14:paraId="422E22D5" w14:textId="77777777" w:rsidR="00E63E46" w:rsidRDefault="00E63E46">
      <w:pPr>
        <w:spacing w:line="360" w:lineRule="auto"/>
        <w:jc w:val="both"/>
        <w:rPr>
          <w:b/>
          <w:bCs/>
          <w:rtl/>
        </w:rPr>
      </w:pPr>
    </w:p>
    <w:p w14:paraId="7EFB1925" w14:textId="77777777" w:rsidR="00E63E46" w:rsidRDefault="005C2D13">
      <w:pPr>
        <w:spacing w:line="360" w:lineRule="auto"/>
        <w:jc w:val="both"/>
        <w:rPr>
          <w:b/>
          <w:bCs/>
          <w:rtl/>
        </w:rPr>
      </w:pPr>
      <w:r>
        <w:rPr>
          <w:rFonts w:hint="cs"/>
          <w:b/>
          <w:bCs/>
          <w:rtl/>
        </w:rPr>
        <w:t xml:space="preserve">בתאריך 17/4/14 הבחין יובל נחמני בנאשם עומד בסמוך לבית העסק הנזכר ופנה אליו במטרה שימצא לו עבודה. הנאשם אמר לו כי ילך מן המקום ותקף אותו בכך שדחף אותו בחזהו, אחז בגרונו והשליך לעברו מטאטא שהיה במקום. </w:t>
      </w:r>
    </w:p>
    <w:p w14:paraId="0200A37F" w14:textId="77777777" w:rsidR="00E63E46" w:rsidRDefault="00E63E46">
      <w:pPr>
        <w:spacing w:line="360" w:lineRule="auto"/>
        <w:jc w:val="both"/>
        <w:rPr>
          <w:b/>
          <w:bCs/>
          <w:rtl/>
        </w:rPr>
      </w:pPr>
    </w:p>
    <w:p w14:paraId="6D8CE6C5" w14:textId="77777777" w:rsidR="00E63E46" w:rsidRDefault="005C2D13">
      <w:pPr>
        <w:spacing w:line="360" w:lineRule="auto"/>
        <w:jc w:val="both"/>
        <w:rPr>
          <w:b/>
          <w:bCs/>
          <w:rtl/>
        </w:rPr>
      </w:pPr>
      <w:r>
        <w:rPr>
          <w:rFonts w:hint="cs"/>
          <w:b/>
          <w:bCs/>
          <w:rtl/>
        </w:rPr>
        <w:t xml:space="preserve">התביעה ציינה את הערכים המוגנים בהם פגע הנאשם במעשיו: הגנה על שלמות גופו של אדם מפני פגיעה באמצעות נשק קר, הגנה של האוטונומיה של הפרט לבל יופנה כלפיו מלל מאיים, הגנה על גופו של אדם והגנה על ביטחון הציבור. </w:t>
      </w:r>
    </w:p>
    <w:p w14:paraId="517E1724" w14:textId="77777777" w:rsidR="00E63E46" w:rsidRDefault="00E63E46">
      <w:pPr>
        <w:spacing w:line="360" w:lineRule="auto"/>
        <w:jc w:val="both"/>
        <w:rPr>
          <w:b/>
          <w:bCs/>
          <w:rtl/>
        </w:rPr>
      </w:pPr>
    </w:p>
    <w:p w14:paraId="6D4AAF7E" w14:textId="77777777" w:rsidR="00E63E46" w:rsidRDefault="005C2D13">
      <w:pPr>
        <w:spacing w:line="360" w:lineRule="auto"/>
        <w:jc w:val="both"/>
        <w:rPr>
          <w:b/>
          <w:bCs/>
          <w:rtl/>
        </w:rPr>
      </w:pPr>
      <w:r>
        <w:rPr>
          <w:rFonts w:hint="cs"/>
          <w:b/>
          <w:bCs/>
          <w:rtl/>
        </w:rPr>
        <w:t xml:space="preserve">התביעה הביאה מפסיקת בתי המשפט על ערכאותיהם השונות על מנת ללמד על החומרה שיש לייחס לעבירות מעין אלה ועל הצורך למגר את תופעות האלימות והאיומים. </w:t>
      </w:r>
    </w:p>
    <w:p w14:paraId="653B78CC" w14:textId="77777777" w:rsidR="00E63E46" w:rsidRDefault="005C2D13">
      <w:pPr>
        <w:spacing w:line="360" w:lineRule="auto"/>
        <w:jc w:val="both"/>
        <w:rPr>
          <w:b/>
          <w:bCs/>
          <w:rtl/>
        </w:rPr>
      </w:pPr>
      <w:r>
        <w:rPr>
          <w:rFonts w:hint="cs"/>
          <w:b/>
          <w:bCs/>
          <w:rtl/>
        </w:rPr>
        <w:t xml:space="preserve">כך גם הביאה בפני ביהמ"ש מרמת הענישה הנוהגת באשר לעבירות מעין אלה. </w:t>
      </w:r>
    </w:p>
    <w:p w14:paraId="3596060C" w14:textId="77777777" w:rsidR="00E63E46" w:rsidRDefault="00E63E46">
      <w:pPr>
        <w:spacing w:line="360" w:lineRule="auto"/>
        <w:jc w:val="both"/>
        <w:rPr>
          <w:b/>
          <w:bCs/>
          <w:rtl/>
        </w:rPr>
      </w:pPr>
    </w:p>
    <w:p w14:paraId="5772CF54" w14:textId="77777777" w:rsidR="00E63E46" w:rsidRDefault="005C2D13">
      <w:pPr>
        <w:spacing w:line="360" w:lineRule="auto"/>
        <w:jc w:val="both"/>
        <w:rPr>
          <w:b/>
          <w:bCs/>
          <w:rtl/>
        </w:rPr>
      </w:pPr>
      <w:r>
        <w:rPr>
          <w:rFonts w:hint="cs"/>
          <w:b/>
          <w:bCs/>
          <w:rtl/>
        </w:rPr>
        <w:t>התביעה ראתה חומרה יתירה בנסיבות ביצוע העבירות על ידי הנאשם .</w:t>
      </w:r>
    </w:p>
    <w:p w14:paraId="6A88A29A" w14:textId="77777777" w:rsidR="00E63E46" w:rsidRDefault="005C2D13">
      <w:pPr>
        <w:spacing w:line="360" w:lineRule="auto"/>
        <w:jc w:val="both"/>
        <w:rPr>
          <w:b/>
          <w:bCs/>
          <w:rtl/>
        </w:rPr>
      </w:pPr>
      <w:r>
        <w:rPr>
          <w:rFonts w:hint="cs"/>
          <w:b/>
          <w:bCs/>
          <w:rtl/>
        </w:rPr>
        <w:t xml:space="preserve">מתחם הענישה הראוי לטעמה של התביעה לפרט האישום הראשון נע בין 16-28 חודשי מאסר בפועל  ובאשר לפרט האישום השני נע מתחם הענישה בין מספר חודשי מאסר ל-  16 חודשי מאסר בפועל. באשר לפרט האישום השלישי נע מתחם הענישה בין מאסר מונה למספר חודשי מאסר בפועל. לצד כל אחד מאלה, כך טענה יש להוסיף מאסר מותנה, קנס ופיצוי. </w:t>
      </w:r>
    </w:p>
    <w:p w14:paraId="16D2ED07" w14:textId="77777777" w:rsidR="00E63E46" w:rsidRDefault="00E63E46">
      <w:pPr>
        <w:spacing w:line="360" w:lineRule="auto"/>
        <w:jc w:val="both"/>
        <w:rPr>
          <w:b/>
          <w:bCs/>
          <w:rtl/>
        </w:rPr>
      </w:pPr>
    </w:p>
    <w:p w14:paraId="34DBDB6B" w14:textId="77777777" w:rsidR="00E63E46" w:rsidRDefault="005C2D13">
      <w:pPr>
        <w:spacing w:line="360" w:lineRule="auto"/>
        <w:jc w:val="both"/>
        <w:rPr>
          <w:b/>
          <w:bCs/>
          <w:rtl/>
        </w:rPr>
      </w:pPr>
      <w:r>
        <w:rPr>
          <w:rFonts w:hint="cs"/>
          <w:b/>
          <w:bCs/>
          <w:rtl/>
        </w:rPr>
        <w:t>התביעה ערה להמלצתו של שירות המבחן בתסקירים , אך לטעמה יש ליתן לו משקל ואפילו משקל נכבד אך לא משקל בכורה ולא כשיקול בלעדי . היא הפנתה לכך שביהמ"ש הוא שאמון על מכלול שיקולי הענישה, לרבות האינטרסים הציבוריים וכי שיקולי שיקום אינם עדיפים על שיקולים אחרים. על כן לטעמה יש בשיקולי השיקום כדי להביא להקלה בעונשו של הנאשם ואף להקלה ניכרת אך לא לביטול כליל של דרישה למאסר בפועל.</w:t>
      </w:r>
    </w:p>
    <w:p w14:paraId="717D6259" w14:textId="77777777" w:rsidR="00E63E46" w:rsidRDefault="005C2D13">
      <w:pPr>
        <w:spacing w:line="360" w:lineRule="auto"/>
        <w:jc w:val="both"/>
        <w:rPr>
          <w:b/>
          <w:bCs/>
          <w:rtl/>
        </w:rPr>
      </w:pPr>
      <w:r>
        <w:rPr>
          <w:rFonts w:hint="cs"/>
          <w:b/>
          <w:bCs/>
          <w:rtl/>
        </w:rPr>
        <w:t>כתמיכה לטיעוניה אלה, הביאה התביעה מפסיקתו של ביהמ"ש העליון.</w:t>
      </w:r>
    </w:p>
    <w:p w14:paraId="7232DF4C" w14:textId="77777777" w:rsidR="00E63E46" w:rsidRDefault="005C2D13">
      <w:pPr>
        <w:spacing w:line="360" w:lineRule="auto"/>
        <w:jc w:val="both"/>
        <w:rPr>
          <w:b/>
          <w:bCs/>
          <w:rtl/>
        </w:rPr>
      </w:pPr>
      <w:r>
        <w:rPr>
          <w:rFonts w:hint="cs"/>
          <w:b/>
          <w:bCs/>
          <w:rtl/>
        </w:rPr>
        <w:t xml:space="preserve">סוף דבר, עתרה התביעה להטיל על הנאשם 12 חודשי מאסר בפועל תוך שציינה כי עשתה כן תוך התחשבות בכל השיקולים העומדים לזכותו של הנאשם לרבות ההליך השיקומי אותו עבר, כן עתרה להטיל עליו מאסר מותנה מרתיע , קנס ופיצוי. </w:t>
      </w:r>
    </w:p>
    <w:p w14:paraId="24AD6743" w14:textId="77777777" w:rsidR="00E63E46" w:rsidRDefault="00E63E46">
      <w:pPr>
        <w:spacing w:line="360" w:lineRule="auto"/>
        <w:jc w:val="both"/>
        <w:rPr>
          <w:b/>
          <w:bCs/>
          <w:rtl/>
        </w:rPr>
      </w:pPr>
    </w:p>
    <w:p w14:paraId="2B5F4A89" w14:textId="77777777" w:rsidR="00E63E46" w:rsidRDefault="005C2D13">
      <w:pPr>
        <w:spacing w:line="360" w:lineRule="auto"/>
        <w:jc w:val="both"/>
        <w:rPr>
          <w:b/>
          <w:bCs/>
          <w:rtl/>
        </w:rPr>
      </w:pPr>
      <w:r>
        <w:rPr>
          <w:rFonts w:hint="cs"/>
          <w:b/>
          <w:bCs/>
          <w:rtl/>
        </w:rPr>
        <w:t xml:space="preserve">ב"כ הנאשם ביקשה להתייחס לשלושת האישומים כאל אירוע אחד, כיוון שהתרחשו במסגרת מספר ימים  ויש להם קשר ישיר. לטעמה מתחם הענישה לגבי כולם גם יחד נע בין מספר חודשי מאסר בעבודות שירות לשמונה עשר חודשי מאסר בפועל, ואף הציגה אסופת פסיקה לענין זה. </w:t>
      </w:r>
    </w:p>
    <w:p w14:paraId="01BB3168" w14:textId="77777777" w:rsidR="00E63E46" w:rsidRDefault="00E63E46">
      <w:pPr>
        <w:spacing w:line="360" w:lineRule="auto"/>
        <w:jc w:val="both"/>
        <w:rPr>
          <w:b/>
          <w:bCs/>
          <w:rtl/>
        </w:rPr>
      </w:pPr>
    </w:p>
    <w:p w14:paraId="056308C6" w14:textId="77777777" w:rsidR="00E63E46" w:rsidRDefault="005C2D13">
      <w:pPr>
        <w:spacing w:line="360" w:lineRule="auto"/>
        <w:jc w:val="both"/>
        <w:rPr>
          <w:b/>
          <w:bCs/>
          <w:rtl/>
        </w:rPr>
      </w:pPr>
      <w:r>
        <w:rPr>
          <w:rFonts w:hint="cs"/>
          <w:b/>
          <w:bCs/>
          <w:rtl/>
        </w:rPr>
        <w:t xml:space="preserve">עוד ציינה , כי על רקע התמכרותו של הנאשם לאלכוהול מדובר באירוע ספונטני ולא מתוכנן וכי למרבה המזל הסתיימו האירועים בלא נזק. </w:t>
      </w:r>
    </w:p>
    <w:p w14:paraId="43544AEE" w14:textId="77777777" w:rsidR="00E63E46" w:rsidRDefault="005C2D13">
      <w:pPr>
        <w:spacing w:line="360" w:lineRule="auto"/>
        <w:jc w:val="both"/>
        <w:rPr>
          <w:b/>
          <w:bCs/>
          <w:rtl/>
        </w:rPr>
      </w:pPr>
      <w:r>
        <w:rPr>
          <w:rFonts w:hint="cs"/>
          <w:b/>
          <w:bCs/>
          <w:rtl/>
        </w:rPr>
        <w:t>ב"כ הנאשם הפנתה לתסקירי שירות המבחן ולכך שלראשונה בחייו של הנאשם, שהוא בעל נסיבות חיים מורכבות, הוא עבר טיפול משמעותי וסיים אותו בהצלחה.</w:t>
      </w:r>
    </w:p>
    <w:p w14:paraId="13CB635F" w14:textId="77777777" w:rsidR="00E63E46" w:rsidRDefault="005C2D13">
      <w:pPr>
        <w:spacing w:line="360" w:lineRule="auto"/>
        <w:jc w:val="both"/>
        <w:rPr>
          <w:b/>
          <w:bCs/>
          <w:rtl/>
        </w:rPr>
      </w:pPr>
      <w:r>
        <w:rPr>
          <w:rFonts w:hint="cs"/>
          <w:b/>
          <w:bCs/>
          <w:rtl/>
        </w:rPr>
        <w:t xml:space="preserve">מזה תקופה עובד הנאשם באופן יציב ואף הציג מסמך מאת מעסיקו. לאחרונה אף החל בהחזר חובותיו. ב"כ הנאשם הפנתה אל   המלצות שירות המבחן ולפיהן עונש של מאסר בפועל יקטע את מסלול השיקום של הנאשם. היא ביקשה ליתן משקל לנטילת האחריות ולהבנת הנאשם את הפסול שבמעשיו ולעובדה כי מאז לא נפתחו נגד הנאשם תיקים נוספים. </w:t>
      </w:r>
    </w:p>
    <w:p w14:paraId="7CAFF2AC" w14:textId="77777777" w:rsidR="00E63E46" w:rsidRDefault="005C2D13">
      <w:pPr>
        <w:spacing w:line="360" w:lineRule="auto"/>
        <w:jc w:val="both"/>
        <w:rPr>
          <w:b/>
          <w:bCs/>
          <w:rtl/>
        </w:rPr>
      </w:pPr>
      <w:r>
        <w:rPr>
          <w:rFonts w:hint="cs"/>
          <w:b/>
          <w:bCs/>
          <w:rtl/>
        </w:rPr>
        <w:t xml:space="preserve">לאור כל אלה ביקשה ב"כ הנאשם לאמץ את המלצות שירות המבחן. </w:t>
      </w:r>
    </w:p>
    <w:p w14:paraId="04FDB569" w14:textId="77777777" w:rsidR="00E63E46" w:rsidRDefault="00E63E46">
      <w:pPr>
        <w:spacing w:line="360" w:lineRule="auto"/>
        <w:jc w:val="both"/>
        <w:rPr>
          <w:b/>
          <w:bCs/>
          <w:rtl/>
        </w:rPr>
      </w:pPr>
    </w:p>
    <w:p w14:paraId="1425399D" w14:textId="77777777" w:rsidR="00E63E46" w:rsidRDefault="005C2D13">
      <w:pPr>
        <w:spacing w:line="360" w:lineRule="auto"/>
        <w:jc w:val="both"/>
        <w:rPr>
          <w:b/>
          <w:bCs/>
          <w:rtl/>
        </w:rPr>
      </w:pPr>
      <w:r>
        <w:rPr>
          <w:rFonts w:hint="cs"/>
          <w:b/>
          <w:bCs/>
          <w:rtl/>
        </w:rPr>
        <w:t>ארבעה תסקירי שירות מבחן ניתנו בעניינו של הנאשם:</w:t>
      </w:r>
    </w:p>
    <w:p w14:paraId="732005E9" w14:textId="77777777" w:rsidR="00E63E46" w:rsidRDefault="00E63E46">
      <w:pPr>
        <w:spacing w:line="360" w:lineRule="auto"/>
        <w:jc w:val="both"/>
        <w:rPr>
          <w:b/>
          <w:bCs/>
          <w:rtl/>
        </w:rPr>
      </w:pPr>
    </w:p>
    <w:p w14:paraId="2E8FBF98" w14:textId="77777777" w:rsidR="00E63E46" w:rsidRDefault="005C2D13">
      <w:pPr>
        <w:spacing w:line="360" w:lineRule="auto"/>
        <w:jc w:val="both"/>
        <w:rPr>
          <w:b/>
          <w:bCs/>
          <w:rtl/>
        </w:rPr>
      </w:pPr>
      <w:r>
        <w:rPr>
          <w:rFonts w:hint="cs"/>
          <w:b/>
          <w:bCs/>
          <w:rtl/>
        </w:rPr>
        <w:t>הנאשם בן 34, רווק ואב לילד בן ארבע, עימו אינו מצוי בקשר.</w:t>
      </w:r>
    </w:p>
    <w:p w14:paraId="5BB5FF1C" w14:textId="77777777" w:rsidR="00E63E46" w:rsidRDefault="005C2D13">
      <w:pPr>
        <w:spacing w:line="360" w:lineRule="auto"/>
        <w:jc w:val="both"/>
        <w:rPr>
          <w:b/>
          <w:bCs/>
          <w:rtl/>
        </w:rPr>
      </w:pPr>
      <w:r>
        <w:rPr>
          <w:rFonts w:hint="cs"/>
          <w:b/>
          <w:bCs/>
          <w:rtl/>
        </w:rPr>
        <w:t>מאז אוגוסט 2014 שהה הנאשם בתנאי מעצר בקהילה טיפולית בשל התמכרותו לאלכוהול וסמים.</w:t>
      </w:r>
    </w:p>
    <w:p w14:paraId="7008CDA7" w14:textId="77777777" w:rsidR="00E63E46" w:rsidRDefault="00E63E46">
      <w:pPr>
        <w:spacing w:line="360" w:lineRule="auto"/>
        <w:jc w:val="both"/>
        <w:rPr>
          <w:b/>
          <w:bCs/>
          <w:rtl/>
        </w:rPr>
      </w:pPr>
    </w:p>
    <w:p w14:paraId="1CC682DF" w14:textId="77777777" w:rsidR="00E63E46" w:rsidRDefault="005C2D13">
      <w:pPr>
        <w:spacing w:line="360" w:lineRule="auto"/>
        <w:jc w:val="both"/>
        <w:rPr>
          <w:b/>
          <w:bCs/>
          <w:rtl/>
        </w:rPr>
      </w:pPr>
      <w:r>
        <w:rPr>
          <w:rFonts w:hint="cs"/>
          <w:b/>
          <w:bCs/>
          <w:rtl/>
        </w:rPr>
        <w:t xml:space="preserve">מאז נעוריו היה מעורב בפלילים והחל שימוש באלכוהול ובסמים מסוג חשיש. </w:t>
      </w:r>
    </w:p>
    <w:p w14:paraId="06975A97" w14:textId="77777777" w:rsidR="00E63E46" w:rsidRDefault="005C2D13">
      <w:pPr>
        <w:spacing w:line="360" w:lineRule="auto"/>
        <w:jc w:val="both"/>
        <w:rPr>
          <w:b/>
          <w:bCs/>
          <w:rtl/>
        </w:rPr>
      </w:pPr>
      <w:r>
        <w:rPr>
          <w:rFonts w:hint="cs"/>
          <w:b/>
          <w:bCs/>
          <w:rtl/>
        </w:rPr>
        <w:t xml:space="preserve">הנאשם עבד בעבודות קצרות טווח וחי אורח חיים שולי. </w:t>
      </w:r>
    </w:p>
    <w:p w14:paraId="777B0175" w14:textId="77777777" w:rsidR="00E63E46" w:rsidRDefault="005C2D13">
      <w:pPr>
        <w:spacing w:line="360" w:lineRule="auto"/>
        <w:jc w:val="both"/>
        <w:rPr>
          <w:b/>
          <w:bCs/>
          <w:rtl/>
        </w:rPr>
      </w:pPr>
      <w:r>
        <w:rPr>
          <w:rFonts w:hint="cs"/>
          <w:b/>
          <w:bCs/>
          <w:rtl/>
        </w:rPr>
        <w:t xml:space="preserve">לדבריו, בין השנים 2008-2013 הצליח לנהל אורח חיים יציב ונקי מסמים , אלא שבשנת 2013 פוטר ממקום עבודתו לאחר שגנב סחורה ומאז חלה הדרדרות במצבו והוא שב לנהל אורח חיים שולי, עד למעצרו באפריל 2014. </w:t>
      </w:r>
    </w:p>
    <w:p w14:paraId="44F3E4F5" w14:textId="77777777" w:rsidR="00E63E46" w:rsidRDefault="005C2D13">
      <w:pPr>
        <w:spacing w:line="360" w:lineRule="auto"/>
        <w:jc w:val="both"/>
        <w:rPr>
          <w:b/>
          <w:bCs/>
          <w:rtl/>
        </w:rPr>
      </w:pPr>
      <w:r>
        <w:rPr>
          <w:rFonts w:hint="cs"/>
          <w:b/>
          <w:bCs/>
          <w:rtl/>
        </w:rPr>
        <w:t xml:space="preserve">באשר לעבירות דנן, קשר הנאשם את התנהגותו התוקפנית ואלימה להיותו תחת השפעת חומרים פסיכואקטיביים. לתפיסתו המתלוננים האשימו אותו בגניבת כסף והוא בהיותו תחת השפעת סמים ואלכוהול חש תחושות השפלה שהסלימו והובילו אותו להתנהגות אלימה. כיום, הוא מתקשה להסביר את בחירתו לנהוג כפי שנהג ומביע בושה וחרטה. </w:t>
      </w:r>
    </w:p>
    <w:p w14:paraId="5BA363CB" w14:textId="77777777" w:rsidR="00E63E46" w:rsidRDefault="005C2D13">
      <w:pPr>
        <w:spacing w:line="360" w:lineRule="auto"/>
        <w:jc w:val="both"/>
        <w:rPr>
          <w:b/>
          <w:bCs/>
          <w:rtl/>
        </w:rPr>
      </w:pPr>
      <w:r>
        <w:rPr>
          <w:rFonts w:hint="cs"/>
          <w:b/>
          <w:bCs/>
          <w:rtl/>
        </w:rPr>
        <w:t xml:space="preserve">עולה כי הנאשם השתלב יפה בקהילה הטיפולית והוא מחוייב להליך הטיפולי ומביע רצון לעבור שינוי משמעותי בחייו. </w:t>
      </w:r>
    </w:p>
    <w:p w14:paraId="263845F4" w14:textId="77777777" w:rsidR="00E63E46" w:rsidRDefault="005C2D13">
      <w:pPr>
        <w:spacing w:line="360" w:lineRule="auto"/>
        <w:jc w:val="both"/>
        <w:rPr>
          <w:b/>
          <w:bCs/>
          <w:rtl/>
        </w:rPr>
      </w:pPr>
      <w:r>
        <w:rPr>
          <w:rFonts w:hint="cs"/>
          <w:b/>
          <w:bCs/>
          <w:rtl/>
        </w:rPr>
        <w:t>מאחר שהנאשם  מצוי בעיצומו של ההליך, ביקש שירות המבחן אורכה על מנת לבחון המשך השתלבותו בהליך זה.</w:t>
      </w:r>
    </w:p>
    <w:p w14:paraId="57E067FF" w14:textId="77777777" w:rsidR="00E63E46" w:rsidRDefault="005C2D13">
      <w:pPr>
        <w:spacing w:line="360" w:lineRule="auto"/>
        <w:jc w:val="both"/>
        <w:rPr>
          <w:b/>
          <w:bCs/>
          <w:rtl/>
        </w:rPr>
      </w:pPr>
      <w:r>
        <w:rPr>
          <w:rFonts w:hint="cs"/>
          <w:b/>
          <w:bCs/>
          <w:rtl/>
        </w:rPr>
        <w:t xml:space="preserve">הנאשם המשיך והשתלב בטיפול וסיים שלבים נוספים בו ועל כן ניתנה ארכה נוספת.  </w:t>
      </w:r>
    </w:p>
    <w:p w14:paraId="570290FB" w14:textId="77777777" w:rsidR="00E63E46" w:rsidRDefault="005C2D13">
      <w:pPr>
        <w:spacing w:line="360" w:lineRule="auto"/>
        <w:jc w:val="both"/>
        <w:rPr>
          <w:b/>
          <w:bCs/>
          <w:rtl/>
        </w:rPr>
      </w:pPr>
      <w:r>
        <w:rPr>
          <w:rFonts w:hint="cs"/>
          <w:b/>
          <w:bCs/>
          <w:rtl/>
        </w:rPr>
        <w:t xml:space="preserve">הסתבר כי הנאשם סיים את הטיפול בקהילה ועבר , כהמשך לטיפול זה להתגורר בהוסטל והחל בעבודה. על מנת להמשיך ולמנף את ההליך הטיפולי נתבקשה ארכה נוספת. </w:t>
      </w:r>
    </w:p>
    <w:p w14:paraId="1880C3E1" w14:textId="77777777" w:rsidR="00E63E46" w:rsidRDefault="005C2D13">
      <w:pPr>
        <w:spacing w:line="360" w:lineRule="auto"/>
        <w:jc w:val="both"/>
        <w:rPr>
          <w:b/>
          <w:bCs/>
          <w:rtl/>
        </w:rPr>
      </w:pPr>
      <w:r>
        <w:rPr>
          <w:rFonts w:hint="cs"/>
          <w:b/>
          <w:bCs/>
          <w:rtl/>
        </w:rPr>
        <w:t xml:space="preserve">שירות המבחן התרשם כי הנאשם נתרם רבות מן ההליך הטיפולי, אך עדיין נדרש להמשך הטיפול במסגרת היחידה לנפגעי סמים, כפי שהופנה. </w:t>
      </w:r>
    </w:p>
    <w:p w14:paraId="1EE74849" w14:textId="77777777" w:rsidR="00E63E46" w:rsidRDefault="005C2D13">
      <w:pPr>
        <w:spacing w:line="360" w:lineRule="auto"/>
        <w:jc w:val="both"/>
        <w:rPr>
          <w:b/>
          <w:bCs/>
          <w:rtl/>
        </w:rPr>
      </w:pPr>
      <w:r>
        <w:rPr>
          <w:rFonts w:hint="cs"/>
          <w:b/>
          <w:bCs/>
          <w:rtl/>
        </w:rPr>
        <w:t>שירות המבחן ציין כי הוא ער לחומרת העבירות המיוחסות לנאשם, אך עם זאת ניכר כי הנאשם מגוייס לתהליך ממשי של שינוי ושיקום, כאשר עבר תהליך שיקומי ארוך וכיום מתפקד היטב במישור התעסוקתי. לטעמו של שירות המבחן הטלת עונש מאסר בפועל, או אפילו בעבודות שירות תקטע את ההליך הטיפולי המשמעותי בו הוא נתון.</w:t>
      </w:r>
    </w:p>
    <w:p w14:paraId="29CCDF2E" w14:textId="77777777" w:rsidR="00E63E46" w:rsidRDefault="005C2D13">
      <w:pPr>
        <w:spacing w:line="360" w:lineRule="auto"/>
        <w:jc w:val="both"/>
        <w:rPr>
          <w:b/>
          <w:bCs/>
          <w:rtl/>
        </w:rPr>
      </w:pPr>
      <w:r>
        <w:rPr>
          <w:rFonts w:hint="cs"/>
          <w:b/>
          <w:bCs/>
          <w:rtl/>
        </w:rPr>
        <w:t xml:space="preserve">על כן המליץ שירות המבחן להטיל על הנאשם מאסר מותנה, צו של"צ וצו מבחן. </w:t>
      </w:r>
    </w:p>
    <w:p w14:paraId="339AA634" w14:textId="77777777" w:rsidR="00E63E46" w:rsidRDefault="00E63E46">
      <w:pPr>
        <w:spacing w:line="360" w:lineRule="auto"/>
        <w:jc w:val="both"/>
        <w:rPr>
          <w:b/>
          <w:bCs/>
          <w:rtl/>
        </w:rPr>
      </w:pPr>
    </w:p>
    <w:p w14:paraId="4EE6DF19" w14:textId="77777777" w:rsidR="00E63E46" w:rsidRDefault="005C2D13">
      <w:pPr>
        <w:spacing w:line="360" w:lineRule="auto"/>
        <w:jc w:val="both"/>
        <w:rPr>
          <w:b/>
          <w:bCs/>
          <w:rtl/>
        </w:rPr>
      </w:pPr>
      <w:r>
        <w:rPr>
          <w:rFonts w:hint="cs"/>
          <w:b/>
          <w:bCs/>
          <w:rtl/>
        </w:rPr>
        <w:t>לאחר הטיעונים לעונש ובטרם מתן גזר הדין סברתי כי יש מקום להמשיך ולעקוב אחר הנאשם ולבחון את המשך השתלבותו בהליך הטיפולי. הנאשם נתן הסכמתו לכך .</w:t>
      </w:r>
    </w:p>
    <w:p w14:paraId="0A09A37E" w14:textId="77777777" w:rsidR="00E63E46" w:rsidRDefault="005C2D13">
      <w:pPr>
        <w:spacing w:line="360" w:lineRule="auto"/>
        <w:jc w:val="both"/>
        <w:rPr>
          <w:b/>
          <w:bCs/>
          <w:rtl/>
        </w:rPr>
      </w:pPr>
      <w:r>
        <w:rPr>
          <w:rFonts w:hint="cs"/>
          <w:b/>
          <w:bCs/>
          <w:rtl/>
        </w:rPr>
        <w:t xml:space="preserve">מן התסקיר המשלים של שירות המבחן עולה כי הנאשם מחוייב להליך הטיפולי, מגיע לכל  המפגשים ונוטל חלק פעיל. בדיקות שתן שמסר נמצאו נקיות מסמים. </w:t>
      </w:r>
    </w:p>
    <w:p w14:paraId="2ED1D158" w14:textId="77777777" w:rsidR="00E63E46" w:rsidRDefault="005C2D13">
      <w:pPr>
        <w:spacing w:line="360" w:lineRule="auto"/>
        <w:jc w:val="both"/>
        <w:rPr>
          <w:b/>
          <w:bCs/>
          <w:rtl/>
        </w:rPr>
      </w:pPr>
      <w:r>
        <w:rPr>
          <w:rFonts w:hint="cs"/>
          <w:b/>
          <w:bCs/>
          <w:rtl/>
        </w:rPr>
        <w:t xml:space="preserve">שירות המבחן ציין כי בצד ההליך הטיפולי עלה בידי הנאשם לייצב עצמו במישורי חיים נוספים, דוגמת יציבות תעסוקתית ותפקוד ראוי בתעסוקתו כפי שהובא במכתב המלצה מאת מעסיקו, כן חל שיפור בהתנהלותו מול משפחתו וכן באשר לתובנות שהשיג במהלך הטיפול. </w:t>
      </w:r>
    </w:p>
    <w:p w14:paraId="4258FC21" w14:textId="77777777" w:rsidR="00E63E46" w:rsidRDefault="005C2D13">
      <w:pPr>
        <w:spacing w:line="360" w:lineRule="auto"/>
        <w:jc w:val="both"/>
        <w:rPr>
          <w:b/>
          <w:bCs/>
          <w:rtl/>
        </w:rPr>
      </w:pPr>
      <w:r>
        <w:rPr>
          <w:rFonts w:hint="cs"/>
          <w:b/>
          <w:bCs/>
          <w:rtl/>
        </w:rPr>
        <w:t>שירות המבחן התרשם כי הטלת עונש מאסר ואפילו בדרך של עבודות שירות תקטע את המסלול השיקומי עליו עלה הנאשם.</w:t>
      </w:r>
    </w:p>
    <w:p w14:paraId="6ACD4BB0" w14:textId="77777777" w:rsidR="00E63E46" w:rsidRDefault="005C2D13">
      <w:pPr>
        <w:spacing w:line="360" w:lineRule="auto"/>
        <w:jc w:val="both"/>
        <w:rPr>
          <w:b/>
          <w:bCs/>
          <w:rtl/>
        </w:rPr>
      </w:pPr>
      <w:r>
        <w:rPr>
          <w:rFonts w:hint="cs"/>
          <w:b/>
          <w:bCs/>
          <w:rtl/>
        </w:rPr>
        <w:t>שירות המבחן המליץ לתת עדיפות להליך השיקומי ולהטיל על הנאשם צו של"צ בצד פיצוי וצו מבחן.</w:t>
      </w:r>
    </w:p>
    <w:p w14:paraId="60DD86A3" w14:textId="77777777" w:rsidR="00E63E46" w:rsidRDefault="00E63E46">
      <w:pPr>
        <w:spacing w:line="360" w:lineRule="auto"/>
        <w:jc w:val="both"/>
        <w:rPr>
          <w:b/>
          <w:bCs/>
          <w:rtl/>
        </w:rPr>
      </w:pPr>
    </w:p>
    <w:p w14:paraId="2D83040A" w14:textId="77777777" w:rsidR="00E63E46" w:rsidRDefault="00E63E46">
      <w:pPr>
        <w:spacing w:line="360" w:lineRule="auto"/>
        <w:jc w:val="both"/>
        <w:rPr>
          <w:b/>
          <w:bCs/>
          <w:rtl/>
        </w:rPr>
      </w:pPr>
    </w:p>
    <w:p w14:paraId="163ED1E5" w14:textId="77777777" w:rsidR="00E63E46" w:rsidRDefault="005C2D13">
      <w:pPr>
        <w:spacing w:line="360" w:lineRule="auto"/>
        <w:jc w:val="both"/>
        <w:rPr>
          <w:b/>
          <w:bCs/>
          <w:rtl/>
        </w:rPr>
      </w:pPr>
      <w:r>
        <w:rPr>
          <w:rFonts w:hint="cs"/>
          <w:b/>
          <w:bCs/>
          <w:rtl/>
        </w:rPr>
        <w:t>מגיליון המרשם הפלילי של הנאשם עולה כי הוא ילדי שנת 1983 ולחובתו חמש הרשעות קודמות וגמר דין אחד.</w:t>
      </w:r>
    </w:p>
    <w:p w14:paraId="03070501" w14:textId="77777777" w:rsidR="00E63E46" w:rsidRDefault="005C2D13">
      <w:pPr>
        <w:spacing w:line="360" w:lineRule="auto"/>
        <w:jc w:val="both"/>
        <w:rPr>
          <w:b/>
          <w:bCs/>
          <w:rtl/>
        </w:rPr>
      </w:pPr>
      <w:r>
        <w:rPr>
          <w:rFonts w:hint="cs"/>
          <w:b/>
          <w:bCs/>
          <w:rtl/>
        </w:rPr>
        <w:t xml:space="preserve">הרשעותיו הקודמות הן בעבירות נגד הרכוש ועל פי פקודת הסמים כמו גם עבירות של אלימות ואיומים.  הרשעתו האחרונה משנת 2008בעבירה של העלבת עובד ציבור. </w:t>
      </w:r>
    </w:p>
    <w:p w14:paraId="3F579D6D" w14:textId="77777777" w:rsidR="00E63E46" w:rsidRDefault="00E63E46">
      <w:pPr>
        <w:spacing w:line="360" w:lineRule="auto"/>
        <w:jc w:val="both"/>
        <w:rPr>
          <w:b/>
          <w:bCs/>
          <w:rtl/>
        </w:rPr>
      </w:pPr>
    </w:p>
    <w:p w14:paraId="1F3F42EE" w14:textId="77777777" w:rsidR="00E63E46" w:rsidRDefault="00E63E46">
      <w:pPr>
        <w:spacing w:line="360" w:lineRule="auto"/>
        <w:jc w:val="both"/>
        <w:rPr>
          <w:b/>
          <w:bCs/>
          <w:rtl/>
        </w:rPr>
      </w:pPr>
    </w:p>
    <w:p w14:paraId="58F77741" w14:textId="77777777" w:rsidR="00E63E46" w:rsidRDefault="005C2D13">
      <w:pPr>
        <w:spacing w:line="360" w:lineRule="auto"/>
        <w:jc w:val="both"/>
        <w:rPr>
          <w:b/>
          <w:bCs/>
          <w:rtl/>
        </w:rPr>
      </w:pPr>
      <w:r>
        <w:rPr>
          <w:rFonts w:hint="cs"/>
          <w:b/>
          <w:bCs/>
          <w:rtl/>
        </w:rPr>
        <w:t xml:space="preserve">יש חומרה רבה במעשים בהם הורשע הנאשם ואף מסוכנות רבה טמונה בהם. </w:t>
      </w:r>
    </w:p>
    <w:p w14:paraId="28A6EDCE" w14:textId="77777777" w:rsidR="00E63E46" w:rsidRDefault="005C2D13">
      <w:pPr>
        <w:spacing w:line="360" w:lineRule="auto"/>
        <w:jc w:val="both"/>
        <w:rPr>
          <w:b/>
          <w:bCs/>
          <w:rtl/>
        </w:rPr>
      </w:pPr>
      <w:r>
        <w:rPr>
          <w:rFonts w:hint="cs"/>
          <w:b/>
          <w:bCs/>
          <w:rtl/>
        </w:rPr>
        <w:t xml:space="preserve">מדובר במעשי אלימות, באיומים בוטים ובניסיון פציעה, כאשר מעשיו של הנאשם מלווים בהחזקת נשק קר </w:t>
      </w:r>
      <w:r>
        <w:rPr>
          <w:b/>
          <w:bCs/>
          <w:rtl/>
        </w:rPr>
        <w:t>–</w:t>
      </w:r>
      <w:r>
        <w:rPr>
          <w:rFonts w:hint="cs"/>
          <w:b/>
          <w:bCs/>
          <w:rtl/>
        </w:rPr>
        <w:t xml:space="preserve"> סכין ובניסיון לשימוש בו. </w:t>
      </w:r>
    </w:p>
    <w:p w14:paraId="26FDAE9C" w14:textId="77777777" w:rsidR="00E63E46" w:rsidRDefault="00E63E46">
      <w:pPr>
        <w:spacing w:line="360" w:lineRule="auto"/>
        <w:jc w:val="both"/>
        <w:rPr>
          <w:b/>
          <w:bCs/>
          <w:rtl/>
        </w:rPr>
      </w:pPr>
    </w:p>
    <w:p w14:paraId="6D20680B" w14:textId="77777777" w:rsidR="00E63E46" w:rsidRDefault="005C2D13">
      <w:pPr>
        <w:spacing w:line="360" w:lineRule="auto"/>
        <w:jc w:val="both"/>
        <w:rPr>
          <w:b/>
          <w:bCs/>
          <w:rtl/>
        </w:rPr>
      </w:pPr>
      <w:r>
        <w:rPr>
          <w:rFonts w:hint="cs"/>
          <w:b/>
          <w:bCs/>
          <w:rtl/>
        </w:rPr>
        <w:t>מדובר באירוע מתמשך שהשתרע על פני מספר ימים ועל אף שדעתו של הנאשם אמורה היתה להתקרר לא נעשה כן והוא המשיך במסכת מעשיו הבוטים.</w:t>
      </w:r>
    </w:p>
    <w:p w14:paraId="0F4451E1" w14:textId="77777777" w:rsidR="00E63E46" w:rsidRDefault="00E63E46">
      <w:pPr>
        <w:spacing w:line="360" w:lineRule="auto"/>
        <w:jc w:val="both"/>
        <w:rPr>
          <w:b/>
          <w:bCs/>
          <w:rtl/>
        </w:rPr>
      </w:pPr>
    </w:p>
    <w:p w14:paraId="4B05DD29" w14:textId="77777777" w:rsidR="00E63E46" w:rsidRDefault="005C2D13">
      <w:pPr>
        <w:spacing w:line="360" w:lineRule="auto"/>
        <w:jc w:val="both"/>
        <w:rPr>
          <w:b/>
          <w:bCs/>
          <w:rtl/>
        </w:rPr>
      </w:pPr>
      <w:r>
        <w:rPr>
          <w:rFonts w:hint="cs"/>
          <w:b/>
          <w:bCs/>
          <w:rtl/>
        </w:rPr>
        <w:t xml:space="preserve">הנאשם המשיך באיומים קשים ובוטים ואף בדרישת כסף לבל יממש את איומיו. הוא הפיל חיתיתו על המתלוננים עד כי אכן שילמו לו כסף ובלבד שיניח להם. </w:t>
      </w:r>
    </w:p>
    <w:p w14:paraId="3B023F1E" w14:textId="77777777" w:rsidR="00E63E46" w:rsidRDefault="005C2D13">
      <w:pPr>
        <w:spacing w:line="360" w:lineRule="auto"/>
        <w:jc w:val="both"/>
        <w:rPr>
          <w:b/>
          <w:bCs/>
          <w:rtl/>
        </w:rPr>
      </w:pPr>
      <w:r>
        <w:rPr>
          <w:rFonts w:hint="cs"/>
          <w:b/>
          <w:bCs/>
          <w:rtl/>
        </w:rPr>
        <w:t xml:space="preserve">כל אלה בצירוף עברו הפלילי של הנאשם מביאים לכך שמתחם הענישה שהציעה התביעה למעשים אלה אכן ראוי. גם העונש לו עתרה התביעה הוא ראוי בהתחשב בנסיבות המעשים. </w:t>
      </w:r>
    </w:p>
    <w:p w14:paraId="603C37D7" w14:textId="77777777" w:rsidR="00E63E46" w:rsidRDefault="00E63E46">
      <w:pPr>
        <w:spacing w:line="360" w:lineRule="auto"/>
        <w:jc w:val="both"/>
        <w:rPr>
          <w:b/>
          <w:bCs/>
          <w:rtl/>
        </w:rPr>
      </w:pPr>
    </w:p>
    <w:p w14:paraId="01371A10" w14:textId="77777777" w:rsidR="00E63E46" w:rsidRDefault="00E63E46">
      <w:pPr>
        <w:spacing w:line="360" w:lineRule="auto"/>
        <w:jc w:val="both"/>
        <w:rPr>
          <w:b/>
          <w:bCs/>
          <w:rtl/>
        </w:rPr>
      </w:pPr>
    </w:p>
    <w:p w14:paraId="39EF7AF4" w14:textId="77777777" w:rsidR="00E63E46" w:rsidRDefault="005C2D13">
      <w:pPr>
        <w:spacing w:line="360" w:lineRule="auto"/>
        <w:jc w:val="both"/>
        <w:rPr>
          <w:b/>
          <w:bCs/>
          <w:rtl/>
        </w:rPr>
      </w:pPr>
      <w:r>
        <w:rPr>
          <w:rFonts w:hint="cs"/>
          <w:b/>
          <w:bCs/>
          <w:rtl/>
        </w:rPr>
        <w:t>מצאתי להקל בעונשו של הנאשם בשל האפיק השיקומי בו בחר ובו התמיד סופו של דבר וכמפורט לעיל.</w:t>
      </w:r>
    </w:p>
    <w:p w14:paraId="334CC3C0" w14:textId="77777777" w:rsidR="00E63E46" w:rsidRDefault="005C2D13">
      <w:pPr>
        <w:spacing w:line="360" w:lineRule="auto"/>
        <w:jc w:val="both"/>
        <w:rPr>
          <w:b/>
          <w:bCs/>
          <w:rtl/>
        </w:rPr>
      </w:pPr>
      <w:r>
        <w:rPr>
          <w:rFonts w:hint="cs"/>
          <w:b/>
          <w:bCs/>
          <w:rtl/>
        </w:rPr>
        <w:t>הנאשם עשה דרך לא קצרה כלל ועיקר בהליך טיפולי משמעותי ואף נתרם ממנו באופן משמעותי. היה בכך כדי להשפיע על חייו במישורים שונים כפי שפרט שירות המבחן בתסקיריו. שיורת המבחן אף העלה את החשש כי הבאתו של הנאשם עתה אל מאחורי סורג ובריח תגדע את מסלול שיקומו.</w:t>
      </w:r>
    </w:p>
    <w:p w14:paraId="22FE6B47" w14:textId="77777777" w:rsidR="00E63E46" w:rsidRDefault="00E63E46">
      <w:pPr>
        <w:spacing w:line="360" w:lineRule="auto"/>
        <w:jc w:val="both"/>
        <w:rPr>
          <w:b/>
          <w:bCs/>
          <w:rtl/>
        </w:rPr>
      </w:pPr>
    </w:p>
    <w:p w14:paraId="1566440F" w14:textId="77777777" w:rsidR="00E63E46" w:rsidRDefault="00E63E46">
      <w:pPr>
        <w:spacing w:line="360" w:lineRule="auto"/>
        <w:jc w:val="both"/>
        <w:rPr>
          <w:b/>
          <w:bCs/>
          <w:rtl/>
        </w:rPr>
      </w:pPr>
    </w:p>
    <w:p w14:paraId="0F4DAEF2" w14:textId="77777777" w:rsidR="00E63E46" w:rsidRDefault="005C2D13">
      <w:pPr>
        <w:spacing w:line="360" w:lineRule="auto"/>
        <w:jc w:val="both"/>
        <w:rPr>
          <w:b/>
          <w:bCs/>
          <w:rtl/>
        </w:rPr>
      </w:pPr>
      <w:r>
        <w:rPr>
          <w:rFonts w:hint="cs"/>
          <w:b/>
          <w:bCs/>
          <w:rtl/>
        </w:rPr>
        <w:t xml:space="preserve">על כן תהא לאפיק השיקומי השלכה הן על מידת העונש והן על אופן ריצויו.  </w:t>
      </w:r>
    </w:p>
    <w:p w14:paraId="323D35EF" w14:textId="77777777" w:rsidR="00E63E46" w:rsidRDefault="00E63E46">
      <w:pPr>
        <w:spacing w:line="360" w:lineRule="auto"/>
        <w:jc w:val="both"/>
        <w:rPr>
          <w:b/>
          <w:bCs/>
          <w:rtl/>
        </w:rPr>
      </w:pPr>
    </w:p>
    <w:p w14:paraId="714AD841" w14:textId="77777777" w:rsidR="00E63E46" w:rsidRDefault="005C2D13">
      <w:pPr>
        <w:spacing w:line="360" w:lineRule="auto"/>
        <w:jc w:val="both"/>
        <w:rPr>
          <w:b/>
          <w:bCs/>
          <w:rtl/>
        </w:rPr>
      </w:pPr>
      <w:r>
        <w:rPr>
          <w:rFonts w:hint="cs"/>
          <w:b/>
          <w:bCs/>
          <w:rtl/>
        </w:rPr>
        <w:t xml:space="preserve">לא למותר לציין כי לענין זה, הבאתי בחשבון אף את חלוף הזמן מאז ביצוע המעשים. </w:t>
      </w:r>
    </w:p>
    <w:p w14:paraId="5F572BEC" w14:textId="77777777" w:rsidR="00E63E46" w:rsidRDefault="00E63E46">
      <w:pPr>
        <w:spacing w:line="360" w:lineRule="auto"/>
        <w:jc w:val="both"/>
        <w:rPr>
          <w:b/>
          <w:bCs/>
          <w:rtl/>
        </w:rPr>
      </w:pPr>
    </w:p>
    <w:p w14:paraId="2E3CF5BF" w14:textId="77777777" w:rsidR="00E63E46" w:rsidRDefault="00E63E46">
      <w:pPr>
        <w:spacing w:line="360" w:lineRule="auto"/>
        <w:jc w:val="both"/>
        <w:rPr>
          <w:b/>
          <w:bCs/>
          <w:rtl/>
        </w:rPr>
      </w:pPr>
    </w:p>
    <w:p w14:paraId="73AC6146" w14:textId="77777777" w:rsidR="00E63E46" w:rsidRDefault="00E63E46">
      <w:pPr>
        <w:spacing w:line="360" w:lineRule="auto"/>
        <w:jc w:val="both"/>
        <w:rPr>
          <w:b/>
          <w:bCs/>
          <w:rtl/>
        </w:rPr>
      </w:pPr>
    </w:p>
    <w:p w14:paraId="371C9FCF" w14:textId="77777777" w:rsidR="00E63E46" w:rsidRDefault="005C2D13">
      <w:pPr>
        <w:spacing w:line="360" w:lineRule="auto"/>
        <w:jc w:val="both"/>
        <w:rPr>
          <w:b/>
          <w:bCs/>
          <w:rtl/>
        </w:rPr>
      </w:pPr>
      <w:r>
        <w:rPr>
          <w:rFonts w:hint="cs"/>
          <w:b/>
          <w:bCs/>
          <w:rtl/>
        </w:rPr>
        <w:t xml:space="preserve">על כן אני גוזרת על הנאשם </w:t>
      </w:r>
      <w:r>
        <w:rPr>
          <w:b/>
          <w:bCs/>
          <w:rtl/>
        </w:rPr>
        <w:t>–</w:t>
      </w:r>
      <w:r>
        <w:rPr>
          <w:rFonts w:hint="cs"/>
          <w:b/>
          <w:bCs/>
          <w:rtl/>
        </w:rPr>
        <w:t xml:space="preserve"> </w:t>
      </w:r>
    </w:p>
    <w:p w14:paraId="602B98E5" w14:textId="77777777" w:rsidR="00E63E46" w:rsidRDefault="00E63E46">
      <w:pPr>
        <w:spacing w:line="360" w:lineRule="auto"/>
        <w:jc w:val="both"/>
        <w:rPr>
          <w:b/>
          <w:bCs/>
          <w:rtl/>
        </w:rPr>
      </w:pPr>
    </w:p>
    <w:p w14:paraId="03957B16" w14:textId="77777777" w:rsidR="00E63E46" w:rsidRDefault="005C2D13">
      <w:pPr>
        <w:spacing w:line="360" w:lineRule="auto"/>
        <w:jc w:val="both"/>
        <w:rPr>
          <w:b/>
          <w:bCs/>
          <w:rtl/>
        </w:rPr>
      </w:pPr>
      <w:r>
        <w:rPr>
          <w:rFonts w:hint="cs"/>
          <w:b/>
          <w:bCs/>
          <w:rtl/>
        </w:rPr>
        <w:t>שישה חודשי מאסר לריצוי בפועל בדרך של עבודות שירות, כפי שהמליץ הממונה על עבודות השירות בחוות דעתו מיום 26/10/16.</w:t>
      </w:r>
    </w:p>
    <w:p w14:paraId="189FB211" w14:textId="77777777" w:rsidR="00E63E46" w:rsidRDefault="00E63E46">
      <w:pPr>
        <w:spacing w:line="360" w:lineRule="auto"/>
        <w:jc w:val="both"/>
        <w:rPr>
          <w:b/>
          <w:bCs/>
          <w:rtl/>
        </w:rPr>
      </w:pPr>
    </w:p>
    <w:p w14:paraId="417EFD0F" w14:textId="77777777" w:rsidR="00E63E46" w:rsidRDefault="005C2D13">
      <w:pPr>
        <w:spacing w:line="360" w:lineRule="auto"/>
        <w:jc w:val="both"/>
        <w:rPr>
          <w:b/>
          <w:bCs/>
          <w:rtl/>
        </w:rPr>
      </w:pPr>
      <w:r>
        <w:rPr>
          <w:rFonts w:hint="cs"/>
          <w:b/>
          <w:bCs/>
          <w:rtl/>
        </w:rPr>
        <w:t>שישה חודשי מאסר על תנאי למשך שלוש שנים לבל יעבור עבירה כלשהי שעניינה אלימות או איומים.</w:t>
      </w:r>
    </w:p>
    <w:p w14:paraId="3FBEFBD8" w14:textId="77777777" w:rsidR="00E63E46" w:rsidRDefault="00E63E46">
      <w:pPr>
        <w:spacing w:line="360" w:lineRule="auto"/>
        <w:jc w:val="both"/>
        <w:rPr>
          <w:b/>
          <w:bCs/>
          <w:rtl/>
        </w:rPr>
      </w:pPr>
    </w:p>
    <w:p w14:paraId="1CD06DAE" w14:textId="77777777" w:rsidR="00E63E46" w:rsidRDefault="005C2D13">
      <w:pPr>
        <w:spacing w:line="360" w:lineRule="auto"/>
        <w:jc w:val="both"/>
        <w:rPr>
          <w:b/>
          <w:bCs/>
          <w:rtl/>
        </w:rPr>
      </w:pPr>
      <w:r>
        <w:rPr>
          <w:rFonts w:hint="cs"/>
          <w:b/>
          <w:bCs/>
          <w:rtl/>
        </w:rPr>
        <w:t>קנס בסכום של 1500 ₪ או 10 ימי מאסר תמורתו.</w:t>
      </w:r>
    </w:p>
    <w:p w14:paraId="030C6862" w14:textId="77777777" w:rsidR="00E63E46" w:rsidRDefault="005C2D13">
      <w:pPr>
        <w:spacing w:line="360" w:lineRule="auto"/>
        <w:jc w:val="both"/>
        <w:rPr>
          <w:b/>
          <w:bCs/>
          <w:rtl/>
        </w:rPr>
      </w:pPr>
      <w:r>
        <w:rPr>
          <w:rFonts w:hint="cs"/>
          <w:b/>
          <w:bCs/>
          <w:rtl/>
        </w:rPr>
        <w:t xml:space="preserve">הקנס ישולם בחמישה תשלומים חודשיים שווים ורצופים שהראשון בהם ביום 1/12/16 והבאים אחריו בכל 1 לחודש שלאחר מכן. לא ישולם תשלום במועדו, יעמוד כל הסכום לפרעון  מיידי. </w:t>
      </w:r>
    </w:p>
    <w:p w14:paraId="0E0D259C" w14:textId="77777777" w:rsidR="00E63E46" w:rsidRDefault="00E63E46">
      <w:pPr>
        <w:spacing w:line="360" w:lineRule="auto"/>
        <w:jc w:val="both"/>
        <w:rPr>
          <w:b/>
          <w:bCs/>
          <w:rtl/>
        </w:rPr>
      </w:pPr>
    </w:p>
    <w:p w14:paraId="29689962" w14:textId="77777777" w:rsidR="00E63E46" w:rsidRDefault="005C2D13">
      <w:pPr>
        <w:spacing w:line="360" w:lineRule="auto"/>
        <w:jc w:val="both"/>
        <w:rPr>
          <w:b/>
          <w:bCs/>
          <w:rtl/>
        </w:rPr>
      </w:pPr>
      <w:r>
        <w:rPr>
          <w:rFonts w:hint="cs"/>
          <w:b/>
          <w:bCs/>
          <w:rtl/>
        </w:rPr>
        <w:t xml:space="preserve">אני מחייבת את הנאשם בתשלום פיצויים בסכום של 1000 ₪ למתלונן 1 אברהם עמרם </w:t>
      </w:r>
      <w:r>
        <w:rPr>
          <w:b/>
          <w:bCs/>
          <w:rtl/>
        </w:rPr>
        <w:t>–</w:t>
      </w:r>
      <w:r>
        <w:rPr>
          <w:rFonts w:hint="cs"/>
          <w:b/>
          <w:bCs/>
          <w:rtl/>
        </w:rPr>
        <w:t xml:space="preserve"> עד התביעה מס' 3 בכתב האישום ובסכום של 2000 ₪ למתלונן 2 גדעון עמרם, עד התביעה מס' 2 בכתב האישום.</w:t>
      </w:r>
    </w:p>
    <w:p w14:paraId="2CD10890" w14:textId="77777777" w:rsidR="00E63E46" w:rsidRDefault="005C2D13">
      <w:pPr>
        <w:spacing w:line="360" w:lineRule="auto"/>
        <w:jc w:val="both"/>
        <w:rPr>
          <w:b/>
          <w:bCs/>
          <w:rtl/>
        </w:rPr>
      </w:pPr>
      <w:r>
        <w:rPr>
          <w:rFonts w:hint="cs"/>
          <w:b/>
          <w:bCs/>
          <w:rtl/>
        </w:rPr>
        <w:t xml:space="preserve">סך סכום הפיצויים </w:t>
      </w:r>
      <w:r>
        <w:rPr>
          <w:b/>
          <w:bCs/>
          <w:rtl/>
        </w:rPr>
        <w:t>–</w:t>
      </w:r>
      <w:r>
        <w:rPr>
          <w:rFonts w:hint="cs"/>
          <w:b/>
          <w:bCs/>
          <w:rtl/>
        </w:rPr>
        <w:t xml:space="preserve"> 3000 ₪ ישולם בשבעה תשלומים חודשיים שווים ורצופים שהראשון בהם ביום 15/1/17 והבאים אחריו בכל 15 לחודש שלאחר מכן. לא ישולם תשלום במועדו יעמוד כל הסכום לפרעון מיידי. </w:t>
      </w:r>
    </w:p>
    <w:p w14:paraId="6A424C7C" w14:textId="77777777" w:rsidR="00E63E46" w:rsidRDefault="00E63E46">
      <w:pPr>
        <w:spacing w:line="360" w:lineRule="auto"/>
        <w:jc w:val="both"/>
        <w:rPr>
          <w:b/>
          <w:bCs/>
          <w:rtl/>
        </w:rPr>
      </w:pPr>
    </w:p>
    <w:p w14:paraId="0C7D1887" w14:textId="77777777" w:rsidR="00E63E46" w:rsidRDefault="00E63E46">
      <w:pPr>
        <w:spacing w:line="360" w:lineRule="auto"/>
        <w:jc w:val="both"/>
        <w:rPr>
          <w:b/>
          <w:bCs/>
          <w:rtl/>
        </w:rPr>
      </w:pPr>
    </w:p>
    <w:p w14:paraId="3622A09A" w14:textId="77777777" w:rsidR="00E63E46" w:rsidRDefault="005C2D13">
      <w:pPr>
        <w:spacing w:line="360" w:lineRule="auto"/>
        <w:jc w:val="both"/>
        <w:rPr>
          <w:b/>
          <w:bCs/>
          <w:rtl/>
        </w:rPr>
      </w:pPr>
      <w:r>
        <w:rPr>
          <w:rFonts w:hint="cs"/>
          <w:b/>
          <w:bCs/>
          <w:rtl/>
        </w:rPr>
        <w:t>הנאשם יתייצב לתחילת ריצוי עונשו ביום 12/1/17 בשעה 8.00, ביחידה לעבודות שירות במפקדת מחוז מרכז ברמלה.</w:t>
      </w:r>
    </w:p>
    <w:p w14:paraId="6977F834" w14:textId="77777777" w:rsidR="00E63E46" w:rsidRDefault="00E63E46">
      <w:pPr>
        <w:spacing w:line="360" w:lineRule="auto"/>
        <w:jc w:val="both"/>
        <w:rPr>
          <w:b/>
          <w:bCs/>
          <w:rtl/>
        </w:rPr>
      </w:pPr>
    </w:p>
    <w:p w14:paraId="3A79CEF0" w14:textId="77777777" w:rsidR="00E63E46" w:rsidRDefault="005C2D13">
      <w:pPr>
        <w:spacing w:line="360" w:lineRule="auto"/>
        <w:jc w:val="both"/>
        <w:rPr>
          <w:b/>
          <w:bCs/>
          <w:rtl/>
        </w:rPr>
      </w:pPr>
      <w:r>
        <w:rPr>
          <w:rFonts w:hint="cs"/>
          <w:b/>
          <w:bCs/>
          <w:rtl/>
        </w:rPr>
        <w:t xml:space="preserve">מובהר לנאשם כי עליו לעמוד בכל תנאי עבודות השירות ובכל ביקורות הפתע שייערכו בהן. כל הפרה של תנאי מתנאי עבודות השירות תביא להפסקתן המינהלית ולריצוי העונש בכליאה ממשית. </w:t>
      </w:r>
    </w:p>
    <w:p w14:paraId="6E04A42D" w14:textId="77777777" w:rsidR="00E63E46" w:rsidRDefault="00E63E46">
      <w:pPr>
        <w:spacing w:line="360" w:lineRule="auto"/>
        <w:jc w:val="both"/>
        <w:rPr>
          <w:b/>
          <w:bCs/>
          <w:rtl/>
        </w:rPr>
      </w:pPr>
    </w:p>
    <w:p w14:paraId="431B4E21" w14:textId="77777777" w:rsidR="00E63E46" w:rsidRDefault="005C2D13">
      <w:pPr>
        <w:spacing w:line="360" w:lineRule="auto"/>
        <w:jc w:val="both"/>
        <w:rPr>
          <w:b/>
          <w:bCs/>
          <w:rtl/>
        </w:rPr>
      </w:pPr>
      <w:r>
        <w:rPr>
          <w:rFonts w:hint="cs"/>
          <w:b/>
          <w:bCs/>
          <w:rtl/>
        </w:rPr>
        <w:t>זכות ערעור כחוק.</w:t>
      </w:r>
    </w:p>
    <w:p w14:paraId="09912487" w14:textId="77777777" w:rsidR="00E63E46" w:rsidRPr="005C2D13" w:rsidRDefault="005C2D13">
      <w:pPr>
        <w:spacing w:line="360" w:lineRule="auto"/>
        <w:jc w:val="both"/>
        <w:rPr>
          <w:b/>
          <w:bCs/>
          <w:color w:val="FFFFFF"/>
          <w:sz w:val="2"/>
          <w:szCs w:val="2"/>
          <w:rtl/>
        </w:rPr>
      </w:pPr>
      <w:r w:rsidRPr="005C2D13">
        <w:rPr>
          <w:b/>
          <w:bCs/>
          <w:color w:val="FFFFFF"/>
          <w:sz w:val="2"/>
          <w:szCs w:val="2"/>
          <w:rtl/>
        </w:rPr>
        <w:t>5129371</w:t>
      </w:r>
    </w:p>
    <w:p w14:paraId="20330F09" w14:textId="77777777" w:rsidR="00E63E46" w:rsidRDefault="005C2D13">
      <w:pPr>
        <w:spacing w:line="360" w:lineRule="auto"/>
        <w:jc w:val="both"/>
        <w:rPr>
          <w:rFonts w:cs="FrankRuehl"/>
          <w:b/>
          <w:bCs/>
          <w:sz w:val="28"/>
          <w:szCs w:val="28"/>
          <w:rtl/>
        </w:rPr>
      </w:pPr>
      <w:r w:rsidRPr="005C2D13">
        <w:rPr>
          <w:rFonts w:ascii="Arial" w:hAnsi="Arial"/>
          <w:b/>
          <w:bCs/>
          <w:color w:val="FFFFFF"/>
          <w:sz w:val="2"/>
          <w:szCs w:val="2"/>
          <w:rtl/>
        </w:rPr>
        <w:t>54678313</w:t>
      </w:r>
      <w:r>
        <w:rPr>
          <w:rFonts w:ascii="Arial" w:hAnsi="Arial"/>
          <w:b/>
          <w:bCs/>
          <w:rtl/>
        </w:rPr>
        <w:t xml:space="preserve">ניתן היום,  ל' תשרי תשע"ז, 01 נובמבר 2016, במעמד הצדדים. </w:t>
      </w:r>
    </w:p>
    <w:p w14:paraId="61D48464" w14:textId="77777777" w:rsidR="00E63E46" w:rsidRDefault="005C2D13">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30E7CC0B" w14:textId="77777777" w:rsidR="00E63E46" w:rsidRDefault="00E63E46">
      <w:pPr>
        <w:spacing w:line="360" w:lineRule="auto"/>
        <w:jc w:val="both"/>
        <w:rPr>
          <w:rFonts w:ascii="Arial" w:hAnsi="Arial" w:cs="FrankRuehl"/>
          <w:b/>
          <w:bCs/>
          <w:sz w:val="28"/>
          <w:szCs w:val="28"/>
          <w:rtl/>
        </w:rPr>
      </w:pPr>
    </w:p>
    <w:p w14:paraId="478B820F" w14:textId="77777777" w:rsidR="00E63E46" w:rsidRDefault="00E63E46">
      <w:pPr>
        <w:spacing w:line="360" w:lineRule="auto"/>
        <w:jc w:val="both"/>
        <w:rPr>
          <w:rFonts w:cs="FrankRuehl"/>
          <w:b/>
          <w:bCs/>
          <w:sz w:val="28"/>
          <w:szCs w:val="28"/>
          <w:rtl/>
        </w:rPr>
      </w:pPr>
    </w:p>
    <w:p w14:paraId="4E095EE7" w14:textId="77777777" w:rsidR="00E63E46" w:rsidRPr="00E37D76" w:rsidRDefault="00E37D76">
      <w:pPr>
        <w:pStyle w:val="a3"/>
        <w:spacing w:line="360" w:lineRule="auto"/>
        <w:jc w:val="both"/>
        <w:rPr>
          <w:b/>
          <w:bCs/>
          <w:color w:val="FFFFFF"/>
          <w:sz w:val="2"/>
          <w:szCs w:val="2"/>
          <w:rtl/>
        </w:rPr>
      </w:pPr>
      <w:r w:rsidRPr="00E37D76">
        <w:rPr>
          <w:b/>
          <w:bCs/>
          <w:color w:val="FFFFFF"/>
          <w:sz w:val="2"/>
          <w:szCs w:val="2"/>
          <w:rtl/>
        </w:rPr>
        <w:t>5129371</w:t>
      </w:r>
    </w:p>
    <w:p w14:paraId="588A9B82" w14:textId="77777777" w:rsidR="005C2D13" w:rsidRPr="00E37D76" w:rsidRDefault="00E37D76" w:rsidP="005C2D13">
      <w:pPr>
        <w:keepNext/>
        <w:rPr>
          <w:rFonts w:ascii="David" w:hAnsi="David"/>
          <w:color w:val="FFFFFF"/>
          <w:sz w:val="2"/>
          <w:szCs w:val="2"/>
          <w:rtl/>
        </w:rPr>
      </w:pPr>
      <w:r w:rsidRPr="00E37D76">
        <w:rPr>
          <w:rFonts w:ascii="David" w:hAnsi="David"/>
          <w:color w:val="FFFFFF"/>
          <w:sz w:val="2"/>
          <w:szCs w:val="2"/>
          <w:rtl/>
        </w:rPr>
        <w:t>54678313</w:t>
      </w:r>
    </w:p>
    <w:p w14:paraId="587CB107" w14:textId="77777777" w:rsidR="005C2D13" w:rsidRPr="005C2D13" w:rsidRDefault="005C2D13" w:rsidP="005C2D13">
      <w:pPr>
        <w:keepNext/>
        <w:rPr>
          <w:rFonts w:ascii="David" w:hAnsi="David"/>
          <w:color w:val="000000"/>
          <w:sz w:val="22"/>
          <w:szCs w:val="22"/>
          <w:rtl/>
        </w:rPr>
      </w:pPr>
      <w:r w:rsidRPr="005C2D13">
        <w:rPr>
          <w:rFonts w:ascii="David" w:hAnsi="David"/>
          <w:color w:val="000000"/>
          <w:sz w:val="22"/>
          <w:szCs w:val="22"/>
          <w:rtl/>
        </w:rPr>
        <w:t>ה עינת רון 54678313</w:t>
      </w:r>
    </w:p>
    <w:p w14:paraId="42A03B79" w14:textId="77777777" w:rsidR="005C2D13" w:rsidRDefault="005C2D13" w:rsidP="005C2D13">
      <w:r w:rsidRPr="005C2D13">
        <w:rPr>
          <w:color w:val="000000"/>
          <w:rtl/>
        </w:rPr>
        <w:t>נוסח מסמך זה כפוף לשינויי ניסוח ועריכה</w:t>
      </w:r>
    </w:p>
    <w:p w14:paraId="18167A4F" w14:textId="77777777" w:rsidR="005C2D13" w:rsidRDefault="005C2D13" w:rsidP="005C2D13">
      <w:pPr>
        <w:rPr>
          <w:rtl/>
        </w:rPr>
      </w:pPr>
    </w:p>
    <w:p w14:paraId="315EEB03" w14:textId="77777777" w:rsidR="005C2D13" w:rsidRDefault="005C2D13" w:rsidP="005C2D13">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sectPr w:rsidR="005C2D13" w:rsidSect="00E37D76">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8B73A" w14:textId="77777777" w:rsidR="00102099" w:rsidRDefault="00102099">
      <w:r>
        <w:separator/>
      </w:r>
    </w:p>
  </w:endnote>
  <w:endnote w:type="continuationSeparator" w:id="0">
    <w:p w14:paraId="5AF7F0B2" w14:textId="77777777" w:rsidR="00102099" w:rsidRDefault="0010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06723" w14:textId="77777777" w:rsidR="00E37D76" w:rsidRDefault="00E37D76" w:rsidP="00E37D7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219456" w14:textId="77777777" w:rsidR="00E63E46" w:rsidRPr="00E37D76" w:rsidRDefault="00E37D76" w:rsidP="00E37D76">
    <w:pPr>
      <w:pStyle w:val="a4"/>
      <w:pBdr>
        <w:top w:val="single" w:sz="4" w:space="1" w:color="auto"/>
        <w:between w:val="single" w:sz="4" w:space="0" w:color="auto"/>
      </w:pBdr>
      <w:spacing w:after="60"/>
      <w:jc w:val="center"/>
      <w:rPr>
        <w:rFonts w:ascii="FrankRuehl" w:hAnsi="FrankRuehl" w:cs="FrankRuehl"/>
        <w:color w:val="000000"/>
      </w:rPr>
    </w:pPr>
    <w:r w:rsidRPr="00E37D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54E1" w14:textId="77777777" w:rsidR="00E37D76" w:rsidRDefault="00E37D76" w:rsidP="00E37D7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76C5">
      <w:rPr>
        <w:rFonts w:ascii="FrankRuehl" w:hAnsi="FrankRuehl" w:cs="FrankRuehl"/>
        <w:noProof/>
        <w:rtl/>
      </w:rPr>
      <w:t>1</w:t>
    </w:r>
    <w:r>
      <w:rPr>
        <w:rFonts w:ascii="FrankRuehl" w:hAnsi="FrankRuehl" w:cs="FrankRuehl"/>
        <w:rtl/>
      </w:rPr>
      <w:fldChar w:fldCharType="end"/>
    </w:r>
  </w:p>
  <w:p w14:paraId="726BEADE" w14:textId="77777777" w:rsidR="00E63E46" w:rsidRPr="00E37D76" w:rsidRDefault="00E37D76" w:rsidP="00E37D76">
    <w:pPr>
      <w:pStyle w:val="a4"/>
      <w:pBdr>
        <w:top w:val="single" w:sz="4" w:space="1" w:color="auto"/>
        <w:between w:val="single" w:sz="4" w:space="0" w:color="auto"/>
      </w:pBdr>
      <w:spacing w:after="60"/>
      <w:jc w:val="center"/>
      <w:rPr>
        <w:rFonts w:ascii="FrankRuehl" w:hAnsi="FrankRuehl" w:cs="FrankRuehl"/>
        <w:color w:val="000000"/>
      </w:rPr>
    </w:pPr>
    <w:r w:rsidRPr="00E37D76">
      <w:rPr>
        <w:rFonts w:ascii="FrankRuehl" w:hAnsi="FrankRuehl" w:cs="FrankRuehl"/>
        <w:color w:val="000000"/>
      </w:rPr>
      <w:pict w14:anchorId="6436B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58B8F" w14:textId="77777777" w:rsidR="00102099" w:rsidRDefault="00102099">
      <w:r>
        <w:separator/>
      </w:r>
    </w:p>
  </w:footnote>
  <w:footnote w:type="continuationSeparator" w:id="0">
    <w:p w14:paraId="0DE2BD80" w14:textId="77777777" w:rsidR="00102099" w:rsidRDefault="00102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B43CB" w14:textId="77777777" w:rsidR="005C2D13" w:rsidRPr="00E37D76" w:rsidRDefault="00E37D76" w:rsidP="00E37D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37335-04-14</w:t>
    </w:r>
    <w:r>
      <w:rPr>
        <w:rFonts w:ascii="David" w:hAnsi="David"/>
        <w:color w:val="000000"/>
        <w:sz w:val="22"/>
        <w:szCs w:val="22"/>
        <w:rtl/>
      </w:rPr>
      <w:tab/>
      <w:t xml:space="preserve"> מדינת ישראל נ' טדלה מהרט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5BB6" w14:textId="77777777" w:rsidR="005C2D13" w:rsidRPr="00E37D76" w:rsidRDefault="00E37D76" w:rsidP="00E37D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37335-04-14</w:t>
    </w:r>
    <w:r>
      <w:rPr>
        <w:rFonts w:ascii="David" w:hAnsi="David"/>
        <w:color w:val="000000"/>
        <w:sz w:val="22"/>
        <w:szCs w:val="22"/>
        <w:rtl/>
      </w:rPr>
      <w:tab/>
      <w:t xml:space="preserve"> מדינת ישראל נ' טדלה מהרט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3E46"/>
    <w:rsid w:val="00102099"/>
    <w:rsid w:val="001276C5"/>
    <w:rsid w:val="00174FC3"/>
    <w:rsid w:val="001F7571"/>
    <w:rsid w:val="005C2D13"/>
    <w:rsid w:val="0091621D"/>
    <w:rsid w:val="00E37D76"/>
    <w:rsid w:val="00E63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316617"/>
  <w15:chartTrackingRefBased/>
  <w15:docId w15:val="{7092BD70-3A7F-4F20-A9B3-216DD384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072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10726"/>
    <w:pPr>
      <w:tabs>
        <w:tab w:val="center" w:pos="4153"/>
        <w:tab w:val="right" w:pos="8306"/>
      </w:tabs>
    </w:pPr>
  </w:style>
  <w:style w:type="paragraph" w:styleId="a4">
    <w:name w:val="footer"/>
    <w:basedOn w:val="a"/>
    <w:rsid w:val="00B10726"/>
    <w:pPr>
      <w:tabs>
        <w:tab w:val="center" w:pos="4153"/>
        <w:tab w:val="right" w:pos="8306"/>
      </w:tabs>
    </w:pPr>
  </w:style>
  <w:style w:type="character" w:styleId="a5">
    <w:name w:val="page number"/>
    <w:basedOn w:val="a0"/>
    <w:rsid w:val="00B10726"/>
  </w:style>
  <w:style w:type="character" w:styleId="Hyperlink">
    <w:name w:val="Hyperlink"/>
    <w:basedOn w:val="a0"/>
    <w:rsid w:val="005C2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1613</Words>
  <Characters>8066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9660</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37335</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טדלה מהרט</vt:lpwstr>
  </property>
  <property fmtid="{D5CDD505-2E9C-101B-9397-08002B2CF9AE}" pid="10" name="LAWYER">
    <vt:lpwstr>עירית גלר;דימיטרי ברנשטיין</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20161101</vt:lpwstr>
  </property>
  <property fmtid="{D5CDD505-2E9C-101B-9397-08002B2CF9AE}" pid="14" name="TYPE_N_DATE">
    <vt:lpwstr>38020161101</vt:lpwstr>
  </property>
  <property fmtid="{D5CDD505-2E9C-101B-9397-08002B2CF9AE}" pid="15" name="WORDNUMPAGES">
    <vt:lpwstr>7</vt:lpwstr>
  </property>
  <property fmtid="{D5CDD505-2E9C-101B-9397-08002B2CF9AE}" pid="16" name="TYPE_ABS_DATE">
    <vt:lpwstr>380020161101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ies>
</file>