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491939" w:rsidRPr="000D27F4" w14:paraId="1AC3166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7199057" w14:textId="77777777" w:rsidR="00491939" w:rsidRPr="000D27F4" w:rsidRDefault="000D27F4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0D27F4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בחיפה</w:t>
            </w:r>
          </w:p>
        </w:tc>
      </w:tr>
      <w:tr w:rsidR="00491939" w:rsidRPr="000D27F4" w14:paraId="2C58E5D9" w14:textId="77777777">
        <w:trPr>
          <w:trHeight w:val="337"/>
          <w:jc w:val="center"/>
        </w:trPr>
        <w:tc>
          <w:tcPr>
            <w:tcW w:w="3973" w:type="dxa"/>
          </w:tcPr>
          <w:p w14:paraId="493E2044" w14:textId="77777777" w:rsidR="00491939" w:rsidRPr="000D27F4" w:rsidRDefault="000D27F4">
            <w:pPr>
              <w:rPr>
                <w:b/>
                <w:bCs/>
                <w:sz w:val="26"/>
                <w:szCs w:val="26"/>
                <w:rtl/>
              </w:rPr>
            </w:pPr>
            <w:r w:rsidRPr="000D27F4">
              <w:rPr>
                <w:b/>
                <w:bCs/>
                <w:sz w:val="26"/>
                <w:szCs w:val="26"/>
                <w:rtl/>
              </w:rPr>
              <w:t>ת"פ</w:t>
            </w:r>
            <w:r w:rsidRPr="000D27F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D27F4">
              <w:rPr>
                <w:b/>
                <w:bCs/>
                <w:sz w:val="26"/>
                <w:szCs w:val="26"/>
                <w:rtl/>
              </w:rPr>
              <w:t>19324-05-14</w:t>
            </w:r>
            <w:r w:rsidRPr="000D27F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D27F4">
              <w:rPr>
                <w:b/>
                <w:bCs/>
                <w:sz w:val="26"/>
                <w:szCs w:val="26"/>
                <w:rtl/>
              </w:rPr>
              <w:t>מדינת ישראל נ' דארדאהר</w:t>
            </w:r>
          </w:p>
          <w:p w14:paraId="6F689DCD" w14:textId="77777777" w:rsidR="00491939" w:rsidRPr="000D27F4" w:rsidRDefault="00491939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1B7ABE28" w14:textId="77777777" w:rsidR="00491939" w:rsidRPr="000D27F4" w:rsidRDefault="00491939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4EDDC199" w14:textId="77777777" w:rsidR="00491939" w:rsidRPr="000D27F4" w:rsidRDefault="000D27F4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D27F4">
              <w:rPr>
                <w:b/>
                <w:bCs/>
                <w:sz w:val="26"/>
                <w:szCs w:val="26"/>
                <w:rtl/>
              </w:rPr>
              <w:t>20 אפריל 2015</w:t>
            </w:r>
          </w:p>
        </w:tc>
      </w:tr>
    </w:tbl>
    <w:p w14:paraId="69767272" w14:textId="77777777" w:rsidR="00491939" w:rsidRPr="000D27F4" w:rsidRDefault="00491939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0117D99" w14:textId="77777777" w:rsidR="00491939" w:rsidRPr="000D27F4" w:rsidRDefault="00491939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214"/>
        <w:gridCol w:w="2587"/>
        <w:gridCol w:w="236"/>
        <w:gridCol w:w="2602"/>
        <w:gridCol w:w="81"/>
      </w:tblGrid>
      <w:tr w:rsidR="00491939" w:rsidRPr="000D27F4" w14:paraId="1ACA8244" w14:textId="77777777">
        <w:trPr>
          <w:gridAfter w:val="1"/>
          <w:wAfter w:w="54" w:type="dxa"/>
          <w:trHeight w:val="337"/>
          <w:jc w:val="center"/>
        </w:trPr>
        <w:tc>
          <w:tcPr>
            <w:tcW w:w="5856" w:type="dxa"/>
            <w:gridSpan w:val="2"/>
          </w:tcPr>
          <w:p w14:paraId="3A0C0590" w14:textId="77777777" w:rsidR="00491939" w:rsidRPr="000D27F4" w:rsidRDefault="000D27F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0D27F4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בפני כב' השופטת יעל אבירם, שופטת בכירה</w:t>
            </w:r>
          </w:p>
        </w:tc>
        <w:tc>
          <w:tcPr>
            <w:tcW w:w="236" w:type="dxa"/>
          </w:tcPr>
          <w:p w14:paraId="7A3E3AE1" w14:textId="77777777" w:rsidR="00491939" w:rsidRPr="000D27F4" w:rsidRDefault="00491939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28" w:type="dxa"/>
          </w:tcPr>
          <w:p w14:paraId="4065C1D9" w14:textId="77777777" w:rsidR="00491939" w:rsidRPr="000D27F4" w:rsidRDefault="00491939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91939" w:rsidRPr="000D27F4" w14:paraId="2DBF97CE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3240" w:type="dxa"/>
          </w:tcPr>
          <w:p w14:paraId="65F43BC6" w14:textId="77777777" w:rsidR="00491939" w:rsidRPr="000D27F4" w:rsidRDefault="000D27F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0D27F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D27F4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  <w:gridSpan w:val="4"/>
          </w:tcPr>
          <w:p w14:paraId="65A6094C" w14:textId="77777777" w:rsidR="00491939" w:rsidRPr="000D27F4" w:rsidRDefault="000D27F4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D27F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D27F4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491939" w:rsidRPr="000D27F4" w14:paraId="3819D7D3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5"/>
          </w:tcPr>
          <w:p w14:paraId="2A2F8298" w14:textId="77777777" w:rsidR="00491939" w:rsidRPr="000D27F4" w:rsidRDefault="00491939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7BB1C301" w14:textId="77777777" w:rsidR="00491939" w:rsidRPr="000D27F4" w:rsidRDefault="000D27F4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0D27F4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D92E9A2" w14:textId="77777777" w:rsidR="00491939" w:rsidRPr="000D27F4" w:rsidRDefault="0049193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491939" w:rsidRPr="000D27F4" w14:paraId="5A6D9B04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3240" w:type="dxa"/>
          </w:tcPr>
          <w:p w14:paraId="527989C0" w14:textId="77777777" w:rsidR="00491939" w:rsidRPr="000D27F4" w:rsidRDefault="000D27F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D27F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D27F4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  <w:gridSpan w:val="4"/>
          </w:tcPr>
          <w:p w14:paraId="1BA66B43" w14:textId="77777777" w:rsidR="00491939" w:rsidRPr="000D27F4" w:rsidRDefault="000D27F4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D27F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D27F4">
              <w:rPr>
                <w:rFonts w:ascii="Times New Roman" w:eastAsia="Times New Roman" w:hAnsi="Times New Roman" w:hint="cs"/>
                <w:rtl/>
              </w:rPr>
              <w:t>באה דארדאהר</w:t>
            </w:r>
          </w:p>
        </w:tc>
      </w:tr>
    </w:tbl>
    <w:p w14:paraId="39E0D2B4" w14:textId="77777777" w:rsidR="00491939" w:rsidRPr="000D27F4" w:rsidRDefault="000D27F4">
      <w:pPr>
        <w:spacing w:line="360" w:lineRule="auto"/>
        <w:jc w:val="both"/>
        <w:rPr>
          <w:sz w:val="6"/>
          <w:szCs w:val="6"/>
          <w:rtl/>
        </w:rPr>
      </w:pPr>
      <w:r w:rsidRPr="000D27F4">
        <w:rPr>
          <w:sz w:val="6"/>
          <w:szCs w:val="6"/>
          <w:rtl/>
        </w:rPr>
        <w:t>&lt;#2#&gt;</w:t>
      </w:r>
    </w:p>
    <w:p w14:paraId="01000C9A" w14:textId="77777777" w:rsidR="00491939" w:rsidRPr="000D27F4" w:rsidRDefault="000D27F4">
      <w:pPr>
        <w:pStyle w:val="12"/>
        <w:rPr>
          <w:u w:val="none"/>
          <w:rtl/>
        </w:rPr>
      </w:pPr>
      <w:r w:rsidRPr="000D27F4">
        <w:rPr>
          <w:rFonts w:hint="cs"/>
          <w:u w:val="none"/>
          <w:rtl/>
        </w:rPr>
        <w:t>נוכחים:</w:t>
      </w:r>
    </w:p>
    <w:p w14:paraId="79F00ED0" w14:textId="77777777" w:rsidR="00491939" w:rsidRPr="000D27F4" w:rsidRDefault="000D27F4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0D27F4">
        <w:rPr>
          <w:rFonts w:hint="cs"/>
          <w:b w:val="0"/>
          <w:bCs w:val="0"/>
          <w:u w:val="none"/>
          <w:rtl/>
        </w:rPr>
        <w:t>ב"כ</w:t>
      </w:r>
      <w:bookmarkEnd w:id="2"/>
      <w:r w:rsidRPr="000D27F4">
        <w:rPr>
          <w:rFonts w:hint="cs"/>
          <w:b w:val="0"/>
          <w:bCs w:val="0"/>
          <w:u w:val="none"/>
          <w:rtl/>
        </w:rPr>
        <w:t xml:space="preserve"> המאשימה </w:t>
      </w:r>
      <w:r w:rsidRPr="000D27F4">
        <w:rPr>
          <w:b w:val="0"/>
          <w:bCs w:val="0"/>
          <w:u w:val="none"/>
          <w:rtl/>
        </w:rPr>
        <w:t>–</w:t>
      </w:r>
      <w:r w:rsidRPr="000D27F4">
        <w:rPr>
          <w:rFonts w:hint="cs"/>
          <w:b w:val="0"/>
          <w:bCs w:val="0"/>
          <w:u w:val="none"/>
          <w:rtl/>
        </w:rPr>
        <w:t xml:space="preserve"> עו"ד ערן שמיר</w:t>
      </w:r>
    </w:p>
    <w:p w14:paraId="09753B7A" w14:textId="77777777" w:rsidR="00491939" w:rsidRPr="000D27F4" w:rsidRDefault="000D27F4">
      <w:pPr>
        <w:pStyle w:val="12"/>
        <w:rPr>
          <w:b w:val="0"/>
          <w:bCs w:val="0"/>
          <w:u w:val="none"/>
          <w:rtl/>
        </w:rPr>
      </w:pPr>
      <w:r w:rsidRPr="000D27F4">
        <w:rPr>
          <w:rFonts w:hint="cs"/>
          <w:b w:val="0"/>
          <w:bCs w:val="0"/>
          <w:u w:val="none"/>
          <w:rtl/>
        </w:rPr>
        <w:t>הנאשם- בעצמו (הובא באמצעות הליווי)</w:t>
      </w:r>
    </w:p>
    <w:p w14:paraId="71776459" w14:textId="77777777" w:rsidR="00491939" w:rsidRPr="000D27F4" w:rsidRDefault="000D27F4">
      <w:pPr>
        <w:pStyle w:val="12"/>
        <w:rPr>
          <w:b w:val="0"/>
          <w:bCs w:val="0"/>
          <w:u w:val="none"/>
          <w:rtl/>
        </w:rPr>
      </w:pPr>
      <w:r w:rsidRPr="000D27F4">
        <w:rPr>
          <w:rFonts w:hint="cs"/>
          <w:b w:val="0"/>
          <w:bCs w:val="0"/>
          <w:u w:val="none"/>
          <w:rtl/>
        </w:rPr>
        <w:t xml:space="preserve">ב"כ הנאשם- עו"ד עלי סעדי </w:t>
      </w:r>
    </w:p>
    <w:p w14:paraId="0C51B0E8" w14:textId="77777777" w:rsidR="00491939" w:rsidRPr="000D27F4" w:rsidRDefault="00491939">
      <w:pPr>
        <w:pStyle w:val="12"/>
        <w:rPr>
          <w:b w:val="0"/>
          <w:bCs w:val="0"/>
          <w:u w:val="none"/>
          <w:rtl/>
        </w:rPr>
      </w:pPr>
    </w:p>
    <w:p w14:paraId="34FC7073" w14:textId="77777777" w:rsidR="00491939" w:rsidRPr="000D27F4" w:rsidRDefault="000D27F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0D27F4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5372C025" w14:textId="77777777" w:rsidR="000D27F4" w:rsidRDefault="000D27F4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3" w:name="LawTable"/>
      <w:bookmarkEnd w:id="3"/>
    </w:p>
    <w:p w14:paraId="74423982" w14:textId="77777777" w:rsidR="000D27F4" w:rsidRPr="000D27F4" w:rsidRDefault="000D27F4" w:rsidP="000D27F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BA529E9" w14:textId="77777777" w:rsidR="000D27F4" w:rsidRPr="000D27F4" w:rsidRDefault="000D27F4" w:rsidP="000D27F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0D27F4">
        <w:rPr>
          <w:rFonts w:ascii="FrankRuehl" w:hAnsi="FrankRuehl" w:cs="FrankRuehl"/>
          <w:rtl/>
        </w:rPr>
        <w:t xml:space="preserve">חקיקה שאוזכרה: </w:t>
      </w:r>
    </w:p>
    <w:p w14:paraId="7A45A8E2" w14:textId="77777777" w:rsidR="000D27F4" w:rsidRPr="000D27F4" w:rsidRDefault="000D27F4" w:rsidP="000D27F4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6" w:history="1">
        <w:r w:rsidRPr="000D27F4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</w:p>
    <w:p w14:paraId="5D6CCCC0" w14:textId="77777777" w:rsidR="000D27F4" w:rsidRPr="000D27F4" w:rsidRDefault="000D27F4" w:rsidP="000D27F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1F7DC42" w14:textId="77777777" w:rsidR="000D27F4" w:rsidRPr="000D27F4" w:rsidRDefault="000D27F4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4" w:name="LawTable_End"/>
      <w:bookmarkEnd w:id="4"/>
    </w:p>
    <w:p w14:paraId="0CC9A925" w14:textId="77777777" w:rsidR="000D27F4" w:rsidRPr="000D27F4" w:rsidRDefault="000D27F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2F6AA9C3" w14:textId="77777777" w:rsidR="000D27F4" w:rsidRPr="000D27F4" w:rsidRDefault="000D27F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bookmarkEnd w:id="0"/>
    <w:p w14:paraId="29FF75F5" w14:textId="77777777" w:rsidR="000D27F4" w:rsidRPr="000D27F4" w:rsidRDefault="000D27F4" w:rsidP="000D27F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0D27F4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485D02DB" w14:textId="77777777" w:rsidR="00491939" w:rsidRDefault="000D27F4">
      <w:pPr>
        <w:spacing w:line="360" w:lineRule="auto"/>
        <w:rPr>
          <w:sz w:val="28"/>
          <w:rtl/>
        </w:rPr>
      </w:pPr>
      <w:r>
        <w:rPr>
          <w:sz w:val="28"/>
          <w:rtl/>
        </w:rPr>
        <w:t xml:space="preserve">הנאשם הודה בכל העובדות הנטענות בכתב האישום. אני מוצאת אותו אשם בעבירות המפורטות בכתב האישום. </w:t>
      </w:r>
    </w:p>
    <w:p w14:paraId="33437702" w14:textId="77777777" w:rsidR="00491939" w:rsidRDefault="000D27F4">
      <w:pPr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3E394D56" w14:textId="77777777" w:rsidR="00491939" w:rsidRDefault="00491939">
      <w:pPr>
        <w:jc w:val="right"/>
        <w:rPr>
          <w:rtl/>
        </w:rPr>
      </w:pPr>
    </w:p>
    <w:p w14:paraId="3758AC44" w14:textId="77777777" w:rsidR="00491939" w:rsidRDefault="000D27F4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א'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20/04/2015</w:t>
      </w:r>
      <w:r>
        <w:rPr>
          <w:rFonts w:hint="cs"/>
          <w:b/>
          <w:bCs/>
          <w:rtl/>
        </w:rPr>
        <w:t xml:space="preserve"> במעמד הנוכחים.</w:t>
      </w:r>
    </w:p>
    <w:p w14:paraId="5FD5863E" w14:textId="77777777" w:rsidR="00491939" w:rsidRDefault="00491939">
      <w:pPr>
        <w:spacing w:line="360" w:lineRule="auto"/>
        <w:jc w:val="both"/>
        <w:rPr>
          <w:b/>
          <w:bCs/>
          <w:sz w:val="28"/>
          <w:u w:val="single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91939" w14:paraId="61D53381" w14:textId="77777777">
        <w:trPr>
          <w:trHeight w:val="316"/>
          <w:jc w:val="right"/>
        </w:trPr>
        <w:tc>
          <w:tcPr>
            <w:tcW w:w="3936" w:type="dxa"/>
          </w:tcPr>
          <w:p w14:paraId="1D8BD4B0" w14:textId="77777777" w:rsidR="00491939" w:rsidRDefault="0049193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86B2773" w14:textId="77777777" w:rsidR="00491939" w:rsidRDefault="0049193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91939" w14:paraId="00B88C11" w14:textId="77777777">
        <w:trPr>
          <w:trHeight w:val="361"/>
          <w:jc w:val="right"/>
        </w:trPr>
        <w:tc>
          <w:tcPr>
            <w:tcW w:w="3936" w:type="dxa"/>
          </w:tcPr>
          <w:p w14:paraId="4B25B5B4" w14:textId="77777777" w:rsidR="00491939" w:rsidRDefault="000D27F4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על אבירם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 בכירה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2E21B34" w14:textId="77777777" w:rsidR="004A099D" w:rsidRDefault="004A099D">
      <w:pPr>
        <w:spacing w:line="360" w:lineRule="auto"/>
        <w:jc w:val="both"/>
        <w:rPr>
          <w:rFonts w:hint="cs"/>
          <w:b/>
          <w:bCs/>
          <w:sz w:val="28"/>
          <w:u w:val="single"/>
          <w:rtl/>
        </w:rPr>
      </w:pPr>
    </w:p>
    <w:p w14:paraId="773A681D" w14:textId="77777777" w:rsidR="004A099D" w:rsidRDefault="004A099D">
      <w:pPr>
        <w:spacing w:line="360" w:lineRule="auto"/>
        <w:jc w:val="both"/>
        <w:rPr>
          <w:rFonts w:hint="cs"/>
          <w:b/>
          <w:bCs/>
          <w:sz w:val="28"/>
          <w:u w:val="single"/>
          <w:rtl/>
        </w:rPr>
      </w:pPr>
    </w:p>
    <w:p w14:paraId="16B91E1E" w14:textId="77777777" w:rsidR="004A099D" w:rsidRDefault="004A099D">
      <w:pPr>
        <w:spacing w:line="360" w:lineRule="auto"/>
        <w:jc w:val="both"/>
        <w:rPr>
          <w:rFonts w:hint="cs"/>
          <w:b/>
          <w:bCs/>
          <w:sz w:val="28"/>
          <w:u w:val="single"/>
          <w:rtl/>
        </w:rPr>
      </w:pPr>
    </w:p>
    <w:p w14:paraId="56C528DB" w14:textId="77777777" w:rsidR="004A099D" w:rsidRDefault="004A099D">
      <w:pPr>
        <w:spacing w:line="360" w:lineRule="auto"/>
        <w:jc w:val="both"/>
        <w:rPr>
          <w:rFonts w:hint="cs"/>
          <w:b/>
          <w:bCs/>
          <w:sz w:val="28"/>
          <w:u w:val="single"/>
          <w:rtl/>
        </w:rPr>
      </w:pPr>
    </w:p>
    <w:p w14:paraId="64BD5018" w14:textId="77777777" w:rsidR="004A099D" w:rsidRDefault="004A099D">
      <w:pPr>
        <w:spacing w:line="360" w:lineRule="auto"/>
        <w:jc w:val="both"/>
        <w:rPr>
          <w:rFonts w:hint="cs"/>
          <w:b/>
          <w:bCs/>
          <w:sz w:val="28"/>
          <w:u w:val="single"/>
          <w:rtl/>
        </w:rPr>
      </w:pPr>
    </w:p>
    <w:p w14:paraId="4DB69032" w14:textId="77777777" w:rsidR="004A099D" w:rsidRDefault="004A099D">
      <w:pPr>
        <w:spacing w:line="360" w:lineRule="auto"/>
        <w:jc w:val="both"/>
        <w:rPr>
          <w:rFonts w:hint="cs"/>
          <w:b/>
          <w:bCs/>
          <w:sz w:val="28"/>
          <w:u w:val="single"/>
          <w:rtl/>
        </w:rPr>
      </w:pPr>
    </w:p>
    <w:p w14:paraId="6FC6A215" w14:textId="77777777" w:rsidR="004A099D" w:rsidRDefault="004A099D">
      <w:pPr>
        <w:spacing w:line="360" w:lineRule="auto"/>
        <w:jc w:val="both"/>
        <w:rPr>
          <w:rFonts w:hint="cs"/>
          <w:b/>
          <w:bCs/>
          <w:sz w:val="28"/>
          <w:u w:val="single"/>
          <w:rtl/>
        </w:rPr>
      </w:pPr>
    </w:p>
    <w:p w14:paraId="3244EA41" w14:textId="77777777" w:rsidR="004A099D" w:rsidRDefault="004A099D">
      <w:pPr>
        <w:spacing w:line="360" w:lineRule="auto"/>
        <w:jc w:val="both"/>
        <w:rPr>
          <w:rFonts w:hint="cs"/>
          <w:b/>
          <w:bCs/>
          <w:sz w:val="28"/>
          <w:u w:val="single"/>
          <w:rtl/>
        </w:rPr>
      </w:pPr>
    </w:p>
    <w:p w14:paraId="18DB8560" w14:textId="77777777" w:rsidR="00491939" w:rsidRDefault="000D27F4">
      <w:pPr>
        <w:spacing w:line="360" w:lineRule="auto"/>
        <w:jc w:val="both"/>
        <w:rPr>
          <w:rFonts w:hint="cs"/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38986B79" w14:textId="77777777" w:rsidR="004A099D" w:rsidRDefault="004A099D">
      <w:pPr>
        <w:spacing w:line="360" w:lineRule="auto"/>
        <w:jc w:val="both"/>
        <w:rPr>
          <w:rFonts w:hint="cs"/>
          <w:sz w:val="6"/>
          <w:szCs w:val="6"/>
        </w:rPr>
      </w:pPr>
    </w:p>
    <w:p w14:paraId="4A5FD241" w14:textId="77777777" w:rsidR="00491939" w:rsidRDefault="000D27F4">
      <w:pPr>
        <w:spacing w:line="360" w:lineRule="auto"/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5911E486" w14:textId="77777777" w:rsidR="004A099D" w:rsidRDefault="004A099D">
      <w:pPr>
        <w:spacing w:line="360" w:lineRule="auto"/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</w:p>
    <w:p w14:paraId="1E78CB83" w14:textId="77777777" w:rsidR="004A099D" w:rsidRDefault="004A099D">
      <w:pPr>
        <w:spacing w:line="360" w:lineRule="auto"/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</w:p>
    <w:p w14:paraId="1B242A79" w14:textId="77777777" w:rsidR="00491939" w:rsidRDefault="000D27F4">
      <w:pPr>
        <w:spacing w:line="360" w:lineRule="auto"/>
        <w:jc w:val="both"/>
        <w:rPr>
          <w:rtl/>
        </w:rPr>
      </w:pPr>
      <w:r>
        <w:rPr>
          <w:rtl/>
        </w:rPr>
        <w:t xml:space="preserve">בהתחשב בנסיבות, בהודאה, </w:t>
      </w:r>
      <w:r>
        <w:rPr>
          <w:rFonts w:hint="cs"/>
          <w:rtl/>
        </w:rPr>
        <w:t xml:space="preserve">נטילת אחריות, </w:t>
      </w:r>
      <w:r>
        <w:rPr>
          <w:rtl/>
        </w:rPr>
        <w:t>בחלוף הזמן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כשנתיים, גילו הצעיר של הנאשם, סוג הסם, בעובדה כי אין לחובתו </w:t>
      </w:r>
      <w:r>
        <w:rPr>
          <w:rtl/>
        </w:rPr>
        <w:t>הרשע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 xml:space="preserve">קודמת בעבירה מסוג זה (הרשעה אחת בעבירת אלימות), </w:t>
      </w:r>
      <w:r>
        <w:rPr>
          <w:rtl/>
        </w:rPr>
        <w:t xml:space="preserve">ולאחר ששמעתי דבריהם של ב"כ התביעה ושל </w:t>
      </w:r>
      <w:r>
        <w:rPr>
          <w:rFonts w:hint="cs"/>
          <w:rtl/>
        </w:rPr>
        <w:t xml:space="preserve">ב"כ </w:t>
      </w:r>
      <w:r>
        <w:rPr>
          <w:rtl/>
        </w:rPr>
        <w:t>הנאשם</w:t>
      </w:r>
      <w:r>
        <w:rPr>
          <w:rFonts w:hint="cs"/>
          <w:rtl/>
        </w:rPr>
        <w:t xml:space="preserve">, החלטתי לכבד את הסדר הטיעון ולהטיל </w:t>
      </w:r>
      <w:r>
        <w:rPr>
          <w:rtl/>
        </w:rPr>
        <w:t xml:space="preserve"> על הנאשם עונש כדלקמן:</w:t>
      </w:r>
    </w:p>
    <w:p w14:paraId="557E1B2E" w14:textId="77777777" w:rsidR="00491939" w:rsidRDefault="00491939">
      <w:pPr>
        <w:spacing w:line="360" w:lineRule="auto"/>
        <w:jc w:val="both"/>
        <w:rPr>
          <w:rtl/>
        </w:rPr>
      </w:pPr>
    </w:p>
    <w:p w14:paraId="61E58887" w14:textId="77777777" w:rsidR="00491939" w:rsidRDefault="000D27F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  <w:t xml:space="preserve">מאסר על תנאי של </w:t>
      </w:r>
      <w:r>
        <w:rPr>
          <w:rFonts w:hint="cs"/>
          <w:rtl/>
        </w:rPr>
        <w:t xml:space="preserve"> </w:t>
      </w:r>
      <w:r>
        <w:rPr>
          <w:rtl/>
        </w:rPr>
        <w:t>חודשי</w:t>
      </w:r>
      <w:r>
        <w:rPr>
          <w:rFonts w:hint="cs"/>
          <w:rtl/>
        </w:rPr>
        <w:t>י</w:t>
      </w:r>
      <w:r>
        <w:rPr>
          <w:rtl/>
        </w:rPr>
        <w:t>ם ואולם הנאשם לא ישא בעונש זה אלא אם יעבור תוך תקופה של    שנ</w:t>
      </w:r>
      <w:r>
        <w:rPr>
          <w:rFonts w:hint="cs"/>
          <w:rtl/>
        </w:rPr>
        <w:t>תי</w:t>
      </w:r>
      <w:r>
        <w:rPr>
          <w:rtl/>
        </w:rPr>
        <w:t xml:space="preserve">ים העבירה בה הורשע ויורשע עליה. </w:t>
      </w:r>
    </w:p>
    <w:p w14:paraId="3DB3948F" w14:textId="77777777" w:rsidR="00491939" w:rsidRDefault="000D27F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tl/>
        </w:rPr>
        <w:tab/>
        <w:t xml:space="preserve">קנס בסך של </w:t>
      </w:r>
      <w:r>
        <w:rPr>
          <w:rFonts w:hint="cs"/>
          <w:rtl/>
        </w:rPr>
        <w:t>200</w:t>
      </w:r>
      <w:r>
        <w:rPr>
          <w:rtl/>
        </w:rPr>
        <w:t xml:space="preserve">   ש”ח או מאסר תחתיו למשך   יום. </w:t>
      </w:r>
    </w:p>
    <w:p w14:paraId="2D5712E8" w14:textId="77777777" w:rsidR="00491939" w:rsidRDefault="000D27F4">
      <w:pPr>
        <w:spacing w:line="360" w:lineRule="auto"/>
        <w:ind w:firstLine="720"/>
        <w:jc w:val="both"/>
        <w:rPr>
          <w:rtl/>
        </w:rPr>
      </w:pPr>
      <w:r>
        <w:rPr>
          <w:rtl/>
        </w:rPr>
        <w:t xml:space="preserve">הקנס ישולם </w:t>
      </w:r>
      <w:r>
        <w:rPr>
          <w:rFonts w:hint="cs"/>
          <w:rtl/>
        </w:rPr>
        <w:t xml:space="preserve"> עד 1.7.15. </w:t>
      </w:r>
    </w:p>
    <w:p w14:paraId="007D29C6" w14:textId="77777777" w:rsidR="00491939" w:rsidRDefault="000D27F4">
      <w:pPr>
        <w:spacing w:line="360" w:lineRule="auto"/>
        <w:ind w:left="720" w:hanging="720"/>
      </w:pPr>
      <w:r>
        <w:rPr>
          <w:rFonts w:hint="cs"/>
          <w:rtl/>
        </w:rPr>
        <w:t>3.</w:t>
      </w:r>
      <w:r>
        <w:rPr>
          <w:rtl/>
        </w:rPr>
        <w:tab/>
      </w:r>
      <w:r>
        <w:rPr>
          <w:rFonts w:hint="cs"/>
          <w:rtl/>
        </w:rPr>
        <w:t>אני פוסלת הנאשם מקבל או מהחזיק רשיון נהיגה לתקופה של  חודשיים וזאת על תנאי למשך שנתיים שלא יעבור כל עבירה מ</w:t>
      </w:r>
      <w:hyperlink r:id="rId7" w:history="1">
        <w:r w:rsidRPr="000D27F4">
          <w:rPr>
            <w:rStyle w:val="Hyperlink"/>
            <w:rFonts w:hint="eastAsia"/>
            <w:rtl/>
          </w:rPr>
          <w:t>פקודת</w:t>
        </w:r>
        <w:r w:rsidRPr="000D27F4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>.</w:t>
      </w:r>
    </w:p>
    <w:p w14:paraId="5CB83C16" w14:textId="77777777" w:rsidR="00491939" w:rsidRDefault="000D27F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הסם יושמד. </w:t>
      </w:r>
    </w:p>
    <w:p w14:paraId="22E609D0" w14:textId="77777777" w:rsidR="00491939" w:rsidRDefault="00491939">
      <w:pPr>
        <w:spacing w:line="360" w:lineRule="auto"/>
        <w:jc w:val="both"/>
        <w:rPr>
          <w:rtl/>
        </w:rPr>
      </w:pPr>
    </w:p>
    <w:p w14:paraId="6E132C21" w14:textId="77777777" w:rsidR="00491939" w:rsidRDefault="000D27F4">
      <w:pPr>
        <w:spacing w:line="360" w:lineRule="auto"/>
        <w:jc w:val="both"/>
        <w:rPr>
          <w:b/>
          <w:bCs/>
          <w:rtl/>
        </w:rPr>
      </w:pPr>
      <w:r>
        <w:rPr>
          <w:b/>
          <w:bCs/>
          <w:rtl/>
        </w:rPr>
        <w:t xml:space="preserve">זכות ערעור תוך 45 יום מהיום. </w:t>
      </w:r>
    </w:p>
    <w:p w14:paraId="7090D756" w14:textId="77777777" w:rsidR="00491939" w:rsidRDefault="000D27F4">
      <w:pPr>
        <w:spacing w:line="360" w:lineRule="auto"/>
        <w:jc w:val="both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&lt;#6#&gt;</w:t>
      </w:r>
    </w:p>
    <w:p w14:paraId="7FA1E710" w14:textId="77777777" w:rsidR="00491939" w:rsidRDefault="00491939">
      <w:pPr>
        <w:jc w:val="right"/>
        <w:rPr>
          <w:rtl/>
        </w:rPr>
      </w:pPr>
    </w:p>
    <w:p w14:paraId="012A5584" w14:textId="77777777" w:rsidR="00491939" w:rsidRDefault="000D27F4">
      <w:pPr>
        <w:jc w:val="center"/>
        <w:rPr>
          <w:rtl/>
        </w:rPr>
      </w:pPr>
      <w:r w:rsidRPr="000D27F4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ניתן והודע היום א' אייר תשע"ה, 20/04/2015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91939" w14:paraId="15C13234" w14:textId="77777777">
        <w:trPr>
          <w:trHeight w:val="316"/>
          <w:jc w:val="right"/>
        </w:trPr>
        <w:tc>
          <w:tcPr>
            <w:tcW w:w="3936" w:type="dxa"/>
          </w:tcPr>
          <w:p w14:paraId="501F5071" w14:textId="77777777" w:rsidR="00491939" w:rsidRPr="000D27F4" w:rsidRDefault="000D27F4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0D27F4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5C5DCE53" w14:textId="77777777" w:rsidR="00491939" w:rsidRDefault="0049193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91939" w14:paraId="006DB4BD" w14:textId="77777777">
        <w:trPr>
          <w:trHeight w:val="361"/>
          <w:jc w:val="right"/>
        </w:trPr>
        <w:tc>
          <w:tcPr>
            <w:tcW w:w="3936" w:type="dxa"/>
          </w:tcPr>
          <w:p w14:paraId="2FAFA585" w14:textId="77777777" w:rsidR="00491939" w:rsidRDefault="000D27F4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יעל אבירם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 בכירה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BBB6CD6" w14:textId="77777777" w:rsidR="00491939" w:rsidRDefault="000D27F4">
      <w:pPr>
        <w:spacing w:line="360" w:lineRule="auto"/>
        <w:jc w:val="both"/>
        <w:rPr>
          <w:rtl/>
        </w:rPr>
      </w:pPr>
      <w:bookmarkStart w:id="6" w:name="_GoBack"/>
      <w:bookmarkEnd w:id="6"/>
      <w:r>
        <w:rPr>
          <w:rtl/>
        </w:rPr>
        <w:t xml:space="preserve"> </w:t>
      </w:r>
    </w:p>
    <w:p w14:paraId="304B0DBC" w14:textId="77777777" w:rsidR="000D27F4" w:rsidRPr="000D27F4" w:rsidRDefault="000D27F4" w:rsidP="000D27F4">
      <w:pPr>
        <w:keepNext/>
        <w:rPr>
          <w:color w:val="000000"/>
          <w:sz w:val="22"/>
          <w:szCs w:val="22"/>
          <w:rtl/>
        </w:rPr>
      </w:pPr>
    </w:p>
    <w:p w14:paraId="4A5AA8EB" w14:textId="77777777" w:rsidR="000D27F4" w:rsidRPr="000D27F4" w:rsidRDefault="000D27F4" w:rsidP="000D27F4">
      <w:pPr>
        <w:keepNext/>
        <w:rPr>
          <w:color w:val="000000"/>
          <w:sz w:val="22"/>
          <w:szCs w:val="22"/>
          <w:rtl/>
        </w:rPr>
      </w:pPr>
      <w:r w:rsidRPr="000D27F4">
        <w:rPr>
          <w:color w:val="000000"/>
          <w:sz w:val="22"/>
          <w:szCs w:val="22"/>
          <w:rtl/>
        </w:rPr>
        <w:t>יעל אבירם 54678313</w:t>
      </w:r>
    </w:p>
    <w:p w14:paraId="130F29BC" w14:textId="77777777" w:rsidR="000D27F4" w:rsidRDefault="000D27F4" w:rsidP="000D27F4">
      <w:r w:rsidRPr="000D27F4">
        <w:rPr>
          <w:color w:val="000000"/>
          <w:rtl/>
        </w:rPr>
        <w:t>נוסח מסמך זה כפוף לשינויי ניסוח ועריכה</w:t>
      </w:r>
    </w:p>
    <w:p w14:paraId="47C0D1BC" w14:textId="77777777" w:rsidR="000D27F4" w:rsidRDefault="000D27F4" w:rsidP="000D27F4">
      <w:pPr>
        <w:rPr>
          <w:rtl/>
        </w:rPr>
      </w:pPr>
    </w:p>
    <w:p w14:paraId="4B3AFB3A" w14:textId="77777777" w:rsidR="000D27F4" w:rsidRDefault="000D27F4" w:rsidP="000D27F4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0C4C96C" w14:textId="77777777" w:rsidR="00491939" w:rsidRPr="000D27F4" w:rsidRDefault="00491939" w:rsidP="000D27F4">
      <w:pPr>
        <w:jc w:val="center"/>
        <w:rPr>
          <w:color w:val="0000FF"/>
          <w:u w:val="single"/>
        </w:rPr>
      </w:pPr>
    </w:p>
    <w:sectPr w:rsidR="00491939" w:rsidRPr="000D27F4" w:rsidSect="000D27F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AE00D" w14:textId="77777777" w:rsidR="006C413A" w:rsidRPr="002873E6" w:rsidRDefault="006C413A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11058201" w14:textId="77777777" w:rsidR="006C413A" w:rsidRPr="002873E6" w:rsidRDefault="006C413A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EE86F" w14:textId="77777777" w:rsidR="006C413A" w:rsidRDefault="006C413A" w:rsidP="000D27F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4217B4E1" w14:textId="77777777" w:rsidR="006C413A" w:rsidRPr="000D27F4" w:rsidRDefault="006C413A" w:rsidP="000D27F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D27F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A3228" w14:textId="77777777" w:rsidR="006C413A" w:rsidRDefault="006C413A" w:rsidP="000D27F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5601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7B2F70F" w14:textId="77777777" w:rsidR="006C413A" w:rsidRPr="000D27F4" w:rsidRDefault="006C413A" w:rsidP="000D27F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D27F4">
      <w:rPr>
        <w:rFonts w:ascii="FrankRuehl" w:hAnsi="FrankRuehl" w:cs="FrankRuehl"/>
        <w:color w:val="000000"/>
      </w:rPr>
      <w:pict w14:anchorId="3CD030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2292F" w14:textId="77777777" w:rsidR="006C413A" w:rsidRPr="002873E6" w:rsidRDefault="006C413A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7D6AFA4D" w14:textId="77777777" w:rsidR="006C413A" w:rsidRPr="002873E6" w:rsidRDefault="006C413A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9860B" w14:textId="77777777" w:rsidR="006C413A" w:rsidRPr="000D27F4" w:rsidRDefault="006C413A" w:rsidP="000D27F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(חי') 19324-05-14</w:t>
    </w:r>
    <w:r>
      <w:rPr>
        <w:color w:val="000000"/>
        <w:sz w:val="22"/>
        <w:szCs w:val="22"/>
        <w:rtl/>
      </w:rPr>
      <w:tab/>
      <w:t xml:space="preserve"> מדינת ישראל נ' באה דארדאהר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D97A0" w14:textId="77777777" w:rsidR="006C413A" w:rsidRPr="000D27F4" w:rsidRDefault="006C413A" w:rsidP="000D27F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(חי') 19324-05-14</w:t>
    </w:r>
    <w:r>
      <w:rPr>
        <w:color w:val="000000"/>
        <w:sz w:val="22"/>
        <w:szCs w:val="22"/>
        <w:rtl/>
      </w:rPr>
      <w:tab/>
      <w:t xml:space="preserve"> מדינת ישראל נ' באה דארדאהר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91939"/>
    <w:rsid w:val="000D27F4"/>
    <w:rsid w:val="0013314A"/>
    <w:rsid w:val="00154FA3"/>
    <w:rsid w:val="003D087E"/>
    <w:rsid w:val="00491939"/>
    <w:rsid w:val="004A099D"/>
    <w:rsid w:val="00656016"/>
    <w:rsid w:val="006811A9"/>
    <w:rsid w:val="006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B137414"/>
  <w15:chartTrackingRefBased/>
  <w15:docId w15:val="{4E3DD818-A16D-49F7-8F6F-D8190090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193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9193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91939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91939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91939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491939"/>
  </w:style>
  <w:style w:type="character" w:styleId="Hyperlink">
    <w:name w:val="Hyperlink"/>
    <w:basedOn w:val="a0"/>
    <w:rsid w:val="000D2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1634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2025-04-22T22:19:00Z</dcterms:created>
  <dcterms:modified xsi:type="dcterms:W3CDTF">2025-04-22T22:19:00Z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19324</vt:lpwstr>
  </property>
  <property fmtid="{D5CDD505-2E9C-101B-9397-08002B2CF9AE}" pid="6" name="NEWPARTB">
    <vt:lpwstr>05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באה דארדאהר</vt:lpwstr>
  </property>
  <property fmtid="{D5CDD505-2E9C-101B-9397-08002B2CF9AE}" pid="10" name="LAWYER">
    <vt:lpwstr>ערן שמיר;עלי סעדי</vt:lpwstr>
  </property>
  <property fmtid="{D5CDD505-2E9C-101B-9397-08002B2CF9AE}" pid="11" name="JUDGE">
    <vt:lpwstr>יעל אבירם</vt:lpwstr>
  </property>
  <property fmtid="{D5CDD505-2E9C-101B-9397-08002B2CF9AE}" pid="12" name="CITY">
    <vt:lpwstr>חי'</vt:lpwstr>
  </property>
  <property fmtid="{D5CDD505-2E9C-101B-9397-08002B2CF9AE}" pid="13" name="DATE">
    <vt:lpwstr>20150420</vt:lpwstr>
  </property>
  <property fmtid="{D5CDD505-2E9C-101B-9397-08002B2CF9AE}" pid="14" name="TYPE_N_DATE">
    <vt:lpwstr>38020150420</vt:lpwstr>
  </property>
  <property fmtid="{D5CDD505-2E9C-101B-9397-08002B2CF9AE}" pid="15" name="LAWLISTTMP1">
    <vt:lpwstr>4216</vt:lpwstr>
  </property>
  <property fmtid="{D5CDD505-2E9C-101B-9397-08002B2CF9AE}" pid="16" name="WORDNUMPAGES">
    <vt:lpwstr>2</vt:lpwstr>
  </property>
  <property fmtid="{D5CDD505-2E9C-101B-9397-08002B2CF9AE}" pid="17" name="TYPE_ABS_DATE">
    <vt:lpwstr>380020150420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</Properties>
</file>