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8F4ACC" w:rsidRPr="00BD3AA4" w14:paraId="37218F0A" w14:textId="77777777">
        <w:trPr>
          <w:trHeight w:hRule="exact" w:val="418"/>
          <w:jc w:val="center"/>
        </w:trPr>
        <w:tc>
          <w:tcPr>
            <w:tcW w:w="8720" w:type="dxa"/>
            <w:gridSpan w:val="3"/>
          </w:tcPr>
          <w:p w14:paraId="0B1170D0" w14:textId="77777777" w:rsidR="008F4ACC" w:rsidRPr="00BD3AA4" w:rsidRDefault="00BD3AA4">
            <w:pPr>
              <w:pStyle w:val="a4"/>
              <w:tabs>
                <w:tab w:val="clear" w:pos="8306"/>
              </w:tabs>
              <w:jc w:val="center"/>
              <w:rPr>
                <w:rFonts w:ascii="Tahoma" w:hAnsi="Tahoma" w:cs="Tahoma"/>
                <w:b/>
                <w:bCs/>
                <w:color w:val="000080"/>
                <w:sz w:val="20"/>
                <w:szCs w:val="20"/>
                <w:rtl/>
              </w:rPr>
            </w:pPr>
            <w:bookmarkStart w:id="0" w:name="LastJudge"/>
            <w:r w:rsidRPr="00BD3AA4">
              <w:rPr>
                <w:rFonts w:ascii="Tahoma" w:hAnsi="Tahoma" w:cs="Tahoma" w:hint="cs"/>
                <w:b/>
                <w:bCs/>
                <w:color w:val="000080"/>
                <w:sz w:val="20"/>
                <w:szCs w:val="20"/>
                <w:rtl/>
              </w:rPr>
              <w:t>בתי המשפט</w:t>
            </w:r>
          </w:p>
        </w:tc>
      </w:tr>
      <w:tr w:rsidR="008F4ACC" w:rsidRPr="00BD3AA4" w14:paraId="1A87002C" w14:textId="77777777">
        <w:trPr>
          <w:trHeight w:val="709"/>
          <w:jc w:val="center"/>
        </w:trPr>
        <w:tc>
          <w:tcPr>
            <w:tcW w:w="4805" w:type="dxa"/>
          </w:tcPr>
          <w:p w14:paraId="1D79444F" w14:textId="77777777" w:rsidR="008F4ACC" w:rsidRPr="00BD3AA4" w:rsidRDefault="00BD3AA4">
            <w:pPr>
              <w:rPr>
                <w:b/>
                <w:bCs/>
                <w:sz w:val="28"/>
                <w:szCs w:val="28"/>
                <w:rtl/>
              </w:rPr>
            </w:pPr>
            <w:r w:rsidRPr="00BD3AA4">
              <w:rPr>
                <w:rFonts w:hint="cs"/>
                <w:b/>
                <w:bCs/>
                <w:sz w:val="28"/>
                <w:szCs w:val="28"/>
                <w:rtl/>
              </w:rPr>
              <w:t>בית משפט השלום קריית גת</w:t>
            </w:r>
          </w:p>
        </w:tc>
        <w:tc>
          <w:tcPr>
            <w:tcW w:w="236" w:type="dxa"/>
            <w:vMerge w:val="restart"/>
          </w:tcPr>
          <w:p w14:paraId="503E3DBA" w14:textId="77777777" w:rsidR="008F4ACC" w:rsidRPr="00BD3AA4" w:rsidRDefault="008F4ACC">
            <w:pPr>
              <w:pStyle w:val="a4"/>
              <w:jc w:val="right"/>
              <w:rPr>
                <w:b/>
                <w:bCs/>
                <w:sz w:val="28"/>
                <w:szCs w:val="28"/>
                <w:rtl/>
              </w:rPr>
            </w:pPr>
          </w:p>
        </w:tc>
        <w:tc>
          <w:tcPr>
            <w:tcW w:w="3679" w:type="dxa"/>
            <w:vMerge w:val="restart"/>
          </w:tcPr>
          <w:p w14:paraId="7ED2D6CB" w14:textId="77777777" w:rsidR="008F4ACC" w:rsidRPr="00BD3AA4" w:rsidRDefault="00BD3AA4">
            <w:pPr>
              <w:jc w:val="right"/>
              <w:rPr>
                <w:b/>
                <w:bCs/>
                <w:sz w:val="28"/>
                <w:szCs w:val="28"/>
                <w:rtl/>
              </w:rPr>
            </w:pPr>
            <w:r w:rsidRPr="00BD3AA4">
              <w:rPr>
                <w:b/>
                <w:bCs/>
                <w:sz w:val="28"/>
                <w:szCs w:val="28"/>
                <w:rtl/>
              </w:rPr>
              <w:t>ת"פ</w:t>
            </w:r>
            <w:r w:rsidRPr="00BD3AA4">
              <w:rPr>
                <w:rFonts w:hint="cs"/>
                <w:b/>
                <w:bCs/>
                <w:sz w:val="28"/>
                <w:szCs w:val="28"/>
                <w:rtl/>
              </w:rPr>
              <w:t xml:space="preserve"> </w:t>
            </w:r>
            <w:r w:rsidRPr="00BD3AA4">
              <w:rPr>
                <w:b/>
                <w:bCs/>
                <w:sz w:val="28"/>
                <w:szCs w:val="28"/>
                <w:rtl/>
              </w:rPr>
              <w:t>47136-05-14</w:t>
            </w:r>
          </w:p>
          <w:p w14:paraId="79871BDC" w14:textId="77777777" w:rsidR="008F4ACC" w:rsidRPr="00BD3AA4" w:rsidRDefault="008F4ACC">
            <w:pPr>
              <w:pStyle w:val="a4"/>
              <w:tabs>
                <w:tab w:val="clear" w:pos="4153"/>
              </w:tabs>
              <w:jc w:val="right"/>
              <w:rPr>
                <w:b/>
                <w:bCs/>
                <w:sz w:val="20"/>
                <w:szCs w:val="20"/>
                <w:rtl/>
              </w:rPr>
            </w:pPr>
          </w:p>
          <w:p w14:paraId="4F44B956" w14:textId="77777777" w:rsidR="008F4ACC" w:rsidRPr="00BD3AA4" w:rsidRDefault="00BD3AA4">
            <w:pPr>
              <w:pStyle w:val="a4"/>
              <w:tabs>
                <w:tab w:val="clear" w:pos="4153"/>
              </w:tabs>
              <w:jc w:val="right"/>
              <w:rPr>
                <w:b/>
                <w:bCs/>
                <w:sz w:val="28"/>
                <w:szCs w:val="28"/>
                <w:rtl/>
              </w:rPr>
            </w:pPr>
            <w:r w:rsidRPr="00BD3AA4">
              <w:rPr>
                <w:b/>
                <w:bCs/>
                <w:sz w:val="28"/>
                <w:szCs w:val="28"/>
                <w:rtl/>
              </w:rPr>
              <w:t>31 מאי 2015</w:t>
            </w:r>
          </w:p>
        </w:tc>
      </w:tr>
      <w:tr w:rsidR="008F4ACC" w:rsidRPr="00BD3AA4" w14:paraId="37248E37" w14:textId="77777777">
        <w:trPr>
          <w:trHeight w:val="547"/>
          <w:jc w:val="center"/>
        </w:trPr>
        <w:tc>
          <w:tcPr>
            <w:tcW w:w="4805" w:type="dxa"/>
          </w:tcPr>
          <w:p w14:paraId="481E48FD" w14:textId="77777777" w:rsidR="008F4ACC" w:rsidRPr="00BD3AA4" w:rsidRDefault="00BD3AA4">
            <w:pPr>
              <w:rPr>
                <w:b/>
                <w:bCs/>
                <w:sz w:val="28"/>
                <w:szCs w:val="28"/>
                <w:rtl/>
              </w:rPr>
            </w:pPr>
            <w:r w:rsidRPr="00BD3AA4">
              <w:rPr>
                <w:rFonts w:hint="cs"/>
                <w:b/>
                <w:bCs/>
                <w:sz w:val="28"/>
                <w:szCs w:val="28"/>
                <w:rtl/>
              </w:rPr>
              <w:t>בפני: כב' ה</w:t>
            </w:r>
            <w:r w:rsidRPr="00BD3AA4">
              <w:rPr>
                <w:b/>
                <w:bCs/>
                <w:sz w:val="28"/>
                <w:szCs w:val="28"/>
                <w:rtl/>
              </w:rPr>
              <w:t>שופטת בכירה רובין לביא</w:t>
            </w:r>
          </w:p>
        </w:tc>
        <w:tc>
          <w:tcPr>
            <w:tcW w:w="236" w:type="dxa"/>
            <w:vMerge/>
          </w:tcPr>
          <w:p w14:paraId="4CE2E3CE" w14:textId="77777777" w:rsidR="008F4ACC" w:rsidRPr="00BD3AA4" w:rsidRDefault="008F4ACC">
            <w:pPr>
              <w:pStyle w:val="a4"/>
              <w:jc w:val="right"/>
              <w:rPr>
                <w:b/>
                <w:bCs/>
                <w:sz w:val="28"/>
                <w:szCs w:val="28"/>
                <w:rtl/>
              </w:rPr>
            </w:pPr>
          </w:p>
        </w:tc>
        <w:tc>
          <w:tcPr>
            <w:tcW w:w="3679" w:type="dxa"/>
            <w:vMerge/>
          </w:tcPr>
          <w:p w14:paraId="374A4422" w14:textId="77777777" w:rsidR="008F4ACC" w:rsidRPr="00BD3AA4" w:rsidRDefault="008F4ACC">
            <w:pPr>
              <w:jc w:val="right"/>
              <w:rPr>
                <w:b/>
                <w:bCs/>
                <w:sz w:val="28"/>
                <w:szCs w:val="28"/>
                <w:rtl/>
              </w:rPr>
            </w:pPr>
          </w:p>
        </w:tc>
      </w:tr>
    </w:tbl>
    <w:p w14:paraId="1070A0DC" w14:textId="77777777" w:rsidR="008F4ACC" w:rsidRPr="00BD3AA4" w:rsidRDefault="008F4ACC">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8F4ACC" w:rsidRPr="00BD3AA4" w14:paraId="11B07DA0" w14:textId="77777777">
        <w:tc>
          <w:tcPr>
            <w:tcW w:w="945" w:type="dxa"/>
            <w:shd w:val="clear" w:color="auto" w:fill="auto"/>
          </w:tcPr>
          <w:p w14:paraId="4BD7D955" w14:textId="77777777" w:rsidR="008F4ACC" w:rsidRPr="00BD3AA4" w:rsidRDefault="00BD3AA4">
            <w:pPr>
              <w:jc w:val="left"/>
              <w:rPr>
                <w:rFonts w:ascii="Times New Roman" w:eastAsia="Times New Roman" w:hAnsi="Times New Roman"/>
                <w:b/>
                <w:bCs/>
                <w:sz w:val="26"/>
                <w:rtl/>
              </w:rPr>
            </w:pPr>
            <w:bookmarkStart w:id="1" w:name="FirstAppellant"/>
            <w:r w:rsidRPr="00BD3AA4">
              <w:rPr>
                <w:rFonts w:ascii="Times New Roman" w:eastAsia="Times New Roman" w:hAnsi="Times New Roman" w:hint="cs"/>
                <w:b/>
                <w:bCs/>
                <w:sz w:val="26"/>
                <w:rtl/>
              </w:rPr>
              <w:t>בעניין:</w:t>
            </w:r>
          </w:p>
        </w:tc>
        <w:tc>
          <w:tcPr>
            <w:tcW w:w="7857" w:type="dxa"/>
            <w:gridSpan w:val="4"/>
            <w:shd w:val="clear" w:color="auto" w:fill="auto"/>
          </w:tcPr>
          <w:p w14:paraId="32B981AC" w14:textId="77777777" w:rsidR="008F4ACC" w:rsidRPr="00BD3AA4" w:rsidRDefault="00BD3AA4">
            <w:pPr>
              <w:jc w:val="left"/>
              <w:rPr>
                <w:rFonts w:ascii="Times New Roman" w:eastAsia="Times New Roman" w:hAnsi="Times New Roman"/>
                <w:b/>
                <w:bCs/>
                <w:sz w:val="26"/>
                <w:rtl/>
              </w:rPr>
            </w:pPr>
            <w:r w:rsidRPr="00BD3AA4">
              <w:rPr>
                <w:rFonts w:ascii="Times New Roman" w:eastAsia="Times New Roman" w:hAnsi="Times New Roman" w:hint="cs"/>
                <w:b/>
                <w:bCs/>
                <w:sz w:val="26"/>
                <w:rtl/>
              </w:rPr>
              <w:t>מדינת ישראל</w:t>
            </w:r>
          </w:p>
        </w:tc>
      </w:tr>
      <w:bookmarkEnd w:id="1"/>
      <w:tr w:rsidR="008F4ACC" w:rsidRPr="00BD3AA4" w14:paraId="4A3A61EF" w14:textId="77777777">
        <w:trPr>
          <w:gridAfter w:val="1"/>
          <w:wAfter w:w="106" w:type="dxa"/>
        </w:trPr>
        <w:tc>
          <w:tcPr>
            <w:tcW w:w="945" w:type="dxa"/>
            <w:shd w:val="clear" w:color="auto" w:fill="auto"/>
          </w:tcPr>
          <w:p w14:paraId="3AD02A4F" w14:textId="77777777" w:rsidR="008F4ACC" w:rsidRPr="00BD3AA4" w:rsidRDefault="008F4ACC">
            <w:pPr>
              <w:ind w:left="26"/>
              <w:jc w:val="left"/>
              <w:rPr>
                <w:rFonts w:ascii="Times New Roman" w:eastAsia="Times New Roman" w:hAnsi="Times New Roman"/>
                <w:b/>
                <w:bCs/>
                <w:sz w:val="26"/>
                <w:rtl/>
              </w:rPr>
            </w:pPr>
          </w:p>
        </w:tc>
        <w:tc>
          <w:tcPr>
            <w:tcW w:w="6416" w:type="dxa"/>
            <w:shd w:val="clear" w:color="auto" w:fill="auto"/>
          </w:tcPr>
          <w:p w14:paraId="5EF3E19A" w14:textId="77777777" w:rsidR="008F4ACC" w:rsidRPr="00BD3AA4" w:rsidRDefault="008F4ACC">
            <w:pPr>
              <w:jc w:val="left"/>
              <w:rPr>
                <w:rFonts w:ascii="Times New Roman" w:eastAsia="Times New Roman" w:hAnsi="Times New Roman"/>
                <w:b/>
                <w:bCs/>
                <w:sz w:val="26"/>
                <w:rtl/>
              </w:rPr>
            </w:pPr>
          </w:p>
        </w:tc>
        <w:tc>
          <w:tcPr>
            <w:tcW w:w="1335" w:type="dxa"/>
            <w:gridSpan w:val="2"/>
            <w:shd w:val="clear" w:color="auto" w:fill="auto"/>
          </w:tcPr>
          <w:p w14:paraId="4D22C708" w14:textId="77777777" w:rsidR="008F4ACC" w:rsidRPr="00BD3AA4" w:rsidRDefault="00BD3AA4">
            <w:pPr>
              <w:ind w:left="26"/>
              <w:jc w:val="left"/>
              <w:rPr>
                <w:rFonts w:ascii="Times New Roman" w:eastAsia="Times New Roman" w:hAnsi="Times New Roman"/>
                <w:b/>
                <w:bCs/>
                <w:sz w:val="26"/>
                <w:rtl/>
              </w:rPr>
            </w:pPr>
            <w:r w:rsidRPr="00BD3AA4">
              <w:rPr>
                <w:rFonts w:ascii="Times New Roman" w:eastAsia="Times New Roman" w:hAnsi="Times New Roman" w:hint="cs"/>
                <w:b/>
                <w:bCs/>
                <w:sz w:val="26"/>
                <w:rtl/>
              </w:rPr>
              <w:t>המאשימה</w:t>
            </w:r>
          </w:p>
        </w:tc>
      </w:tr>
      <w:tr w:rsidR="008F4ACC" w:rsidRPr="00BD3AA4" w14:paraId="7854B5F7" w14:textId="77777777">
        <w:trPr>
          <w:gridAfter w:val="1"/>
          <w:wAfter w:w="106" w:type="dxa"/>
        </w:trPr>
        <w:tc>
          <w:tcPr>
            <w:tcW w:w="8696" w:type="dxa"/>
            <w:gridSpan w:val="4"/>
            <w:shd w:val="clear" w:color="auto" w:fill="auto"/>
          </w:tcPr>
          <w:p w14:paraId="3CCBFA79" w14:textId="77777777" w:rsidR="008F4ACC" w:rsidRPr="00BD3AA4" w:rsidRDefault="00BD3AA4">
            <w:pPr>
              <w:jc w:val="center"/>
              <w:rPr>
                <w:rFonts w:ascii="Arial" w:eastAsia="Times New Roman" w:hAnsi="Arial"/>
                <w:b/>
                <w:bCs/>
                <w:sz w:val="26"/>
              </w:rPr>
            </w:pPr>
            <w:r w:rsidRPr="00BD3AA4">
              <w:rPr>
                <w:rFonts w:ascii="Arial" w:eastAsia="Times New Roman" w:hAnsi="Arial"/>
                <w:b/>
                <w:bCs/>
                <w:sz w:val="26"/>
                <w:rtl/>
              </w:rPr>
              <w:t>נ</w:t>
            </w:r>
            <w:r w:rsidRPr="00BD3AA4">
              <w:rPr>
                <w:rFonts w:ascii="Arial" w:eastAsia="Times New Roman" w:hAnsi="Arial" w:hint="cs"/>
                <w:b/>
                <w:bCs/>
                <w:sz w:val="26"/>
                <w:rtl/>
              </w:rPr>
              <w:t xml:space="preserve"> </w:t>
            </w:r>
            <w:r w:rsidRPr="00BD3AA4">
              <w:rPr>
                <w:rFonts w:ascii="Arial" w:eastAsia="Times New Roman" w:hAnsi="Arial"/>
                <w:b/>
                <w:bCs/>
                <w:sz w:val="26"/>
                <w:rtl/>
              </w:rPr>
              <w:t>ג</w:t>
            </w:r>
            <w:r w:rsidRPr="00BD3AA4">
              <w:rPr>
                <w:rFonts w:ascii="Arial" w:eastAsia="Times New Roman" w:hAnsi="Arial" w:hint="cs"/>
                <w:b/>
                <w:bCs/>
                <w:sz w:val="26"/>
                <w:rtl/>
              </w:rPr>
              <w:t xml:space="preserve"> </w:t>
            </w:r>
            <w:r w:rsidRPr="00BD3AA4">
              <w:rPr>
                <w:rFonts w:ascii="Arial" w:eastAsia="Times New Roman" w:hAnsi="Arial"/>
                <w:b/>
                <w:bCs/>
                <w:sz w:val="26"/>
                <w:rtl/>
              </w:rPr>
              <w:t>ד</w:t>
            </w:r>
          </w:p>
        </w:tc>
      </w:tr>
      <w:tr w:rsidR="008F4ACC" w:rsidRPr="00BD3AA4" w14:paraId="0011DF0F" w14:textId="77777777">
        <w:trPr>
          <w:gridAfter w:val="1"/>
          <w:wAfter w:w="106" w:type="dxa"/>
        </w:trPr>
        <w:tc>
          <w:tcPr>
            <w:tcW w:w="945" w:type="dxa"/>
            <w:shd w:val="clear" w:color="auto" w:fill="auto"/>
          </w:tcPr>
          <w:p w14:paraId="64D5C5E8" w14:textId="77777777" w:rsidR="008F4ACC" w:rsidRPr="00BD3AA4" w:rsidRDefault="008F4ACC">
            <w:pPr>
              <w:ind w:left="26"/>
              <w:rPr>
                <w:rFonts w:ascii="Times New Roman" w:eastAsia="Times New Roman" w:hAnsi="Times New Roman"/>
                <w:b/>
                <w:bCs/>
                <w:sz w:val="26"/>
                <w:rtl/>
              </w:rPr>
            </w:pPr>
          </w:p>
        </w:tc>
        <w:tc>
          <w:tcPr>
            <w:tcW w:w="6435" w:type="dxa"/>
            <w:gridSpan w:val="2"/>
            <w:shd w:val="clear" w:color="auto" w:fill="auto"/>
          </w:tcPr>
          <w:p w14:paraId="781634D0" w14:textId="77777777" w:rsidR="008F4ACC" w:rsidRPr="00BD3AA4" w:rsidRDefault="00BD3AA4">
            <w:pPr>
              <w:jc w:val="left"/>
              <w:rPr>
                <w:b/>
                <w:bCs/>
                <w:sz w:val="26"/>
                <w:rtl/>
              </w:rPr>
            </w:pPr>
            <w:r w:rsidRPr="00BD3AA4">
              <w:rPr>
                <w:rFonts w:ascii="Times New Roman" w:eastAsia="Times New Roman" w:hAnsi="Times New Roman" w:hint="cs"/>
                <w:rtl/>
              </w:rPr>
              <w:t>יוסף כהן</w:t>
            </w:r>
            <w:r w:rsidRPr="00BD3AA4">
              <w:rPr>
                <w:rFonts w:ascii="Times New Roman" w:eastAsia="Times New Roman" w:hAnsi="Times New Roman" w:hint="cs"/>
                <w:b/>
                <w:bCs/>
                <w:sz w:val="26"/>
                <w:rtl/>
              </w:rPr>
              <w:t xml:space="preserve"> </w:t>
            </w:r>
            <w:r w:rsidRPr="00BD3AA4">
              <w:rPr>
                <w:rFonts w:ascii="Times New Roman" w:eastAsia="Times New Roman" w:hAnsi="Times New Roman" w:hint="cs"/>
                <w:rtl/>
              </w:rPr>
              <w:t>ת.ז.</w:t>
            </w:r>
            <w:r w:rsidRPr="00BD3AA4">
              <w:rPr>
                <w:rFonts w:ascii="Times New Roman" w:eastAsia="Times New Roman" w:hAnsi="Times New Roman" w:hint="cs"/>
                <w:b/>
                <w:bCs/>
                <w:sz w:val="26"/>
                <w:rtl/>
              </w:rPr>
              <w:t xml:space="preserve"> </w:t>
            </w:r>
            <w:r w:rsidRPr="00BD3AA4">
              <w:rPr>
                <w:rFonts w:ascii="Times New Roman" w:eastAsia="Times New Roman" w:hAnsi="Times New Roman" w:hint="cs"/>
                <w:rtl/>
              </w:rPr>
              <w:t>022355218</w:t>
            </w:r>
          </w:p>
        </w:tc>
        <w:tc>
          <w:tcPr>
            <w:tcW w:w="1316" w:type="dxa"/>
            <w:shd w:val="clear" w:color="auto" w:fill="auto"/>
          </w:tcPr>
          <w:p w14:paraId="06F5001C" w14:textId="77777777" w:rsidR="008F4ACC" w:rsidRPr="00BD3AA4" w:rsidRDefault="008F4ACC">
            <w:pPr>
              <w:rPr>
                <w:rFonts w:ascii="Times New Roman" w:eastAsia="Times New Roman" w:hAnsi="Times New Roman"/>
                <w:b/>
                <w:bCs/>
                <w:sz w:val="26"/>
                <w:rtl/>
              </w:rPr>
            </w:pPr>
          </w:p>
        </w:tc>
      </w:tr>
      <w:tr w:rsidR="008F4ACC" w:rsidRPr="00BD3AA4" w14:paraId="34D7B537" w14:textId="77777777">
        <w:trPr>
          <w:gridAfter w:val="1"/>
          <w:wAfter w:w="106" w:type="dxa"/>
        </w:trPr>
        <w:tc>
          <w:tcPr>
            <w:tcW w:w="945" w:type="dxa"/>
            <w:shd w:val="clear" w:color="auto" w:fill="auto"/>
          </w:tcPr>
          <w:p w14:paraId="48A6EE5B" w14:textId="77777777" w:rsidR="008F4ACC" w:rsidRPr="00BD3AA4" w:rsidRDefault="008F4ACC">
            <w:pPr>
              <w:ind w:left="26"/>
              <w:jc w:val="left"/>
              <w:rPr>
                <w:rFonts w:ascii="Times New Roman" w:eastAsia="Times New Roman" w:hAnsi="Times New Roman"/>
                <w:b/>
                <w:bCs/>
                <w:sz w:val="26"/>
                <w:rtl/>
              </w:rPr>
            </w:pPr>
          </w:p>
        </w:tc>
        <w:tc>
          <w:tcPr>
            <w:tcW w:w="6435" w:type="dxa"/>
            <w:gridSpan w:val="2"/>
            <w:shd w:val="clear" w:color="auto" w:fill="auto"/>
          </w:tcPr>
          <w:p w14:paraId="471303D5" w14:textId="77777777" w:rsidR="008F4ACC" w:rsidRPr="00BD3AA4" w:rsidRDefault="008F4ACC">
            <w:pPr>
              <w:jc w:val="left"/>
              <w:rPr>
                <w:rFonts w:ascii="Times New Roman" w:eastAsia="Times New Roman" w:hAnsi="Times New Roman"/>
                <w:b/>
                <w:bCs/>
                <w:sz w:val="26"/>
                <w:rtl/>
              </w:rPr>
            </w:pPr>
          </w:p>
        </w:tc>
        <w:tc>
          <w:tcPr>
            <w:tcW w:w="1316" w:type="dxa"/>
            <w:shd w:val="clear" w:color="auto" w:fill="auto"/>
          </w:tcPr>
          <w:p w14:paraId="3F86E3A3" w14:textId="77777777" w:rsidR="008F4ACC" w:rsidRPr="00BD3AA4" w:rsidRDefault="00BD3AA4">
            <w:pPr>
              <w:jc w:val="left"/>
              <w:rPr>
                <w:rFonts w:ascii="Times New Roman" w:eastAsia="Times New Roman" w:hAnsi="Times New Roman"/>
                <w:b/>
                <w:bCs/>
                <w:sz w:val="26"/>
                <w:rtl/>
              </w:rPr>
            </w:pPr>
            <w:r w:rsidRPr="00BD3AA4">
              <w:rPr>
                <w:rFonts w:ascii="Times New Roman" w:eastAsia="Times New Roman" w:hAnsi="Times New Roman" w:hint="cs"/>
                <w:b/>
                <w:bCs/>
                <w:sz w:val="26"/>
                <w:rtl/>
              </w:rPr>
              <w:t>הנאשם</w:t>
            </w:r>
          </w:p>
        </w:tc>
      </w:tr>
    </w:tbl>
    <w:p w14:paraId="524FC004" w14:textId="77777777" w:rsidR="008F4ACC" w:rsidRPr="00BD3AA4" w:rsidRDefault="008F4ACC">
      <w:pPr>
        <w:rPr>
          <w:rFonts w:ascii="Arial" w:hAnsi="Arial"/>
          <w:b/>
          <w:bCs/>
          <w:sz w:val="26"/>
          <w:rtl/>
        </w:rPr>
      </w:pPr>
    </w:p>
    <w:p w14:paraId="58864CC4" w14:textId="77777777" w:rsidR="008F4ACC" w:rsidRPr="00BD3AA4" w:rsidRDefault="00BD3AA4">
      <w:pPr>
        <w:rPr>
          <w:rFonts w:ascii="Arial" w:hAnsi="Arial"/>
          <w:b/>
          <w:bCs/>
          <w:sz w:val="26"/>
          <w:rtl/>
        </w:rPr>
      </w:pPr>
      <w:r w:rsidRPr="00BD3AA4">
        <w:rPr>
          <w:rFonts w:ascii="Arial" w:hAnsi="Arial" w:hint="cs"/>
          <w:b/>
          <w:bCs/>
          <w:sz w:val="26"/>
          <w:rtl/>
        </w:rPr>
        <w:t>נוכחים:</w:t>
      </w:r>
    </w:p>
    <w:p w14:paraId="333BE9F3" w14:textId="77777777" w:rsidR="008F4ACC" w:rsidRPr="00BD3AA4" w:rsidRDefault="00BD3AA4">
      <w:pPr>
        <w:rPr>
          <w:rtl/>
        </w:rPr>
      </w:pPr>
      <w:bookmarkStart w:id="2" w:name="FirstLawyer"/>
      <w:r w:rsidRPr="00BD3AA4">
        <w:rPr>
          <w:rFonts w:hint="cs"/>
          <w:rtl/>
        </w:rPr>
        <w:t>ב"כ</w:t>
      </w:r>
      <w:bookmarkEnd w:id="2"/>
      <w:r w:rsidRPr="00BD3AA4">
        <w:rPr>
          <w:rFonts w:hint="cs"/>
          <w:rtl/>
        </w:rPr>
        <w:t xml:space="preserve"> המאשימה עו"ד </w:t>
      </w:r>
      <w:r w:rsidRPr="00BD3AA4">
        <w:rPr>
          <w:rtl/>
        </w:rPr>
        <w:t>–</w:t>
      </w:r>
      <w:r w:rsidRPr="00BD3AA4">
        <w:rPr>
          <w:rFonts w:hint="cs"/>
          <w:rtl/>
        </w:rPr>
        <w:t xml:space="preserve"> לנצט </w:t>
      </w:r>
    </w:p>
    <w:p w14:paraId="1C8AD497" w14:textId="77777777" w:rsidR="008F4ACC" w:rsidRPr="00BD3AA4" w:rsidRDefault="00BD3AA4">
      <w:pPr>
        <w:rPr>
          <w:rtl/>
        </w:rPr>
      </w:pPr>
      <w:r w:rsidRPr="00BD3AA4">
        <w:rPr>
          <w:rFonts w:hint="cs"/>
          <w:rtl/>
        </w:rPr>
        <w:t xml:space="preserve">הנאשם -    בעצמו </w:t>
      </w:r>
    </w:p>
    <w:p w14:paraId="150A5902" w14:textId="77777777" w:rsidR="008F4ACC" w:rsidRPr="00BD3AA4" w:rsidRDefault="00BD3AA4">
      <w:pPr>
        <w:rPr>
          <w:sz w:val="6"/>
          <w:szCs w:val="6"/>
          <w:rtl/>
        </w:rPr>
      </w:pPr>
      <w:r w:rsidRPr="00BD3AA4">
        <w:rPr>
          <w:sz w:val="6"/>
          <w:szCs w:val="6"/>
          <w:rtl/>
        </w:rPr>
        <w:t>&lt;#1#&gt;</w:t>
      </w:r>
    </w:p>
    <w:p w14:paraId="49056563" w14:textId="77777777" w:rsidR="008F4ACC" w:rsidRPr="00BD3AA4" w:rsidRDefault="008F4ACC">
      <w:pPr>
        <w:pStyle w:val="12"/>
        <w:rPr>
          <w:b w:val="0"/>
          <w:bCs w:val="0"/>
          <w:u w:val="none"/>
          <w:rtl/>
        </w:rPr>
      </w:pPr>
    </w:p>
    <w:p w14:paraId="6F0F61A0" w14:textId="77777777" w:rsidR="009B10FC" w:rsidRDefault="00BD3AA4" w:rsidP="009B10FC">
      <w:pPr>
        <w:jc w:val="center"/>
        <w:rPr>
          <w:rFonts w:ascii="Arial" w:hAnsi="Arial"/>
          <w:color w:val="FF0000"/>
          <w:sz w:val="28"/>
          <w:szCs w:val="24"/>
          <w:rtl/>
        </w:rPr>
      </w:pPr>
      <w:r w:rsidRPr="00BD3AA4">
        <w:rPr>
          <w:rFonts w:ascii="Arial" w:hAnsi="Arial"/>
          <w:b/>
          <w:color w:val="FF0000"/>
          <w:sz w:val="28"/>
          <w:szCs w:val="24"/>
          <w:rtl/>
        </w:rPr>
        <w:t>במסמך זה הושמטו פרוטוקולי</w:t>
      </w:r>
      <w:bookmarkStart w:id="3" w:name="LawTable"/>
      <w:bookmarkEnd w:id="3"/>
    </w:p>
    <w:p w14:paraId="3C212F16" w14:textId="77777777" w:rsidR="009B10FC" w:rsidRPr="009B10FC" w:rsidRDefault="009B10FC" w:rsidP="009B10FC">
      <w:pPr>
        <w:spacing w:after="120" w:line="240" w:lineRule="exact"/>
        <w:ind w:left="283" w:hanging="283"/>
        <w:rPr>
          <w:rFonts w:ascii="FrankRuehl" w:hAnsi="FrankRuehl" w:cs="FrankRuehl"/>
          <w:color w:val="FF0000"/>
          <w:szCs w:val="24"/>
          <w:rtl/>
        </w:rPr>
      </w:pPr>
    </w:p>
    <w:p w14:paraId="6018317D" w14:textId="77777777" w:rsidR="009B10FC" w:rsidRPr="009B10FC" w:rsidRDefault="009B10FC" w:rsidP="009B10FC">
      <w:pPr>
        <w:spacing w:after="120" w:line="240" w:lineRule="exact"/>
        <w:ind w:left="283" w:hanging="283"/>
        <w:rPr>
          <w:rFonts w:ascii="FrankRuehl" w:hAnsi="FrankRuehl" w:cs="FrankRuehl"/>
          <w:color w:val="FF0000"/>
          <w:szCs w:val="24"/>
          <w:rtl/>
        </w:rPr>
      </w:pPr>
      <w:r w:rsidRPr="009B10FC">
        <w:rPr>
          <w:rFonts w:ascii="FrankRuehl" w:hAnsi="FrankRuehl" w:cs="FrankRuehl"/>
          <w:color w:val="FF0000"/>
          <w:szCs w:val="24"/>
          <w:rtl/>
        </w:rPr>
        <w:t xml:space="preserve">חקיקה שאוזכרה: </w:t>
      </w:r>
    </w:p>
    <w:p w14:paraId="1B2F61BA" w14:textId="77777777" w:rsidR="009B10FC" w:rsidRPr="009B10FC" w:rsidRDefault="009B10FC" w:rsidP="009B10FC">
      <w:pPr>
        <w:spacing w:after="120" w:line="240" w:lineRule="exact"/>
        <w:ind w:left="283" w:hanging="283"/>
        <w:rPr>
          <w:rFonts w:ascii="FrankRuehl" w:hAnsi="FrankRuehl" w:cs="FrankRuehl"/>
          <w:szCs w:val="24"/>
          <w:rtl/>
        </w:rPr>
      </w:pPr>
      <w:hyperlink r:id="rId6" w:history="1">
        <w:r w:rsidRPr="009B10FC">
          <w:rPr>
            <w:rFonts w:ascii="FrankRuehl" w:hAnsi="FrankRuehl" w:cs="FrankRuehl"/>
            <w:color w:val="0000FF"/>
            <w:szCs w:val="24"/>
            <w:u w:val="single"/>
            <w:rtl/>
          </w:rPr>
          <w:t>פקודת הסמים המסוכנים [נוסח חדש], תשל"ג-1973</w:t>
        </w:r>
      </w:hyperlink>
    </w:p>
    <w:p w14:paraId="03C4E3D5" w14:textId="77777777" w:rsidR="009B10FC" w:rsidRPr="009B10FC" w:rsidRDefault="009B10FC" w:rsidP="009B10FC">
      <w:pPr>
        <w:spacing w:after="120" w:line="240" w:lineRule="exact"/>
        <w:ind w:left="283" w:hanging="283"/>
        <w:rPr>
          <w:rFonts w:ascii="FrankRuehl" w:hAnsi="FrankRuehl" w:cs="FrankRuehl"/>
          <w:szCs w:val="24"/>
          <w:rtl/>
        </w:rPr>
      </w:pPr>
    </w:p>
    <w:p w14:paraId="33650BE4" w14:textId="77777777" w:rsidR="009B10FC" w:rsidRPr="009B10FC" w:rsidRDefault="009B10FC" w:rsidP="009B10FC">
      <w:pPr>
        <w:jc w:val="center"/>
        <w:rPr>
          <w:rFonts w:ascii="Arial" w:hAnsi="Arial"/>
          <w:sz w:val="28"/>
          <w:szCs w:val="24"/>
          <w:rtl/>
        </w:rPr>
      </w:pPr>
      <w:bookmarkStart w:id="4" w:name="LawTable_End"/>
      <w:bookmarkEnd w:id="4"/>
    </w:p>
    <w:p w14:paraId="4685F56E" w14:textId="77777777" w:rsidR="009B10FC" w:rsidRPr="009B10FC" w:rsidRDefault="009B10FC" w:rsidP="009B10FC">
      <w:pPr>
        <w:jc w:val="center"/>
        <w:rPr>
          <w:rFonts w:ascii="Arial" w:hAnsi="Arial"/>
          <w:b/>
          <w:color w:val="FF0000"/>
          <w:sz w:val="28"/>
          <w:szCs w:val="24"/>
          <w:rtl/>
        </w:rPr>
      </w:pPr>
    </w:p>
    <w:p w14:paraId="1C25615E" w14:textId="77777777" w:rsidR="004D6F38" w:rsidRPr="004D6F38" w:rsidRDefault="00BD3AA4" w:rsidP="009B10FC">
      <w:pPr>
        <w:jc w:val="center"/>
        <w:rPr>
          <w:rFonts w:ascii="FrankRuehl" w:hAnsi="FrankRuehl" w:cs="FrankRuehl"/>
          <w:szCs w:val="24"/>
          <w:rtl/>
        </w:rPr>
      </w:pPr>
      <w:r w:rsidRPr="009B10FC">
        <w:rPr>
          <w:rFonts w:ascii="Arial" w:hAnsi="Arial"/>
          <w:b/>
          <w:color w:val="FF0000"/>
          <w:sz w:val="28"/>
          <w:szCs w:val="24"/>
          <w:rtl/>
        </w:rPr>
        <w:t>ם</w:t>
      </w:r>
    </w:p>
    <w:p w14:paraId="611515E8" w14:textId="77777777" w:rsidR="008F4ACC" w:rsidRPr="004D6F38" w:rsidRDefault="008F4ACC">
      <w:pPr>
        <w:jc w:val="center"/>
        <w:rPr>
          <w:rFonts w:ascii="Arial" w:hAnsi="Arial"/>
          <w:b/>
          <w:bCs/>
          <w:sz w:val="28"/>
          <w:szCs w:val="28"/>
          <w:rtl/>
        </w:rPr>
      </w:pPr>
    </w:p>
    <w:p w14:paraId="00F65F6B" w14:textId="77777777" w:rsidR="00BD3AA4" w:rsidRPr="00BD3AA4" w:rsidRDefault="00BD3AA4" w:rsidP="00BD3AA4">
      <w:pPr>
        <w:jc w:val="center"/>
        <w:rPr>
          <w:rFonts w:ascii="Arial" w:hAnsi="Arial"/>
          <w:b/>
          <w:bCs/>
          <w:sz w:val="28"/>
          <w:szCs w:val="28"/>
          <w:u w:val="single"/>
          <w:rtl/>
        </w:rPr>
      </w:pPr>
      <w:bookmarkStart w:id="5" w:name="PsakDin"/>
      <w:bookmarkEnd w:id="0"/>
      <w:r w:rsidRPr="00BD3AA4">
        <w:rPr>
          <w:rFonts w:ascii="Arial" w:hAnsi="Arial"/>
          <w:b/>
          <w:bCs/>
          <w:sz w:val="28"/>
          <w:szCs w:val="28"/>
          <w:u w:val="single"/>
          <w:rtl/>
        </w:rPr>
        <w:t>גזר דין</w:t>
      </w:r>
    </w:p>
    <w:bookmarkEnd w:id="5"/>
    <w:p w14:paraId="06B74233" w14:textId="77777777" w:rsidR="008F4ACC" w:rsidRDefault="008F4ACC">
      <w:pPr>
        <w:rPr>
          <w:rFonts w:ascii="Arial" w:hAnsi="Arial"/>
          <w:rtl/>
        </w:rPr>
      </w:pPr>
    </w:p>
    <w:p w14:paraId="3F734617" w14:textId="77777777" w:rsidR="008F4ACC" w:rsidRDefault="00BD3AA4">
      <w:pPr>
        <w:rPr>
          <w:rFonts w:ascii="Arial" w:hAnsi="Arial"/>
        </w:rPr>
      </w:pPr>
      <w:r>
        <w:rPr>
          <w:rFonts w:ascii="Arial" w:hAnsi="Arial" w:hint="cs"/>
          <w:rtl/>
        </w:rPr>
        <w:t xml:space="preserve">הנאשם הודה והורשע במסגרת הסדר טיעון, שהוצג בביהמ"ש ביום 16.11.14 ,ואשר כלל תיקון מהותי בכתב האישום והסכמה עונשית, בכך שבהיותו עובד כמנהל התחזוקה ב"בית הדר", שהינו מרכז פרטי לשיקום וסיעוד, במהלך תקופה של 5 חודשים עובר ליום 21.5.14, גידל באדניות בקומה השלישית של המרכז הרפואי, בגג ובחדר המכונות,16 שתילי סם מסוכן מסוג קנבוס במשקל </w:t>
      </w:r>
      <w:smartTag w:uri="urn:schemas-microsoft-com:office:smarttags" w:element="metricconverter">
        <w:smartTagPr>
          <w:attr w:name="ProductID" w:val="257.10 גרם"/>
        </w:smartTagPr>
        <w:r>
          <w:rPr>
            <w:rFonts w:ascii="Arial" w:hAnsi="Arial" w:hint="cs"/>
            <w:rtl/>
          </w:rPr>
          <w:t>257.10 גרם</w:t>
        </w:r>
      </w:smartTag>
      <w:r>
        <w:rPr>
          <w:rFonts w:ascii="Arial" w:hAnsi="Arial" w:hint="cs"/>
          <w:rtl/>
        </w:rPr>
        <w:t>. כמו כן גידל בקומה התת קרקעית ובחדר פנימי בחניה, 18 שתילי סם מסוכן מסוג קנבוס במשקל 8.2 גרם-עבירת גידול סם מסוכן.</w:t>
      </w:r>
    </w:p>
    <w:p w14:paraId="4454C219" w14:textId="77777777" w:rsidR="008F4ACC" w:rsidRDefault="00BD3AA4">
      <w:pPr>
        <w:rPr>
          <w:rFonts w:ascii="Arial" w:hAnsi="Arial"/>
          <w:rtl/>
        </w:rPr>
      </w:pPr>
      <w:r>
        <w:rPr>
          <w:rFonts w:ascii="Arial" w:hAnsi="Arial" w:hint="cs"/>
          <w:rtl/>
        </w:rPr>
        <w:t xml:space="preserve">נתקבל תסקיר ממנו עלה כי הנאשם בן 49, נשוי בשנית ואב ל-4  בגילאי 11 עד 23. מזה 15 שנים עובד כמנהל תחזוקה ב"בית הדר". </w:t>
      </w:r>
    </w:p>
    <w:p w14:paraId="02A7243C" w14:textId="77777777" w:rsidR="008F4ACC" w:rsidRDefault="00BD3AA4">
      <w:pPr>
        <w:rPr>
          <w:rFonts w:ascii="Arial" w:hAnsi="Arial"/>
          <w:rtl/>
        </w:rPr>
      </w:pPr>
      <w:r>
        <w:rPr>
          <w:rFonts w:ascii="Arial" w:hAnsi="Arial" w:hint="cs"/>
          <w:rtl/>
        </w:rPr>
        <w:lastRenderedPageBreak/>
        <w:t xml:space="preserve">למד 12 שנים ובעל תעודת חשמלאי מוסמך.שירת בצה"ל כחשמלאי מטוסים כולל שנתיים בקבע. </w:t>
      </w:r>
    </w:p>
    <w:p w14:paraId="6125BB88" w14:textId="77777777" w:rsidR="008F4ACC" w:rsidRDefault="00BD3AA4">
      <w:pPr>
        <w:rPr>
          <w:rFonts w:ascii="Arial" w:hAnsi="Arial"/>
          <w:rtl/>
        </w:rPr>
      </w:pPr>
      <w:r>
        <w:rPr>
          <w:rFonts w:ascii="Arial" w:hAnsi="Arial" w:hint="cs"/>
          <w:rtl/>
        </w:rPr>
        <w:t>מתואר על ידי מעסיקו שגם העיד על כך בבית המשפט כעובד מוערך , מסור ואחראי וחיוני במוסד, שמילא תפקיד חיוני במהלך מבצע "צוק איתן" ואם יעדר מהעבודה יצטרכו להעסיק אחר.</w:t>
      </w:r>
    </w:p>
    <w:p w14:paraId="7F9830EA" w14:textId="77777777" w:rsidR="008F4ACC" w:rsidRDefault="00BD3AA4">
      <w:pPr>
        <w:rPr>
          <w:rFonts w:ascii="Arial" w:hAnsi="Arial"/>
          <w:rtl/>
        </w:rPr>
      </w:pPr>
      <w:r>
        <w:rPr>
          <w:rFonts w:ascii="Arial" w:hAnsi="Arial" w:hint="cs"/>
          <w:rtl/>
        </w:rPr>
        <w:t>הוריו גמלאים וסובלים ממחלות כרוניות קשות.אחיו הבכור נכה צה"ל. אביו סובל מבעיות גב חמורות ומקבל קנבוס רפואי.</w:t>
      </w:r>
    </w:p>
    <w:p w14:paraId="0C99700E" w14:textId="77777777" w:rsidR="008F4ACC" w:rsidRDefault="00BD3AA4">
      <w:pPr>
        <w:rPr>
          <w:rFonts w:ascii="Arial" w:hAnsi="Arial"/>
          <w:rtl/>
        </w:rPr>
      </w:pPr>
      <w:r>
        <w:rPr>
          <w:rFonts w:ascii="Arial" w:hAnsi="Arial" w:hint="cs"/>
          <w:rtl/>
        </w:rPr>
        <w:t>הנאשם נישא לראשונה ב-1990 והתגרשו ב-2001. ב-2002 נישא בשנית .אשתו לא עובדת בשל בעיות בריאות.ביתו מוכרת  כבעלת צרכים מיוחדים. משפחתו נקלעה לקשיים כלכליים.</w:t>
      </w:r>
    </w:p>
    <w:p w14:paraId="756C840D" w14:textId="77777777" w:rsidR="008F4ACC" w:rsidRDefault="008F4ACC">
      <w:pPr>
        <w:rPr>
          <w:rFonts w:ascii="Arial" w:hAnsi="Arial"/>
          <w:rtl/>
        </w:rPr>
      </w:pPr>
    </w:p>
    <w:p w14:paraId="5F12E50D" w14:textId="77777777" w:rsidR="008F4ACC" w:rsidRDefault="00BD3AA4">
      <w:pPr>
        <w:rPr>
          <w:rFonts w:ascii="Arial" w:hAnsi="Arial"/>
          <w:rtl/>
        </w:rPr>
      </w:pPr>
      <w:r>
        <w:rPr>
          <w:rFonts w:ascii="Arial" w:hAnsi="Arial" w:hint="cs"/>
          <w:rtl/>
        </w:rPr>
        <w:t>הנאשם לוקח אחריות על העבירה וביטא חרטה . טוען כי אביו נזקק לכמות גדולה יותר של קנבוס רפואי מזה המונפק לו ועקב תחושות תסכול נחשף לתחום גידול הסם . לדבריו אין זה ניסיונו הראשון והצטייד בציוד רב ובכמות שתילים גדולה. לדבריו לא העריך חומרת העבירה ולא הסתיר זאת מעיני הצוות העובד תחתיו או אנשי  מקצוע.</w:t>
      </w:r>
    </w:p>
    <w:p w14:paraId="72EA0726" w14:textId="77777777" w:rsidR="008F4ACC" w:rsidRDefault="00BD3AA4">
      <w:pPr>
        <w:rPr>
          <w:rFonts w:ascii="Arial" w:hAnsi="Arial"/>
          <w:rtl/>
        </w:rPr>
      </w:pPr>
      <w:r>
        <w:rPr>
          <w:rFonts w:ascii="Arial" w:hAnsi="Arial" w:hint="cs"/>
          <w:rtl/>
        </w:rPr>
        <w:t>התרשמו כי מדובר במי שמתקשה להיפתח במצבי לחץ ומצוקה פועל בדרכים השרדותיות בלתי נורמטיביות, תוך טשטוש ערכי, שימוש במנגנוני הגנה וטשטוש והמעטה מחומרת המעשים.</w:t>
      </w:r>
    </w:p>
    <w:p w14:paraId="17213E6F" w14:textId="77777777" w:rsidR="008F4ACC" w:rsidRDefault="00BD3AA4">
      <w:pPr>
        <w:rPr>
          <w:rFonts w:ascii="Arial" w:hAnsi="Arial"/>
          <w:rtl/>
        </w:rPr>
      </w:pPr>
      <w:r>
        <w:rPr>
          <w:rFonts w:ascii="Arial" w:hAnsi="Arial" w:hint="cs"/>
          <w:rtl/>
        </w:rPr>
        <w:t>חש בושה בעיקר מול משפחתו ומעסיקיו ומצבו הנפשי ירוד עקב כך ומביע תחושות יאוש ואובדנות למרות זאת שלל נזקקות טיפולית נפשית  אולם ביטא יכולת לערוך התבוננות פנימית בדפוסים ומוטיבציה להשתלב בטיפול במסגרת השרות.</w:t>
      </w:r>
    </w:p>
    <w:p w14:paraId="7164E517" w14:textId="77777777" w:rsidR="008F4ACC" w:rsidRDefault="00BD3AA4">
      <w:pPr>
        <w:rPr>
          <w:rFonts w:ascii="Arial" w:hAnsi="Arial"/>
          <w:rtl/>
        </w:rPr>
      </w:pPr>
      <w:r>
        <w:rPr>
          <w:rFonts w:ascii="Arial" w:hAnsi="Arial" w:hint="cs"/>
          <w:rtl/>
        </w:rPr>
        <w:t>לאור האמור, בשל המצוקה הכלכלית בה נתון, ובשל מצבו הנפשי, ממליצים להימנע ממאסר בעבודות שרות, ולהסתפק במאסר על תנאי, צו מבחן  וצו של"צ בהיקף 340 שעות.</w:t>
      </w:r>
    </w:p>
    <w:p w14:paraId="46B5891C" w14:textId="77777777" w:rsidR="008F4ACC" w:rsidRDefault="008F4ACC">
      <w:pPr>
        <w:rPr>
          <w:rFonts w:ascii="Arial" w:hAnsi="Arial"/>
          <w:rtl/>
        </w:rPr>
      </w:pPr>
    </w:p>
    <w:p w14:paraId="3D59C46C" w14:textId="77777777" w:rsidR="008F4ACC" w:rsidRDefault="00BD3AA4">
      <w:pPr>
        <w:rPr>
          <w:rFonts w:ascii="Arial" w:hAnsi="Arial"/>
          <w:rtl/>
        </w:rPr>
      </w:pPr>
      <w:r>
        <w:rPr>
          <w:rFonts w:ascii="Arial" w:hAnsi="Arial" w:hint="cs"/>
          <w:rtl/>
        </w:rPr>
        <w:t>בעקבות טיעוני הסנגורית כאילו הגידול נועד אך ורק לצרכי האב, והואיל ונטען על ידי התובעת אחרת, הוגשה בהסכמה  הודעת הנאשם במשטרה מיום 21.5.14  בה ציין כי גידל הסם מזרעי הקנבוס הרפואי של אביו  וכי היו לו במהלך החמישה חודשים שני מחזורי גידול, כולל מה שנתפס. במחזור הראשון גידל 5 עציצים  ובשני 16 עציצים בני שבועיים . הוא גידל בגג לאחר שחצה אותו לשניים בקיר גבס  ויצר חדרון לצורך הגידול ושם יש 19 שתילים צעירים בני שבוע. את ההנבטה עשה בחדר שלו ואחר כך העביר אותם לשם.</w:t>
      </w:r>
    </w:p>
    <w:p w14:paraId="37D1477D" w14:textId="77777777" w:rsidR="008F4ACC" w:rsidRDefault="00BD3AA4">
      <w:pPr>
        <w:rPr>
          <w:rFonts w:ascii="Arial" w:hAnsi="Arial"/>
          <w:rtl/>
        </w:rPr>
      </w:pPr>
      <w:r>
        <w:rPr>
          <w:rFonts w:ascii="Arial" w:hAnsi="Arial" w:hint="cs"/>
          <w:rtl/>
        </w:rPr>
        <w:t xml:space="preserve">החשמל, האדמה והמים על חשבון המרכז.  </w:t>
      </w:r>
      <w:r>
        <w:rPr>
          <w:rFonts w:ascii="Arial" w:hAnsi="Arial" w:hint="cs"/>
          <w:b/>
          <w:bCs/>
          <w:rtl/>
        </w:rPr>
        <w:t>מהמחזור הראשון  נתן לאביו וחילק לחברים ויצא לו איזה 40-</w:t>
      </w:r>
      <w:smartTag w:uri="urn:schemas-microsoft-com:office:smarttags" w:element="metricconverter">
        <w:smartTagPr>
          <w:attr w:name="ProductID" w:val="50 גרם"/>
        </w:smartTagPr>
        <w:r>
          <w:rPr>
            <w:rFonts w:ascii="Arial" w:hAnsi="Arial" w:hint="cs"/>
            <w:b/>
            <w:bCs/>
            <w:rtl/>
          </w:rPr>
          <w:t>50 גרם</w:t>
        </w:r>
      </w:smartTag>
      <w:r>
        <w:rPr>
          <w:rFonts w:ascii="Arial" w:hAnsi="Arial" w:hint="cs"/>
          <w:rtl/>
        </w:rPr>
        <w:t xml:space="preserve">. </w:t>
      </w:r>
      <w:r>
        <w:rPr>
          <w:rFonts w:ascii="Arial" w:hAnsi="Arial" w:hint="cs"/>
          <w:b/>
          <w:bCs/>
          <w:rtl/>
        </w:rPr>
        <w:t>טען  שהגידול לא  נבע ממצוקה כלכלית אלא מיצר הרפתקנות וכי הוא עצמו משתמש מידי פעם בגראס אך לא מוציא על זה כסף אלא לקח כמה גרמים מהגידול האחרון</w:t>
      </w:r>
      <w:r>
        <w:rPr>
          <w:rFonts w:ascii="Arial" w:hAnsi="Arial" w:hint="cs"/>
          <w:rtl/>
        </w:rPr>
        <w:t>.</w:t>
      </w:r>
    </w:p>
    <w:p w14:paraId="72B06198" w14:textId="77777777" w:rsidR="008F4ACC" w:rsidRDefault="008F4ACC">
      <w:pPr>
        <w:rPr>
          <w:rFonts w:ascii="Arial" w:hAnsi="Arial"/>
          <w:rtl/>
        </w:rPr>
      </w:pPr>
    </w:p>
    <w:p w14:paraId="739D0697" w14:textId="77777777" w:rsidR="008F4ACC" w:rsidRDefault="00BD3AA4">
      <w:pPr>
        <w:rPr>
          <w:rFonts w:ascii="Arial" w:hAnsi="Arial"/>
          <w:rtl/>
        </w:rPr>
      </w:pPr>
      <w:r>
        <w:rPr>
          <w:rFonts w:ascii="Arial" w:hAnsi="Arial" w:hint="cs"/>
          <w:rtl/>
        </w:rPr>
        <w:lastRenderedPageBreak/>
        <w:t>הוגשו רישיונות האב לשימוש בקנבוס רפואי שעלה מ-</w:t>
      </w:r>
      <w:smartTag w:uri="urn:schemas-microsoft-com:office:smarttags" w:element="metricconverter">
        <w:smartTagPr>
          <w:attr w:name="ProductID" w:val="40 גרם"/>
        </w:smartTagPr>
        <w:r>
          <w:rPr>
            <w:rFonts w:ascii="Arial" w:hAnsi="Arial" w:hint="cs"/>
            <w:rtl/>
          </w:rPr>
          <w:t>40 גרם</w:t>
        </w:r>
      </w:smartTag>
      <w:r>
        <w:rPr>
          <w:rFonts w:ascii="Arial" w:hAnsi="Arial" w:hint="cs"/>
          <w:rtl/>
        </w:rPr>
        <w:t xml:space="preserve"> ל-</w:t>
      </w:r>
      <w:smartTag w:uri="urn:schemas-microsoft-com:office:smarttags" w:element="metricconverter">
        <w:smartTagPr>
          <w:attr w:name="ProductID" w:val="60 גרם"/>
        </w:smartTagPr>
        <w:r>
          <w:rPr>
            <w:rFonts w:ascii="Arial" w:hAnsi="Arial" w:hint="cs"/>
            <w:rtl/>
          </w:rPr>
          <w:t>60 גרם</w:t>
        </w:r>
      </w:smartTag>
      <w:r>
        <w:rPr>
          <w:rFonts w:ascii="Arial" w:hAnsi="Arial" w:hint="cs"/>
          <w:rtl/>
        </w:rPr>
        <w:t xml:space="preserve">  וכן אישורים אודות המצב הבריאותי שלו, של אביו, של אשתו, ביתו ואימו, ומצבו הכלכלי וחובותיו להוצל"פ עקב אי תשלום מזונות וכן חובות לבנקים.</w:t>
      </w:r>
    </w:p>
    <w:p w14:paraId="6A12D127" w14:textId="77777777" w:rsidR="008F4ACC" w:rsidRDefault="008F4ACC">
      <w:pPr>
        <w:rPr>
          <w:rFonts w:ascii="Arial" w:hAnsi="Arial"/>
          <w:rtl/>
        </w:rPr>
      </w:pPr>
    </w:p>
    <w:p w14:paraId="6EEEC093" w14:textId="77777777" w:rsidR="008F4ACC" w:rsidRDefault="00BD3AA4">
      <w:pPr>
        <w:rPr>
          <w:rFonts w:ascii="Arial" w:hAnsi="Arial"/>
          <w:rtl/>
        </w:rPr>
      </w:pPr>
      <w:r>
        <w:rPr>
          <w:rFonts w:ascii="Arial" w:hAnsi="Arial" w:hint="cs"/>
          <w:rtl/>
        </w:rPr>
        <w:t xml:space="preserve"> כאמור העיד כעד אופי מעסיקו של הנאשם, טל תורג'מן, מנכ"ל " בית הדר", המטפל ב-300 מטופלים בכל זמן נתון, כולל מונשמים, והנאשם לכן נחוץ לתפקוד השוטף של המכשירים  ומכונות ההנשמה. הוא מכיר המכשירים  והמערכות  של המוסד העובד 24 שעות ביממה, כשהוא כל העת מוכן לקריאה,  לכן מבקש להסתפק בשל"צ כדי לאפשר המשך תפקודו, בעיקר לאור הקירבה לקיץ והחשש ממצבי חרום .</w:t>
      </w:r>
    </w:p>
    <w:p w14:paraId="585EA776" w14:textId="77777777" w:rsidR="008F4ACC" w:rsidRDefault="008F4ACC">
      <w:pPr>
        <w:rPr>
          <w:rFonts w:ascii="Arial" w:hAnsi="Arial"/>
          <w:rtl/>
        </w:rPr>
      </w:pPr>
    </w:p>
    <w:p w14:paraId="424B2E9C" w14:textId="77777777" w:rsidR="008F4ACC" w:rsidRDefault="00BD3AA4">
      <w:pPr>
        <w:rPr>
          <w:rFonts w:ascii="Arial" w:hAnsi="Arial"/>
          <w:rtl/>
        </w:rPr>
      </w:pPr>
      <w:r>
        <w:rPr>
          <w:rFonts w:ascii="Arial" w:hAnsi="Arial" w:hint="cs"/>
          <w:rtl/>
        </w:rPr>
        <w:t>התביעה עותרת לארבעה חודשי מאסר בעבודות שרות, על  פי ההסדר, מאסר על תנאי  קנס, והסנגורית עותרת לאמץ המלצת שרות המבחן.</w:t>
      </w:r>
    </w:p>
    <w:p w14:paraId="59480138" w14:textId="77777777" w:rsidR="008F4ACC" w:rsidRDefault="008F4ACC">
      <w:pPr>
        <w:rPr>
          <w:rFonts w:ascii="Arial" w:hAnsi="Arial"/>
          <w:rtl/>
        </w:rPr>
      </w:pPr>
    </w:p>
    <w:p w14:paraId="3A63A66C" w14:textId="77777777" w:rsidR="008F4ACC" w:rsidRDefault="00BD3AA4">
      <w:pPr>
        <w:rPr>
          <w:rFonts w:ascii="Arial" w:hAnsi="Arial"/>
          <w:rtl/>
        </w:rPr>
      </w:pPr>
      <w:r>
        <w:rPr>
          <w:rFonts w:ascii="Arial" w:hAnsi="Arial" w:hint="cs"/>
          <w:rtl/>
        </w:rPr>
        <w:t>כל צד תמך טענותיו בפסיקה .</w:t>
      </w:r>
    </w:p>
    <w:p w14:paraId="1BF4585A" w14:textId="77777777" w:rsidR="008F4ACC" w:rsidRDefault="008F4ACC">
      <w:pPr>
        <w:rPr>
          <w:rFonts w:ascii="Arial" w:hAnsi="Arial"/>
          <w:rtl/>
        </w:rPr>
      </w:pPr>
    </w:p>
    <w:p w14:paraId="07EE2361" w14:textId="77777777" w:rsidR="008F4ACC" w:rsidRDefault="00BD3AA4">
      <w:pPr>
        <w:rPr>
          <w:rFonts w:ascii="Arial" w:hAnsi="Arial"/>
          <w:rtl/>
        </w:rPr>
      </w:pPr>
      <w:r>
        <w:rPr>
          <w:rFonts w:ascii="Arial" w:hAnsi="Arial" w:hint="cs"/>
          <w:rtl/>
        </w:rPr>
        <w:t>התביעה מפנה ל</w:t>
      </w:r>
      <w:hyperlink r:id="rId7" w:history="1">
        <w:r w:rsidR="009B10FC" w:rsidRPr="009B10FC">
          <w:rPr>
            <w:rFonts w:ascii="Arial" w:hAnsi="Arial"/>
            <w:color w:val="0000FF"/>
            <w:u w:val="single"/>
            <w:rtl/>
          </w:rPr>
          <w:t xml:space="preserve">ע.פ. חיפה 5414-11-11 </w:t>
        </w:r>
      </w:hyperlink>
      <w:r>
        <w:rPr>
          <w:rFonts w:ascii="Arial" w:hAnsi="Arial" w:hint="cs"/>
          <w:rtl/>
        </w:rPr>
        <w:t xml:space="preserve"> </w:t>
      </w:r>
      <w:r>
        <w:rPr>
          <w:rFonts w:ascii="Arial" w:hAnsi="Arial" w:hint="cs"/>
          <w:b/>
          <w:bCs/>
          <w:rtl/>
        </w:rPr>
        <w:t>מ'י נגד אנג'לו מיוניס</w:t>
      </w:r>
      <w:r>
        <w:rPr>
          <w:rFonts w:ascii="Arial" w:hAnsi="Arial" w:hint="cs"/>
          <w:rtl/>
        </w:rPr>
        <w:t>- גידול שיטתי ונרחב של קנבוס. נדון ל-8 חודשי מאסר ובערעור  נטען כי אין בו לשקף חומרת המעשה והרשעה קודמת  זהה ונגזרה עליו שנת מאסר. וכן מפנה ל</w:t>
      </w:r>
      <w:hyperlink r:id="rId8" w:history="1">
        <w:r w:rsidR="009B10FC" w:rsidRPr="009B10FC">
          <w:rPr>
            <w:rFonts w:ascii="Arial" w:hAnsi="Arial"/>
            <w:color w:val="0000FF"/>
            <w:u w:val="single"/>
            <w:rtl/>
          </w:rPr>
          <w:t xml:space="preserve">עפ"א נצרת 34/08 </w:t>
        </w:r>
      </w:hyperlink>
      <w:r w:rsidR="009B10FC">
        <w:rPr>
          <w:rFonts w:ascii="Arial" w:hAnsi="Arial" w:hint="cs"/>
          <w:rtl/>
        </w:rPr>
        <w:t xml:space="preserve"> </w:t>
      </w:r>
      <w:r>
        <w:rPr>
          <w:rFonts w:ascii="Arial" w:hAnsi="Arial" w:hint="cs"/>
          <w:b/>
          <w:bCs/>
          <w:rtl/>
        </w:rPr>
        <w:t>מ'י נגד אלכסנדר בן ינקל לב-</w:t>
      </w:r>
    </w:p>
    <w:p w14:paraId="55CFF9EF" w14:textId="77777777" w:rsidR="008F4ACC" w:rsidRDefault="00BD3AA4">
      <w:pPr>
        <w:rPr>
          <w:rFonts w:ascii="Arial" w:hAnsi="Arial"/>
          <w:rtl/>
        </w:rPr>
      </w:pPr>
      <w:r>
        <w:rPr>
          <w:rFonts w:ascii="Arial" w:hAnsi="Arial" w:hint="cs"/>
          <w:rtl/>
        </w:rPr>
        <w:t xml:space="preserve">  החזקה של זרעי קנבוס וגידול 55 שתילי קנבוס במשקל כולל של </w:t>
      </w:r>
      <w:smartTag w:uri="urn:schemas-microsoft-com:office:smarttags" w:element="metricconverter">
        <w:smartTagPr>
          <w:attr w:name="ProductID" w:val="21.46 גרם"/>
        </w:smartTagPr>
        <w:r>
          <w:rPr>
            <w:rFonts w:ascii="Arial" w:hAnsi="Arial" w:hint="cs"/>
            <w:rtl/>
          </w:rPr>
          <w:t>21.46 גרם</w:t>
        </w:r>
      </w:smartTag>
      <w:r>
        <w:rPr>
          <w:rFonts w:ascii="Arial" w:hAnsi="Arial" w:hint="cs"/>
          <w:rtl/>
        </w:rPr>
        <w:t xml:space="preserve"> והחזקת שטר מזוייף. נדון לפסילה, התחייבות ומאסר על תנאי הוארך. בשל עברו וחוסר שיתוף פעולה שלו בהליך טיפולי הערעור התבל ונגזר דינו ל12 חודשי מאסר והפעלת התנאי  של שנתיים באופן שמחציתו בחופף </w:t>
      </w:r>
    </w:p>
    <w:p w14:paraId="26B41A6C" w14:textId="77777777" w:rsidR="008F4ACC" w:rsidRDefault="00BD3AA4">
      <w:pPr>
        <w:rPr>
          <w:rFonts w:ascii="Arial" w:hAnsi="Arial"/>
          <w:rtl/>
        </w:rPr>
      </w:pPr>
      <w:r>
        <w:rPr>
          <w:rFonts w:ascii="Arial" w:hAnsi="Arial" w:hint="cs"/>
          <w:rtl/>
        </w:rPr>
        <w:t>הסנגורית מפנה לגזרי דין של בתימ"ש השלום שנמנעו ממאסר ואף מקרים בהם נמנעו מהרשעה.</w:t>
      </w:r>
    </w:p>
    <w:p w14:paraId="6666577B" w14:textId="77777777" w:rsidR="008F4ACC" w:rsidRDefault="00BD3AA4">
      <w:pPr>
        <w:rPr>
          <w:rFonts w:ascii="Arial" w:hAnsi="Arial"/>
          <w:rtl/>
        </w:rPr>
      </w:pPr>
      <w:r>
        <w:rPr>
          <w:rFonts w:ascii="Arial" w:hAnsi="Arial" w:hint="cs"/>
          <w:rtl/>
        </w:rPr>
        <w:t xml:space="preserve">  ופס"ד  אחד של בימ"ש מחוזי ת"א מיום 8.6.05, ת.פ. 40327/03 </w:t>
      </w:r>
      <w:r>
        <w:rPr>
          <w:rFonts w:ascii="Arial" w:hAnsi="Arial" w:hint="cs"/>
          <w:b/>
          <w:bCs/>
          <w:rtl/>
        </w:rPr>
        <w:t>מ'י נגד דניס בן ארז רוזנבאום</w:t>
      </w:r>
      <w:r>
        <w:rPr>
          <w:rFonts w:ascii="Arial" w:hAnsi="Arial" w:hint="cs"/>
          <w:rtl/>
        </w:rPr>
        <w:t>- סחר בסם מסוכן,  החזקת סם שלא לצריכה עצמית, ועוד, בו העדיף שיקולי שיקום ונמנע ממאסר. כל זאת בטרם תיקון 113 לחוק ה עונשין התשל"ז-1977.</w:t>
      </w:r>
    </w:p>
    <w:p w14:paraId="7F36F700" w14:textId="77777777" w:rsidR="008F4ACC" w:rsidRDefault="008F4ACC">
      <w:pPr>
        <w:rPr>
          <w:rFonts w:ascii="Arial" w:hAnsi="Arial"/>
          <w:rtl/>
        </w:rPr>
      </w:pPr>
    </w:p>
    <w:p w14:paraId="7AAEBBB9" w14:textId="77777777" w:rsidR="008F4ACC" w:rsidRDefault="00BD3AA4">
      <w:pPr>
        <w:rPr>
          <w:rFonts w:ascii="Arial" w:hAnsi="Arial"/>
          <w:rtl/>
        </w:rPr>
      </w:pPr>
      <w:r>
        <w:rPr>
          <w:rFonts w:ascii="Arial" w:hAnsi="Arial" w:hint="cs"/>
          <w:rtl/>
        </w:rPr>
        <w:t>באשר למתחם העונשי   :</w:t>
      </w:r>
    </w:p>
    <w:p w14:paraId="1C64AACF" w14:textId="77777777" w:rsidR="008F4ACC" w:rsidRDefault="008F4ACC">
      <w:pPr>
        <w:rPr>
          <w:rFonts w:ascii="Arial" w:hAnsi="Arial"/>
          <w:rtl/>
        </w:rPr>
      </w:pPr>
    </w:p>
    <w:p w14:paraId="5CF991C0" w14:textId="77777777" w:rsidR="008F4ACC" w:rsidRDefault="00BD3AA4">
      <w:pPr>
        <w:rPr>
          <w:rFonts w:ascii="Arial" w:hAnsi="Arial"/>
          <w:rtl/>
        </w:rPr>
      </w:pPr>
      <w:r>
        <w:rPr>
          <w:rFonts w:ascii="Arial" w:hAnsi="Arial" w:hint="cs"/>
          <w:rtl/>
        </w:rPr>
        <w:t>הערך החברתי המוגן,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הנלווים  לעבירה זו,  ונובעים מהצורך להשביע הרעב הבלתי נדלה לסמים.  הסכנה הנשקפת לכן ממי שמהווה חוליה בשרשרת הפצת הסמים , ידועה, ולא בכדי קבע המחוקק בצד עבירת הסחר ועבירת הגידול, מאסר לתקופה של עד 20 שנים.</w:t>
      </w:r>
    </w:p>
    <w:p w14:paraId="6D5968AF" w14:textId="77777777" w:rsidR="008F4ACC" w:rsidRDefault="008F4ACC">
      <w:pPr>
        <w:rPr>
          <w:rFonts w:ascii="Arial" w:hAnsi="Arial"/>
          <w:rtl/>
        </w:rPr>
      </w:pPr>
    </w:p>
    <w:p w14:paraId="1A11FE08" w14:textId="77777777" w:rsidR="008F4ACC" w:rsidRDefault="00BD3AA4">
      <w:pPr>
        <w:rPr>
          <w:rFonts w:ascii="Arial" w:hAnsi="Arial"/>
          <w:rtl/>
        </w:rPr>
      </w:pPr>
      <w:r>
        <w:rPr>
          <w:rFonts w:ascii="Arial" w:hAnsi="Arial" w:hint="cs"/>
          <w:rtl/>
        </w:rPr>
        <w:t>ב</w:t>
      </w:r>
      <w:hyperlink r:id="rId9" w:history="1">
        <w:r w:rsidR="009B10FC" w:rsidRPr="009B10FC">
          <w:rPr>
            <w:rFonts w:ascii="Arial" w:hAnsi="Arial"/>
            <w:color w:val="0000FF"/>
            <w:u w:val="single"/>
            <w:rtl/>
          </w:rPr>
          <w:t xml:space="preserve">ברע"פ 6987/13 </w:t>
        </w:r>
      </w:hyperlink>
      <w:r>
        <w:rPr>
          <w:rFonts w:ascii="Arial" w:hAnsi="Arial" w:hint="cs"/>
          <w:rtl/>
        </w:rPr>
        <w:t xml:space="preserve"> </w:t>
      </w:r>
      <w:r>
        <w:rPr>
          <w:rFonts w:ascii="Arial" w:hAnsi="Arial" w:hint="cs"/>
          <w:b/>
          <w:bCs/>
          <w:rtl/>
        </w:rPr>
        <w:t>אברמוב נ' מדינת ישראל</w:t>
      </w:r>
      <w:r>
        <w:rPr>
          <w:rFonts w:ascii="Arial" w:hAnsi="Arial" w:hint="cs"/>
          <w:rtl/>
        </w:rPr>
        <w:t xml:space="preserve">, מיום 21.10.13, גידול והחזקה של 10  ק"ג נדון ל- 12 חודשי מאסר וקנס בסך  7,500 ₪ ורכיבים הרתעתים. </w:t>
      </w:r>
    </w:p>
    <w:p w14:paraId="3F4B4782" w14:textId="77777777" w:rsidR="008F4ACC" w:rsidRDefault="008F4ACC">
      <w:pPr>
        <w:rPr>
          <w:rFonts w:ascii="Arial" w:hAnsi="Arial"/>
          <w:rtl/>
        </w:rPr>
      </w:pPr>
    </w:p>
    <w:p w14:paraId="46030E75" w14:textId="77777777" w:rsidR="008F4ACC" w:rsidRDefault="00BD3AA4" w:rsidP="009B10FC">
      <w:pPr>
        <w:rPr>
          <w:rFonts w:ascii="Arial" w:hAnsi="Arial"/>
          <w:rtl/>
        </w:rPr>
      </w:pPr>
      <w:r>
        <w:rPr>
          <w:rFonts w:ascii="Arial" w:hAnsi="Arial" w:hint="cs"/>
          <w:rtl/>
        </w:rPr>
        <w:t xml:space="preserve"> ב</w:t>
      </w:r>
      <w:hyperlink r:id="rId10" w:history="1">
        <w:r w:rsidR="009B10FC" w:rsidRPr="009B10FC">
          <w:rPr>
            <w:rFonts w:ascii="Arial" w:hAnsi="Arial"/>
            <w:color w:val="0000FF"/>
            <w:u w:val="single"/>
            <w:rtl/>
          </w:rPr>
          <w:t>ברע"פ 7675/13</w:t>
        </w:r>
      </w:hyperlink>
      <w:r>
        <w:rPr>
          <w:rFonts w:ascii="Arial" w:hAnsi="Arial" w:hint="cs"/>
          <w:rtl/>
        </w:rPr>
        <w:t xml:space="preserve">, </w:t>
      </w:r>
      <w:r>
        <w:rPr>
          <w:rFonts w:ascii="Arial" w:hAnsi="Arial" w:hint="cs"/>
          <w:b/>
          <w:bCs/>
          <w:rtl/>
        </w:rPr>
        <w:t>סעפין נ' מדינת ישראל</w:t>
      </w:r>
      <w:r>
        <w:rPr>
          <w:rFonts w:ascii="Arial" w:hAnsi="Arial" w:hint="cs"/>
          <w:rtl/>
        </w:rPr>
        <w:t xml:space="preserve"> מיום 26.1.14, גידול קנבוס במשקל 11.3 קילו וכן החזקת כמויות קטנות יותר לצריכה עצמית -נדון ל- 11 חודשי מאסר וקנס בסך של 8,500 ₪ ורכיבים הרתעתים. </w:t>
      </w:r>
    </w:p>
    <w:p w14:paraId="7E4E7C3C" w14:textId="77777777" w:rsidR="008F4ACC" w:rsidRDefault="00BD3AA4">
      <w:pPr>
        <w:rPr>
          <w:rFonts w:ascii="Arial" w:hAnsi="Arial"/>
          <w:rtl/>
        </w:rPr>
      </w:pPr>
      <w:r>
        <w:rPr>
          <w:rFonts w:ascii="Arial" w:hAnsi="Arial" w:hint="cs"/>
          <w:rtl/>
        </w:rPr>
        <w:t>ב</w:t>
      </w:r>
      <w:hyperlink r:id="rId11" w:history="1">
        <w:r w:rsidR="009B10FC" w:rsidRPr="009B10FC">
          <w:rPr>
            <w:rFonts w:ascii="Arial" w:hAnsi="Arial"/>
            <w:color w:val="0000FF"/>
            <w:u w:val="single"/>
            <w:rtl/>
          </w:rPr>
          <w:t xml:space="preserve">ת.פ. 1370/05 </w:t>
        </w:r>
      </w:hyperlink>
      <w:r>
        <w:rPr>
          <w:rFonts w:ascii="Arial" w:hAnsi="Arial" w:hint="cs"/>
          <w:rtl/>
        </w:rPr>
        <w:t xml:space="preserve"> מחוזי נצרת,  מיום 28.2.06, </w:t>
      </w:r>
      <w:r>
        <w:rPr>
          <w:rFonts w:ascii="Arial" w:hAnsi="Arial" w:hint="cs"/>
          <w:b/>
          <w:bCs/>
          <w:rtl/>
        </w:rPr>
        <w:t>חסנום שינגאמונג נ' מדינת ישראל.</w:t>
      </w:r>
      <w:r>
        <w:rPr>
          <w:rFonts w:ascii="Arial" w:hAnsi="Arial" w:hint="cs"/>
          <w:rtl/>
        </w:rPr>
        <w:t xml:space="preserve"> המערער, אזרח תאילנדי,  הורשע בעבירה של החזקת סם מסוכן וגידולו בקיבוץ שבו עבד. שתל שתילי קנבוס ונתפס סם במשקל המתקרב ל- </w:t>
      </w:r>
      <w:smartTag w:uri="urn:schemas-microsoft-com:office:smarttags" w:element="metricconverter">
        <w:smartTagPr>
          <w:attr w:name="ProductID" w:val="10 ק&quot;ג"/>
        </w:smartTagPr>
        <w:r>
          <w:rPr>
            <w:rFonts w:ascii="Arial" w:hAnsi="Arial" w:hint="cs"/>
            <w:rtl/>
          </w:rPr>
          <w:t>10 ק"ג</w:t>
        </w:r>
      </w:smartTag>
      <w:r>
        <w:rPr>
          <w:rFonts w:ascii="Arial" w:hAnsi="Arial" w:hint="cs"/>
          <w:rtl/>
        </w:rPr>
        <w:t xml:space="preserve">. דינו נגזר ל- 18 חודשי מאסר ומאסרים מותנים.  בית משפט מחוזי ציין כי גידול צמחי קנבוס הוא מעשה חמור, בעיקר כשמדובר בכמות גדולה יחסית וכי המחוקק הביע עמדתו לגבי חומרת העבירה, בכך שקבע בצידה עונש מירבי של 20 שנות מאסר, אולם יחד עם זאת,המערער גידל הסם והשתמש בו לבישול, עברו נקי, הודה מיד, הביע חרטה ובתום ריצוי העונש צפוי לגרוש ולכן מצאו לנכון להפחית מתקופת המאסר, שהועמד על 12 חודשים. </w:t>
      </w:r>
    </w:p>
    <w:p w14:paraId="240112EB" w14:textId="77777777" w:rsidR="008F4ACC" w:rsidRDefault="008F4ACC">
      <w:pPr>
        <w:rPr>
          <w:rFonts w:ascii="Arial" w:hAnsi="Arial"/>
          <w:rtl/>
        </w:rPr>
      </w:pPr>
    </w:p>
    <w:p w14:paraId="583F846E" w14:textId="77777777" w:rsidR="008F4ACC" w:rsidRDefault="00BD3AA4">
      <w:pPr>
        <w:rPr>
          <w:rFonts w:ascii="Arial" w:hAnsi="Arial"/>
          <w:rtl/>
        </w:rPr>
      </w:pPr>
      <w:r>
        <w:rPr>
          <w:rFonts w:ascii="Arial" w:hAnsi="Arial" w:hint="cs"/>
          <w:rtl/>
        </w:rPr>
        <w:t xml:space="preserve">בבית משפט שלום תל-אביב </w:t>
      </w:r>
      <w:hyperlink r:id="rId12" w:history="1">
        <w:r w:rsidR="009B10FC" w:rsidRPr="009B10FC">
          <w:rPr>
            <w:rFonts w:ascii="Arial" w:hAnsi="Arial"/>
            <w:color w:val="0000FF"/>
            <w:u w:val="single"/>
            <w:rtl/>
          </w:rPr>
          <w:t xml:space="preserve">29401-11-12 </w:t>
        </w:r>
      </w:hyperlink>
      <w:r>
        <w:rPr>
          <w:rFonts w:ascii="Arial" w:hAnsi="Arial" w:hint="cs"/>
          <w:rtl/>
        </w:rPr>
        <w:t xml:space="preserve"> מיום 25.2.13, (כב' השופט שגיא) קבע בית המשפט מתחם עונשי הנע בין 10 חודשי מאסר ל- 24 חודשים בהתבסס על </w:t>
      </w:r>
      <w:hyperlink r:id="rId13" w:history="1">
        <w:r w:rsidRPr="00BD3AA4">
          <w:rPr>
            <w:rFonts w:ascii="Arial" w:hAnsi="Arial"/>
            <w:color w:val="0000FF"/>
            <w:u w:val="single"/>
            <w:rtl/>
          </w:rPr>
          <w:t>עפ"ג 17155-07-10</w:t>
        </w:r>
      </w:hyperlink>
      <w:r>
        <w:rPr>
          <w:rFonts w:ascii="Arial" w:hAnsi="Arial" w:hint="cs"/>
          <w:rtl/>
        </w:rPr>
        <w:t xml:space="preserve"> </w:t>
      </w:r>
      <w:r>
        <w:rPr>
          <w:rFonts w:ascii="Arial" w:hAnsi="Arial" w:hint="cs"/>
          <w:b/>
          <w:bCs/>
          <w:rtl/>
        </w:rPr>
        <w:t>מדינת ישראל נ' עמר ניסים</w:t>
      </w:r>
      <w:r>
        <w:rPr>
          <w:rFonts w:ascii="Arial" w:hAnsi="Arial" w:hint="cs"/>
          <w:rtl/>
        </w:rPr>
        <w:t xml:space="preserve">, גידול מעל </w:t>
      </w:r>
      <w:smartTag w:uri="urn:schemas-microsoft-com:office:smarttags" w:element="metricconverter">
        <w:smartTagPr>
          <w:attr w:name="ProductID" w:val="11 ק&quot;ג"/>
        </w:smartTagPr>
        <w:r>
          <w:rPr>
            <w:rFonts w:ascii="Arial" w:hAnsi="Arial" w:hint="cs"/>
            <w:rtl/>
          </w:rPr>
          <w:t>11 ק"ג</w:t>
        </w:r>
      </w:smartTag>
      <w:r>
        <w:rPr>
          <w:rFonts w:ascii="Arial" w:hAnsi="Arial" w:hint="cs"/>
          <w:rtl/>
        </w:rPr>
        <w:t xml:space="preserve"> קנבוס, שם  בית משפט שלום הסתפק ב- 6 חודשי מאסר  בעבודות שירות ובמסגרת הערעור גובשה הסכמה על פיה העונש עמד על 9 חודשים וכן על  </w:t>
      </w:r>
      <w:hyperlink r:id="rId14" w:history="1">
        <w:r w:rsidR="009B10FC" w:rsidRPr="009B10FC">
          <w:rPr>
            <w:rFonts w:ascii="Arial" w:hAnsi="Arial"/>
            <w:color w:val="0000FF"/>
            <w:u w:val="single"/>
            <w:rtl/>
          </w:rPr>
          <w:t xml:space="preserve">עפ"ג מרכז, 52810-07-10 </w:t>
        </w:r>
      </w:hyperlink>
      <w:r>
        <w:rPr>
          <w:rFonts w:ascii="Arial" w:hAnsi="Arial" w:hint="cs"/>
          <w:rtl/>
        </w:rPr>
        <w:t xml:space="preserve"> </w:t>
      </w:r>
      <w:r>
        <w:rPr>
          <w:rFonts w:ascii="Arial" w:hAnsi="Arial" w:hint="cs"/>
          <w:b/>
          <w:bCs/>
          <w:rtl/>
        </w:rPr>
        <w:t>חזי עזריה נ' מדינת ישראל</w:t>
      </w:r>
      <w:r>
        <w:rPr>
          <w:rFonts w:ascii="Arial" w:hAnsi="Arial" w:hint="cs"/>
          <w:rtl/>
        </w:rPr>
        <w:t xml:space="preserve">, מיום 21.12.10. ניהול מעבדה ליצור קנבוס, 38 שתילים במשקל </w:t>
      </w:r>
      <w:smartTag w:uri="urn:schemas-microsoft-com:office:smarttags" w:element="metricconverter">
        <w:smartTagPr>
          <w:attr w:name="ProductID" w:val="1.180 ק&quot;ג"/>
        </w:smartTagPr>
        <w:r>
          <w:rPr>
            <w:rFonts w:ascii="Arial" w:hAnsi="Arial" w:hint="cs"/>
            <w:rtl/>
          </w:rPr>
          <w:t>1.180 ק"ג</w:t>
        </w:r>
      </w:smartTag>
      <w:r>
        <w:rPr>
          <w:rFonts w:ascii="Arial" w:hAnsi="Arial" w:hint="cs"/>
          <w:rtl/>
        </w:rPr>
        <w:t xml:space="preserve"> וכן החזקת חשיש במשקל </w:t>
      </w:r>
      <w:smartTag w:uri="urn:schemas-microsoft-com:office:smarttags" w:element="metricconverter">
        <w:smartTagPr>
          <w:attr w:name="ProductID" w:val="277 גרם"/>
        </w:smartTagPr>
        <w:r>
          <w:rPr>
            <w:rFonts w:ascii="Arial" w:hAnsi="Arial" w:hint="cs"/>
            <w:rtl/>
          </w:rPr>
          <w:t>277 גרם</w:t>
        </w:r>
      </w:smartTag>
      <w:r>
        <w:rPr>
          <w:rFonts w:ascii="Arial" w:hAnsi="Arial" w:hint="cs"/>
          <w:rtl/>
        </w:rPr>
        <w:t xml:space="preserve"> נטו וחגיגת במשקל </w:t>
      </w:r>
      <w:smartTag w:uri="urn:schemas-microsoft-com:office:smarttags" w:element="metricconverter">
        <w:smartTagPr>
          <w:attr w:name="ProductID" w:val="94.96 גרם"/>
        </w:smartTagPr>
        <w:r>
          <w:rPr>
            <w:rFonts w:ascii="Arial" w:hAnsi="Arial" w:hint="cs"/>
            <w:rtl/>
          </w:rPr>
          <w:t>94.96 גרם</w:t>
        </w:r>
      </w:smartTag>
      <w:r>
        <w:rPr>
          <w:rFonts w:ascii="Arial" w:hAnsi="Arial" w:hint="cs"/>
          <w:rtl/>
        </w:rPr>
        <w:t>. בית משפט שלום גזר דינו ל- 9 חודשי מאסר.  בית משפט מחוזי ציין כי נוכח התפתחויות בהיבט השיקומי יש להעמיד העונש על 6 חודשים בדרך של עבודות שירות</w:t>
      </w:r>
    </w:p>
    <w:p w14:paraId="17C85F9B" w14:textId="77777777" w:rsidR="008F4ACC" w:rsidRDefault="008F4ACC">
      <w:pPr>
        <w:rPr>
          <w:rFonts w:ascii="Arial" w:hAnsi="Arial"/>
          <w:rtl/>
        </w:rPr>
      </w:pPr>
    </w:p>
    <w:p w14:paraId="7D088982" w14:textId="77777777" w:rsidR="008F4ACC" w:rsidRDefault="00BD3AA4">
      <w:pPr>
        <w:rPr>
          <w:rFonts w:ascii="Arial" w:hAnsi="Arial"/>
          <w:rtl/>
        </w:rPr>
      </w:pPr>
      <w:r>
        <w:rPr>
          <w:rFonts w:ascii="Arial" w:hAnsi="Arial" w:hint="cs"/>
          <w:rtl/>
        </w:rPr>
        <w:t xml:space="preserve">מותב זה קבע מתחם עונשי שאושר בבימ"ש מחוזי ב"ש על פיו העונש ההולם מי שמגדל קנבוס הינו מאסר בפועל לתקופה שבין 6 חודשים ל-18 חודשים, ככל שמדובר בכמות שאינה גדולה. אולם לכשמדובר בכמות העולה על </w:t>
      </w:r>
      <w:smartTag w:uri="urn:schemas-microsoft-com:office:smarttags" w:element="metricconverter">
        <w:smartTagPr>
          <w:attr w:name="ProductID" w:val="10 ק&quot;ג"/>
        </w:smartTagPr>
        <w:r>
          <w:rPr>
            <w:rFonts w:ascii="Arial" w:hAnsi="Arial" w:hint="cs"/>
            <w:rtl/>
          </w:rPr>
          <w:t>10 ק"ג</w:t>
        </w:r>
      </w:smartTag>
      <w:r>
        <w:rPr>
          <w:rFonts w:ascii="Arial" w:hAnsi="Arial" w:hint="cs"/>
          <w:rtl/>
        </w:rPr>
        <w:t xml:space="preserve"> אך פחותה מ-</w:t>
      </w:r>
      <w:smartTag w:uri="urn:schemas-microsoft-com:office:smarttags" w:element="metricconverter">
        <w:smartTagPr>
          <w:attr w:name="ProductID" w:val="100 ק&quot;ג"/>
        </w:smartTagPr>
        <w:r>
          <w:rPr>
            <w:rFonts w:ascii="Arial" w:hAnsi="Arial" w:hint="cs"/>
            <w:rtl/>
          </w:rPr>
          <w:t>100 ק"ג</w:t>
        </w:r>
      </w:smartTag>
      <w:r>
        <w:rPr>
          <w:rFonts w:ascii="Arial" w:hAnsi="Arial" w:hint="cs"/>
          <w:rtl/>
        </w:rPr>
        <w:t>, ו/או שכבר החל בשיווקו, המתחם ינוע בין 18 חודשים ל-  36 חודשי מאסר.</w:t>
      </w:r>
    </w:p>
    <w:p w14:paraId="4B903603" w14:textId="77777777" w:rsidR="008F4ACC" w:rsidRDefault="008F4ACC">
      <w:pPr>
        <w:rPr>
          <w:rFonts w:ascii="Arial" w:hAnsi="Arial"/>
          <w:rtl/>
        </w:rPr>
      </w:pPr>
    </w:p>
    <w:p w14:paraId="7674FF9B" w14:textId="77777777" w:rsidR="008F4ACC" w:rsidRDefault="00BD3AA4">
      <w:pPr>
        <w:rPr>
          <w:rFonts w:ascii="Arial" w:hAnsi="Arial"/>
          <w:rtl/>
        </w:rPr>
      </w:pPr>
      <w:r>
        <w:rPr>
          <w:rFonts w:ascii="Arial" w:hAnsi="Arial" w:hint="cs"/>
          <w:rtl/>
        </w:rPr>
        <w:t>אמנם המחוקק לא אבחן בקביעת העונש,  בין סוגי הסם או כמויות הסם, ואין אבחנה בין גידול סם למטרת סחר או לצריכה עצמית, אולם בתי המשפט נוהגים להחמיר בעבירת גידול סם ככל שהכמות גדולה יותר והיקפה גדול יותר.</w:t>
      </w:r>
    </w:p>
    <w:p w14:paraId="017EDA71" w14:textId="77777777" w:rsidR="008F4ACC" w:rsidRDefault="008F4ACC">
      <w:pPr>
        <w:rPr>
          <w:rFonts w:ascii="Arial" w:hAnsi="Arial"/>
          <w:rtl/>
        </w:rPr>
      </w:pPr>
    </w:p>
    <w:p w14:paraId="7A8EE1B6" w14:textId="77777777" w:rsidR="008F4ACC" w:rsidRDefault="00BD3AA4">
      <w:pPr>
        <w:rPr>
          <w:rFonts w:ascii="Arial" w:hAnsi="Arial"/>
          <w:rtl/>
        </w:rPr>
      </w:pPr>
      <w:r>
        <w:rPr>
          <w:rFonts w:ascii="Arial" w:hAnsi="Arial" w:hint="cs"/>
          <w:rtl/>
        </w:rPr>
        <w:t>במקרה שבפני אף שהכמות אינה גדולה, לא ניתן להתעלם מכך  שמדובר בתקופה של 5 חודשים, תוך ניצול מקום עבודתו, בו שוהה שעות ארוכות, וניצול עובדת היותו האחראי על תחזוקת המקום מעת הקמתו לפני כחמש עשרה שנים. חסד עושה עימו המנכ"ל ביחס הסלחני שמגלה כלפיו ,הנובע כפי הנראה  מהתלות של המרכז בנאשם,  בשל ההיכרות שלו את המערכות השונות. אין ספק כי הכשרתו של מנהל אחר בעת שהנאשם ישא במאסר משמעו הכבדה ניכרת על המרכז והמטופלים הכרוניים שמתוכם 78 מונשמים. למרות זאת לא מצאתי כי יש בכך הצדקה לחרוג במידה ניכרת מהמתחם שכן בהגבלה העונשית שהגבילה עצמה התביעה במסגרת ההסדר כבר יש  חריגה לקולא מהמתחם  ללא שיקולי שיקום שטרם הובאו בפניה בתסקיר.</w:t>
      </w:r>
    </w:p>
    <w:p w14:paraId="5675F9F4" w14:textId="77777777" w:rsidR="008F4ACC" w:rsidRDefault="00BD3AA4">
      <w:pPr>
        <w:rPr>
          <w:rFonts w:ascii="Arial" w:hAnsi="Arial"/>
          <w:rtl/>
        </w:rPr>
      </w:pPr>
      <w:r>
        <w:rPr>
          <w:rFonts w:ascii="Arial" w:hAnsi="Arial" w:hint="cs"/>
          <w:rtl/>
        </w:rPr>
        <w:t>הנאשם לא משתף פעולה באופן מלא עם שרות המבחן שכן הכחיש בפניהם שימוש בסמים, העלים מהם המידע באשר לחלוקת חלק מהגידול  לחברים,  ולא רק לאביו, ודוחה אפשרות קבלת טיפול נפשי .</w:t>
      </w:r>
    </w:p>
    <w:p w14:paraId="0702EE2B" w14:textId="77777777" w:rsidR="008F4ACC" w:rsidRDefault="00BD3AA4">
      <w:pPr>
        <w:rPr>
          <w:rFonts w:ascii="Arial" w:hAnsi="Arial"/>
          <w:rtl/>
        </w:rPr>
      </w:pPr>
      <w:r>
        <w:rPr>
          <w:rFonts w:ascii="Arial" w:hAnsi="Arial" w:hint="cs"/>
          <w:rtl/>
        </w:rPr>
        <w:t>הוא מגלה רק ניצני תובנה באשר לצורך הטיפולי בשל דרכי  התמודדותו עם המצוקות בהן נתון, טשטוש  והגמשת הגבולות כמפורט לעיל. הוא עשה שימוש בזרעים שאביו קיבל ברישיון כדי להנפיק מהם גידולים נוספים.</w:t>
      </w:r>
    </w:p>
    <w:p w14:paraId="1677AA03" w14:textId="77777777" w:rsidR="008F4ACC" w:rsidRDefault="00BD3AA4">
      <w:pPr>
        <w:rPr>
          <w:rFonts w:ascii="Arial" w:hAnsi="Arial"/>
          <w:rtl/>
        </w:rPr>
      </w:pPr>
      <w:r>
        <w:rPr>
          <w:rFonts w:ascii="Arial" w:hAnsi="Arial" w:hint="cs"/>
          <w:rtl/>
        </w:rPr>
        <w:t xml:space="preserve"> רישיונות לגידול קנבוס רפואי ניתנים כדי לפקח ולמנוע גידול לא חוקי, ולא יעלה על הדעת שמתן הרישיון, יהווה נסיבה מקלה לביצוע עבירות.</w:t>
      </w:r>
    </w:p>
    <w:p w14:paraId="07C1E606" w14:textId="77777777" w:rsidR="008F4ACC" w:rsidRDefault="00BD3AA4">
      <w:pPr>
        <w:rPr>
          <w:rFonts w:ascii="Arial" w:hAnsi="Arial"/>
          <w:rtl/>
        </w:rPr>
      </w:pPr>
      <w:r>
        <w:rPr>
          <w:rFonts w:ascii="Arial" w:hAnsi="Arial" w:hint="cs"/>
          <w:rtl/>
        </w:rPr>
        <w:t>לאור כל האמור לא מצאתי הצדקה לחרוג לקולא באופן שלא יגזר דינו למאסר כלל, אף שאתחשב בגובה הקנס. אמנע מפסילה שכן לא הוכללה בטיעוני התביעה   אני מטילה עליו עונשים כדלקמן:</w:t>
      </w:r>
    </w:p>
    <w:p w14:paraId="34A218BF" w14:textId="77777777" w:rsidR="008F4ACC" w:rsidRDefault="008F4ACC">
      <w:pPr>
        <w:rPr>
          <w:rFonts w:ascii="Arial" w:hAnsi="Arial"/>
          <w:rtl/>
        </w:rPr>
      </w:pPr>
    </w:p>
    <w:p w14:paraId="499C2370" w14:textId="77777777" w:rsidR="008F4ACC" w:rsidRDefault="00BD3AA4">
      <w:pPr>
        <w:ind w:left="720" w:hanging="720"/>
        <w:rPr>
          <w:rFonts w:ascii="Times New Roman" w:hAnsi="Times New Roman"/>
          <w:noProof/>
          <w:rtl/>
        </w:rPr>
      </w:pPr>
      <w:r>
        <w:rPr>
          <w:rFonts w:hint="cs"/>
          <w:rtl/>
        </w:rPr>
        <w:t>1.</w:t>
      </w:r>
      <w:r>
        <w:rPr>
          <w:rFonts w:hint="cs"/>
          <w:rtl/>
        </w:rPr>
        <w:tab/>
        <w:t>מאסר לתקופה של 4  חודשים, בעבודות שירות במרכז גמילות חסדים, באשדוד,  וזאת 5 ימים בשבוע, 8.5 שעות יומיות, בעבודות אחזקה וסיוע, מנהלה ושירותים בפיקוח  לבנה אינדפורקר.</w:t>
      </w:r>
    </w:p>
    <w:p w14:paraId="0608678B" w14:textId="77777777" w:rsidR="008F4ACC" w:rsidRDefault="00BD3AA4">
      <w:pPr>
        <w:ind w:left="720"/>
        <w:rPr>
          <w:rtl/>
        </w:rPr>
      </w:pPr>
      <w:r>
        <w:rPr>
          <w:rFonts w:hint="cs"/>
          <w:rtl/>
        </w:rPr>
        <w:t>תחילת המאסר מיום  9.8.15  ועליו להתייצב בשעה 08:00 במועד זה בפני המפקח על עבודות השירות לצורך קליטה והצבה במפקדת גוש דרום ב"ש, ליד כלא ב"ש,  (אוטובוס אגד מתחנה מרכזית בב"ש קו 46).</w:t>
      </w:r>
    </w:p>
    <w:p w14:paraId="0B78E989" w14:textId="77777777" w:rsidR="008F4ACC" w:rsidRDefault="00BD3AA4">
      <w:pPr>
        <w:ind w:left="720"/>
      </w:pPr>
      <w:r>
        <w:rPr>
          <w:rFonts w:hint="cs"/>
          <w:rtl/>
        </w:rPr>
        <w:t xml:space="preserve">על הנאשם לדווח לממונה על עבודות השירות בשב"ס אודות כל שינוי בכתובתו ובפרטיו. </w:t>
      </w:r>
    </w:p>
    <w:p w14:paraId="38A3DC6D" w14:textId="77777777" w:rsidR="008F4ACC" w:rsidRDefault="00BD3AA4">
      <w:pPr>
        <w:ind w:left="720"/>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014C0929" w14:textId="77777777" w:rsidR="008F4ACC" w:rsidRDefault="008F4ACC">
      <w:pPr>
        <w:rPr>
          <w:rFonts w:ascii="Arial" w:hAnsi="Arial"/>
          <w:rtl/>
        </w:rPr>
      </w:pPr>
    </w:p>
    <w:p w14:paraId="5D0808EA" w14:textId="77777777" w:rsidR="008F4ACC" w:rsidRDefault="00BD3AA4">
      <w:pPr>
        <w:ind w:left="720" w:hanging="720"/>
        <w:rPr>
          <w:rFonts w:ascii="Arial" w:hAnsi="Arial"/>
          <w:rtl/>
        </w:rPr>
      </w:pPr>
      <w:r>
        <w:rPr>
          <w:rFonts w:ascii="Arial" w:hAnsi="Arial" w:hint="cs"/>
          <w:rtl/>
        </w:rPr>
        <w:t xml:space="preserve">2. </w:t>
      </w:r>
      <w:r>
        <w:rPr>
          <w:rFonts w:ascii="Arial" w:hAnsi="Arial" w:hint="cs"/>
          <w:rtl/>
        </w:rPr>
        <w:tab/>
        <w:t xml:space="preserve">אני מטילה על הנאשם  12 חודשי מאסר על תנאי בר הפעלה למשך 3 שנים, בגין עבירת פשע על </w:t>
      </w:r>
      <w:hyperlink r:id="rId15" w:history="1">
        <w:r w:rsidRPr="00BD3AA4">
          <w:rPr>
            <w:rFonts w:ascii="Arial" w:hAnsi="Arial"/>
            <w:color w:val="0000FF"/>
            <w:u w:val="single"/>
            <w:rtl/>
          </w:rPr>
          <w:t>פקודת הסמים המסוכנים</w:t>
        </w:r>
      </w:hyperlink>
      <w:r>
        <w:rPr>
          <w:rFonts w:ascii="Arial" w:hAnsi="Arial" w:hint="cs"/>
          <w:rtl/>
        </w:rPr>
        <w:t>.</w:t>
      </w:r>
    </w:p>
    <w:p w14:paraId="184ADA7E" w14:textId="77777777" w:rsidR="008F4ACC" w:rsidRDefault="008F4ACC">
      <w:pPr>
        <w:rPr>
          <w:rFonts w:ascii="Arial" w:hAnsi="Arial"/>
          <w:rtl/>
        </w:rPr>
      </w:pPr>
    </w:p>
    <w:p w14:paraId="0AACDEC8" w14:textId="77777777" w:rsidR="008F4ACC" w:rsidRDefault="00BD3AA4">
      <w:pPr>
        <w:ind w:left="720" w:hanging="720"/>
        <w:rPr>
          <w:rFonts w:ascii="Arial" w:hAnsi="Arial"/>
          <w:rtl/>
        </w:rPr>
      </w:pPr>
      <w:r>
        <w:rPr>
          <w:rFonts w:ascii="Arial" w:hAnsi="Arial" w:hint="cs"/>
          <w:rtl/>
        </w:rPr>
        <w:t>3.</w:t>
      </w:r>
      <w:r>
        <w:rPr>
          <w:rFonts w:ascii="Arial" w:hAnsi="Arial" w:hint="cs"/>
          <w:rtl/>
        </w:rPr>
        <w:tab/>
        <w:t xml:space="preserve">יחתום על  התחייבות בסך 7,500 ₪ למשך 3 שנים בגין עבירת פשע על </w:t>
      </w:r>
      <w:hyperlink r:id="rId16" w:history="1">
        <w:r w:rsidRPr="00BD3AA4">
          <w:rPr>
            <w:rFonts w:ascii="Arial" w:hAnsi="Arial"/>
            <w:color w:val="0000FF"/>
            <w:u w:val="single"/>
            <w:rtl/>
          </w:rPr>
          <w:t>פקודת הסמים המסוכנים</w:t>
        </w:r>
      </w:hyperlink>
      <w:r>
        <w:rPr>
          <w:rFonts w:ascii="Arial" w:hAnsi="Arial" w:hint="cs"/>
          <w:rtl/>
        </w:rPr>
        <w:t>.</w:t>
      </w:r>
    </w:p>
    <w:p w14:paraId="24EB4B51" w14:textId="77777777" w:rsidR="008F4ACC" w:rsidRDefault="008F4ACC">
      <w:pPr>
        <w:rPr>
          <w:rFonts w:ascii="Arial" w:hAnsi="Arial"/>
          <w:rtl/>
        </w:rPr>
      </w:pPr>
    </w:p>
    <w:p w14:paraId="71B51FCA" w14:textId="77777777" w:rsidR="008F4ACC" w:rsidRDefault="00BD3AA4">
      <w:pPr>
        <w:rPr>
          <w:rFonts w:ascii="Times New Roman" w:hAnsi="Times New Roman"/>
          <w:noProof/>
          <w:rtl/>
        </w:rPr>
      </w:pPr>
      <w:r>
        <w:rPr>
          <w:rFonts w:hint="cs"/>
          <w:rtl/>
        </w:rPr>
        <w:t>4.</w:t>
      </w:r>
      <w:r>
        <w:rPr>
          <w:rFonts w:hint="cs"/>
          <w:rtl/>
        </w:rPr>
        <w:tab/>
        <w:t xml:space="preserve">קנס בסך  2000  ₪, או  60   ימי מאסר תמורתו במצטבר. </w:t>
      </w:r>
    </w:p>
    <w:p w14:paraId="4C917F85" w14:textId="77777777" w:rsidR="008F4ACC" w:rsidRDefault="00BD3AA4">
      <w:pPr>
        <w:ind w:left="720" w:hanging="720"/>
        <w:rPr>
          <w:rtl/>
        </w:rPr>
      </w:pPr>
      <w:r>
        <w:rPr>
          <w:rFonts w:hint="cs"/>
          <w:rtl/>
        </w:rPr>
        <w:tab/>
        <w:t>הקנס יקוזז מהפקדון והיתרה תושב לו או למי מטעמו, בהתאם לפרטי חשבון הבנק שימציא.</w:t>
      </w:r>
    </w:p>
    <w:p w14:paraId="04D5E3F7" w14:textId="77777777" w:rsidR="008F4ACC" w:rsidRDefault="00BD3AA4">
      <w:pPr>
        <w:rPr>
          <w:rtl/>
        </w:rPr>
      </w:pPr>
      <w:r>
        <w:rPr>
          <w:rFonts w:hint="cs"/>
          <w:b/>
          <w:bCs/>
          <w:rtl/>
        </w:rPr>
        <w:t xml:space="preserve">זכות ערעור תוך 45 יום מהיום. </w:t>
      </w:r>
      <w:r>
        <w:rPr>
          <w:rFonts w:hint="cs"/>
          <w:b/>
          <w:bCs/>
          <w:sz w:val="6"/>
          <w:szCs w:val="6"/>
          <w:rtl/>
        </w:rPr>
        <w:t>&lt;#3#&gt;</w:t>
      </w:r>
    </w:p>
    <w:p w14:paraId="1C973B9F" w14:textId="77777777" w:rsidR="008F4ACC" w:rsidRDefault="00BD3AA4">
      <w:pPr>
        <w:rPr>
          <w:rtl/>
        </w:rPr>
      </w:pPr>
      <w:r>
        <w:rPr>
          <w:rFonts w:hint="cs"/>
          <w:b/>
          <w:bCs/>
          <w:rtl/>
        </w:rPr>
        <w:t xml:space="preserve">ניתנה והודעה היום </w:t>
      </w:r>
      <w:r>
        <w:rPr>
          <w:rFonts w:hint="cs"/>
          <w:rtl/>
        </w:rPr>
        <w:t>י"ג סיוון תשע"ה</w:t>
      </w:r>
      <w:r>
        <w:rPr>
          <w:rFonts w:hint="cs"/>
          <w:b/>
          <w:bCs/>
          <w:rtl/>
        </w:rPr>
        <w:t xml:space="preserve">, </w:t>
      </w:r>
      <w:r>
        <w:rPr>
          <w:rFonts w:hint="cs"/>
          <w:rtl/>
        </w:rPr>
        <w:t>31/05/2015</w:t>
      </w:r>
      <w:r>
        <w:rPr>
          <w:rFonts w:hint="cs"/>
          <w:b/>
          <w:bCs/>
          <w:rtl/>
        </w:rPr>
        <w:t xml:space="preserve"> במעמד הנוכחים.</w:t>
      </w:r>
    </w:p>
    <w:p w14:paraId="70D701C6" w14:textId="77777777" w:rsidR="008F4ACC" w:rsidRDefault="008F4ACC">
      <w:pPr>
        <w:jc w:val="right"/>
        <w:rPr>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8F4ACC" w14:paraId="61459EEE" w14:textId="77777777">
        <w:trPr>
          <w:trHeight w:val="316"/>
        </w:trPr>
        <w:tc>
          <w:tcPr>
            <w:tcW w:w="3936" w:type="dxa"/>
            <w:tcBorders>
              <w:top w:val="nil"/>
              <w:left w:val="nil"/>
              <w:bottom w:val="single" w:sz="4" w:space="0" w:color="auto"/>
              <w:right w:val="nil"/>
            </w:tcBorders>
            <w:shd w:val="clear" w:color="auto" w:fill="auto"/>
          </w:tcPr>
          <w:p w14:paraId="036BFFEB" w14:textId="77777777" w:rsidR="008F4ACC" w:rsidRDefault="008F4ACC">
            <w:pPr>
              <w:jc w:val="center"/>
              <w:rPr>
                <w:rFonts w:ascii="Times New Roman" w:eastAsia="Times New Roman" w:hAnsi="Times New Roman" w:cs="Times New Roman"/>
              </w:rPr>
            </w:pPr>
          </w:p>
        </w:tc>
      </w:tr>
      <w:tr w:rsidR="008F4ACC" w14:paraId="57C77053" w14:textId="77777777">
        <w:trPr>
          <w:trHeight w:val="361"/>
        </w:trPr>
        <w:tc>
          <w:tcPr>
            <w:tcW w:w="3936" w:type="dxa"/>
            <w:tcBorders>
              <w:top w:val="single" w:sz="4" w:space="0" w:color="auto"/>
              <w:left w:val="nil"/>
              <w:bottom w:val="nil"/>
              <w:right w:val="nil"/>
            </w:tcBorders>
            <w:shd w:val="clear" w:color="auto" w:fill="auto"/>
          </w:tcPr>
          <w:p w14:paraId="46EEF204" w14:textId="77777777" w:rsidR="008F4ACC" w:rsidRDefault="00BD3AA4">
            <w:pPr>
              <w:jc w:val="center"/>
              <w:rPr>
                <w:rFonts w:ascii="Times New Roman" w:eastAsia="Times New Roman" w:hAnsi="Times New Roman"/>
                <w:b/>
                <w:bCs/>
                <w:rtl/>
              </w:rPr>
            </w:pPr>
            <w:r>
              <w:rPr>
                <w:rFonts w:ascii="Times New Roman" w:eastAsia="Times New Roman" w:hAnsi="Times New Roman" w:hint="cs"/>
                <w:b/>
                <w:bCs/>
                <w:rtl/>
              </w:rPr>
              <w:t>רובין</w:t>
            </w:r>
            <w:r>
              <w:rPr>
                <w:rFonts w:ascii="Times New Roman" w:eastAsia="Times New Roman" w:hAnsi="Times New Roman" w:cs="Times New Roman" w:hint="cs"/>
                <w:b/>
                <w:bCs/>
                <w:rtl/>
              </w:rPr>
              <w:t xml:space="preserve"> </w:t>
            </w:r>
            <w:r>
              <w:rPr>
                <w:rFonts w:ascii="Times New Roman" w:eastAsia="Times New Roman" w:hAnsi="Times New Roman" w:hint="cs"/>
                <w:b/>
                <w:bCs/>
                <w:rtl/>
              </w:rPr>
              <w:t>לביא</w:t>
            </w:r>
            <w:r>
              <w:rPr>
                <w:rFonts w:ascii="Times New Roman" w:eastAsia="Times New Roman" w:hAnsi="Times New Roman" w:cs="Times New Roman" w:hint="cs"/>
                <w:b/>
                <w:bCs/>
                <w:rtl/>
              </w:rPr>
              <w:t xml:space="preserve"> , </w:t>
            </w:r>
            <w:r>
              <w:rPr>
                <w:rFonts w:ascii="Times New Roman" w:eastAsia="Times New Roman" w:hAnsi="Times New Roman" w:hint="cs"/>
                <w:b/>
                <w:bCs/>
                <w:rtl/>
              </w:rPr>
              <w:t>שופטת בכירה</w:t>
            </w:r>
            <w:r>
              <w:rPr>
                <w:rFonts w:ascii="Times New Roman" w:eastAsia="Times New Roman" w:hAnsi="Times New Roman" w:cs="Times New Roman" w:hint="cs"/>
                <w:b/>
                <w:bCs/>
                <w:rtl/>
              </w:rPr>
              <w:t xml:space="preserve"> </w:t>
            </w:r>
          </w:p>
        </w:tc>
      </w:tr>
    </w:tbl>
    <w:p w14:paraId="192CF712" w14:textId="77777777" w:rsidR="008F4ACC" w:rsidRDefault="008F4ACC">
      <w:pPr>
        <w:jc w:val="right"/>
        <w:rPr>
          <w:rtl/>
        </w:rPr>
      </w:pPr>
    </w:p>
    <w:p w14:paraId="6D0F3BFD" w14:textId="77777777" w:rsidR="008F4ACC" w:rsidRDefault="008F4ACC">
      <w:pPr>
        <w:rPr>
          <w:rtl/>
        </w:rPr>
      </w:pPr>
    </w:p>
    <w:p w14:paraId="7C7D3990" w14:textId="77777777" w:rsidR="008F4ACC" w:rsidRDefault="00BD3AA4">
      <w:pPr>
        <w:rPr>
          <w:sz w:val="6"/>
          <w:szCs w:val="6"/>
          <w:rtl/>
        </w:rPr>
      </w:pPr>
      <w:r>
        <w:rPr>
          <w:rFonts w:hint="cs"/>
          <w:sz w:val="6"/>
          <w:szCs w:val="6"/>
          <w:rtl/>
        </w:rPr>
        <w:t>&lt;#4#&gt;</w:t>
      </w:r>
    </w:p>
    <w:p w14:paraId="6B1655CD" w14:textId="77777777" w:rsidR="008F4ACC" w:rsidRDefault="00BD3AA4">
      <w:pPr>
        <w:jc w:val="center"/>
        <w:rPr>
          <w:rFonts w:ascii="Arial" w:hAnsi="Arial"/>
          <w:b/>
          <w:bCs/>
          <w:sz w:val="28"/>
          <w:szCs w:val="28"/>
          <w:u w:val="single"/>
          <w:rtl/>
        </w:rPr>
      </w:pPr>
      <w:r>
        <w:rPr>
          <w:rFonts w:ascii="Arial" w:hAnsi="Arial" w:hint="cs"/>
          <w:b/>
          <w:bCs/>
          <w:sz w:val="28"/>
          <w:szCs w:val="28"/>
          <w:u w:val="single"/>
          <w:rtl/>
        </w:rPr>
        <w:t>החלטה</w:t>
      </w:r>
    </w:p>
    <w:p w14:paraId="52E6897D" w14:textId="77777777" w:rsidR="008F4ACC" w:rsidRDefault="008F4ACC">
      <w:pPr>
        <w:rPr>
          <w:rtl/>
        </w:rPr>
      </w:pPr>
    </w:p>
    <w:p w14:paraId="71356F87" w14:textId="77777777" w:rsidR="008F4ACC" w:rsidRDefault="00BD3AA4">
      <w:pPr>
        <w:rPr>
          <w:szCs w:val="24"/>
          <w:rtl/>
        </w:rPr>
      </w:pPr>
      <w:r>
        <w:rPr>
          <w:rFonts w:hint="cs"/>
          <w:szCs w:val="24"/>
          <w:rtl/>
        </w:rPr>
        <w:t>המוצגים יושמדו.</w:t>
      </w:r>
    </w:p>
    <w:p w14:paraId="2A047632" w14:textId="77777777" w:rsidR="008F4ACC" w:rsidRDefault="008F4ACC">
      <w:pPr>
        <w:jc w:val="right"/>
        <w:rPr>
          <w:rtl/>
        </w:rPr>
      </w:pPr>
    </w:p>
    <w:p w14:paraId="0837223A" w14:textId="77777777" w:rsidR="008F4ACC" w:rsidRDefault="00BD3AA4">
      <w:pPr>
        <w:jc w:val="center"/>
        <w:rPr>
          <w:rtl/>
        </w:rPr>
      </w:pPr>
      <w:r>
        <w:rPr>
          <w:b/>
          <w:bCs/>
          <w:rtl/>
        </w:rPr>
        <w:t xml:space="preserve">ניתנה והודעה היום י"ג סיוון תשע"ה, 31/05/2015 במעמד הנוכחים. </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8F4ACC" w14:paraId="232E7D87" w14:textId="77777777">
        <w:trPr>
          <w:trHeight w:val="316"/>
        </w:trPr>
        <w:tc>
          <w:tcPr>
            <w:tcW w:w="3936" w:type="dxa"/>
            <w:tcBorders>
              <w:top w:val="nil"/>
              <w:left w:val="nil"/>
              <w:bottom w:val="single" w:sz="4" w:space="0" w:color="auto"/>
              <w:right w:val="nil"/>
            </w:tcBorders>
            <w:shd w:val="clear" w:color="auto" w:fill="auto"/>
          </w:tcPr>
          <w:p w14:paraId="4628B82D" w14:textId="77777777" w:rsidR="008F4ACC" w:rsidRDefault="008F4ACC">
            <w:pPr>
              <w:jc w:val="center"/>
              <w:rPr>
                <w:rFonts w:ascii="Times New Roman" w:eastAsia="Times New Roman" w:hAnsi="Times New Roman" w:cs="Times New Roman"/>
              </w:rPr>
            </w:pPr>
          </w:p>
        </w:tc>
      </w:tr>
      <w:tr w:rsidR="008F4ACC" w14:paraId="0EE3B31A" w14:textId="77777777">
        <w:trPr>
          <w:trHeight w:val="361"/>
        </w:trPr>
        <w:tc>
          <w:tcPr>
            <w:tcW w:w="3936" w:type="dxa"/>
            <w:tcBorders>
              <w:top w:val="single" w:sz="4" w:space="0" w:color="auto"/>
              <w:left w:val="nil"/>
              <w:bottom w:val="nil"/>
              <w:right w:val="nil"/>
            </w:tcBorders>
            <w:shd w:val="clear" w:color="auto" w:fill="auto"/>
          </w:tcPr>
          <w:p w14:paraId="49925C17" w14:textId="77777777" w:rsidR="008F4ACC" w:rsidRDefault="00BD3AA4">
            <w:pPr>
              <w:jc w:val="center"/>
              <w:rPr>
                <w:rFonts w:ascii="Times New Roman" w:eastAsia="Times New Roman" w:hAnsi="Times New Roman"/>
                <w:b/>
                <w:bCs/>
                <w:rtl/>
              </w:rPr>
            </w:pPr>
            <w:r>
              <w:rPr>
                <w:rFonts w:ascii="Times New Roman" w:eastAsia="Times New Roman" w:hAnsi="Times New Roman" w:hint="cs"/>
                <w:b/>
                <w:bCs/>
                <w:rtl/>
              </w:rPr>
              <w:t>רובין</w:t>
            </w:r>
            <w:r>
              <w:rPr>
                <w:rFonts w:ascii="Times New Roman" w:eastAsia="Times New Roman" w:hAnsi="Times New Roman" w:cs="Times New Roman" w:hint="cs"/>
                <w:b/>
                <w:bCs/>
                <w:rtl/>
              </w:rPr>
              <w:t xml:space="preserve"> </w:t>
            </w:r>
            <w:r>
              <w:rPr>
                <w:rFonts w:ascii="Times New Roman" w:eastAsia="Times New Roman" w:hAnsi="Times New Roman" w:hint="cs"/>
                <w:b/>
                <w:bCs/>
                <w:rtl/>
              </w:rPr>
              <w:t>לביא</w:t>
            </w:r>
            <w:r>
              <w:rPr>
                <w:rFonts w:ascii="Times New Roman" w:eastAsia="Times New Roman" w:hAnsi="Times New Roman" w:cs="Times New Roman" w:hint="cs"/>
                <w:b/>
                <w:bCs/>
                <w:rtl/>
              </w:rPr>
              <w:t xml:space="preserve"> , </w:t>
            </w:r>
            <w:r>
              <w:rPr>
                <w:rFonts w:ascii="Times New Roman" w:eastAsia="Times New Roman" w:hAnsi="Times New Roman" w:hint="cs"/>
                <w:b/>
                <w:bCs/>
                <w:rtl/>
              </w:rPr>
              <w:t>שופטת בכירה</w:t>
            </w:r>
            <w:r>
              <w:rPr>
                <w:rFonts w:ascii="Times New Roman" w:eastAsia="Times New Roman" w:hAnsi="Times New Roman" w:cs="Times New Roman" w:hint="cs"/>
                <w:b/>
                <w:bCs/>
                <w:rtl/>
              </w:rPr>
              <w:t xml:space="preserve"> </w:t>
            </w:r>
          </w:p>
        </w:tc>
      </w:tr>
    </w:tbl>
    <w:p w14:paraId="505AB0A1" w14:textId="77777777" w:rsidR="008F4ACC" w:rsidRDefault="008F4ACC">
      <w:pPr>
        <w:jc w:val="right"/>
        <w:rPr>
          <w:rtl/>
        </w:rPr>
      </w:pPr>
    </w:p>
    <w:p w14:paraId="4236F591" w14:textId="77777777" w:rsidR="00BD3AA4" w:rsidRPr="00BD3AA4" w:rsidRDefault="00BD3AA4" w:rsidP="00BD3AA4">
      <w:pPr>
        <w:keepNext/>
        <w:jc w:val="left"/>
        <w:rPr>
          <w:color w:val="000000"/>
          <w:sz w:val="22"/>
          <w:szCs w:val="22"/>
          <w:rtl/>
        </w:rPr>
      </w:pPr>
      <w:r w:rsidRPr="00BD3AA4">
        <w:rPr>
          <w:color w:val="000000"/>
          <w:sz w:val="22"/>
          <w:szCs w:val="22"/>
          <w:rtl/>
        </w:rPr>
        <w:t>רובין לביא 54678313</w:t>
      </w:r>
    </w:p>
    <w:p w14:paraId="517796CA" w14:textId="77777777" w:rsidR="00BD3AA4" w:rsidRDefault="00BD3AA4" w:rsidP="00BD3AA4">
      <w:pPr>
        <w:jc w:val="left"/>
      </w:pPr>
      <w:r w:rsidRPr="00BD3AA4">
        <w:rPr>
          <w:color w:val="000000"/>
          <w:rtl/>
        </w:rPr>
        <w:t>נוסח מסמך זה כפוף לשינויי ניסוח ועריכה</w:t>
      </w:r>
    </w:p>
    <w:p w14:paraId="73E0986C" w14:textId="77777777" w:rsidR="00BD3AA4" w:rsidRDefault="00BD3AA4" w:rsidP="00BD3AA4">
      <w:pPr>
        <w:jc w:val="left"/>
        <w:rPr>
          <w:rtl/>
        </w:rPr>
      </w:pPr>
    </w:p>
    <w:p w14:paraId="0A446DA9" w14:textId="77777777" w:rsidR="00BD3AA4" w:rsidRDefault="00BD3AA4" w:rsidP="00BD3AA4">
      <w:pPr>
        <w:jc w:val="center"/>
        <w:rPr>
          <w:color w:val="0000FF"/>
          <w:szCs w:val="24"/>
          <w:u w:val="single"/>
        </w:rPr>
      </w:pPr>
      <w:hyperlink r:id="rId17" w:history="1">
        <w:r>
          <w:rPr>
            <w:color w:val="0000FF"/>
            <w:szCs w:val="24"/>
            <w:u w:val="single"/>
            <w:rtl/>
          </w:rPr>
          <w:t>בעניין עריכה ושינויים במסמכי פסיקה, חקיקה ועוד באתר נבו – הקש כאן</w:t>
        </w:r>
      </w:hyperlink>
      <w:r w:rsidR="009B10FC">
        <w:rPr>
          <w:rFonts w:hint="cs"/>
          <w:color w:val="0000FF"/>
          <w:szCs w:val="24"/>
          <w:u w:val="single"/>
          <w:rtl/>
        </w:rPr>
        <w:t xml:space="preserve"> </w:t>
      </w:r>
    </w:p>
    <w:p w14:paraId="7E2F9AC6" w14:textId="77777777" w:rsidR="008F4ACC" w:rsidRPr="00BD3AA4" w:rsidRDefault="008F4ACC" w:rsidP="00BD3AA4">
      <w:pPr>
        <w:jc w:val="center"/>
        <w:rPr>
          <w:color w:val="0000FF"/>
          <w:szCs w:val="24"/>
          <w:u w:val="single"/>
        </w:rPr>
      </w:pPr>
    </w:p>
    <w:sectPr w:rsidR="008F4ACC" w:rsidRPr="00BD3AA4" w:rsidSect="00BD3AA4">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975B2" w14:textId="77777777" w:rsidR="005E3E10" w:rsidRDefault="005E3E10">
      <w:r>
        <w:separator/>
      </w:r>
    </w:p>
  </w:endnote>
  <w:endnote w:type="continuationSeparator" w:id="0">
    <w:p w14:paraId="7EC83401" w14:textId="77777777" w:rsidR="005E3E10" w:rsidRDefault="005E3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51EC1" w14:textId="77777777" w:rsidR="001E3A2F" w:rsidRDefault="001E3A2F" w:rsidP="00BD3AA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14</w:t>
    </w:r>
    <w:r>
      <w:rPr>
        <w:rFonts w:ascii="FrankRuehl" w:hAnsi="FrankRuehl" w:cs="FrankRuehl"/>
        <w:szCs w:val="24"/>
        <w:rtl/>
      </w:rPr>
      <w:fldChar w:fldCharType="end"/>
    </w:r>
  </w:p>
  <w:p w14:paraId="7A599D43" w14:textId="77777777" w:rsidR="001E3A2F" w:rsidRPr="00BD3AA4" w:rsidRDefault="001E3A2F" w:rsidP="00BD3AA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BD3AA4">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A108" w14:textId="77777777" w:rsidR="001E3A2F" w:rsidRDefault="001E3A2F" w:rsidP="00BD3AA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FA55FA">
      <w:rPr>
        <w:rFonts w:ascii="FrankRuehl" w:hAnsi="FrankRuehl" w:cs="FrankRuehl"/>
        <w:noProof/>
        <w:szCs w:val="24"/>
        <w:rtl/>
      </w:rPr>
      <w:t>1</w:t>
    </w:r>
    <w:r>
      <w:rPr>
        <w:rFonts w:ascii="FrankRuehl" w:hAnsi="FrankRuehl" w:cs="FrankRuehl"/>
        <w:szCs w:val="24"/>
        <w:rtl/>
      </w:rPr>
      <w:fldChar w:fldCharType="end"/>
    </w:r>
  </w:p>
  <w:p w14:paraId="6BF88F5D" w14:textId="77777777" w:rsidR="001E3A2F" w:rsidRPr="00BD3AA4" w:rsidRDefault="001E3A2F" w:rsidP="00BD3AA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BD3AA4">
      <w:rPr>
        <w:rFonts w:ascii="FrankRuehl" w:hAnsi="FrankRuehl" w:cs="FrankRuehl"/>
        <w:color w:val="000000"/>
        <w:szCs w:val="24"/>
      </w:rPr>
      <w:pict w14:anchorId="11708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D958C" w14:textId="77777777" w:rsidR="005E3E10" w:rsidRDefault="005E3E10">
      <w:r>
        <w:separator/>
      </w:r>
    </w:p>
  </w:footnote>
  <w:footnote w:type="continuationSeparator" w:id="0">
    <w:p w14:paraId="3BBC4273" w14:textId="77777777" w:rsidR="005E3E10" w:rsidRDefault="005E3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D20FA" w14:textId="77777777" w:rsidR="001E3A2F" w:rsidRPr="00BD3AA4" w:rsidRDefault="001E3A2F" w:rsidP="00BD3AA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47136-05-14</w:t>
    </w:r>
    <w:r>
      <w:rPr>
        <w:color w:val="000000"/>
        <w:sz w:val="22"/>
        <w:szCs w:val="22"/>
        <w:rtl/>
      </w:rPr>
      <w:tab/>
      <w:t xml:space="preserve"> מדינת ישראל נ' יוסף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8B76A" w14:textId="77777777" w:rsidR="001E3A2F" w:rsidRPr="00BD3AA4" w:rsidRDefault="001E3A2F" w:rsidP="00BD3AA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47136-05-14</w:t>
    </w:r>
    <w:r>
      <w:rPr>
        <w:color w:val="000000"/>
        <w:sz w:val="22"/>
        <w:szCs w:val="22"/>
        <w:rtl/>
      </w:rPr>
      <w:tab/>
      <w:t xml:space="preserve"> מדינת ישראל נ' יוסף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4ACC"/>
    <w:rsid w:val="001E3A2F"/>
    <w:rsid w:val="00206A79"/>
    <w:rsid w:val="004D6F38"/>
    <w:rsid w:val="004F4B83"/>
    <w:rsid w:val="005E3E10"/>
    <w:rsid w:val="007E2D85"/>
    <w:rsid w:val="008F4ACC"/>
    <w:rsid w:val="009B10FC"/>
    <w:rsid w:val="00BD3AA4"/>
    <w:rsid w:val="00BE2D41"/>
    <w:rsid w:val="00C94EAC"/>
    <w:rsid w:val="00FA5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FAFA904"/>
  <w15:chartTrackingRefBased/>
  <w15:docId w15:val="{ACF8E753-DDE6-4667-B3A5-4CD282F7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02BA"/>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E02BA"/>
  </w:style>
  <w:style w:type="paragraph" w:styleId="a4">
    <w:name w:val="header"/>
    <w:basedOn w:val="a"/>
    <w:rsid w:val="005E02BA"/>
    <w:pPr>
      <w:tabs>
        <w:tab w:val="center" w:pos="4153"/>
        <w:tab w:val="right" w:pos="8306"/>
      </w:tabs>
    </w:pPr>
  </w:style>
  <w:style w:type="paragraph" w:styleId="a5">
    <w:name w:val="footer"/>
    <w:basedOn w:val="a"/>
    <w:rsid w:val="005E02BA"/>
    <w:pPr>
      <w:tabs>
        <w:tab w:val="center" w:pos="4153"/>
        <w:tab w:val="right" w:pos="8306"/>
      </w:tabs>
    </w:pPr>
  </w:style>
  <w:style w:type="character" w:styleId="a6">
    <w:name w:val="page number"/>
    <w:basedOn w:val="a0"/>
    <w:rsid w:val="005E02BA"/>
  </w:style>
  <w:style w:type="paragraph" w:customStyle="1" w:styleId="12">
    <w:name w:val="רגיל + ‏12 נק'"/>
    <w:aliases w:val="מיושר לשני הצדדים,מרווח בין שורות:  שורה וחצי"/>
    <w:basedOn w:val="a"/>
    <w:rsid w:val="005E02BA"/>
    <w:pPr>
      <w:spacing w:line="240" w:lineRule="auto"/>
      <w:jc w:val="left"/>
    </w:pPr>
    <w:rPr>
      <w:rFonts w:ascii="Times New Roman" w:eastAsia="Times New Roman" w:hAnsi="Times New Roman"/>
      <w:b/>
      <w:bCs/>
      <w:szCs w:val="24"/>
      <w:u w:val="single"/>
    </w:rPr>
  </w:style>
  <w:style w:type="character" w:styleId="Hyperlink">
    <w:name w:val="Hyperlink"/>
    <w:rsid w:val="00BD3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33408" TargetMode="External"/><Relationship Id="rId13" Type="http://schemas.openxmlformats.org/officeDocument/2006/relationships/hyperlink" Target="http://www.nevo.co.il/case/4773189"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case/2912188" TargetMode="External"/><Relationship Id="rId12" Type="http://schemas.openxmlformats.org/officeDocument/2006/relationships/hyperlink" Target="http://www.nevo.co.il/case/404489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419951"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case/1045911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case/%208291661" TargetMode="External"/><Relationship Id="rId14" Type="http://schemas.openxmlformats.org/officeDocument/2006/relationships/hyperlink" Target="http://www.nevo.co.il/case/507915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1675</Words>
  <Characters>8375</Characters>
  <Application>Microsoft Office Word</Application>
  <DocSecurity>0</DocSecurity>
  <Lines>69</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10030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3539064</vt:i4>
      </vt:variant>
      <vt:variant>
        <vt:i4>24</vt:i4>
      </vt:variant>
      <vt:variant>
        <vt:i4>0</vt:i4>
      </vt:variant>
      <vt:variant>
        <vt:i4>5</vt:i4>
      </vt:variant>
      <vt:variant>
        <vt:lpwstr>http://www.nevo.co.il/case/5079155</vt:lpwstr>
      </vt:variant>
      <vt:variant>
        <vt:lpwstr/>
      </vt:variant>
      <vt:variant>
        <vt:i4>3866744</vt:i4>
      </vt:variant>
      <vt:variant>
        <vt:i4>21</vt:i4>
      </vt:variant>
      <vt:variant>
        <vt:i4>0</vt:i4>
      </vt:variant>
      <vt:variant>
        <vt:i4>5</vt:i4>
      </vt:variant>
      <vt:variant>
        <vt:lpwstr>http://www.nevo.co.il/case/4773189</vt:lpwstr>
      </vt:variant>
      <vt:variant>
        <vt:lpwstr/>
      </vt:variant>
      <vt:variant>
        <vt:i4>4063353</vt:i4>
      </vt:variant>
      <vt:variant>
        <vt:i4>18</vt:i4>
      </vt:variant>
      <vt:variant>
        <vt:i4>0</vt:i4>
      </vt:variant>
      <vt:variant>
        <vt:i4>5</vt:i4>
      </vt:variant>
      <vt:variant>
        <vt:lpwstr>http://www.nevo.co.il/case/4044896</vt:lpwstr>
      </vt:variant>
      <vt:variant>
        <vt:lpwstr/>
      </vt:variant>
      <vt:variant>
        <vt:i4>524364</vt:i4>
      </vt:variant>
      <vt:variant>
        <vt:i4>15</vt:i4>
      </vt:variant>
      <vt:variant>
        <vt:i4>0</vt:i4>
      </vt:variant>
      <vt:variant>
        <vt:i4>5</vt:i4>
      </vt:variant>
      <vt:variant>
        <vt:lpwstr>http://www.nevo.co.il/case/419951</vt:lpwstr>
      </vt:variant>
      <vt:variant>
        <vt:lpwstr/>
      </vt:variant>
      <vt:variant>
        <vt:i4>3997808</vt:i4>
      </vt:variant>
      <vt:variant>
        <vt:i4>12</vt:i4>
      </vt:variant>
      <vt:variant>
        <vt:i4>0</vt:i4>
      </vt:variant>
      <vt:variant>
        <vt:i4>5</vt:i4>
      </vt:variant>
      <vt:variant>
        <vt:lpwstr>http://www.nevo.co.il/case/10459111</vt:lpwstr>
      </vt:variant>
      <vt:variant>
        <vt:lpwstr/>
      </vt:variant>
      <vt:variant>
        <vt:i4>2424947</vt:i4>
      </vt:variant>
      <vt:variant>
        <vt:i4>9</vt:i4>
      </vt:variant>
      <vt:variant>
        <vt:i4>0</vt:i4>
      </vt:variant>
      <vt:variant>
        <vt:i4>5</vt:i4>
      </vt:variant>
      <vt:variant>
        <vt:lpwstr>http://www.nevo.co.il/case/ 8291661</vt:lpwstr>
      </vt:variant>
      <vt:variant>
        <vt:lpwstr/>
      </vt:variant>
      <vt:variant>
        <vt:i4>3801215</vt:i4>
      </vt:variant>
      <vt:variant>
        <vt:i4>6</vt:i4>
      </vt:variant>
      <vt:variant>
        <vt:i4>0</vt:i4>
      </vt:variant>
      <vt:variant>
        <vt:i4>5</vt:i4>
      </vt:variant>
      <vt:variant>
        <vt:lpwstr>http://www.nevo.co.il/case/5833408</vt:lpwstr>
      </vt:variant>
      <vt:variant>
        <vt:lpwstr/>
      </vt:variant>
      <vt:variant>
        <vt:i4>3801207</vt:i4>
      </vt:variant>
      <vt:variant>
        <vt:i4>3</vt:i4>
      </vt:variant>
      <vt:variant>
        <vt:i4>0</vt:i4>
      </vt:variant>
      <vt:variant>
        <vt:i4>5</vt:i4>
      </vt:variant>
      <vt:variant>
        <vt:lpwstr>http://www.nevo.co.il/case/2912188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47136</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יוסף כהן</vt:lpwstr>
  </property>
  <property fmtid="{D5CDD505-2E9C-101B-9397-08002B2CF9AE}" pid="10" name="LAWYER">
    <vt:lpwstr>לנצט</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20150531</vt:lpwstr>
  </property>
  <property fmtid="{D5CDD505-2E9C-101B-9397-08002B2CF9AE}" pid="14" name="TYPE_N_DATE">
    <vt:lpwstr>38020150531</vt:lpwstr>
  </property>
  <property fmtid="{D5CDD505-2E9C-101B-9397-08002B2CF9AE}" pid="15" name="WORDNUMPAGES">
    <vt:lpwstr>6</vt:lpwstr>
  </property>
  <property fmtid="{D5CDD505-2E9C-101B-9397-08002B2CF9AE}" pid="16" name="TYPE_ABS_DATE">
    <vt:lpwstr>380020150531</vt:lpwstr>
  </property>
  <property fmtid="{D5CDD505-2E9C-101B-9397-08002B2CF9AE}" pid="17" name="CASESLISTTMP1">
    <vt:lpwstr>2912188;5833408;8291661;10459111;419951;4044896;4773189;5079155</vt:lpwstr>
  </property>
  <property fmtid="{D5CDD505-2E9C-101B-9397-08002B2CF9AE}" pid="18" name="LAWLISTTMP1">
    <vt:lpwstr>4216:2</vt:lpwstr>
  </property>
</Properties>
</file>