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9820F2" w:rsidRPr="006720A1" w14:paraId="2B08DE0E" w14:textId="77777777">
        <w:trPr>
          <w:trHeight w:hRule="exact" w:val="418"/>
          <w:jc w:val="center"/>
        </w:trPr>
        <w:tc>
          <w:tcPr>
            <w:tcW w:w="8720" w:type="dxa"/>
            <w:gridSpan w:val="3"/>
          </w:tcPr>
          <w:p w14:paraId="4E90FB63" w14:textId="77777777" w:rsidR="009820F2" w:rsidRPr="006720A1" w:rsidRDefault="006720A1">
            <w:pPr>
              <w:pStyle w:val="a4"/>
              <w:tabs>
                <w:tab w:val="clear" w:pos="8306"/>
              </w:tabs>
              <w:jc w:val="center"/>
              <w:rPr>
                <w:rFonts w:ascii="Tahoma" w:hAnsi="Tahoma" w:cs="Tahoma"/>
                <w:b/>
                <w:bCs/>
                <w:color w:val="000080"/>
                <w:sz w:val="20"/>
                <w:szCs w:val="20"/>
                <w:rtl/>
              </w:rPr>
            </w:pPr>
            <w:bookmarkStart w:id="0" w:name="LastJudge"/>
            <w:r w:rsidRPr="006720A1">
              <w:rPr>
                <w:rFonts w:ascii="Tahoma" w:hAnsi="Tahoma" w:cs="Tahoma"/>
                <w:b/>
                <w:bCs/>
                <w:color w:val="000080"/>
                <w:sz w:val="20"/>
                <w:szCs w:val="20"/>
                <w:rtl/>
              </w:rPr>
              <w:t>בית משפט השלום בראשון לציון</w:t>
            </w:r>
          </w:p>
        </w:tc>
      </w:tr>
      <w:tr w:rsidR="009820F2" w:rsidRPr="006720A1" w14:paraId="2236E4A7" w14:textId="77777777">
        <w:trPr>
          <w:trHeight w:val="337"/>
          <w:jc w:val="center"/>
        </w:trPr>
        <w:tc>
          <w:tcPr>
            <w:tcW w:w="6396" w:type="dxa"/>
          </w:tcPr>
          <w:p w14:paraId="0E3B97CE" w14:textId="77777777" w:rsidR="009820F2" w:rsidRPr="006720A1" w:rsidRDefault="006720A1" w:rsidP="008458BD">
            <w:pPr>
              <w:rPr>
                <w:rFonts w:hint="cs"/>
                <w:b/>
                <w:bCs/>
                <w:sz w:val="26"/>
                <w:szCs w:val="26"/>
                <w:rtl/>
              </w:rPr>
            </w:pPr>
            <w:r w:rsidRPr="006720A1">
              <w:rPr>
                <w:b/>
                <w:bCs/>
                <w:sz w:val="26"/>
                <w:szCs w:val="26"/>
                <w:rtl/>
              </w:rPr>
              <w:t>ת"פ</w:t>
            </w:r>
            <w:r w:rsidRPr="006720A1">
              <w:rPr>
                <w:rFonts w:hint="cs"/>
                <w:b/>
                <w:bCs/>
                <w:sz w:val="26"/>
                <w:szCs w:val="26"/>
                <w:rtl/>
              </w:rPr>
              <w:t xml:space="preserve"> </w:t>
            </w:r>
            <w:r w:rsidRPr="006720A1">
              <w:rPr>
                <w:b/>
                <w:bCs/>
                <w:sz w:val="26"/>
                <w:szCs w:val="26"/>
                <w:rtl/>
              </w:rPr>
              <w:t>55068-09-14</w:t>
            </w:r>
            <w:r w:rsidRPr="006720A1">
              <w:rPr>
                <w:rFonts w:hint="cs"/>
                <w:b/>
                <w:bCs/>
                <w:sz w:val="26"/>
                <w:szCs w:val="26"/>
                <w:rtl/>
              </w:rPr>
              <w:t xml:space="preserve"> </w:t>
            </w:r>
            <w:r w:rsidR="008458BD">
              <w:rPr>
                <w:b/>
                <w:bCs/>
                <w:sz w:val="26"/>
                <w:szCs w:val="26"/>
                <w:rtl/>
              </w:rPr>
              <w:t>מדינת ישראל נ' אטדגי</w:t>
            </w:r>
          </w:p>
          <w:p w14:paraId="1F3B6FB6" w14:textId="77777777" w:rsidR="009820F2" w:rsidRPr="006720A1" w:rsidRDefault="009820F2">
            <w:pPr>
              <w:rPr>
                <w:b/>
                <w:bCs/>
                <w:sz w:val="26"/>
                <w:szCs w:val="26"/>
                <w:rtl/>
              </w:rPr>
            </w:pPr>
          </w:p>
        </w:tc>
        <w:tc>
          <w:tcPr>
            <w:tcW w:w="236" w:type="dxa"/>
          </w:tcPr>
          <w:p w14:paraId="46396399" w14:textId="77777777" w:rsidR="009820F2" w:rsidRPr="006720A1" w:rsidRDefault="009820F2">
            <w:pPr>
              <w:pStyle w:val="a4"/>
              <w:jc w:val="right"/>
              <w:rPr>
                <w:b/>
                <w:bCs/>
                <w:sz w:val="26"/>
                <w:szCs w:val="26"/>
                <w:rtl/>
              </w:rPr>
            </w:pPr>
          </w:p>
        </w:tc>
        <w:tc>
          <w:tcPr>
            <w:tcW w:w="2088" w:type="dxa"/>
          </w:tcPr>
          <w:p w14:paraId="22AEAD31" w14:textId="77777777" w:rsidR="009820F2" w:rsidRPr="006720A1" w:rsidRDefault="006720A1">
            <w:pPr>
              <w:pStyle w:val="a4"/>
              <w:tabs>
                <w:tab w:val="clear" w:pos="4153"/>
              </w:tabs>
              <w:jc w:val="right"/>
              <w:rPr>
                <w:b/>
                <w:bCs/>
                <w:sz w:val="26"/>
                <w:szCs w:val="26"/>
                <w:rtl/>
              </w:rPr>
            </w:pPr>
            <w:r w:rsidRPr="006720A1">
              <w:rPr>
                <w:b/>
                <w:bCs/>
                <w:sz w:val="26"/>
                <w:szCs w:val="26"/>
                <w:rtl/>
              </w:rPr>
              <w:t>16 אפריל 2015</w:t>
            </w:r>
          </w:p>
        </w:tc>
      </w:tr>
    </w:tbl>
    <w:p w14:paraId="2EEEA8D2" w14:textId="77777777" w:rsidR="009820F2" w:rsidRPr="006720A1" w:rsidRDefault="009820F2">
      <w:pPr>
        <w:pStyle w:val="a4"/>
        <w:jc w:val="center"/>
        <w:rPr>
          <w:rFonts w:ascii="Tahoma" w:hAnsi="Tahoma" w:cs="Tahoma"/>
          <w:b/>
          <w:bCs/>
          <w:color w:val="000080"/>
          <w:sz w:val="20"/>
          <w:szCs w:val="20"/>
          <w:rtl/>
        </w:rPr>
      </w:pPr>
    </w:p>
    <w:p w14:paraId="14CF4514" w14:textId="77777777" w:rsidR="009820F2" w:rsidRPr="006720A1" w:rsidRDefault="009820F2">
      <w:pPr>
        <w:spacing w:line="360" w:lineRule="auto"/>
        <w:jc w:val="both"/>
        <w:rPr>
          <w:rFonts w:ascii="Arial" w:hAnsi="Arial"/>
          <w:rtl/>
        </w:rPr>
      </w:pPr>
    </w:p>
    <w:tbl>
      <w:tblPr>
        <w:bidiVisual/>
        <w:tblW w:w="0" w:type="auto"/>
        <w:jc w:val="center"/>
        <w:tblLook w:val="0000" w:firstRow="0" w:lastRow="0" w:firstColumn="0" w:lastColumn="0" w:noHBand="0" w:noVBand="0"/>
      </w:tblPr>
      <w:tblGrid>
        <w:gridCol w:w="1592"/>
        <w:gridCol w:w="7128"/>
      </w:tblGrid>
      <w:tr w:rsidR="009820F2" w:rsidRPr="006720A1" w14:paraId="7312BD44" w14:textId="77777777">
        <w:trPr>
          <w:trHeight w:val="337"/>
          <w:jc w:val="center"/>
        </w:trPr>
        <w:tc>
          <w:tcPr>
            <w:tcW w:w="1592" w:type="dxa"/>
          </w:tcPr>
          <w:p w14:paraId="6E99BA00" w14:textId="77777777" w:rsidR="009820F2" w:rsidRPr="006720A1" w:rsidRDefault="006720A1">
            <w:pPr>
              <w:pStyle w:val="a4"/>
              <w:bidi w:val="0"/>
              <w:spacing w:line="360" w:lineRule="auto"/>
              <w:jc w:val="both"/>
              <w:rPr>
                <w:rFonts w:ascii="Times New Roman" w:hAnsi="Times New Roman"/>
              </w:rPr>
            </w:pPr>
            <w:r w:rsidRPr="006720A1">
              <w:rPr>
                <w:rFonts w:ascii="Times New Roman" w:hAnsi="Times New Roman"/>
              </w:rPr>
              <w:t xml:space="preserve">    </w:t>
            </w:r>
          </w:p>
        </w:tc>
        <w:tc>
          <w:tcPr>
            <w:tcW w:w="7128" w:type="dxa"/>
          </w:tcPr>
          <w:p w14:paraId="1A817283" w14:textId="77777777" w:rsidR="009820F2" w:rsidRPr="006720A1" w:rsidRDefault="006720A1">
            <w:pPr>
              <w:pStyle w:val="a4"/>
              <w:jc w:val="right"/>
              <w:rPr>
                <w:b/>
                <w:bCs/>
                <w:sz w:val="26"/>
                <w:szCs w:val="26"/>
                <w:rtl/>
              </w:rPr>
            </w:pPr>
            <w:r w:rsidRPr="006720A1">
              <w:rPr>
                <w:rFonts w:hint="cs"/>
                <w:rtl/>
              </w:rPr>
              <w:t xml:space="preserve"> 55075-09-14</w:t>
            </w:r>
          </w:p>
        </w:tc>
      </w:tr>
    </w:tbl>
    <w:p w14:paraId="30F3C3F4" w14:textId="77777777" w:rsidR="009820F2" w:rsidRPr="006720A1" w:rsidRDefault="009820F2">
      <w:pPr>
        <w:spacing w:line="360" w:lineRule="auto"/>
        <w:jc w:val="both"/>
        <w:rPr>
          <w:rFonts w:ascii="Arial" w:hAnsi="Arial"/>
          <w:rtl/>
        </w:rPr>
      </w:pPr>
    </w:p>
    <w:p w14:paraId="12B13100" w14:textId="77777777" w:rsidR="009820F2" w:rsidRPr="006720A1" w:rsidRDefault="009820F2">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9820F2" w:rsidRPr="006720A1" w14:paraId="5D9AC580" w14:textId="77777777">
        <w:trPr>
          <w:gridAfter w:val="1"/>
          <w:wAfter w:w="55" w:type="dxa"/>
        </w:trPr>
        <w:tc>
          <w:tcPr>
            <w:tcW w:w="8719" w:type="dxa"/>
            <w:gridSpan w:val="2"/>
            <w:shd w:val="clear" w:color="auto" w:fill="auto"/>
          </w:tcPr>
          <w:p w14:paraId="32B179CF" w14:textId="77777777" w:rsidR="009820F2" w:rsidRPr="006720A1" w:rsidRDefault="006720A1">
            <w:pPr>
              <w:spacing w:line="360" w:lineRule="auto"/>
              <w:rPr>
                <w:rFonts w:ascii="Times New Roman" w:eastAsia="Times New Roman" w:hAnsi="Times New Roman"/>
                <w:b/>
                <w:bCs/>
                <w:sz w:val="26"/>
                <w:szCs w:val="26"/>
                <w:rtl/>
              </w:rPr>
            </w:pPr>
            <w:r w:rsidRPr="006720A1">
              <w:rPr>
                <w:rFonts w:ascii="Times New Roman" w:eastAsia="Times New Roman" w:hAnsi="Times New Roman" w:hint="cs"/>
                <w:b/>
                <w:bCs/>
                <w:sz w:val="26"/>
                <w:szCs w:val="26"/>
                <w:rtl/>
              </w:rPr>
              <w:t>בפני כב' ה</w:t>
            </w:r>
            <w:r w:rsidRPr="006720A1">
              <w:rPr>
                <w:rFonts w:ascii="Times New Roman" w:eastAsia="Times New Roman" w:hAnsi="Times New Roman" w:hint="cs"/>
                <w:rtl/>
              </w:rPr>
              <w:t>שופט מנחם מזרחי</w:t>
            </w:r>
            <w:r w:rsidRPr="006720A1">
              <w:rPr>
                <w:rStyle w:val="TimesNewRomanTimesNewRoman"/>
                <w:rFonts w:eastAsia="Times New Roman"/>
                <w:rtl/>
              </w:rPr>
              <w:t xml:space="preserve"> </w:t>
            </w:r>
          </w:p>
        </w:tc>
      </w:tr>
      <w:tr w:rsidR="009820F2" w:rsidRPr="006720A1" w14:paraId="47683B6D" w14:textId="77777777">
        <w:tc>
          <w:tcPr>
            <w:tcW w:w="2880" w:type="dxa"/>
            <w:shd w:val="clear" w:color="auto" w:fill="auto"/>
          </w:tcPr>
          <w:p w14:paraId="1597AE66" w14:textId="77777777" w:rsidR="009820F2" w:rsidRPr="006720A1" w:rsidRDefault="006720A1">
            <w:pPr>
              <w:ind w:left="26"/>
              <w:rPr>
                <w:rFonts w:ascii="Times New Roman" w:eastAsia="Times New Roman" w:hAnsi="Times New Roman"/>
                <w:b/>
                <w:bCs/>
                <w:sz w:val="26"/>
                <w:szCs w:val="26"/>
                <w:rtl/>
              </w:rPr>
            </w:pPr>
            <w:bookmarkStart w:id="1" w:name="FirstAppellant"/>
            <w:r w:rsidRPr="006720A1">
              <w:rPr>
                <w:rFonts w:ascii="Times New Roman" w:eastAsia="Times New Roman" w:hAnsi="Times New Roman" w:hint="cs"/>
                <w:b/>
                <w:bCs/>
                <w:sz w:val="26"/>
                <w:szCs w:val="26"/>
                <w:rtl/>
              </w:rPr>
              <w:t>ה</w:t>
            </w:r>
            <w:r w:rsidRPr="006720A1">
              <w:rPr>
                <w:rFonts w:ascii="Times New Roman" w:eastAsia="Times New Roman" w:hAnsi="Times New Roman" w:hint="cs"/>
                <w:rtl/>
              </w:rPr>
              <w:t>מאשימה</w:t>
            </w:r>
          </w:p>
        </w:tc>
        <w:tc>
          <w:tcPr>
            <w:tcW w:w="5922" w:type="dxa"/>
            <w:gridSpan w:val="2"/>
            <w:shd w:val="clear" w:color="auto" w:fill="auto"/>
          </w:tcPr>
          <w:p w14:paraId="770A2BEF" w14:textId="77777777" w:rsidR="009820F2" w:rsidRPr="006720A1" w:rsidRDefault="006720A1">
            <w:pPr>
              <w:rPr>
                <w:rFonts w:ascii="Times New Roman" w:eastAsia="Times New Roman" w:hAnsi="Times New Roman"/>
                <w:b/>
                <w:bCs/>
                <w:sz w:val="26"/>
                <w:szCs w:val="26"/>
                <w:rtl/>
              </w:rPr>
            </w:pPr>
            <w:r w:rsidRPr="006720A1">
              <w:rPr>
                <w:rFonts w:ascii="Times New Roman" w:eastAsia="Times New Roman" w:hAnsi="Times New Roman" w:hint="cs"/>
                <w:rtl/>
              </w:rPr>
              <w:t>מדינת ישראל</w:t>
            </w:r>
          </w:p>
          <w:p w14:paraId="5C446875" w14:textId="77777777" w:rsidR="009820F2" w:rsidRPr="006720A1" w:rsidRDefault="009820F2">
            <w:pPr>
              <w:rPr>
                <w:rFonts w:ascii="Times New Roman" w:eastAsia="Times New Roman" w:hAnsi="Times New Roman"/>
                <w:b/>
                <w:bCs/>
                <w:sz w:val="26"/>
                <w:szCs w:val="26"/>
                <w:rtl/>
              </w:rPr>
            </w:pPr>
          </w:p>
        </w:tc>
      </w:tr>
      <w:bookmarkEnd w:id="1"/>
      <w:tr w:rsidR="009820F2" w:rsidRPr="006720A1" w14:paraId="12CA3D8D" w14:textId="77777777">
        <w:tc>
          <w:tcPr>
            <w:tcW w:w="8802" w:type="dxa"/>
            <w:gridSpan w:val="3"/>
            <w:shd w:val="clear" w:color="auto" w:fill="auto"/>
          </w:tcPr>
          <w:p w14:paraId="04BCA629" w14:textId="77777777" w:rsidR="009820F2" w:rsidRPr="006720A1" w:rsidRDefault="006720A1">
            <w:pPr>
              <w:jc w:val="center"/>
              <w:rPr>
                <w:rFonts w:ascii="Arial" w:eastAsia="Times New Roman" w:hAnsi="Arial"/>
                <w:b/>
                <w:bCs/>
                <w:sz w:val="26"/>
                <w:szCs w:val="26"/>
                <w:rtl/>
              </w:rPr>
            </w:pPr>
            <w:r w:rsidRPr="006720A1">
              <w:rPr>
                <w:rFonts w:ascii="Arial" w:eastAsia="Times New Roman" w:hAnsi="Arial"/>
                <w:b/>
                <w:bCs/>
                <w:sz w:val="26"/>
                <w:szCs w:val="26"/>
                <w:rtl/>
              </w:rPr>
              <w:t>נגד</w:t>
            </w:r>
          </w:p>
          <w:p w14:paraId="543F130A" w14:textId="77777777" w:rsidR="009820F2" w:rsidRPr="006720A1" w:rsidRDefault="009820F2">
            <w:pPr>
              <w:jc w:val="center"/>
              <w:rPr>
                <w:rFonts w:ascii="Arial" w:eastAsia="Times New Roman" w:hAnsi="Arial"/>
                <w:b/>
                <w:bCs/>
                <w:sz w:val="26"/>
                <w:szCs w:val="26"/>
              </w:rPr>
            </w:pPr>
          </w:p>
        </w:tc>
      </w:tr>
      <w:tr w:rsidR="009820F2" w:rsidRPr="006720A1" w14:paraId="788890D5" w14:textId="77777777">
        <w:tc>
          <w:tcPr>
            <w:tcW w:w="2880" w:type="dxa"/>
            <w:shd w:val="clear" w:color="auto" w:fill="auto"/>
          </w:tcPr>
          <w:p w14:paraId="73A818AB" w14:textId="77777777" w:rsidR="009820F2" w:rsidRPr="006720A1" w:rsidRDefault="006720A1">
            <w:pPr>
              <w:ind w:left="26"/>
              <w:rPr>
                <w:rFonts w:ascii="Times New Roman" w:eastAsia="Times New Roman" w:hAnsi="Times New Roman"/>
                <w:b/>
                <w:bCs/>
                <w:sz w:val="26"/>
                <w:szCs w:val="26"/>
                <w:rtl/>
              </w:rPr>
            </w:pPr>
            <w:r w:rsidRPr="006720A1">
              <w:rPr>
                <w:rFonts w:ascii="Times New Roman" w:eastAsia="Times New Roman" w:hAnsi="Times New Roman" w:hint="cs"/>
                <w:b/>
                <w:bCs/>
                <w:sz w:val="26"/>
                <w:szCs w:val="26"/>
                <w:rtl/>
              </w:rPr>
              <w:t>ה</w:t>
            </w:r>
            <w:r w:rsidRPr="006720A1">
              <w:rPr>
                <w:rFonts w:ascii="Times New Roman" w:eastAsia="Times New Roman" w:hAnsi="Times New Roman" w:hint="cs"/>
                <w:rtl/>
              </w:rPr>
              <w:t>נאשם</w:t>
            </w:r>
          </w:p>
        </w:tc>
        <w:tc>
          <w:tcPr>
            <w:tcW w:w="5922" w:type="dxa"/>
            <w:gridSpan w:val="2"/>
            <w:shd w:val="clear" w:color="auto" w:fill="auto"/>
          </w:tcPr>
          <w:p w14:paraId="12C75F25" w14:textId="77777777" w:rsidR="009820F2" w:rsidRPr="006720A1" w:rsidRDefault="006720A1" w:rsidP="008458BD">
            <w:pPr>
              <w:rPr>
                <w:rFonts w:ascii="Times New Roman" w:eastAsia="Times New Roman" w:hAnsi="Times New Roman"/>
                <w:b/>
                <w:bCs/>
                <w:sz w:val="26"/>
                <w:szCs w:val="26"/>
                <w:rtl/>
              </w:rPr>
            </w:pPr>
            <w:r w:rsidRPr="006720A1">
              <w:rPr>
                <w:rFonts w:ascii="Times New Roman" w:eastAsia="Times New Roman" w:hAnsi="Times New Roman" w:hint="cs"/>
                <w:rtl/>
              </w:rPr>
              <w:t xml:space="preserve">חן חיים אטדגי </w:t>
            </w:r>
          </w:p>
          <w:p w14:paraId="0599CE36" w14:textId="77777777" w:rsidR="009820F2" w:rsidRPr="006720A1" w:rsidRDefault="009820F2">
            <w:pPr>
              <w:rPr>
                <w:rFonts w:ascii="Times New Roman" w:eastAsia="Times New Roman" w:hAnsi="Times New Roman"/>
                <w:b/>
                <w:bCs/>
                <w:sz w:val="26"/>
                <w:szCs w:val="26"/>
                <w:rtl/>
              </w:rPr>
            </w:pPr>
          </w:p>
        </w:tc>
      </w:tr>
    </w:tbl>
    <w:p w14:paraId="2A292375" w14:textId="77777777" w:rsidR="009820F2" w:rsidRPr="006720A1" w:rsidRDefault="006720A1">
      <w:pPr>
        <w:spacing w:line="360" w:lineRule="auto"/>
        <w:jc w:val="both"/>
        <w:rPr>
          <w:sz w:val="6"/>
          <w:szCs w:val="6"/>
          <w:rtl/>
        </w:rPr>
      </w:pPr>
      <w:r w:rsidRPr="006720A1">
        <w:rPr>
          <w:sz w:val="6"/>
          <w:szCs w:val="6"/>
          <w:rtl/>
        </w:rPr>
        <w:t>&lt;#2#&gt;</w:t>
      </w:r>
    </w:p>
    <w:p w14:paraId="0741FE86" w14:textId="77777777" w:rsidR="009820F2" w:rsidRPr="006720A1" w:rsidRDefault="006720A1">
      <w:pPr>
        <w:pStyle w:val="12"/>
        <w:rPr>
          <w:u w:val="none"/>
          <w:rtl/>
        </w:rPr>
      </w:pPr>
      <w:r w:rsidRPr="006720A1">
        <w:rPr>
          <w:rFonts w:hint="cs"/>
          <w:u w:val="none"/>
          <w:rtl/>
        </w:rPr>
        <w:t>נוכחים:</w:t>
      </w:r>
    </w:p>
    <w:p w14:paraId="09CE04F1" w14:textId="77777777" w:rsidR="009820F2" w:rsidRPr="006720A1" w:rsidRDefault="006720A1">
      <w:pPr>
        <w:pStyle w:val="12"/>
        <w:rPr>
          <w:b w:val="0"/>
          <w:bCs w:val="0"/>
          <w:u w:val="none"/>
          <w:rtl/>
        </w:rPr>
      </w:pPr>
      <w:bookmarkStart w:id="2" w:name="FirstLawyer"/>
      <w:r w:rsidRPr="006720A1">
        <w:rPr>
          <w:rFonts w:hint="cs"/>
          <w:b w:val="0"/>
          <w:bCs w:val="0"/>
          <w:u w:val="none"/>
          <w:rtl/>
        </w:rPr>
        <w:t>ב"כ</w:t>
      </w:r>
      <w:bookmarkEnd w:id="2"/>
      <w:r w:rsidRPr="006720A1">
        <w:rPr>
          <w:rFonts w:hint="cs"/>
          <w:b w:val="0"/>
          <w:bCs w:val="0"/>
          <w:u w:val="none"/>
          <w:rtl/>
        </w:rPr>
        <w:t xml:space="preserve"> המאשימה עו"ד דניאלה שדה</w:t>
      </w:r>
    </w:p>
    <w:p w14:paraId="3FA0561C" w14:textId="77777777" w:rsidR="009820F2" w:rsidRPr="006720A1" w:rsidRDefault="006720A1">
      <w:pPr>
        <w:pStyle w:val="12"/>
        <w:rPr>
          <w:b w:val="0"/>
          <w:bCs w:val="0"/>
          <w:u w:val="none"/>
          <w:rtl/>
        </w:rPr>
      </w:pPr>
      <w:r w:rsidRPr="006720A1">
        <w:rPr>
          <w:rFonts w:hint="cs"/>
          <w:b w:val="0"/>
          <w:bCs w:val="0"/>
          <w:u w:val="none"/>
          <w:rtl/>
        </w:rPr>
        <w:t>ב"כ הנאשם עו"ד  סוכמי</w:t>
      </w:r>
    </w:p>
    <w:p w14:paraId="051451BC" w14:textId="77777777" w:rsidR="009820F2" w:rsidRPr="006720A1" w:rsidRDefault="006720A1">
      <w:pPr>
        <w:pStyle w:val="12"/>
        <w:rPr>
          <w:b w:val="0"/>
          <w:bCs w:val="0"/>
          <w:u w:val="none"/>
          <w:rtl/>
        </w:rPr>
      </w:pPr>
      <w:r w:rsidRPr="006720A1">
        <w:rPr>
          <w:rFonts w:hint="cs"/>
          <w:b w:val="0"/>
          <w:bCs w:val="0"/>
          <w:u w:val="none"/>
          <w:rtl/>
        </w:rPr>
        <w:t>הנאשם הובא ע"י שב"ס</w:t>
      </w:r>
    </w:p>
    <w:p w14:paraId="77903970" w14:textId="77777777" w:rsidR="008458BD" w:rsidRDefault="006720A1">
      <w:pPr>
        <w:spacing w:line="360" w:lineRule="auto"/>
        <w:jc w:val="center"/>
        <w:rPr>
          <w:rFonts w:ascii="Arial" w:hAnsi="Arial"/>
          <w:b/>
          <w:color w:val="FF0000"/>
          <w:sz w:val="28"/>
          <w:rtl/>
        </w:rPr>
      </w:pPr>
      <w:r w:rsidRPr="006720A1">
        <w:rPr>
          <w:rFonts w:ascii="Arial" w:hAnsi="Arial"/>
          <w:b/>
          <w:color w:val="FF0000"/>
          <w:sz w:val="28"/>
          <w:rtl/>
        </w:rPr>
        <w:t>במסמך זה הושמטו פרוטוקולים</w:t>
      </w:r>
      <w:bookmarkStart w:id="3" w:name="LawTable"/>
      <w:bookmarkEnd w:id="3"/>
    </w:p>
    <w:p w14:paraId="72F87AF7" w14:textId="77777777" w:rsidR="008458BD" w:rsidRPr="008458BD" w:rsidRDefault="008458BD" w:rsidP="008458BD">
      <w:pPr>
        <w:spacing w:after="120" w:line="240" w:lineRule="exact"/>
        <w:ind w:left="283" w:hanging="283"/>
        <w:jc w:val="both"/>
        <w:rPr>
          <w:rFonts w:ascii="FrankRuehl" w:hAnsi="FrankRuehl" w:cs="FrankRuehl"/>
          <w:color w:val="FF0000"/>
          <w:rtl/>
        </w:rPr>
      </w:pPr>
    </w:p>
    <w:p w14:paraId="41924A8B" w14:textId="77777777" w:rsidR="008458BD" w:rsidRPr="008458BD" w:rsidRDefault="008458BD" w:rsidP="008458BD">
      <w:pPr>
        <w:spacing w:after="120" w:line="240" w:lineRule="exact"/>
        <w:ind w:left="283" w:hanging="283"/>
        <w:jc w:val="both"/>
        <w:rPr>
          <w:rFonts w:ascii="FrankRuehl" w:hAnsi="FrankRuehl" w:cs="FrankRuehl"/>
          <w:rtl/>
        </w:rPr>
      </w:pPr>
      <w:r w:rsidRPr="008458BD">
        <w:rPr>
          <w:rFonts w:ascii="FrankRuehl" w:hAnsi="FrankRuehl" w:cs="FrankRuehl"/>
          <w:rtl/>
        </w:rPr>
        <w:t xml:space="preserve">חקיקה שאוזכרה: </w:t>
      </w:r>
    </w:p>
    <w:p w14:paraId="2442973B" w14:textId="77777777" w:rsidR="008458BD" w:rsidRPr="008458BD" w:rsidRDefault="008458BD" w:rsidP="008458BD">
      <w:pPr>
        <w:spacing w:after="120" w:line="240" w:lineRule="exact"/>
        <w:ind w:left="283" w:hanging="283"/>
        <w:jc w:val="both"/>
        <w:rPr>
          <w:rFonts w:ascii="FrankRuehl" w:hAnsi="FrankRuehl" w:cs="FrankRuehl"/>
          <w:color w:val="0000FF"/>
          <w:u w:val="single"/>
          <w:rtl/>
        </w:rPr>
      </w:pPr>
      <w:hyperlink r:id="rId6" w:history="1">
        <w:r w:rsidRPr="008458BD">
          <w:rPr>
            <w:rStyle w:val="Hyperlink"/>
            <w:rFonts w:ascii="FrankRuehl" w:hAnsi="FrankRuehl" w:cs="FrankRuehl"/>
            <w:rtl/>
          </w:rPr>
          <w:t>פקודת הסמים המסוכנים [נוסח חדש], תשל"ג-1973</w:t>
        </w:r>
      </w:hyperlink>
      <w:r w:rsidRPr="008458BD">
        <w:rPr>
          <w:rFonts w:ascii="FrankRuehl" w:hAnsi="FrankRuehl" w:cs="FrankRuehl"/>
          <w:color w:val="0000FF"/>
          <w:u w:val="single"/>
          <w:rtl/>
        </w:rPr>
        <w:t xml:space="preserve">: סע'  </w:t>
      </w:r>
      <w:hyperlink r:id="rId7" w:history="1">
        <w:r w:rsidRPr="008458BD">
          <w:rPr>
            <w:rStyle w:val="Hyperlink"/>
            <w:rFonts w:ascii="FrankRuehl" w:hAnsi="FrankRuehl" w:cs="FrankRuehl"/>
          </w:rPr>
          <w:t>13</w:t>
        </w:r>
      </w:hyperlink>
      <w:r w:rsidRPr="008458BD">
        <w:rPr>
          <w:rFonts w:ascii="FrankRuehl" w:hAnsi="FrankRuehl" w:cs="FrankRuehl"/>
          <w:color w:val="0000FF"/>
          <w:u w:val="single"/>
          <w:rtl/>
        </w:rPr>
        <w:t xml:space="preserve">, </w:t>
      </w:r>
      <w:hyperlink r:id="rId8" w:history="1">
        <w:r w:rsidRPr="008458BD">
          <w:rPr>
            <w:rStyle w:val="Hyperlink"/>
            <w:rFonts w:ascii="FrankRuehl" w:hAnsi="FrankRuehl" w:cs="FrankRuehl"/>
          </w:rPr>
          <w:t>19</w:t>
        </w:r>
        <w:r w:rsidRPr="008458BD">
          <w:rPr>
            <w:rStyle w:val="Hyperlink"/>
            <w:rFonts w:ascii="FrankRuehl" w:hAnsi="FrankRuehl" w:cs="FrankRuehl"/>
            <w:rtl/>
          </w:rPr>
          <w:t>א</w:t>
        </w:r>
      </w:hyperlink>
    </w:p>
    <w:p w14:paraId="29B07905" w14:textId="77777777" w:rsidR="008458BD" w:rsidRPr="008458BD" w:rsidRDefault="008458BD" w:rsidP="008458BD">
      <w:pPr>
        <w:spacing w:after="120" w:line="240" w:lineRule="exact"/>
        <w:ind w:left="283" w:hanging="283"/>
        <w:jc w:val="both"/>
        <w:rPr>
          <w:rFonts w:ascii="FrankRuehl" w:hAnsi="FrankRuehl" w:cs="FrankRuehl"/>
          <w:color w:val="0000FF"/>
          <w:u w:val="single"/>
          <w:rtl/>
        </w:rPr>
      </w:pPr>
      <w:hyperlink r:id="rId9" w:history="1">
        <w:r w:rsidRPr="008458BD">
          <w:rPr>
            <w:rStyle w:val="Hyperlink"/>
            <w:rFonts w:ascii="FrankRuehl" w:hAnsi="FrankRuehl" w:cs="FrankRuehl"/>
            <w:rtl/>
          </w:rPr>
          <w:t>חוק העונשין, תשל"ז-1977</w:t>
        </w:r>
      </w:hyperlink>
      <w:r w:rsidRPr="008458BD">
        <w:rPr>
          <w:rFonts w:ascii="FrankRuehl" w:hAnsi="FrankRuehl" w:cs="FrankRuehl"/>
          <w:color w:val="0000FF"/>
          <w:u w:val="single"/>
          <w:rtl/>
        </w:rPr>
        <w:t xml:space="preserve">: סע'  </w:t>
      </w:r>
      <w:hyperlink r:id="rId10" w:history="1">
        <w:r w:rsidRPr="008458BD">
          <w:rPr>
            <w:rStyle w:val="Hyperlink"/>
            <w:rFonts w:ascii="FrankRuehl" w:hAnsi="FrankRuehl" w:cs="FrankRuehl"/>
          </w:rPr>
          <w:t>29</w:t>
        </w:r>
      </w:hyperlink>
    </w:p>
    <w:p w14:paraId="721F6C56" w14:textId="77777777" w:rsidR="008458BD" w:rsidRPr="008458BD" w:rsidRDefault="008458BD" w:rsidP="008458BD">
      <w:pPr>
        <w:spacing w:after="120" w:line="240" w:lineRule="exact"/>
        <w:ind w:left="283" w:hanging="283"/>
        <w:jc w:val="both"/>
        <w:rPr>
          <w:rFonts w:ascii="FrankRuehl" w:hAnsi="FrankRuehl" w:cs="FrankRuehl"/>
          <w:rtl/>
        </w:rPr>
      </w:pPr>
    </w:p>
    <w:p w14:paraId="3A8C0FEF" w14:textId="77777777" w:rsidR="006720A1" w:rsidRPr="006720A1" w:rsidRDefault="006720A1">
      <w:pPr>
        <w:spacing w:line="360" w:lineRule="auto"/>
        <w:jc w:val="center"/>
        <w:rPr>
          <w:rFonts w:ascii="Arial" w:hAnsi="Arial"/>
          <w:b/>
          <w:bCs/>
          <w:sz w:val="28"/>
          <w:szCs w:val="28"/>
          <w:rtl/>
        </w:rPr>
      </w:pPr>
      <w:bookmarkStart w:id="4" w:name="LawTable_End"/>
      <w:bookmarkEnd w:id="4"/>
    </w:p>
    <w:p w14:paraId="2A4C24DC" w14:textId="77777777" w:rsidR="006720A1" w:rsidRPr="006720A1" w:rsidRDefault="006720A1" w:rsidP="006720A1">
      <w:pPr>
        <w:spacing w:line="360" w:lineRule="auto"/>
        <w:jc w:val="center"/>
        <w:rPr>
          <w:rFonts w:ascii="Arial" w:hAnsi="Arial"/>
          <w:b/>
          <w:bCs/>
          <w:sz w:val="28"/>
          <w:szCs w:val="28"/>
          <w:u w:val="single"/>
          <w:rtl/>
        </w:rPr>
      </w:pPr>
      <w:bookmarkStart w:id="5" w:name="PsakDin"/>
      <w:bookmarkEnd w:id="0"/>
      <w:r w:rsidRPr="006720A1">
        <w:rPr>
          <w:rFonts w:ascii="Arial" w:hAnsi="Arial"/>
          <w:b/>
          <w:bCs/>
          <w:sz w:val="28"/>
          <w:szCs w:val="28"/>
          <w:u w:val="single"/>
          <w:rtl/>
        </w:rPr>
        <w:t>גזר דין</w:t>
      </w:r>
    </w:p>
    <w:bookmarkEnd w:id="5"/>
    <w:p w14:paraId="462EC804" w14:textId="77777777" w:rsidR="009820F2" w:rsidRDefault="009820F2">
      <w:pPr>
        <w:spacing w:line="360" w:lineRule="auto"/>
        <w:jc w:val="center"/>
        <w:rPr>
          <w:rtl/>
        </w:rPr>
      </w:pPr>
    </w:p>
    <w:p w14:paraId="0BBC0EDC" w14:textId="77777777" w:rsidR="009820F2" w:rsidRDefault="006720A1">
      <w:pPr>
        <w:spacing w:line="360" w:lineRule="auto"/>
        <w:jc w:val="both"/>
        <w:rPr>
          <w:rtl/>
        </w:rPr>
      </w:pPr>
      <w:r>
        <w:rPr>
          <w:rtl/>
        </w:rPr>
        <w:t xml:space="preserve"> </w:t>
      </w:r>
      <w:r>
        <w:rPr>
          <w:rFonts w:hint="cs"/>
          <w:rtl/>
        </w:rPr>
        <w:t xml:space="preserve">הנאשם הורשע, לפי הודאתו בעבירה של סחר בסם מסוכן, בצוותא, עבירה לפי </w:t>
      </w:r>
      <w:hyperlink r:id="rId11" w:history="1">
        <w:r w:rsidR="008458BD" w:rsidRPr="008458BD">
          <w:rPr>
            <w:rStyle w:val="Hyperlink"/>
            <w:rFonts w:hint="eastAsia"/>
            <w:rtl/>
          </w:rPr>
          <w:t>סעיפים</w:t>
        </w:r>
        <w:r w:rsidR="008458BD" w:rsidRPr="008458BD">
          <w:rPr>
            <w:rStyle w:val="Hyperlink"/>
            <w:rtl/>
          </w:rPr>
          <w:t xml:space="preserve"> 13</w:t>
        </w:r>
      </w:hyperlink>
      <w:r>
        <w:rPr>
          <w:rFonts w:hint="cs"/>
          <w:rtl/>
        </w:rPr>
        <w:t xml:space="preserve"> +</w:t>
      </w:r>
      <w:hyperlink r:id="rId12" w:history="1">
        <w:r w:rsidR="008458BD" w:rsidRPr="008458BD">
          <w:rPr>
            <w:rStyle w:val="Hyperlink"/>
            <w:rtl/>
          </w:rPr>
          <w:t>19א</w:t>
        </w:r>
      </w:hyperlink>
      <w:r>
        <w:rPr>
          <w:rFonts w:hint="cs"/>
          <w:rtl/>
        </w:rPr>
        <w:t xml:space="preserve"> ל</w:t>
      </w:r>
      <w:hyperlink r:id="rId13" w:history="1">
        <w:r w:rsidRPr="006720A1">
          <w:rPr>
            <w:color w:val="0000FF"/>
            <w:u w:val="single"/>
            <w:rtl/>
          </w:rPr>
          <w:t>פקודת הסמים המסוכנים</w:t>
        </w:r>
      </w:hyperlink>
      <w:r>
        <w:rPr>
          <w:rFonts w:hint="cs"/>
          <w:rtl/>
        </w:rPr>
        <w:t xml:space="preserve"> (נוסח חדש) התשל"ג </w:t>
      </w:r>
      <w:r>
        <w:rPr>
          <w:rtl/>
        </w:rPr>
        <w:t>–</w:t>
      </w:r>
      <w:r>
        <w:rPr>
          <w:rFonts w:hint="cs"/>
          <w:rtl/>
        </w:rPr>
        <w:t xml:space="preserve"> 1973 + </w:t>
      </w:r>
      <w:hyperlink r:id="rId14" w:history="1">
        <w:r w:rsidR="008458BD" w:rsidRPr="008458BD">
          <w:rPr>
            <w:rStyle w:val="Hyperlink"/>
            <w:rFonts w:hint="eastAsia"/>
            <w:rtl/>
          </w:rPr>
          <w:t>סעיף</w:t>
        </w:r>
        <w:r w:rsidR="008458BD" w:rsidRPr="008458BD">
          <w:rPr>
            <w:rStyle w:val="Hyperlink"/>
            <w:rtl/>
          </w:rPr>
          <w:t xml:space="preserve"> 29</w:t>
        </w:r>
      </w:hyperlink>
      <w:r>
        <w:rPr>
          <w:rFonts w:hint="cs"/>
          <w:rtl/>
        </w:rPr>
        <w:t xml:space="preserve"> ל</w:t>
      </w:r>
      <w:hyperlink r:id="rId15" w:history="1">
        <w:r w:rsidRPr="006720A1">
          <w:rPr>
            <w:color w:val="0000FF"/>
            <w:u w:val="single"/>
            <w:rtl/>
          </w:rPr>
          <w:t>חוק העונשין</w:t>
        </w:r>
      </w:hyperlink>
      <w:r>
        <w:rPr>
          <w:rFonts w:hint="cs"/>
          <w:rtl/>
        </w:rPr>
        <w:t xml:space="preserve">, התשל"ז </w:t>
      </w:r>
      <w:r>
        <w:rPr>
          <w:rtl/>
        </w:rPr>
        <w:t>–</w:t>
      </w:r>
      <w:r>
        <w:rPr>
          <w:rFonts w:hint="cs"/>
          <w:rtl/>
        </w:rPr>
        <w:t xml:space="preserve"> 1977.</w:t>
      </w:r>
    </w:p>
    <w:p w14:paraId="4892B363" w14:textId="77777777" w:rsidR="009820F2" w:rsidRDefault="009820F2">
      <w:pPr>
        <w:spacing w:line="360" w:lineRule="auto"/>
        <w:jc w:val="both"/>
        <w:rPr>
          <w:rtl/>
        </w:rPr>
      </w:pPr>
    </w:p>
    <w:p w14:paraId="3EF8AFE9" w14:textId="77777777" w:rsidR="009820F2" w:rsidRDefault="006720A1">
      <w:pPr>
        <w:spacing w:line="360" w:lineRule="auto"/>
        <w:jc w:val="both"/>
        <w:rPr>
          <w:rtl/>
        </w:rPr>
      </w:pPr>
      <w:r>
        <w:rPr>
          <w:rFonts w:hint="cs"/>
          <w:rtl/>
        </w:rPr>
        <w:t xml:space="preserve">כתב האישום מגולל התרחשות שארעה בימים 6/8/14 ו 7/8/14, כאשר הנאשם נטל חלק פעיל, בעסק סמים, ניהל משא ומתן, לקראת הוצאתה אל לקוח, כמפורט בעובדות, עד שבסופו של יום בוצעה העסקה, שבמסגרתה הועברו </w:t>
      </w:r>
      <w:smartTag w:uri="urn:schemas-microsoft-com:office:smarttags" w:element="metricconverter">
        <w:smartTagPr>
          <w:attr w:name="ProductID" w:val="19.70 גרם"/>
        </w:smartTagPr>
        <w:r>
          <w:rPr>
            <w:rFonts w:hint="cs"/>
            <w:rtl/>
          </w:rPr>
          <w:t>19.70 גרם</w:t>
        </w:r>
      </w:smartTag>
      <w:r>
        <w:rPr>
          <w:rFonts w:hint="cs"/>
          <w:rtl/>
        </w:rPr>
        <w:t xml:space="preserve"> נטו סם מסוכן מסוג קוקאין תמורת סכום הכסף המפורט בעובדות. </w:t>
      </w:r>
    </w:p>
    <w:p w14:paraId="65815A67" w14:textId="77777777" w:rsidR="009820F2" w:rsidRDefault="009820F2">
      <w:pPr>
        <w:spacing w:line="360" w:lineRule="auto"/>
        <w:jc w:val="both"/>
        <w:rPr>
          <w:rtl/>
        </w:rPr>
      </w:pPr>
    </w:p>
    <w:p w14:paraId="2E761CAD" w14:textId="77777777" w:rsidR="009820F2" w:rsidRDefault="006720A1">
      <w:pPr>
        <w:spacing w:line="360" w:lineRule="auto"/>
        <w:jc w:val="both"/>
        <w:rPr>
          <w:rtl/>
        </w:rPr>
      </w:pPr>
      <w:r>
        <w:rPr>
          <w:rFonts w:hint="cs"/>
          <w:rtl/>
        </w:rPr>
        <w:t>אני סבור, כי מתחם הענישה הנוהג לכתב האישום העומד בפני, נע בין 8-18 חודשי מאסר בפועל.</w:t>
      </w:r>
    </w:p>
    <w:p w14:paraId="0436EAF9" w14:textId="77777777" w:rsidR="009820F2" w:rsidRDefault="009820F2">
      <w:pPr>
        <w:spacing w:line="360" w:lineRule="auto"/>
        <w:jc w:val="both"/>
        <w:rPr>
          <w:rtl/>
        </w:rPr>
      </w:pPr>
    </w:p>
    <w:p w14:paraId="49E108EE" w14:textId="77777777" w:rsidR="009820F2" w:rsidRDefault="006720A1">
      <w:pPr>
        <w:spacing w:line="360" w:lineRule="auto"/>
        <w:jc w:val="both"/>
        <w:rPr>
          <w:rtl/>
        </w:rPr>
      </w:pPr>
      <w:r>
        <w:rPr>
          <w:rFonts w:hint="cs"/>
          <w:rtl/>
        </w:rPr>
        <w:t>אני קובע את המתחם הנ"ל, לאור פסיקת בתי המשפט השונים, לאור האינטרס העומד אחר ביצוע עבירה, שהוא מניעת הפגיעה בשלום הציבור, בבריאותו, מניעת ההשפעה ההרסנית, הישירה והעקיפה שיש לסחר בסמים על החברה.</w:t>
      </w:r>
    </w:p>
    <w:p w14:paraId="59206E52" w14:textId="77777777" w:rsidR="009820F2" w:rsidRDefault="009820F2">
      <w:pPr>
        <w:spacing w:line="360" w:lineRule="auto"/>
        <w:jc w:val="both"/>
        <w:rPr>
          <w:rtl/>
        </w:rPr>
      </w:pPr>
    </w:p>
    <w:p w14:paraId="4C353427" w14:textId="77777777" w:rsidR="009820F2" w:rsidRDefault="006720A1">
      <w:pPr>
        <w:spacing w:line="360" w:lineRule="auto"/>
        <w:jc w:val="both"/>
        <w:rPr>
          <w:rtl/>
        </w:rPr>
      </w:pPr>
      <w:r>
        <w:rPr>
          <w:rFonts w:hint="cs"/>
          <w:rtl/>
        </w:rPr>
        <w:t xml:space="preserve">אפנה בעניין זה למתחמים, ולענישה שנקבעה בפסקי הדין הבאים: </w:t>
      </w:r>
      <w:hyperlink r:id="rId16" w:history="1">
        <w:r w:rsidRPr="006720A1">
          <w:rPr>
            <w:color w:val="0000FF"/>
            <w:u w:val="single"/>
            <w:rtl/>
          </w:rPr>
          <w:t>רע"פ 126/15</w:t>
        </w:r>
      </w:hyperlink>
      <w:r>
        <w:rPr>
          <w:rFonts w:hint="cs"/>
          <w:rtl/>
        </w:rPr>
        <w:t xml:space="preserve"> חביף נגד מדינת ישראל (מיום 13/1/15), ל</w:t>
      </w:r>
      <w:hyperlink r:id="rId17" w:history="1">
        <w:r w:rsidRPr="006720A1">
          <w:rPr>
            <w:color w:val="0000FF"/>
            <w:u w:val="single"/>
            <w:rtl/>
          </w:rPr>
          <w:t>ת"פ (מחוזי מרכז) 33394-06-13</w:t>
        </w:r>
      </w:hyperlink>
      <w:r>
        <w:rPr>
          <w:rFonts w:hint="cs"/>
          <w:rtl/>
        </w:rPr>
        <w:t xml:space="preserve"> מיום 7/9/14, עפ"ג ( מחוזי ב"ש) 39844-08</w:t>
      </w:r>
      <w:r>
        <w:rPr>
          <w:rtl/>
        </w:rPr>
        <w:t>—</w:t>
      </w:r>
      <w:r>
        <w:rPr>
          <w:rFonts w:hint="cs"/>
          <w:rtl/>
        </w:rPr>
        <w:t>3 מדינת ישראל נגד אבו רקייק (26/12/13), ל</w:t>
      </w:r>
      <w:hyperlink r:id="rId18" w:history="1">
        <w:r w:rsidRPr="006720A1">
          <w:rPr>
            <w:color w:val="0000FF"/>
            <w:u w:val="single"/>
            <w:rtl/>
          </w:rPr>
          <w:t>ע"פ 810/11</w:t>
        </w:r>
      </w:hyperlink>
      <w:r>
        <w:rPr>
          <w:rFonts w:hint="cs"/>
          <w:rtl/>
        </w:rPr>
        <w:t xml:space="preserve"> בורגרקר נגד מדינת ישראל (30/5/11), </w:t>
      </w:r>
      <w:hyperlink r:id="rId19" w:history="1">
        <w:r w:rsidRPr="006720A1">
          <w:rPr>
            <w:color w:val="0000FF"/>
            <w:u w:val="single"/>
            <w:rtl/>
          </w:rPr>
          <w:t>ע"פ 3117/12</w:t>
        </w:r>
      </w:hyperlink>
      <w:r>
        <w:rPr>
          <w:rFonts w:hint="cs"/>
          <w:rtl/>
        </w:rPr>
        <w:t xml:space="preserve"> ארביב נגד מדינת ישראל (8/9/12), ע"פ 7317/3 חג'ב נגד מדינת ישראל (19/5/14), </w:t>
      </w:r>
      <w:hyperlink r:id="rId20" w:history="1">
        <w:r w:rsidRPr="006720A1">
          <w:rPr>
            <w:color w:val="0000FF"/>
            <w:u w:val="single"/>
            <w:rtl/>
          </w:rPr>
          <w:t>רע"פ 189/15</w:t>
        </w:r>
      </w:hyperlink>
      <w:r>
        <w:rPr>
          <w:rFonts w:hint="cs"/>
          <w:rtl/>
        </w:rPr>
        <w:t xml:space="preserve"> כהן נגד מדינת ישראל (21/1/15) </w:t>
      </w:r>
      <w:r>
        <w:rPr>
          <w:rtl/>
        </w:rPr>
        <w:t>–</w:t>
      </w:r>
      <w:r>
        <w:rPr>
          <w:rFonts w:hint="cs"/>
          <w:rtl/>
        </w:rPr>
        <w:t xml:space="preserve"> הכל בהתאם לשינויים המחוייבים, ביחס לכל גזר דין.</w:t>
      </w:r>
    </w:p>
    <w:p w14:paraId="301E9961" w14:textId="77777777" w:rsidR="009820F2" w:rsidRDefault="009820F2">
      <w:pPr>
        <w:spacing w:line="360" w:lineRule="auto"/>
        <w:jc w:val="both"/>
        <w:rPr>
          <w:rtl/>
        </w:rPr>
      </w:pPr>
    </w:p>
    <w:p w14:paraId="20EEF695" w14:textId="77777777" w:rsidR="009820F2" w:rsidRDefault="006720A1">
      <w:pPr>
        <w:spacing w:line="360" w:lineRule="auto"/>
        <w:jc w:val="both"/>
        <w:rPr>
          <w:rtl/>
        </w:rPr>
      </w:pPr>
      <w:r>
        <w:rPr>
          <w:rFonts w:hint="cs"/>
          <w:rtl/>
        </w:rPr>
        <w:t>אני שוקל לחומרה את הנתונים הבאים:</w:t>
      </w:r>
    </w:p>
    <w:p w14:paraId="0A766B87" w14:textId="77777777" w:rsidR="009820F2" w:rsidRDefault="009820F2">
      <w:pPr>
        <w:spacing w:line="360" w:lineRule="auto"/>
        <w:jc w:val="both"/>
        <w:rPr>
          <w:rtl/>
        </w:rPr>
      </w:pPr>
    </w:p>
    <w:p w14:paraId="7C07D2C3" w14:textId="77777777" w:rsidR="009820F2" w:rsidRDefault="006720A1">
      <w:pPr>
        <w:spacing w:line="360" w:lineRule="auto"/>
        <w:jc w:val="both"/>
        <w:rPr>
          <w:rtl/>
        </w:rPr>
      </w:pPr>
      <w:r>
        <w:rPr>
          <w:rFonts w:hint="cs"/>
          <w:rtl/>
        </w:rPr>
        <w:t>העובדה כי הנאשם היה חלק פעיל בעסקת סמים, שיצאה אל הפועל.</w:t>
      </w:r>
    </w:p>
    <w:p w14:paraId="532D6FEF" w14:textId="77777777" w:rsidR="009820F2" w:rsidRDefault="009820F2">
      <w:pPr>
        <w:spacing w:line="360" w:lineRule="auto"/>
        <w:jc w:val="both"/>
        <w:rPr>
          <w:rtl/>
        </w:rPr>
      </w:pPr>
    </w:p>
    <w:p w14:paraId="112C0FA6" w14:textId="77777777" w:rsidR="009820F2" w:rsidRDefault="006720A1">
      <w:pPr>
        <w:spacing w:line="360" w:lineRule="auto"/>
        <w:jc w:val="both"/>
        <w:rPr>
          <w:rtl/>
        </w:rPr>
      </w:pPr>
      <w:r>
        <w:rPr>
          <w:rFonts w:hint="cs"/>
          <w:rtl/>
        </w:rPr>
        <w:t>העובדה שמדובר בסם מסוכן מסוג קוקאין.</w:t>
      </w:r>
    </w:p>
    <w:p w14:paraId="62611564" w14:textId="77777777" w:rsidR="009820F2" w:rsidRDefault="009820F2">
      <w:pPr>
        <w:spacing w:line="360" w:lineRule="auto"/>
        <w:jc w:val="both"/>
        <w:rPr>
          <w:rtl/>
        </w:rPr>
      </w:pPr>
    </w:p>
    <w:p w14:paraId="417E7F1C" w14:textId="77777777" w:rsidR="009820F2" w:rsidRDefault="006720A1">
      <w:pPr>
        <w:spacing w:line="360" w:lineRule="auto"/>
        <w:jc w:val="both"/>
        <w:rPr>
          <w:rtl/>
        </w:rPr>
      </w:pPr>
      <w:r>
        <w:rPr>
          <w:rFonts w:hint="cs"/>
          <w:rtl/>
        </w:rPr>
        <w:t xml:space="preserve">הסחר התבצע בכמות נכבדת </w:t>
      </w:r>
      <w:r>
        <w:rPr>
          <w:rtl/>
        </w:rPr>
        <w:t>–</w:t>
      </w:r>
      <w:r>
        <w:rPr>
          <w:rFonts w:hint="cs"/>
          <w:rtl/>
        </w:rPr>
        <w:t xml:space="preserve"> </w:t>
      </w:r>
      <w:smartTag w:uri="urn:schemas-microsoft-com:office:smarttags" w:element="metricconverter">
        <w:smartTagPr>
          <w:attr w:name="ProductID" w:val="19.70 גרם"/>
        </w:smartTagPr>
        <w:r>
          <w:rPr>
            <w:rFonts w:hint="cs"/>
            <w:rtl/>
          </w:rPr>
          <w:t>19.70 גרם</w:t>
        </w:r>
      </w:smartTag>
      <w:r>
        <w:rPr>
          <w:rFonts w:hint="cs"/>
          <w:rtl/>
        </w:rPr>
        <w:t xml:space="preserve"> קוקאין. </w:t>
      </w:r>
    </w:p>
    <w:p w14:paraId="2CDF3096" w14:textId="77777777" w:rsidR="009820F2" w:rsidRDefault="009820F2">
      <w:pPr>
        <w:spacing w:line="360" w:lineRule="auto"/>
        <w:jc w:val="both"/>
        <w:rPr>
          <w:rtl/>
        </w:rPr>
      </w:pPr>
    </w:p>
    <w:p w14:paraId="0957B50D" w14:textId="77777777" w:rsidR="009820F2" w:rsidRDefault="006720A1">
      <w:pPr>
        <w:spacing w:line="360" w:lineRule="auto"/>
        <w:jc w:val="both"/>
        <w:rPr>
          <w:rtl/>
        </w:rPr>
      </w:pPr>
      <w:r>
        <w:rPr>
          <w:rFonts w:hint="cs"/>
          <w:rtl/>
        </w:rPr>
        <w:t>אני שוקל לקולא את הנתונים הבאים:</w:t>
      </w:r>
    </w:p>
    <w:p w14:paraId="04C95CF0" w14:textId="77777777" w:rsidR="009820F2" w:rsidRDefault="009820F2">
      <w:pPr>
        <w:spacing w:line="360" w:lineRule="auto"/>
        <w:jc w:val="both"/>
        <w:rPr>
          <w:rtl/>
        </w:rPr>
      </w:pPr>
    </w:p>
    <w:p w14:paraId="3BFF12EB" w14:textId="77777777" w:rsidR="009820F2" w:rsidRDefault="006720A1">
      <w:pPr>
        <w:spacing w:line="360" w:lineRule="auto"/>
        <w:jc w:val="both"/>
        <w:rPr>
          <w:rtl/>
        </w:rPr>
      </w:pPr>
      <w:r>
        <w:rPr>
          <w:rFonts w:hint="cs"/>
          <w:rtl/>
        </w:rPr>
        <w:t xml:space="preserve">למרות שהנאשם הורשע בעבירה של סחר בסמים, עיון קפדני בעובדות מלמד שהמהות הבסיסית, נוכח חלקו של הנאשם, הייתה כמעין תיווך.  במה דברים אמורים: העובדות מתארות את  השיחות שניהל הנאשם עם הסוכן, ההסכמה, שלפיה תמכר כמות הסם, העובדה שחלקו של הנאשם בעסקה, אשר יצאה אל הפועל היה 1,000 ₪ בלבד, ואילו ליאור אזרד, הוא זה שקיבל את מלוא הסכום </w:t>
      </w:r>
      <w:r>
        <w:rPr>
          <w:rtl/>
        </w:rPr>
        <w:t>–</w:t>
      </w:r>
      <w:r>
        <w:rPr>
          <w:rFonts w:hint="cs"/>
          <w:rtl/>
        </w:rPr>
        <w:t xml:space="preserve"> 10,000 ₪, העובדה כי מכתב האישום הוסרה קשירת הקשר של הנאשם עם אותו ליאור אזרד (עובדה 11), העובדה העשירית המתארת את חלקו הפעיל של ליאור אזרד, כמי שמעביר את הסם ומקבל את סכום הכסף. </w:t>
      </w:r>
    </w:p>
    <w:p w14:paraId="43858FE5" w14:textId="77777777" w:rsidR="009820F2" w:rsidRDefault="009820F2">
      <w:pPr>
        <w:spacing w:line="360" w:lineRule="auto"/>
        <w:jc w:val="both"/>
        <w:rPr>
          <w:rtl/>
        </w:rPr>
      </w:pPr>
    </w:p>
    <w:p w14:paraId="75EE2BD0" w14:textId="77777777" w:rsidR="009820F2" w:rsidRDefault="006720A1">
      <w:pPr>
        <w:spacing w:line="360" w:lineRule="auto"/>
        <w:jc w:val="both"/>
        <w:rPr>
          <w:rtl/>
        </w:rPr>
      </w:pPr>
      <w:r>
        <w:rPr>
          <w:rFonts w:hint="cs"/>
          <w:rtl/>
        </w:rPr>
        <w:t xml:space="preserve">אין להקל ראש בחלקו של הנאשם, חלק פעיל, בלעדיו לא הייתה יוצאת העסקה אל הפועל, ומבלי להקל ראש בכך שהורשע בעבירה של סחר, אם מרימים את המסך מעל העובדות שבכתב האישום, ניתן להבין שהנאשם ביצע עבירה של סחר בסמים, שהיא על גבול התיווך בין הסוכן, מכרו, לבין המוכר </w:t>
      </w:r>
      <w:r>
        <w:rPr>
          <w:rtl/>
        </w:rPr>
        <w:t>–</w:t>
      </w:r>
      <w:r>
        <w:rPr>
          <w:rFonts w:hint="cs"/>
          <w:rtl/>
        </w:rPr>
        <w:t xml:space="preserve"> ליאור אזרד. </w:t>
      </w:r>
    </w:p>
    <w:p w14:paraId="4D13D2C8" w14:textId="77777777" w:rsidR="009820F2" w:rsidRDefault="009820F2">
      <w:pPr>
        <w:spacing w:line="360" w:lineRule="auto"/>
        <w:jc w:val="both"/>
        <w:rPr>
          <w:rtl/>
        </w:rPr>
      </w:pPr>
    </w:p>
    <w:p w14:paraId="0C8A2531" w14:textId="77777777" w:rsidR="009820F2" w:rsidRDefault="006720A1">
      <w:pPr>
        <w:spacing w:line="360" w:lineRule="auto"/>
        <w:jc w:val="both"/>
        <w:rPr>
          <w:rtl/>
        </w:rPr>
      </w:pPr>
      <w:r>
        <w:rPr>
          <w:rFonts w:hint="cs"/>
          <w:rtl/>
        </w:rPr>
        <w:t>סביר להניח, שהסוכן לא היה קונה אל הנאשם, אלמלא הייתה בניהם הכרות טובה, קודם לכן.</w:t>
      </w:r>
    </w:p>
    <w:p w14:paraId="2AC176CF" w14:textId="77777777" w:rsidR="009820F2" w:rsidRDefault="009820F2">
      <w:pPr>
        <w:spacing w:line="360" w:lineRule="auto"/>
        <w:jc w:val="both"/>
        <w:rPr>
          <w:rtl/>
        </w:rPr>
      </w:pPr>
    </w:p>
    <w:p w14:paraId="5AF7AAE7" w14:textId="77777777" w:rsidR="009820F2" w:rsidRDefault="006720A1">
      <w:pPr>
        <w:spacing w:line="360" w:lineRule="auto"/>
        <w:jc w:val="both"/>
        <w:rPr>
          <w:rtl/>
        </w:rPr>
      </w:pPr>
      <w:r>
        <w:rPr>
          <w:rFonts w:hint="cs"/>
          <w:rtl/>
        </w:rPr>
        <w:t>הנאשם בעל הרשעה קודמת אחת- תקיפת שוטר והפרעה לשוטר במילוי תפקידו. מדובר בהרשעה בעבירה משנת 2005 (במ/1)</w:t>
      </w:r>
    </w:p>
    <w:p w14:paraId="6A645999" w14:textId="77777777" w:rsidR="009820F2" w:rsidRDefault="009820F2">
      <w:pPr>
        <w:spacing w:line="360" w:lineRule="auto"/>
        <w:jc w:val="both"/>
        <w:rPr>
          <w:rtl/>
        </w:rPr>
      </w:pPr>
    </w:p>
    <w:p w14:paraId="26CE4230" w14:textId="77777777" w:rsidR="009820F2" w:rsidRDefault="006720A1">
      <w:pPr>
        <w:spacing w:line="360" w:lineRule="auto"/>
        <w:jc w:val="both"/>
        <w:rPr>
          <w:rtl/>
        </w:rPr>
      </w:pPr>
      <w:r>
        <w:rPr>
          <w:rFonts w:hint="cs"/>
          <w:rtl/>
        </w:rPr>
        <w:t>הנאשם מעולם לא ריצה עונש מאסר בפועל.</w:t>
      </w:r>
    </w:p>
    <w:p w14:paraId="51CDEBBA" w14:textId="77777777" w:rsidR="009820F2" w:rsidRDefault="009820F2">
      <w:pPr>
        <w:spacing w:line="360" w:lineRule="auto"/>
        <w:jc w:val="both"/>
        <w:rPr>
          <w:rtl/>
        </w:rPr>
      </w:pPr>
    </w:p>
    <w:p w14:paraId="63D91290" w14:textId="77777777" w:rsidR="009820F2" w:rsidRDefault="006720A1">
      <w:pPr>
        <w:spacing w:line="360" w:lineRule="auto"/>
        <w:jc w:val="both"/>
        <w:rPr>
          <w:rtl/>
        </w:rPr>
      </w:pPr>
      <w:r>
        <w:rPr>
          <w:rFonts w:hint="cs"/>
          <w:rtl/>
        </w:rPr>
        <w:lastRenderedPageBreak/>
        <w:t xml:space="preserve">ידוע הוא, שריצוי מאסר בפועל, למי שאינו רגיל בביתי הסוהר, מהווה עונש נכבד, וקשה הרבה יותר, מאילו היוצאים ובאים מבעד לכותלי בתי הסוהר. </w:t>
      </w:r>
    </w:p>
    <w:p w14:paraId="19AA0FE8" w14:textId="77777777" w:rsidR="009820F2" w:rsidRDefault="009820F2">
      <w:pPr>
        <w:spacing w:line="360" w:lineRule="auto"/>
        <w:jc w:val="both"/>
        <w:rPr>
          <w:rtl/>
        </w:rPr>
      </w:pPr>
    </w:p>
    <w:p w14:paraId="2C30F8D8" w14:textId="77777777" w:rsidR="009820F2" w:rsidRDefault="006720A1">
      <w:pPr>
        <w:spacing w:line="360" w:lineRule="auto"/>
        <w:jc w:val="both"/>
        <w:rPr>
          <w:rtl/>
        </w:rPr>
      </w:pPr>
      <w:r>
        <w:rPr>
          <w:rFonts w:hint="cs"/>
          <w:rtl/>
        </w:rPr>
        <w:t xml:space="preserve">כאשר בוחנים את חלקיהם של שני המעורבים הנוספים המוזכרים בכתב האישום </w:t>
      </w:r>
      <w:r>
        <w:rPr>
          <w:rtl/>
        </w:rPr>
        <w:t>–</w:t>
      </w:r>
      <w:r>
        <w:rPr>
          <w:rFonts w:hint="cs"/>
          <w:rtl/>
        </w:rPr>
        <w:t xml:space="preserve"> ליאור אזרד ושמעון כהן </w:t>
      </w:r>
      <w:r>
        <w:rPr>
          <w:rtl/>
        </w:rPr>
        <w:t>–</w:t>
      </w:r>
      <w:r>
        <w:rPr>
          <w:rFonts w:hint="cs"/>
          <w:rtl/>
        </w:rPr>
        <w:t xml:space="preserve"> ואת עונשיהם, מתקבלת התמונה הבאה: </w:t>
      </w:r>
    </w:p>
    <w:p w14:paraId="6DC74DD5" w14:textId="77777777" w:rsidR="009820F2" w:rsidRDefault="009820F2">
      <w:pPr>
        <w:spacing w:line="360" w:lineRule="auto"/>
        <w:jc w:val="both"/>
        <w:rPr>
          <w:rtl/>
        </w:rPr>
      </w:pPr>
    </w:p>
    <w:p w14:paraId="1201DCA4" w14:textId="77777777" w:rsidR="009820F2" w:rsidRDefault="006720A1">
      <w:pPr>
        <w:spacing w:line="360" w:lineRule="auto"/>
        <w:jc w:val="both"/>
        <w:rPr>
          <w:rtl/>
        </w:rPr>
      </w:pPr>
      <w:r>
        <w:rPr>
          <w:rFonts w:hint="cs"/>
          <w:rtl/>
        </w:rPr>
        <w:t>ליאור אזרד, שכאמור, מתקבלת התמונה העובדתית כי הוא בעל העסקה, המוכר בפועל, שגרף את סכום המכר לכיסו, כתב האישום בעניינו שונה, הוא הפך להיות מסייע לעסקה בלבד, והמדינה הגיעה איתו להסדר טיעון שלפיו יוטלו עליו 10 חודשי מאסר בפועל, בגין כתב אישום זה, למרות עברו הפלילי, הפעלת מאסר על תנאי, הפקעת רישיון, אשר הוביל נאשם זה לגזר דין חמור יותר (</w:t>
      </w:r>
      <w:hyperlink r:id="rId21" w:history="1">
        <w:r w:rsidRPr="006720A1">
          <w:rPr>
            <w:color w:val="0000FF"/>
            <w:u w:val="single"/>
            <w:rtl/>
          </w:rPr>
          <w:t>ת"פ 55178-09-14</w:t>
        </w:r>
      </w:hyperlink>
      <w:r>
        <w:rPr>
          <w:rFonts w:hint="cs"/>
          <w:rtl/>
        </w:rPr>
        <w:t xml:space="preserve"> </w:t>
      </w:r>
      <w:r>
        <w:rPr>
          <w:rtl/>
        </w:rPr>
        <w:t>–</w:t>
      </w:r>
      <w:r>
        <w:rPr>
          <w:rFonts w:hint="cs"/>
          <w:rtl/>
        </w:rPr>
        <w:t xml:space="preserve"> במ/3).</w:t>
      </w:r>
    </w:p>
    <w:p w14:paraId="6C7A4795" w14:textId="77777777" w:rsidR="009820F2" w:rsidRDefault="009820F2">
      <w:pPr>
        <w:spacing w:line="360" w:lineRule="auto"/>
        <w:jc w:val="both"/>
        <w:rPr>
          <w:rtl/>
        </w:rPr>
      </w:pPr>
    </w:p>
    <w:p w14:paraId="2A190E53" w14:textId="77777777" w:rsidR="009820F2" w:rsidRDefault="006720A1">
      <w:pPr>
        <w:spacing w:line="360" w:lineRule="auto"/>
        <w:jc w:val="both"/>
        <w:rPr>
          <w:rtl/>
        </w:rPr>
      </w:pPr>
      <w:r>
        <w:rPr>
          <w:rFonts w:hint="cs"/>
          <w:rtl/>
        </w:rPr>
        <w:t xml:space="preserve">שמעון כהן, נדון בהסדר טיעון ל 8 חודשי מאסר בפועל. אומנם, כתב האישום בעניינו שונה וראו בעניין זה </w:t>
      </w:r>
      <w:hyperlink r:id="rId22" w:history="1">
        <w:r w:rsidRPr="006720A1">
          <w:rPr>
            <w:color w:val="0000FF"/>
            <w:u w:val="single"/>
            <w:rtl/>
          </w:rPr>
          <w:t>ת"פ 54991-09-14</w:t>
        </w:r>
      </w:hyperlink>
      <w:r>
        <w:rPr>
          <w:rFonts w:hint="cs"/>
          <w:rtl/>
        </w:rPr>
        <w:t xml:space="preserve"> </w:t>
      </w:r>
      <w:r>
        <w:rPr>
          <w:rtl/>
        </w:rPr>
        <w:t>–</w:t>
      </w:r>
      <w:r>
        <w:rPr>
          <w:rFonts w:hint="cs"/>
          <w:rtl/>
        </w:rPr>
        <w:t xml:space="preserve"> במ/4.</w:t>
      </w:r>
    </w:p>
    <w:p w14:paraId="1E474EE9" w14:textId="77777777" w:rsidR="009820F2" w:rsidRDefault="009820F2">
      <w:pPr>
        <w:spacing w:line="360" w:lineRule="auto"/>
        <w:jc w:val="both"/>
        <w:rPr>
          <w:rtl/>
        </w:rPr>
      </w:pPr>
    </w:p>
    <w:p w14:paraId="30AB026F" w14:textId="77777777" w:rsidR="009820F2" w:rsidRDefault="006720A1">
      <w:pPr>
        <w:spacing w:line="360" w:lineRule="auto"/>
        <w:jc w:val="both"/>
        <w:rPr>
          <w:rtl/>
        </w:rPr>
      </w:pPr>
      <w:r>
        <w:rPr>
          <w:rFonts w:hint="cs"/>
          <w:rtl/>
        </w:rPr>
        <w:t>הנאשם הודה במשפטו, ובכך חסך זמן שיפוטי יקר, ודיי אם אפנה לרשימת עדי התביעה הארוכה.</w:t>
      </w:r>
    </w:p>
    <w:p w14:paraId="2B89223C" w14:textId="77777777" w:rsidR="009820F2" w:rsidRDefault="009820F2">
      <w:pPr>
        <w:spacing w:line="360" w:lineRule="auto"/>
        <w:jc w:val="both"/>
        <w:rPr>
          <w:rtl/>
        </w:rPr>
      </w:pPr>
    </w:p>
    <w:p w14:paraId="46F31D55" w14:textId="77777777" w:rsidR="009820F2" w:rsidRDefault="006720A1">
      <w:pPr>
        <w:spacing w:line="360" w:lineRule="auto"/>
        <w:jc w:val="both"/>
        <w:rPr>
          <w:rtl/>
        </w:rPr>
      </w:pPr>
      <w:r>
        <w:rPr>
          <w:rFonts w:hint="cs"/>
          <w:rtl/>
        </w:rPr>
        <w:t xml:space="preserve">הנאשם הודה בחקירתו במשטרה- במ/5. סביר להניח, שמי שהודה בחקירתו במשטרה, מסר גם את שמותיהם של אחרים, יתקשה לשוב ולבצע  עבריינות נוספת, בצוותא חדא, שכן האחרים, וודאי יודעים על הודיתו זו, ויירתעו מלשוב ולבצע יחד עמו עבריינות דומה. </w:t>
      </w:r>
    </w:p>
    <w:p w14:paraId="77B90EEE" w14:textId="77777777" w:rsidR="009820F2" w:rsidRDefault="009820F2">
      <w:pPr>
        <w:spacing w:line="360" w:lineRule="auto"/>
        <w:jc w:val="both"/>
        <w:rPr>
          <w:rtl/>
        </w:rPr>
      </w:pPr>
    </w:p>
    <w:p w14:paraId="117EC47D" w14:textId="77777777" w:rsidR="009820F2" w:rsidRDefault="006720A1">
      <w:pPr>
        <w:spacing w:line="360" w:lineRule="auto"/>
        <w:jc w:val="both"/>
        <w:rPr>
          <w:rtl/>
        </w:rPr>
      </w:pPr>
      <w:r>
        <w:rPr>
          <w:rFonts w:hint="cs"/>
          <w:rtl/>
        </w:rPr>
        <w:t>הנאשם הביע בפניי צער ובושה מן המעשה, ביקש לשקם את חיו, שמעתי ממנו, וגם ראיתי בבמ/5, כי הוא עבד למחייתו, כנהג מונית, הוא בעל משפחה.</w:t>
      </w:r>
    </w:p>
    <w:p w14:paraId="4744A4FC" w14:textId="77777777" w:rsidR="009820F2" w:rsidRDefault="009820F2">
      <w:pPr>
        <w:spacing w:line="360" w:lineRule="auto"/>
        <w:jc w:val="both"/>
        <w:rPr>
          <w:rtl/>
        </w:rPr>
      </w:pPr>
    </w:p>
    <w:p w14:paraId="2F7A2C84" w14:textId="77777777" w:rsidR="009820F2" w:rsidRDefault="006720A1">
      <w:pPr>
        <w:spacing w:line="360" w:lineRule="auto"/>
        <w:jc w:val="both"/>
        <w:rPr>
          <w:rtl/>
        </w:rPr>
      </w:pPr>
      <w:r>
        <w:rPr>
          <w:rFonts w:hint="cs"/>
          <w:rtl/>
        </w:rPr>
        <w:t xml:space="preserve">כאשר אני משקלל את הנתונים שפרטתי לעיל, נוכח חלקו המהותי של הנאשם בעסקה, אך העובדה כי לא הוא זה שגרף את הכסף בגינה, העובדה כי נעדר עבר פלילי מתחום הסמים, עונשו של ליאור אזרד, שחלקו מהותי הרבה יותר, וכן שאר הנתונים אני מגיע למסקנה, כי יש לגזור את עונשו של הנאשם באופן הנושק לרף התחתון של המתחם. </w:t>
      </w:r>
    </w:p>
    <w:p w14:paraId="7D0A9D0A" w14:textId="77777777" w:rsidR="009820F2" w:rsidRDefault="009820F2">
      <w:pPr>
        <w:spacing w:line="360" w:lineRule="auto"/>
        <w:jc w:val="both"/>
        <w:rPr>
          <w:rtl/>
        </w:rPr>
      </w:pPr>
    </w:p>
    <w:p w14:paraId="1B3787B7" w14:textId="77777777" w:rsidR="009820F2" w:rsidRDefault="009820F2">
      <w:pPr>
        <w:spacing w:line="360" w:lineRule="auto"/>
        <w:jc w:val="both"/>
        <w:rPr>
          <w:rtl/>
        </w:rPr>
      </w:pPr>
    </w:p>
    <w:p w14:paraId="3C5E2D5B" w14:textId="77777777" w:rsidR="009820F2" w:rsidRDefault="009820F2">
      <w:pPr>
        <w:spacing w:line="360" w:lineRule="auto"/>
        <w:jc w:val="both"/>
        <w:rPr>
          <w:rtl/>
        </w:rPr>
      </w:pPr>
    </w:p>
    <w:p w14:paraId="03FEC68B" w14:textId="77777777" w:rsidR="009820F2" w:rsidRDefault="009820F2">
      <w:pPr>
        <w:spacing w:line="360" w:lineRule="auto"/>
        <w:jc w:val="both"/>
        <w:rPr>
          <w:rtl/>
        </w:rPr>
      </w:pPr>
    </w:p>
    <w:p w14:paraId="601364BD" w14:textId="77777777" w:rsidR="009820F2" w:rsidRDefault="009820F2">
      <w:pPr>
        <w:spacing w:line="360" w:lineRule="auto"/>
        <w:jc w:val="both"/>
        <w:rPr>
          <w:rtl/>
        </w:rPr>
      </w:pPr>
    </w:p>
    <w:p w14:paraId="630C80DF" w14:textId="77777777" w:rsidR="009820F2" w:rsidRDefault="009820F2">
      <w:pPr>
        <w:spacing w:line="360" w:lineRule="auto"/>
        <w:jc w:val="both"/>
        <w:rPr>
          <w:rtl/>
        </w:rPr>
      </w:pPr>
    </w:p>
    <w:p w14:paraId="71B8DF86" w14:textId="77777777" w:rsidR="009820F2" w:rsidRDefault="009820F2">
      <w:pPr>
        <w:spacing w:line="360" w:lineRule="auto"/>
        <w:jc w:val="both"/>
        <w:rPr>
          <w:rtl/>
        </w:rPr>
      </w:pPr>
    </w:p>
    <w:p w14:paraId="5C6402D3" w14:textId="77777777" w:rsidR="009820F2" w:rsidRDefault="009820F2">
      <w:pPr>
        <w:spacing w:line="360" w:lineRule="auto"/>
        <w:jc w:val="both"/>
        <w:rPr>
          <w:rtl/>
        </w:rPr>
      </w:pPr>
    </w:p>
    <w:p w14:paraId="03CD4F45" w14:textId="77777777" w:rsidR="009820F2" w:rsidRDefault="009820F2">
      <w:pPr>
        <w:spacing w:line="360" w:lineRule="auto"/>
        <w:jc w:val="both"/>
        <w:rPr>
          <w:rtl/>
        </w:rPr>
      </w:pPr>
    </w:p>
    <w:p w14:paraId="7666ABC8" w14:textId="77777777" w:rsidR="009820F2" w:rsidRDefault="009820F2">
      <w:pPr>
        <w:spacing w:line="360" w:lineRule="auto"/>
        <w:jc w:val="both"/>
        <w:rPr>
          <w:rtl/>
        </w:rPr>
      </w:pPr>
    </w:p>
    <w:p w14:paraId="5BD90DD1" w14:textId="77777777" w:rsidR="009820F2" w:rsidRDefault="006720A1">
      <w:pPr>
        <w:spacing w:line="360" w:lineRule="auto"/>
        <w:jc w:val="both"/>
        <w:rPr>
          <w:rtl/>
        </w:rPr>
      </w:pPr>
      <w:r>
        <w:rPr>
          <w:rFonts w:hint="cs"/>
          <w:rtl/>
        </w:rPr>
        <w:t>לאור כל האמור אני גוזר על הנאשם את העונשים הבאים:</w:t>
      </w:r>
    </w:p>
    <w:p w14:paraId="30F3F600" w14:textId="77777777" w:rsidR="009820F2" w:rsidRDefault="009820F2">
      <w:pPr>
        <w:spacing w:line="360" w:lineRule="auto"/>
        <w:jc w:val="both"/>
        <w:rPr>
          <w:rtl/>
        </w:rPr>
      </w:pPr>
    </w:p>
    <w:p w14:paraId="1A312722" w14:textId="77777777" w:rsidR="009820F2" w:rsidRDefault="006720A1">
      <w:pPr>
        <w:spacing w:line="360" w:lineRule="auto"/>
        <w:jc w:val="both"/>
        <w:rPr>
          <w:rtl/>
        </w:rPr>
      </w:pPr>
      <w:r>
        <w:rPr>
          <w:rFonts w:hint="cs"/>
          <w:rtl/>
        </w:rPr>
        <w:t>א.</w:t>
      </w:r>
      <w:r>
        <w:rPr>
          <w:rFonts w:hint="cs"/>
          <w:rtl/>
        </w:rPr>
        <w:tab/>
        <w:t>10 חודשי מאסר בפועל לריצוי יום מעצרו 11/9/14.</w:t>
      </w:r>
    </w:p>
    <w:p w14:paraId="6AB7019D" w14:textId="77777777" w:rsidR="009820F2" w:rsidRDefault="009820F2">
      <w:pPr>
        <w:spacing w:line="360" w:lineRule="auto"/>
        <w:jc w:val="both"/>
        <w:rPr>
          <w:rtl/>
        </w:rPr>
      </w:pPr>
    </w:p>
    <w:p w14:paraId="09C5E211" w14:textId="77777777" w:rsidR="009820F2" w:rsidRDefault="006720A1">
      <w:pPr>
        <w:spacing w:line="360" w:lineRule="auto"/>
        <w:ind w:left="720" w:hanging="720"/>
        <w:jc w:val="both"/>
        <w:rPr>
          <w:rtl/>
        </w:rPr>
      </w:pPr>
      <w:r>
        <w:rPr>
          <w:rFonts w:hint="cs"/>
          <w:rtl/>
        </w:rPr>
        <w:t>ב.</w:t>
      </w:r>
      <w:r>
        <w:rPr>
          <w:rFonts w:hint="cs"/>
          <w:rtl/>
        </w:rPr>
        <w:tab/>
        <w:t>5 חודשי מאסר, שאותם לא ירצה הנאשם, אלא אם כן יעבור בתוך 3 שנים מיום שחרורו, עבירה בניגוד ל</w:t>
      </w:r>
      <w:hyperlink r:id="rId23" w:history="1">
        <w:r w:rsidRPr="006720A1">
          <w:rPr>
            <w:color w:val="0000FF"/>
            <w:u w:val="single"/>
            <w:rtl/>
          </w:rPr>
          <w:t>פקודת הסמים המסוכנים</w:t>
        </w:r>
      </w:hyperlink>
      <w:r>
        <w:rPr>
          <w:rFonts w:hint="cs"/>
          <w:rtl/>
        </w:rPr>
        <w:t>, שהיא מסוג פשע.</w:t>
      </w:r>
    </w:p>
    <w:p w14:paraId="077E6D96" w14:textId="77777777" w:rsidR="009820F2" w:rsidRDefault="009820F2">
      <w:pPr>
        <w:spacing w:line="360" w:lineRule="auto"/>
        <w:jc w:val="both"/>
        <w:rPr>
          <w:rtl/>
        </w:rPr>
      </w:pPr>
    </w:p>
    <w:p w14:paraId="183ECAF1" w14:textId="77777777" w:rsidR="009820F2" w:rsidRDefault="006720A1">
      <w:pPr>
        <w:spacing w:line="360" w:lineRule="auto"/>
        <w:jc w:val="both"/>
        <w:rPr>
          <w:rtl/>
        </w:rPr>
      </w:pPr>
      <w:r>
        <w:rPr>
          <w:rFonts w:hint="cs"/>
          <w:rtl/>
        </w:rPr>
        <w:t>ג.</w:t>
      </w:r>
      <w:r>
        <w:rPr>
          <w:rFonts w:hint="cs"/>
          <w:rtl/>
        </w:rPr>
        <w:tab/>
        <w:t>5,000 ₪ קנס או 60 ימי מאסר תמורתם, והקנס ישולם עד ליום 3/9/15.</w:t>
      </w:r>
    </w:p>
    <w:p w14:paraId="3BFC42E9" w14:textId="77777777" w:rsidR="009820F2" w:rsidRDefault="009820F2">
      <w:pPr>
        <w:spacing w:line="360" w:lineRule="auto"/>
        <w:jc w:val="both"/>
        <w:rPr>
          <w:rtl/>
        </w:rPr>
      </w:pPr>
    </w:p>
    <w:p w14:paraId="579FC9CC" w14:textId="77777777" w:rsidR="009820F2" w:rsidRDefault="006720A1">
      <w:pPr>
        <w:spacing w:line="360" w:lineRule="auto"/>
        <w:jc w:val="both"/>
        <w:rPr>
          <w:rtl/>
        </w:rPr>
      </w:pPr>
      <w:r>
        <w:rPr>
          <w:rFonts w:hint="cs"/>
          <w:rtl/>
        </w:rPr>
        <w:t>ניתן בזאת צו להשמדת הסמים.</w:t>
      </w:r>
    </w:p>
    <w:p w14:paraId="280D7931" w14:textId="77777777" w:rsidR="009820F2" w:rsidRDefault="009820F2">
      <w:pPr>
        <w:spacing w:line="360" w:lineRule="auto"/>
        <w:jc w:val="both"/>
        <w:rPr>
          <w:rtl/>
        </w:rPr>
      </w:pPr>
    </w:p>
    <w:p w14:paraId="27EF1DBA" w14:textId="77777777" w:rsidR="009820F2" w:rsidRDefault="006720A1">
      <w:pPr>
        <w:spacing w:line="360" w:lineRule="auto"/>
        <w:jc w:val="both"/>
        <w:rPr>
          <w:rtl/>
        </w:rPr>
      </w:pPr>
      <w:r>
        <w:rPr>
          <w:rFonts w:hint="cs"/>
          <w:rtl/>
        </w:rPr>
        <w:t>זכות ערעור לבית המשפט המחוזי תוך 45 ימים.</w:t>
      </w:r>
    </w:p>
    <w:p w14:paraId="1B5422A4" w14:textId="77777777" w:rsidR="009820F2" w:rsidRDefault="009820F2">
      <w:pPr>
        <w:spacing w:line="360" w:lineRule="auto"/>
        <w:jc w:val="both"/>
        <w:rPr>
          <w:rtl/>
        </w:rPr>
      </w:pPr>
    </w:p>
    <w:p w14:paraId="05C1BEA8" w14:textId="77777777" w:rsidR="009820F2" w:rsidRDefault="006720A1">
      <w:pPr>
        <w:spacing w:line="360" w:lineRule="auto"/>
        <w:jc w:val="both"/>
        <w:rPr>
          <w:b/>
          <w:bCs/>
          <w:u w:val="single"/>
          <w:rtl/>
        </w:rPr>
      </w:pPr>
      <w:r>
        <w:rPr>
          <w:rFonts w:hint="cs"/>
          <w:b/>
          <w:bCs/>
          <w:u w:val="single"/>
          <w:rtl/>
        </w:rPr>
        <w:t xml:space="preserve">מועדי ההוכחות שנקבעו לימים 7/5/15 13/5/15 19/5/15 בטלים- אין להביא את הנאשם לאותם מועדים. </w:t>
      </w:r>
    </w:p>
    <w:p w14:paraId="74BBD4AC" w14:textId="77777777" w:rsidR="009820F2" w:rsidRDefault="009820F2">
      <w:pPr>
        <w:spacing w:line="360" w:lineRule="auto"/>
        <w:jc w:val="both"/>
        <w:rPr>
          <w:rtl/>
        </w:rPr>
      </w:pPr>
    </w:p>
    <w:p w14:paraId="64DAB9AD" w14:textId="77777777" w:rsidR="009820F2" w:rsidRDefault="009820F2">
      <w:pPr>
        <w:jc w:val="right"/>
        <w:rPr>
          <w:rtl/>
        </w:rPr>
      </w:pPr>
    </w:p>
    <w:p w14:paraId="361210F8" w14:textId="77777777" w:rsidR="009820F2" w:rsidRDefault="006720A1">
      <w:pPr>
        <w:jc w:val="center"/>
        <w:rPr>
          <w:rtl/>
        </w:rPr>
      </w:pPr>
      <w:r w:rsidRPr="006720A1">
        <w:rPr>
          <w:b/>
          <w:bCs/>
          <w:color w:val="FFFFFF"/>
          <w:sz w:val="2"/>
          <w:szCs w:val="2"/>
          <w:rtl/>
        </w:rPr>
        <w:t>5129371</w:t>
      </w:r>
      <w:r>
        <w:rPr>
          <w:b/>
          <w:bCs/>
          <w:rtl/>
        </w:rPr>
        <w:t xml:space="preserve">ניתנה והודעה היום כ"ז ניסן תשע"ה, 16/04/2015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9820F2" w14:paraId="4BE19FB3" w14:textId="77777777">
        <w:trPr>
          <w:trHeight w:val="316"/>
          <w:jc w:val="right"/>
        </w:trPr>
        <w:tc>
          <w:tcPr>
            <w:tcW w:w="3936" w:type="dxa"/>
            <w:shd w:val="clear" w:color="auto" w:fill="auto"/>
          </w:tcPr>
          <w:p w14:paraId="6E21BBE1" w14:textId="77777777" w:rsidR="009820F2" w:rsidRPr="006720A1" w:rsidRDefault="006720A1">
            <w:pPr>
              <w:jc w:val="center"/>
              <w:rPr>
                <w:rFonts w:ascii="Times New Roman" w:eastAsia="Times New Roman" w:hAnsi="Times New Roman" w:cs="Times New Roman"/>
                <w:color w:val="FFFFFF"/>
                <w:sz w:val="2"/>
                <w:szCs w:val="2"/>
              </w:rPr>
            </w:pPr>
            <w:r w:rsidRPr="006720A1">
              <w:rPr>
                <w:rFonts w:ascii="Times New Roman" w:eastAsia="Times New Roman" w:hAnsi="Times New Roman" w:cs="Times New Roman"/>
                <w:color w:val="FFFFFF"/>
                <w:sz w:val="2"/>
                <w:szCs w:val="2"/>
                <w:rtl/>
              </w:rPr>
              <w:t>54678313</w:t>
            </w:r>
          </w:p>
          <w:p w14:paraId="1F319303" w14:textId="77777777" w:rsidR="009820F2" w:rsidRDefault="009820F2">
            <w:pPr>
              <w:jc w:val="center"/>
              <w:rPr>
                <w:rFonts w:ascii="Times New Roman" w:eastAsia="Times New Roman" w:hAnsi="Times New Roman" w:cs="Times New Roman"/>
                <w:rtl/>
              </w:rPr>
            </w:pPr>
          </w:p>
        </w:tc>
      </w:tr>
      <w:tr w:rsidR="009820F2" w14:paraId="222FDA44" w14:textId="77777777">
        <w:trPr>
          <w:trHeight w:val="361"/>
          <w:jc w:val="right"/>
        </w:trPr>
        <w:tc>
          <w:tcPr>
            <w:tcW w:w="3936" w:type="dxa"/>
            <w:shd w:val="clear" w:color="auto" w:fill="auto"/>
          </w:tcPr>
          <w:p w14:paraId="29B8660D" w14:textId="77777777" w:rsidR="009820F2" w:rsidRDefault="006720A1">
            <w:pPr>
              <w:jc w:val="center"/>
              <w:rPr>
                <w:rFonts w:ascii="Times New Roman" w:eastAsia="Times New Roman" w:hAnsi="Times New Roman"/>
                <w:b/>
                <w:bCs/>
                <w:rtl/>
              </w:rPr>
            </w:pPr>
            <w:r>
              <w:rPr>
                <w:rFonts w:ascii="Times New Roman" w:eastAsia="Times New Roman" w:hAnsi="Times New Roman" w:hint="cs"/>
                <w:b/>
                <w:bCs/>
                <w:rtl/>
              </w:rPr>
              <w:t>מנחם מזרחי</w:t>
            </w:r>
            <w:r>
              <w:rPr>
                <w:rFonts w:ascii="Times New Roman" w:eastAsia="Times New Roman" w:hAnsi="Times New Roman"/>
                <w:b/>
                <w:bCs/>
                <w:rtl/>
              </w:rPr>
              <w:t xml:space="preserve"> </w:t>
            </w:r>
            <w:r>
              <w:rPr>
                <w:rFonts w:ascii="Times New Roman" w:eastAsia="Times New Roman" w:hAnsi="Times New Roman" w:hint="cs"/>
                <w:b/>
                <w:bCs/>
                <w:rtl/>
              </w:rPr>
              <w:t>, שופט</w:t>
            </w:r>
            <w:r>
              <w:rPr>
                <w:rFonts w:ascii="Times New Roman" w:eastAsia="Times New Roman" w:hAnsi="Times New Roman"/>
                <w:b/>
                <w:bCs/>
                <w:rtl/>
              </w:rPr>
              <w:t xml:space="preserve"> </w:t>
            </w:r>
          </w:p>
        </w:tc>
      </w:tr>
    </w:tbl>
    <w:p w14:paraId="20D51881" w14:textId="77777777" w:rsidR="009820F2" w:rsidRDefault="009820F2">
      <w:pPr>
        <w:jc w:val="right"/>
        <w:rPr>
          <w:rtl/>
        </w:rPr>
      </w:pPr>
    </w:p>
    <w:p w14:paraId="2A19D060" w14:textId="77777777" w:rsidR="009820F2" w:rsidRDefault="009820F2">
      <w:pPr>
        <w:jc w:val="both"/>
        <w:rPr>
          <w:rtl/>
        </w:rPr>
      </w:pPr>
    </w:p>
    <w:p w14:paraId="3B5BBF9A" w14:textId="77777777" w:rsidR="009820F2" w:rsidRDefault="006720A1">
      <w:pPr>
        <w:spacing w:line="360" w:lineRule="auto"/>
        <w:jc w:val="both"/>
        <w:rPr>
          <w:rtl/>
        </w:rPr>
      </w:pPr>
      <w:r>
        <w:rPr>
          <w:rtl/>
        </w:rPr>
        <w:t xml:space="preserve"> </w:t>
      </w:r>
    </w:p>
    <w:p w14:paraId="49D250C9" w14:textId="77777777" w:rsidR="009820F2" w:rsidRDefault="006720A1">
      <w:r>
        <w:rPr>
          <w:rtl/>
        </w:rPr>
        <w:t>הוקלד</w:t>
      </w:r>
      <w:r>
        <w:t xml:space="preserve"> </w:t>
      </w:r>
      <w:r>
        <w:rPr>
          <w:rtl/>
        </w:rPr>
        <w:t>על</w:t>
      </w:r>
      <w:r>
        <w:t xml:space="preserve"> </w:t>
      </w:r>
      <w:r>
        <w:rPr>
          <w:rtl/>
        </w:rPr>
        <w:t>ידי</w:t>
      </w:r>
      <w:r>
        <w:t xml:space="preserve"> </w:t>
      </w:r>
      <w:r>
        <w:rPr>
          <w:rtl/>
        </w:rPr>
        <w:t>בתאל</w:t>
      </w:r>
      <w:r>
        <w:t xml:space="preserve"> </w:t>
      </w:r>
      <w:r>
        <w:rPr>
          <w:rtl/>
        </w:rPr>
        <w:t>קשרי</w:t>
      </w:r>
    </w:p>
    <w:p w14:paraId="247200B2" w14:textId="77777777" w:rsidR="006720A1" w:rsidRPr="006720A1" w:rsidRDefault="006720A1" w:rsidP="006720A1">
      <w:pPr>
        <w:keepNext/>
        <w:rPr>
          <w:color w:val="000000"/>
          <w:sz w:val="22"/>
          <w:szCs w:val="22"/>
          <w:rtl/>
        </w:rPr>
      </w:pPr>
    </w:p>
    <w:p w14:paraId="44915FB1" w14:textId="77777777" w:rsidR="006720A1" w:rsidRPr="006720A1" w:rsidRDefault="006720A1" w:rsidP="006720A1">
      <w:pPr>
        <w:keepNext/>
        <w:rPr>
          <w:color w:val="000000"/>
          <w:sz w:val="22"/>
          <w:szCs w:val="22"/>
          <w:rtl/>
        </w:rPr>
      </w:pPr>
      <w:r w:rsidRPr="006720A1">
        <w:rPr>
          <w:color w:val="000000"/>
          <w:sz w:val="22"/>
          <w:szCs w:val="22"/>
          <w:rtl/>
        </w:rPr>
        <w:t>מנחם מזרחי 54678313</w:t>
      </w:r>
    </w:p>
    <w:p w14:paraId="1810D787" w14:textId="77777777" w:rsidR="006720A1" w:rsidRDefault="006720A1" w:rsidP="006720A1">
      <w:r w:rsidRPr="006720A1">
        <w:rPr>
          <w:color w:val="000000"/>
          <w:rtl/>
        </w:rPr>
        <w:t>נוסח מסמך זה כפוף לשינויי ניסוח ועריכה</w:t>
      </w:r>
    </w:p>
    <w:p w14:paraId="592921CB" w14:textId="77777777" w:rsidR="006720A1" w:rsidRDefault="006720A1" w:rsidP="006720A1">
      <w:pPr>
        <w:rPr>
          <w:rtl/>
        </w:rPr>
      </w:pPr>
    </w:p>
    <w:p w14:paraId="1A025B17" w14:textId="77777777" w:rsidR="006720A1" w:rsidRDefault="006720A1" w:rsidP="006720A1">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p>
    <w:p w14:paraId="676D3BDF" w14:textId="77777777" w:rsidR="009820F2" w:rsidRPr="006720A1" w:rsidRDefault="009820F2" w:rsidP="006720A1">
      <w:pPr>
        <w:jc w:val="center"/>
        <w:rPr>
          <w:color w:val="0000FF"/>
          <w:u w:val="single"/>
        </w:rPr>
      </w:pPr>
    </w:p>
    <w:sectPr w:rsidR="009820F2" w:rsidRPr="006720A1" w:rsidSect="006720A1">
      <w:headerReference w:type="even" r:id="rId25"/>
      <w:headerReference w:type="default" r:id="rId26"/>
      <w:footerReference w:type="even" r:id="rId27"/>
      <w:footerReference w:type="default" r:id="rId28"/>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B1CF90" w14:textId="77777777" w:rsidR="008C36EE" w:rsidRDefault="008C36EE">
      <w:r>
        <w:separator/>
      </w:r>
    </w:p>
  </w:endnote>
  <w:endnote w:type="continuationSeparator" w:id="0">
    <w:p w14:paraId="39761761" w14:textId="77777777" w:rsidR="008C36EE" w:rsidRDefault="008C3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EF9B95" w14:textId="77777777" w:rsidR="008C36EE" w:rsidRDefault="008C36EE" w:rsidP="006720A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12</w:t>
    </w:r>
    <w:r>
      <w:rPr>
        <w:rFonts w:ascii="FrankRuehl" w:hAnsi="FrankRuehl" w:cs="FrankRuehl"/>
        <w:rtl/>
      </w:rPr>
      <w:fldChar w:fldCharType="end"/>
    </w:r>
  </w:p>
  <w:p w14:paraId="52305E19" w14:textId="77777777" w:rsidR="008C36EE" w:rsidRPr="006720A1" w:rsidRDefault="008C36EE" w:rsidP="006720A1">
    <w:pPr>
      <w:pStyle w:val="a5"/>
      <w:pBdr>
        <w:top w:val="single" w:sz="4" w:space="1" w:color="auto"/>
        <w:between w:val="single" w:sz="4" w:space="0" w:color="auto"/>
      </w:pBdr>
      <w:spacing w:after="60"/>
      <w:jc w:val="center"/>
      <w:rPr>
        <w:rFonts w:ascii="FrankRuehl" w:hAnsi="FrankRuehl" w:cs="FrankRuehl"/>
        <w:color w:val="000000"/>
      </w:rPr>
    </w:pPr>
    <w:r w:rsidRPr="006720A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DF58A4" w14:textId="77777777" w:rsidR="008C36EE" w:rsidRDefault="008C36EE" w:rsidP="006720A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419CF">
      <w:rPr>
        <w:rFonts w:ascii="FrankRuehl" w:hAnsi="FrankRuehl" w:cs="FrankRuehl"/>
        <w:noProof/>
        <w:rtl/>
      </w:rPr>
      <w:t>1</w:t>
    </w:r>
    <w:r>
      <w:rPr>
        <w:rFonts w:ascii="FrankRuehl" w:hAnsi="FrankRuehl" w:cs="FrankRuehl"/>
        <w:rtl/>
      </w:rPr>
      <w:fldChar w:fldCharType="end"/>
    </w:r>
  </w:p>
  <w:p w14:paraId="245858E8" w14:textId="77777777" w:rsidR="008C36EE" w:rsidRPr="006720A1" w:rsidRDefault="008C36EE" w:rsidP="006720A1">
    <w:pPr>
      <w:pStyle w:val="a5"/>
      <w:pBdr>
        <w:top w:val="single" w:sz="4" w:space="1" w:color="auto"/>
        <w:between w:val="single" w:sz="4" w:space="0" w:color="auto"/>
      </w:pBdr>
      <w:spacing w:after="60"/>
      <w:jc w:val="center"/>
      <w:rPr>
        <w:rFonts w:ascii="FrankRuehl" w:hAnsi="FrankRuehl" w:cs="FrankRuehl"/>
        <w:color w:val="000000"/>
      </w:rPr>
    </w:pPr>
    <w:r w:rsidRPr="006720A1">
      <w:rPr>
        <w:rFonts w:ascii="FrankRuehl" w:hAnsi="FrankRuehl" w:cs="FrankRuehl"/>
        <w:color w:val="000000"/>
      </w:rPr>
      <w:pict w14:anchorId="0F8B7C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5A2AD6" w14:textId="77777777" w:rsidR="008C36EE" w:rsidRDefault="008C36EE">
      <w:r>
        <w:separator/>
      </w:r>
    </w:p>
  </w:footnote>
  <w:footnote w:type="continuationSeparator" w:id="0">
    <w:p w14:paraId="6CED3847" w14:textId="77777777" w:rsidR="008C36EE" w:rsidRDefault="008C36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6D3C6" w14:textId="77777777" w:rsidR="008C36EE" w:rsidRPr="006720A1" w:rsidRDefault="008C36EE" w:rsidP="006720A1">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55068-09-14</w:t>
    </w:r>
    <w:r>
      <w:rPr>
        <w:color w:val="000000"/>
        <w:sz w:val="22"/>
        <w:szCs w:val="22"/>
        <w:rtl/>
      </w:rPr>
      <w:tab/>
      <w:t xml:space="preserve"> מדינת ישראל נ' חן חיים אטדגי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C9CBDA" w14:textId="77777777" w:rsidR="008C36EE" w:rsidRPr="006720A1" w:rsidRDefault="008C36EE" w:rsidP="006720A1">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55068-09-14</w:t>
    </w:r>
    <w:r>
      <w:rPr>
        <w:color w:val="000000"/>
        <w:sz w:val="22"/>
        <w:szCs w:val="22"/>
        <w:rtl/>
      </w:rPr>
      <w:tab/>
      <w:t xml:space="preserve"> מדינת ישראל נ' חן חיים אטדגי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820F2"/>
    <w:rsid w:val="000419CF"/>
    <w:rsid w:val="006720A1"/>
    <w:rsid w:val="0071794A"/>
    <w:rsid w:val="008458BD"/>
    <w:rsid w:val="008C36EE"/>
    <w:rsid w:val="009820F2"/>
    <w:rsid w:val="00C262E8"/>
    <w:rsid w:val="00F333DA"/>
    <w:rsid w:val="00FD25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29407B57"/>
  <w15:chartTrackingRefBased/>
  <w15:docId w15:val="{3F563DE7-93E5-43C2-AE9D-0D0567552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820F2"/>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9820F2"/>
  </w:style>
  <w:style w:type="paragraph" w:styleId="a4">
    <w:name w:val="header"/>
    <w:basedOn w:val="a"/>
    <w:rsid w:val="009820F2"/>
    <w:pPr>
      <w:tabs>
        <w:tab w:val="center" w:pos="4153"/>
        <w:tab w:val="right" w:pos="8306"/>
      </w:tabs>
    </w:pPr>
  </w:style>
  <w:style w:type="paragraph" w:styleId="a5">
    <w:name w:val="footer"/>
    <w:basedOn w:val="a"/>
    <w:rsid w:val="009820F2"/>
    <w:pPr>
      <w:tabs>
        <w:tab w:val="center" w:pos="4153"/>
        <w:tab w:val="right" w:pos="8306"/>
      </w:tabs>
    </w:pPr>
  </w:style>
  <w:style w:type="character" w:styleId="a6">
    <w:name w:val="page number"/>
    <w:basedOn w:val="a0"/>
    <w:rsid w:val="009820F2"/>
  </w:style>
  <w:style w:type="character" w:customStyle="1" w:styleId="TimesNewRomanTimesNewRoman">
    <w:name w:val="סגנון (לטיני) Times New Roman (עברית ושפות אחרות) Times New Roman..."/>
    <w:rsid w:val="009820F2"/>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9820F2"/>
    <w:rPr>
      <w:rFonts w:ascii="Times New Roman" w:eastAsia="Times New Roman" w:hAnsi="Times New Roman"/>
      <w:b/>
      <w:bCs/>
      <w:u w:val="single"/>
    </w:rPr>
  </w:style>
  <w:style w:type="character" w:styleId="Hyperlink">
    <w:name w:val="Hyperlink"/>
    <w:basedOn w:val="a0"/>
    <w:rsid w:val="006720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9a" TargetMode="External"/><Relationship Id="rId13" Type="http://schemas.openxmlformats.org/officeDocument/2006/relationships/hyperlink" Target="http://www.nevo.co.il/law/4216" TargetMode="External"/><Relationship Id="rId18" Type="http://schemas.openxmlformats.org/officeDocument/2006/relationships/hyperlink" Target="http://www.nevo.co.il/case/5727295" TargetMode="External"/><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yperlink" Target="http://www.nevo.co.il/case/18054784" TargetMode="External"/><Relationship Id="rId7" Type="http://schemas.openxmlformats.org/officeDocument/2006/relationships/hyperlink" Target="http://www.nevo.co.il/law/4216/13" TargetMode="External"/><Relationship Id="rId12" Type="http://schemas.openxmlformats.org/officeDocument/2006/relationships/hyperlink" Target="http://www.nevo.co.il/law/4216/19a" TargetMode="External"/><Relationship Id="rId17" Type="http://schemas.openxmlformats.org/officeDocument/2006/relationships/hyperlink" Target="http://www.nevo.co.il/case/7844512"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case/18793360" TargetMode="External"/><Relationship Id="rId20" Type="http://schemas.openxmlformats.org/officeDocument/2006/relationships/hyperlink" Target="http://www.nevo.co.il/case/19994719"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13" TargetMode="External"/><Relationship Id="rId24"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4216" TargetMode="External"/><Relationship Id="rId28" Type="http://schemas.openxmlformats.org/officeDocument/2006/relationships/footer" Target="footer2.xml"/><Relationship Id="rId10" Type="http://schemas.openxmlformats.org/officeDocument/2006/relationships/hyperlink" Target="http://www.nevo.co.il/law/70301/29" TargetMode="External"/><Relationship Id="rId19" Type="http://schemas.openxmlformats.org/officeDocument/2006/relationships/hyperlink" Target="http://www.nevo.co.il/case/5583030"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70301/29" TargetMode="External"/><Relationship Id="rId22" Type="http://schemas.openxmlformats.org/officeDocument/2006/relationships/hyperlink" Target="http://www.nevo.co.il/case/18054597"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995</Words>
  <Characters>4979</Characters>
  <Application>Microsoft Office Word</Application>
  <DocSecurity>0</DocSecurity>
  <Lines>41</Lines>
  <Paragraphs>11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nevo.co.il</vt:lpstr>
      <vt:lpstr>nevo.co.il</vt:lpstr>
    </vt:vector>
  </TitlesOfParts>
  <Company> </Company>
  <LinksUpToDate>false</LinksUpToDate>
  <CharactersWithSpaces>5963</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8257637</vt:i4>
      </vt:variant>
      <vt:variant>
        <vt:i4>51</vt:i4>
      </vt:variant>
      <vt:variant>
        <vt:i4>0</vt:i4>
      </vt:variant>
      <vt:variant>
        <vt:i4>5</vt:i4>
      </vt:variant>
      <vt:variant>
        <vt:lpwstr>http://www.nevo.co.il/law/4216</vt:lpwstr>
      </vt:variant>
      <vt:variant>
        <vt:lpwstr/>
      </vt:variant>
      <vt:variant>
        <vt:i4>3932284</vt:i4>
      </vt:variant>
      <vt:variant>
        <vt:i4>48</vt:i4>
      </vt:variant>
      <vt:variant>
        <vt:i4>0</vt:i4>
      </vt:variant>
      <vt:variant>
        <vt:i4>5</vt:i4>
      </vt:variant>
      <vt:variant>
        <vt:lpwstr>http://www.nevo.co.il/case/18054597</vt:lpwstr>
      </vt:variant>
      <vt:variant>
        <vt:lpwstr/>
      </vt:variant>
      <vt:variant>
        <vt:i4>3997822</vt:i4>
      </vt:variant>
      <vt:variant>
        <vt:i4>45</vt:i4>
      </vt:variant>
      <vt:variant>
        <vt:i4>0</vt:i4>
      </vt:variant>
      <vt:variant>
        <vt:i4>5</vt:i4>
      </vt:variant>
      <vt:variant>
        <vt:lpwstr>http://www.nevo.co.il/case/18054784</vt:lpwstr>
      </vt:variant>
      <vt:variant>
        <vt:lpwstr/>
      </vt:variant>
      <vt:variant>
        <vt:i4>3997811</vt:i4>
      </vt:variant>
      <vt:variant>
        <vt:i4>42</vt:i4>
      </vt:variant>
      <vt:variant>
        <vt:i4>0</vt:i4>
      </vt:variant>
      <vt:variant>
        <vt:i4>5</vt:i4>
      </vt:variant>
      <vt:variant>
        <vt:lpwstr>http://www.nevo.co.il/case/19994719</vt:lpwstr>
      </vt:variant>
      <vt:variant>
        <vt:lpwstr/>
      </vt:variant>
      <vt:variant>
        <vt:i4>3997809</vt:i4>
      </vt:variant>
      <vt:variant>
        <vt:i4>39</vt:i4>
      </vt:variant>
      <vt:variant>
        <vt:i4>0</vt:i4>
      </vt:variant>
      <vt:variant>
        <vt:i4>5</vt:i4>
      </vt:variant>
      <vt:variant>
        <vt:lpwstr>http://www.nevo.co.il/case/5583030</vt:lpwstr>
      </vt:variant>
      <vt:variant>
        <vt:lpwstr/>
      </vt:variant>
      <vt:variant>
        <vt:i4>3145853</vt:i4>
      </vt:variant>
      <vt:variant>
        <vt:i4>36</vt:i4>
      </vt:variant>
      <vt:variant>
        <vt:i4>0</vt:i4>
      </vt:variant>
      <vt:variant>
        <vt:i4>5</vt:i4>
      </vt:variant>
      <vt:variant>
        <vt:lpwstr>http://www.nevo.co.il/case/5727295</vt:lpwstr>
      </vt:variant>
      <vt:variant>
        <vt:lpwstr/>
      </vt:variant>
      <vt:variant>
        <vt:i4>3407993</vt:i4>
      </vt:variant>
      <vt:variant>
        <vt:i4>33</vt:i4>
      </vt:variant>
      <vt:variant>
        <vt:i4>0</vt:i4>
      </vt:variant>
      <vt:variant>
        <vt:i4>5</vt:i4>
      </vt:variant>
      <vt:variant>
        <vt:lpwstr>http://www.nevo.co.il/case/7844512</vt:lpwstr>
      </vt:variant>
      <vt:variant>
        <vt:lpwstr/>
      </vt:variant>
      <vt:variant>
        <vt:i4>3342454</vt:i4>
      </vt:variant>
      <vt:variant>
        <vt:i4>30</vt:i4>
      </vt:variant>
      <vt:variant>
        <vt:i4>0</vt:i4>
      </vt:variant>
      <vt:variant>
        <vt:i4>5</vt:i4>
      </vt:variant>
      <vt:variant>
        <vt:lpwstr>http://www.nevo.co.il/case/18793360</vt:lpwstr>
      </vt:variant>
      <vt:variant>
        <vt:lpwstr/>
      </vt:variant>
      <vt:variant>
        <vt:i4>7995492</vt:i4>
      </vt:variant>
      <vt:variant>
        <vt:i4>27</vt:i4>
      </vt:variant>
      <vt:variant>
        <vt:i4>0</vt:i4>
      </vt:variant>
      <vt:variant>
        <vt:i4>5</vt:i4>
      </vt:variant>
      <vt:variant>
        <vt:lpwstr>http://www.nevo.co.il/law/70301</vt:lpwstr>
      </vt:variant>
      <vt:variant>
        <vt:lpwstr/>
      </vt:variant>
      <vt:variant>
        <vt:i4>7077991</vt:i4>
      </vt:variant>
      <vt:variant>
        <vt:i4>24</vt:i4>
      </vt:variant>
      <vt:variant>
        <vt:i4>0</vt:i4>
      </vt:variant>
      <vt:variant>
        <vt:i4>5</vt:i4>
      </vt:variant>
      <vt:variant>
        <vt:lpwstr>http://www.nevo.co.il/law/70301/29</vt:lpwstr>
      </vt:variant>
      <vt:variant>
        <vt:lpwstr/>
      </vt:variant>
      <vt:variant>
        <vt:i4>8257637</vt:i4>
      </vt:variant>
      <vt:variant>
        <vt:i4>21</vt:i4>
      </vt:variant>
      <vt:variant>
        <vt:i4>0</vt:i4>
      </vt:variant>
      <vt:variant>
        <vt:i4>5</vt:i4>
      </vt:variant>
      <vt:variant>
        <vt:lpwstr>http://www.nevo.co.il/law/4216</vt:lpwstr>
      </vt:variant>
      <vt:variant>
        <vt:lpwstr/>
      </vt:variant>
      <vt:variant>
        <vt:i4>3014771</vt:i4>
      </vt:variant>
      <vt:variant>
        <vt:i4>18</vt:i4>
      </vt:variant>
      <vt:variant>
        <vt:i4>0</vt:i4>
      </vt:variant>
      <vt:variant>
        <vt:i4>5</vt:i4>
      </vt:variant>
      <vt:variant>
        <vt:lpwstr>http://www.nevo.co.il/law/4216/19a</vt:lpwstr>
      </vt:variant>
      <vt:variant>
        <vt:lpwstr/>
      </vt:variant>
      <vt:variant>
        <vt:i4>5177418</vt:i4>
      </vt:variant>
      <vt:variant>
        <vt:i4>15</vt:i4>
      </vt:variant>
      <vt:variant>
        <vt:i4>0</vt:i4>
      </vt:variant>
      <vt:variant>
        <vt:i4>5</vt:i4>
      </vt:variant>
      <vt:variant>
        <vt:lpwstr>http://www.nevo.co.il/law/4216/13</vt:lpwstr>
      </vt:variant>
      <vt:variant>
        <vt:lpwstr/>
      </vt:variant>
      <vt:variant>
        <vt:i4>7077991</vt:i4>
      </vt:variant>
      <vt:variant>
        <vt:i4>12</vt:i4>
      </vt:variant>
      <vt:variant>
        <vt:i4>0</vt:i4>
      </vt:variant>
      <vt:variant>
        <vt:i4>5</vt:i4>
      </vt:variant>
      <vt:variant>
        <vt:lpwstr>http://www.nevo.co.il/law/70301/29</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2025-04-22T22:26:00Z</dcterms:created>
  <dcterms:modified xsi:type="dcterms:W3CDTF">2025-04-22T22:26:00Z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55068</vt:lpwstr>
  </property>
  <property fmtid="{D5CDD505-2E9C-101B-9397-08002B2CF9AE}" pid="6" name="NEWPARTB">
    <vt:lpwstr>09</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חן חיים אטדגי</vt:lpwstr>
  </property>
  <property fmtid="{D5CDD505-2E9C-101B-9397-08002B2CF9AE}" pid="10" name="LAWYER">
    <vt:lpwstr>דניאלה שדה;סוכמי;הובא;הובא שב"ס</vt:lpwstr>
  </property>
  <property fmtid="{D5CDD505-2E9C-101B-9397-08002B2CF9AE}" pid="11" name="JUDGE">
    <vt:lpwstr>מנחם מזרחי</vt:lpwstr>
  </property>
  <property fmtid="{D5CDD505-2E9C-101B-9397-08002B2CF9AE}" pid="12" name="CITY">
    <vt:lpwstr>ראשל"צ</vt:lpwstr>
  </property>
  <property fmtid="{D5CDD505-2E9C-101B-9397-08002B2CF9AE}" pid="13" name="DATE">
    <vt:lpwstr>20150416</vt:lpwstr>
  </property>
  <property fmtid="{D5CDD505-2E9C-101B-9397-08002B2CF9AE}" pid="14" name="TYPE_N_DATE">
    <vt:lpwstr>38020150416</vt:lpwstr>
  </property>
  <property fmtid="{D5CDD505-2E9C-101B-9397-08002B2CF9AE}" pid="15" name="CASESLISTTMP1">
    <vt:lpwstr>18793360;7844512;5727295;5583030;19994719;18054784;18054597</vt:lpwstr>
  </property>
  <property fmtid="{D5CDD505-2E9C-101B-9397-08002B2CF9AE}" pid="16" name="CASENOTES1">
    <vt:lpwstr>ProcID=135&amp;PartA=39844&amp;PartC=08</vt:lpwstr>
  </property>
  <property fmtid="{D5CDD505-2E9C-101B-9397-08002B2CF9AE}" pid="17" name="WORDNUMPAGES">
    <vt:lpwstr>4</vt:lpwstr>
  </property>
  <property fmtid="{D5CDD505-2E9C-101B-9397-08002B2CF9AE}" pid="18" name="TYPE_ABS_DATE">
    <vt:lpwstr>380020150416</vt:lpwstr>
  </property>
  <property fmtid="{D5CDD505-2E9C-101B-9397-08002B2CF9AE}" pid="19" name="LAWLISTTMP1">
    <vt:lpwstr>4216/013;019a</vt:lpwstr>
  </property>
  <property fmtid="{D5CDD505-2E9C-101B-9397-08002B2CF9AE}" pid="20" name="LAWLISTTMP2">
    <vt:lpwstr>70301/029</vt:lpwstr>
  </property>
</Properties>
</file>