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E4D2A" w:rsidRPr="006D18ED" w14:paraId="00585E63" w14:textId="77777777" w:rsidTr="00AB2420">
        <w:trPr>
          <w:trHeight w:hRule="exact" w:val="418"/>
          <w:jc w:val="center"/>
        </w:trPr>
        <w:tc>
          <w:tcPr>
            <w:tcW w:w="8721" w:type="dxa"/>
            <w:gridSpan w:val="2"/>
          </w:tcPr>
          <w:p w14:paraId="6777F755" w14:textId="77777777" w:rsidR="008E4D2A" w:rsidRPr="006D18ED" w:rsidRDefault="008E4D2A" w:rsidP="005A11D3">
            <w:pPr>
              <w:pStyle w:val="a3"/>
              <w:jc w:val="center"/>
              <w:rPr>
                <w:rFonts w:ascii="Tahoma" w:hAnsi="Tahoma" w:cs="Tahoma"/>
                <w:color w:val="000080"/>
                <w:rtl/>
              </w:rPr>
            </w:pPr>
            <w:r w:rsidRPr="006D18ED">
              <w:rPr>
                <w:rFonts w:ascii="Tahoma" w:hAnsi="Tahoma" w:cs="Tahoma"/>
                <w:b/>
                <w:bCs/>
                <w:color w:val="000080"/>
                <w:rtl/>
              </w:rPr>
              <w:t>בית משפט השלום ברחובות</w:t>
            </w:r>
          </w:p>
        </w:tc>
      </w:tr>
      <w:tr w:rsidR="008E4D2A" w:rsidRPr="006D18ED" w14:paraId="26A62273" w14:textId="77777777" w:rsidTr="00AB2420">
        <w:trPr>
          <w:trHeight w:val="337"/>
          <w:jc w:val="center"/>
        </w:trPr>
        <w:tc>
          <w:tcPr>
            <w:tcW w:w="5054" w:type="dxa"/>
          </w:tcPr>
          <w:p w14:paraId="59299BA9" w14:textId="77777777" w:rsidR="008E4D2A" w:rsidRPr="006D18ED" w:rsidRDefault="008E4D2A" w:rsidP="005A11D3">
            <w:pPr>
              <w:rPr>
                <w:rFonts w:cs="FrankRuehl"/>
                <w:sz w:val="28"/>
                <w:szCs w:val="28"/>
                <w:rtl/>
              </w:rPr>
            </w:pPr>
            <w:r w:rsidRPr="006D18ED">
              <w:rPr>
                <w:rFonts w:cs="FrankRuehl"/>
                <w:sz w:val="28"/>
                <w:szCs w:val="28"/>
                <w:rtl/>
              </w:rPr>
              <w:t>ת"פ</w:t>
            </w:r>
            <w:r w:rsidRPr="006D18ED">
              <w:rPr>
                <w:rFonts w:cs="FrankRuehl" w:hint="cs"/>
                <w:sz w:val="28"/>
                <w:szCs w:val="28"/>
                <w:rtl/>
              </w:rPr>
              <w:t xml:space="preserve"> </w:t>
            </w:r>
            <w:r w:rsidRPr="006D18ED">
              <w:rPr>
                <w:rFonts w:cs="FrankRuehl"/>
                <w:sz w:val="28"/>
                <w:szCs w:val="28"/>
                <w:rtl/>
              </w:rPr>
              <w:t>62262-11-14</w:t>
            </w:r>
            <w:r w:rsidRPr="006D18ED">
              <w:rPr>
                <w:rFonts w:cs="FrankRuehl" w:hint="cs"/>
                <w:sz w:val="28"/>
                <w:szCs w:val="28"/>
                <w:rtl/>
              </w:rPr>
              <w:t xml:space="preserve"> </w:t>
            </w:r>
            <w:r w:rsidRPr="006D18ED">
              <w:rPr>
                <w:rFonts w:cs="FrankRuehl"/>
                <w:sz w:val="28"/>
                <w:szCs w:val="28"/>
                <w:rtl/>
              </w:rPr>
              <w:t>מדינת ישראל נ' אסולין</w:t>
            </w:r>
          </w:p>
          <w:p w14:paraId="2C4575DE" w14:textId="77777777" w:rsidR="008E4D2A" w:rsidRPr="006D18ED" w:rsidRDefault="008E4D2A" w:rsidP="005A11D3">
            <w:pPr>
              <w:pStyle w:val="a3"/>
              <w:rPr>
                <w:rFonts w:cs="FrankRuehl"/>
                <w:sz w:val="28"/>
                <w:szCs w:val="28"/>
                <w:rtl/>
              </w:rPr>
            </w:pPr>
            <w:r w:rsidRPr="006D18ED">
              <w:rPr>
                <w:rFonts w:cs="FrankRuehl" w:hint="cs"/>
                <w:sz w:val="28"/>
                <w:szCs w:val="28"/>
                <w:rtl/>
              </w:rPr>
              <w:t>ת"פ 22401-03-16</w:t>
            </w:r>
          </w:p>
        </w:tc>
        <w:tc>
          <w:tcPr>
            <w:tcW w:w="3667" w:type="dxa"/>
          </w:tcPr>
          <w:p w14:paraId="7FC794D8" w14:textId="77777777" w:rsidR="008E4D2A" w:rsidRPr="006D18ED" w:rsidRDefault="008E4D2A" w:rsidP="005A11D3">
            <w:pPr>
              <w:pStyle w:val="a3"/>
              <w:jc w:val="right"/>
              <w:rPr>
                <w:rFonts w:cs="FrankRuehl"/>
                <w:sz w:val="28"/>
                <w:szCs w:val="28"/>
                <w:rtl/>
              </w:rPr>
            </w:pPr>
          </w:p>
        </w:tc>
      </w:tr>
    </w:tbl>
    <w:p w14:paraId="4E84528B" w14:textId="77777777" w:rsidR="008E4D2A" w:rsidRPr="006D18ED" w:rsidRDefault="008E4D2A" w:rsidP="008E4D2A">
      <w:pPr>
        <w:pStyle w:val="a3"/>
        <w:rPr>
          <w:rtl/>
        </w:rPr>
      </w:pPr>
      <w:r w:rsidRPr="006D18ED">
        <w:rPr>
          <w:rFonts w:hint="cs"/>
          <w:rtl/>
        </w:rPr>
        <w:t xml:space="preserve"> </w:t>
      </w:r>
    </w:p>
    <w:p w14:paraId="455F8440" w14:textId="77777777" w:rsidR="008E4D2A" w:rsidRPr="006D18ED" w:rsidRDefault="008E4D2A" w:rsidP="008E4D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E4D2A" w:rsidRPr="006D18ED" w14:paraId="4B1512BF" w14:textId="77777777" w:rsidTr="008E4D2A">
        <w:trPr>
          <w:trHeight w:val="295"/>
          <w:jc w:val="center"/>
        </w:trPr>
        <w:tc>
          <w:tcPr>
            <w:tcW w:w="923" w:type="dxa"/>
            <w:tcBorders>
              <w:top w:val="nil"/>
              <w:left w:val="nil"/>
              <w:bottom w:val="nil"/>
              <w:right w:val="nil"/>
            </w:tcBorders>
            <w:shd w:val="clear" w:color="auto" w:fill="auto"/>
          </w:tcPr>
          <w:p w14:paraId="7C615859" w14:textId="77777777" w:rsidR="008E4D2A" w:rsidRPr="006D18ED" w:rsidRDefault="008E4D2A" w:rsidP="008E4D2A">
            <w:pPr>
              <w:jc w:val="both"/>
              <w:rPr>
                <w:rFonts w:ascii="Arial" w:hAnsi="Arial" w:cs="FrankRuehl"/>
                <w:sz w:val="28"/>
                <w:szCs w:val="28"/>
              </w:rPr>
            </w:pPr>
            <w:r w:rsidRPr="006D18ED">
              <w:rPr>
                <w:rFonts w:ascii="Arial" w:hAnsi="Arial" w:cs="FrankRuehl" w:hint="cs"/>
                <w:sz w:val="28"/>
                <w:szCs w:val="28"/>
                <w:rtl/>
              </w:rPr>
              <w:t>ב</w:t>
            </w:r>
            <w:r w:rsidRPr="006D18E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D874B03" w14:textId="77777777" w:rsidR="008E4D2A" w:rsidRPr="006D18ED" w:rsidRDefault="008E4D2A" w:rsidP="005A11D3">
            <w:pPr>
              <w:rPr>
                <w:rFonts w:ascii="Arial" w:hAnsi="Arial"/>
                <w:b/>
                <w:bCs/>
                <w:rtl/>
              </w:rPr>
            </w:pPr>
            <w:r w:rsidRPr="006D18ED">
              <w:rPr>
                <w:rFonts w:ascii="Arial" w:hAnsi="Arial" w:hint="cs"/>
                <w:b/>
                <w:bCs/>
                <w:rtl/>
              </w:rPr>
              <w:t>כבוד ה</w:t>
            </w:r>
            <w:r w:rsidRPr="006D18ED">
              <w:rPr>
                <w:rFonts w:ascii="Arial" w:hAnsi="Arial"/>
                <w:b/>
                <w:bCs/>
                <w:rtl/>
              </w:rPr>
              <w:t>שופטת, סגנית הנשיאה</w:t>
            </w:r>
            <w:r w:rsidRPr="006D18ED">
              <w:rPr>
                <w:rFonts w:ascii="Arial" w:hAnsi="Arial" w:hint="cs"/>
                <w:b/>
                <w:bCs/>
                <w:rtl/>
              </w:rPr>
              <w:t xml:space="preserve">  </w:t>
            </w:r>
            <w:r w:rsidRPr="006D18ED">
              <w:rPr>
                <w:rFonts w:ascii="Arial" w:hAnsi="Arial"/>
                <w:b/>
                <w:bCs/>
                <w:rtl/>
              </w:rPr>
              <w:t>אפרת פינק</w:t>
            </w:r>
          </w:p>
          <w:p w14:paraId="0A559586" w14:textId="77777777" w:rsidR="008E4D2A" w:rsidRPr="006D18ED" w:rsidRDefault="008E4D2A" w:rsidP="005A11D3">
            <w:pPr>
              <w:rPr>
                <w:rtl/>
              </w:rPr>
            </w:pPr>
          </w:p>
          <w:p w14:paraId="1055EA95" w14:textId="77777777" w:rsidR="008E4D2A" w:rsidRPr="006D18ED" w:rsidRDefault="008E4D2A" w:rsidP="008E4D2A">
            <w:pPr>
              <w:jc w:val="both"/>
              <w:rPr>
                <w:rFonts w:ascii="Arial" w:hAnsi="Arial" w:cs="FrankRuehl"/>
                <w:sz w:val="28"/>
                <w:szCs w:val="28"/>
              </w:rPr>
            </w:pPr>
          </w:p>
        </w:tc>
      </w:tr>
      <w:tr w:rsidR="008E4D2A" w:rsidRPr="006D18ED" w14:paraId="14E53D44" w14:textId="77777777" w:rsidTr="008E4D2A">
        <w:trPr>
          <w:trHeight w:val="355"/>
          <w:jc w:val="center"/>
        </w:trPr>
        <w:tc>
          <w:tcPr>
            <w:tcW w:w="923" w:type="dxa"/>
            <w:tcBorders>
              <w:top w:val="nil"/>
              <w:left w:val="nil"/>
              <w:bottom w:val="nil"/>
              <w:right w:val="nil"/>
            </w:tcBorders>
            <w:shd w:val="clear" w:color="auto" w:fill="auto"/>
          </w:tcPr>
          <w:p w14:paraId="027D0135" w14:textId="77777777" w:rsidR="008E4D2A" w:rsidRPr="006D18ED" w:rsidRDefault="008E4D2A" w:rsidP="008E4D2A">
            <w:pPr>
              <w:jc w:val="both"/>
              <w:rPr>
                <w:rFonts w:ascii="Arial" w:hAnsi="Arial" w:cs="FrankRuehl"/>
                <w:sz w:val="28"/>
                <w:szCs w:val="28"/>
              </w:rPr>
            </w:pPr>
            <w:bookmarkStart w:id="0" w:name="FirstAppellant"/>
            <w:bookmarkStart w:id="1" w:name="LastJudge"/>
            <w:bookmarkEnd w:id="1"/>
            <w:r w:rsidRPr="006D18E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0A3FD3D" w14:textId="77777777" w:rsidR="008E4D2A" w:rsidRPr="006D18ED" w:rsidRDefault="008E4D2A" w:rsidP="005A11D3">
            <w:r w:rsidRPr="006D18E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E36BC5D" w14:textId="77777777" w:rsidR="008E4D2A" w:rsidRPr="006D18ED" w:rsidRDefault="008E4D2A" w:rsidP="008E4D2A">
            <w:pPr>
              <w:jc w:val="both"/>
              <w:rPr>
                <w:rFonts w:ascii="Arial" w:hAnsi="Arial" w:cs="FrankRuehl"/>
                <w:sz w:val="28"/>
                <w:szCs w:val="28"/>
              </w:rPr>
            </w:pPr>
          </w:p>
        </w:tc>
      </w:tr>
      <w:bookmarkEnd w:id="0"/>
      <w:tr w:rsidR="008E4D2A" w:rsidRPr="006D18ED" w14:paraId="116B6087" w14:textId="77777777" w:rsidTr="008E4D2A">
        <w:trPr>
          <w:trHeight w:val="355"/>
          <w:jc w:val="center"/>
        </w:trPr>
        <w:tc>
          <w:tcPr>
            <w:tcW w:w="923" w:type="dxa"/>
            <w:tcBorders>
              <w:top w:val="nil"/>
              <w:left w:val="nil"/>
              <w:bottom w:val="nil"/>
              <w:right w:val="nil"/>
            </w:tcBorders>
            <w:shd w:val="clear" w:color="auto" w:fill="auto"/>
          </w:tcPr>
          <w:p w14:paraId="396C0862" w14:textId="77777777" w:rsidR="008E4D2A" w:rsidRPr="006D18ED" w:rsidRDefault="008E4D2A" w:rsidP="008E4D2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08A77AA" w14:textId="77777777" w:rsidR="008E4D2A" w:rsidRPr="006D18ED" w:rsidRDefault="008E4D2A" w:rsidP="008E4D2A">
            <w:pPr>
              <w:jc w:val="both"/>
              <w:rPr>
                <w:rtl/>
              </w:rPr>
            </w:pPr>
          </w:p>
        </w:tc>
        <w:tc>
          <w:tcPr>
            <w:tcW w:w="3771" w:type="dxa"/>
            <w:tcBorders>
              <w:top w:val="nil"/>
              <w:left w:val="nil"/>
              <w:bottom w:val="nil"/>
              <w:right w:val="nil"/>
            </w:tcBorders>
            <w:shd w:val="clear" w:color="auto" w:fill="auto"/>
          </w:tcPr>
          <w:p w14:paraId="5B1D62FD" w14:textId="77777777" w:rsidR="008E4D2A" w:rsidRPr="006D18ED" w:rsidRDefault="008E4D2A" w:rsidP="008E4D2A">
            <w:pPr>
              <w:jc w:val="right"/>
              <w:rPr>
                <w:rFonts w:ascii="Arial" w:hAnsi="Arial" w:cs="FrankRuehl"/>
                <w:sz w:val="28"/>
                <w:szCs w:val="28"/>
                <w:rtl/>
              </w:rPr>
            </w:pPr>
            <w:r w:rsidRPr="006D18ED">
              <w:rPr>
                <w:rFonts w:ascii="Arial" w:hAnsi="Arial" w:cs="FrankRuehl" w:hint="cs"/>
                <w:sz w:val="28"/>
                <w:szCs w:val="28"/>
                <w:rtl/>
              </w:rPr>
              <w:t>ה</w:t>
            </w:r>
            <w:r w:rsidRPr="006D18ED">
              <w:rPr>
                <w:rFonts w:ascii="Arial" w:hAnsi="Arial" w:cs="FrankRuehl"/>
                <w:sz w:val="28"/>
                <w:szCs w:val="28"/>
                <w:rtl/>
              </w:rPr>
              <w:t>מאשימה</w:t>
            </w:r>
          </w:p>
        </w:tc>
      </w:tr>
      <w:tr w:rsidR="008E4D2A" w:rsidRPr="006D18ED" w14:paraId="3C08E27E" w14:textId="77777777" w:rsidTr="008E4D2A">
        <w:trPr>
          <w:trHeight w:val="355"/>
          <w:jc w:val="center"/>
        </w:trPr>
        <w:tc>
          <w:tcPr>
            <w:tcW w:w="923" w:type="dxa"/>
            <w:tcBorders>
              <w:top w:val="nil"/>
              <w:left w:val="nil"/>
              <w:bottom w:val="nil"/>
              <w:right w:val="nil"/>
            </w:tcBorders>
            <w:shd w:val="clear" w:color="auto" w:fill="auto"/>
          </w:tcPr>
          <w:p w14:paraId="5F62C719" w14:textId="77777777" w:rsidR="008E4D2A" w:rsidRPr="006D18ED" w:rsidRDefault="008E4D2A" w:rsidP="008E4D2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B7D02CA" w14:textId="77777777" w:rsidR="008E4D2A" w:rsidRPr="006D18ED" w:rsidRDefault="008E4D2A" w:rsidP="008E4D2A">
            <w:pPr>
              <w:jc w:val="center"/>
              <w:rPr>
                <w:rFonts w:ascii="Arial" w:hAnsi="Arial" w:cs="FrankRuehl"/>
                <w:b/>
                <w:bCs/>
                <w:sz w:val="28"/>
                <w:szCs w:val="28"/>
                <w:rtl/>
              </w:rPr>
            </w:pPr>
          </w:p>
          <w:p w14:paraId="35E0F120" w14:textId="77777777" w:rsidR="008E4D2A" w:rsidRPr="006D18ED" w:rsidRDefault="008E4D2A" w:rsidP="008E4D2A">
            <w:pPr>
              <w:jc w:val="center"/>
              <w:rPr>
                <w:rFonts w:ascii="Arial" w:hAnsi="Arial" w:cs="FrankRuehl"/>
                <w:b/>
                <w:bCs/>
                <w:sz w:val="28"/>
                <w:szCs w:val="28"/>
                <w:rtl/>
              </w:rPr>
            </w:pPr>
            <w:r w:rsidRPr="006D18ED">
              <w:rPr>
                <w:rFonts w:ascii="Arial" w:hAnsi="Arial" w:cs="FrankRuehl"/>
                <w:b/>
                <w:bCs/>
                <w:sz w:val="28"/>
                <w:szCs w:val="28"/>
                <w:rtl/>
              </w:rPr>
              <w:t>נגד</w:t>
            </w:r>
          </w:p>
          <w:p w14:paraId="118F2847" w14:textId="77777777" w:rsidR="008E4D2A" w:rsidRPr="006D18ED" w:rsidRDefault="008E4D2A" w:rsidP="008E4D2A">
            <w:pPr>
              <w:jc w:val="both"/>
              <w:rPr>
                <w:rFonts w:ascii="Arial" w:hAnsi="Arial" w:cs="FrankRuehl"/>
                <w:sz w:val="28"/>
                <w:szCs w:val="28"/>
              </w:rPr>
            </w:pPr>
          </w:p>
        </w:tc>
      </w:tr>
      <w:tr w:rsidR="008E4D2A" w:rsidRPr="006D18ED" w14:paraId="558B85F8" w14:textId="77777777" w:rsidTr="008E4D2A">
        <w:trPr>
          <w:trHeight w:val="355"/>
          <w:jc w:val="center"/>
        </w:trPr>
        <w:tc>
          <w:tcPr>
            <w:tcW w:w="923" w:type="dxa"/>
            <w:tcBorders>
              <w:top w:val="nil"/>
              <w:left w:val="nil"/>
              <w:bottom w:val="nil"/>
              <w:right w:val="nil"/>
            </w:tcBorders>
            <w:shd w:val="clear" w:color="auto" w:fill="auto"/>
          </w:tcPr>
          <w:p w14:paraId="3BE5C62E" w14:textId="77777777" w:rsidR="008E4D2A" w:rsidRPr="006D18ED" w:rsidRDefault="008E4D2A" w:rsidP="005A11D3">
            <w:pPr>
              <w:rPr>
                <w:rFonts w:ascii="Arial" w:hAnsi="Arial" w:cs="FrankRuehl"/>
                <w:sz w:val="28"/>
                <w:szCs w:val="28"/>
                <w:rtl/>
              </w:rPr>
            </w:pPr>
          </w:p>
        </w:tc>
        <w:tc>
          <w:tcPr>
            <w:tcW w:w="4126" w:type="dxa"/>
            <w:tcBorders>
              <w:top w:val="nil"/>
              <w:left w:val="nil"/>
              <w:bottom w:val="nil"/>
              <w:right w:val="nil"/>
            </w:tcBorders>
            <w:shd w:val="clear" w:color="auto" w:fill="auto"/>
          </w:tcPr>
          <w:p w14:paraId="78F09458" w14:textId="77777777" w:rsidR="008E4D2A" w:rsidRPr="006D18ED" w:rsidRDefault="008E4D2A" w:rsidP="005A11D3">
            <w:pPr>
              <w:rPr>
                <w:rtl/>
              </w:rPr>
            </w:pPr>
            <w:r w:rsidRPr="006D18ED">
              <w:rPr>
                <w:rFonts w:ascii="Arial" w:hAnsi="Arial" w:cs="FrankRuehl"/>
                <w:sz w:val="28"/>
                <w:szCs w:val="28"/>
                <w:rtl/>
              </w:rPr>
              <w:t>בן אסולין</w:t>
            </w:r>
          </w:p>
        </w:tc>
        <w:tc>
          <w:tcPr>
            <w:tcW w:w="3771" w:type="dxa"/>
            <w:tcBorders>
              <w:top w:val="nil"/>
              <w:left w:val="nil"/>
              <w:bottom w:val="nil"/>
              <w:right w:val="nil"/>
            </w:tcBorders>
            <w:shd w:val="clear" w:color="auto" w:fill="auto"/>
          </w:tcPr>
          <w:p w14:paraId="4077F8AB" w14:textId="77777777" w:rsidR="008E4D2A" w:rsidRPr="006D18ED" w:rsidRDefault="008E4D2A" w:rsidP="008E4D2A">
            <w:pPr>
              <w:jc w:val="right"/>
              <w:rPr>
                <w:rFonts w:ascii="Arial" w:hAnsi="Arial" w:cs="FrankRuehl"/>
                <w:sz w:val="28"/>
                <w:szCs w:val="28"/>
              </w:rPr>
            </w:pPr>
          </w:p>
        </w:tc>
      </w:tr>
      <w:tr w:rsidR="008E4D2A" w:rsidRPr="006D18ED" w14:paraId="4439D77F" w14:textId="77777777" w:rsidTr="008E4D2A">
        <w:trPr>
          <w:trHeight w:val="355"/>
          <w:jc w:val="center"/>
        </w:trPr>
        <w:tc>
          <w:tcPr>
            <w:tcW w:w="923" w:type="dxa"/>
            <w:tcBorders>
              <w:top w:val="nil"/>
              <w:left w:val="nil"/>
              <w:bottom w:val="nil"/>
              <w:right w:val="nil"/>
            </w:tcBorders>
            <w:shd w:val="clear" w:color="auto" w:fill="auto"/>
          </w:tcPr>
          <w:p w14:paraId="649F70BB" w14:textId="77777777" w:rsidR="008E4D2A" w:rsidRPr="006D18ED" w:rsidRDefault="008E4D2A" w:rsidP="008E4D2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B49684" w14:textId="77777777" w:rsidR="008E4D2A" w:rsidRPr="006D18ED" w:rsidRDefault="008E4D2A" w:rsidP="008E4D2A">
            <w:pPr>
              <w:jc w:val="both"/>
              <w:rPr>
                <w:rtl/>
              </w:rPr>
            </w:pPr>
          </w:p>
        </w:tc>
        <w:tc>
          <w:tcPr>
            <w:tcW w:w="3771" w:type="dxa"/>
            <w:tcBorders>
              <w:top w:val="nil"/>
              <w:left w:val="nil"/>
              <w:bottom w:val="nil"/>
              <w:right w:val="nil"/>
            </w:tcBorders>
            <w:shd w:val="clear" w:color="auto" w:fill="auto"/>
          </w:tcPr>
          <w:p w14:paraId="51FF24F6" w14:textId="77777777" w:rsidR="008E4D2A" w:rsidRPr="006D18ED" w:rsidRDefault="008E4D2A" w:rsidP="008E4D2A">
            <w:pPr>
              <w:jc w:val="right"/>
              <w:rPr>
                <w:rFonts w:ascii="Arial" w:hAnsi="Arial" w:cs="FrankRuehl"/>
                <w:sz w:val="28"/>
                <w:szCs w:val="28"/>
              </w:rPr>
            </w:pPr>
            <w:r w:rsidRPr="006D18ED">
              <w:rPr>
                <w:rFonts w:ascii="Arial" w:hAnsi="Arial" w:cs="FrankRuehl" w:hint="cs"/>
                <w:sz w:val="28"/>
                <w:szCs w:val="28"/>
                <w:rtl/>
              </w:rPr>
              <w:t>הנאשם</w:t>
            </w:r>
          </w:p>
        </w:tc>
      </w:tr>
    </w:tbl>
    <w:p w14:paraId="7A0CECB7" w14:textId="77777777" w:rsidR="008E4D2A" w:rsidRPr="006D18ED" w:rsidRDefault="008E4D2A" w:rsidP="008E4D2A">
      <w:pPr>
        <w:rPr>
          <w:rtl/>
        </w:rPr>
      </w:pPr>
    </w:p>
    <w:p w14:paraId="5CE2108E" w14:textId="77777777" w:rsidR="008E4D2A" w:rsidRPr="006D18ED" w:rsidRDefault="008E4D2A" w:rsidP="008E4D2A">
      <w:pPr>
        <w:rPr>
          <w:rtl/>
        </w:rPr>
      </w:pPr>
    </w:p>
    <w:p w14:paraId="67A1FCF6" w14:textId="77777777" w:rsidR="008E4D2A" w:rsidRPr="006D18ED" w:rsidRDefault="008E4D2A" w:rsidP="008E4D2A">
      <w:pPr>
        <w:rPr>
          <w:rtl/>
        </w:rPr>
      </w:pPr>
      <w:r w:rsidRPr="006D18ED">
        <w:rPr>
          <w:rFonts w:hint="cs"/>
          <w:rtl/>
        </w:rPr>
        <w:t>נוכחים:</w:t>
      </w:r>
    </w:p>
    <w:p w14:paraId="4C72605A" w14:textId="77777777" w:rsidR="008E4D2A" w:rsidRPr="006D18ED" w:rsidRDefault="008E4D2A" w:rsidP="008E4D2A">
      <w:pPr>
        <w:rPr>
          <w:rtl/>
        </w:rPr>
      </w:pPr>
      <w:bookmarkStart w:id="2" w:name="FirstLawyer"/>
      <w:r w:rsidRPr="006D18ED">
        <w:rPr>
          <w:rFonts w:hint="cs"/>
          <w:rtl/>
        </w:rPr>
        <w:t>ב"כ</w:t>
      </w:r>
      <w:bookmarkEnd w:id="2"/>
      <w:r w:rsidRPr="006D18ED">
        <w:rPr>
          <w:rFonts w:hint="cs"/>
          <w:rtl/>
        </w:rPr>
        <w:t xml:space="preserve"> המאשימה עו"ד עדי סעדיה ועו"ד שרית כץ</w:t>
      </w:r>
    </w:p>
    <w:p w14:paraId="5AE7479E" w14:textId="77777777" w:rsidR="008E4D2A" w:rsidRPr="006D18ED" w:rsidRDefault="008E4D2A" w:rsidP="008E4D2A">
      <w:pPr>
        <w:rPr>
          <w:rtl/>
        </w:rPr>
      </w:pPr>
      <w:r w:rsidRPr="006D18ED">
        <w:rPr>
          <w:rFonts w:hint="cs"/>
          <w:rtl/>
        </w:rPr>
        <w:t xml:space="preserve">הנאשם בעצמו </w:t>
      </w:r>
    </w:p>
    <w:p w14:paraId="75B359F4" w14:textId="77777777" w:rsidR="00354149" w:rsidRDefault="008E4D2A" w:rsidP="00354149">
      <w:pPr>
        <w:rPr>
          <w:rtl/>
        </w:rPr>
      </w:pPr>
      <w:r w:rsidRPr="006D18ED">
        <w:rPr>
          <w:rFonts w:hint="cs"/>
          <w:rtl/>
        </w:rPr>
        <w:t>ב"כ הנאשם עו"ד עדי קידר</w:t>
      </w:r>
      <w:bookmarkStart w:id="3" w:name="LawTable"/>
      <w:bookmarkEnd w:id="3"/>
    </w:p>
    <w:p w14:paraId="7C8ED282" w14:textId="77777777" w:rsidR="00354149" w:rsidRPr="00354149" w:rsidRDefault="00354149" w:rsidP="00354149">
      <w:pPr>
        <w:spacing w:after="120" w:line="240" w:lineRule="exact"/>
        <w:ind w:left="283" w:hanging="283"/>
        <w:jc w:val="both"/>
        <w:rPr>
          <w:rFonts w:ascii="FrankRuehl" w:hAnsi="FrankRuehl" w:cs="FrankRuehl"/>
          <w:rtl/>
        </w:rPr>
      </w:pPr>
    </w:p>
    <w:p w14:paraId="0E2EC296" w14:textId="77777777" w:rsidR="00354149" w:rsidRPr="00354149" w:rsidRDefault="00354149" w:rsidP="00354149">
      <w:pPr>
        <w:spacing w:after="120" w:line="240" w:lineRule="exact"/>
        <w:ind w:left="283" w:hanging="283"/>
        <w:jc w:val="both"/>
        <w:rPr>
          <w:rFonts w:ascii="FrankRuehl" w:hAnsi="FrankRuehl" w:cs="FrankRuehl"/>
          <w:rtl/>
        </w:rPr>
      </w:pPr>
      <w:r w:rsidRPr="00354149">
        <w:rPr>
          <w:rFonts w:ascii="FrankRuehl" w:hAnsi="FrankRuehl" w:cs="FrankRuehl"/>
          <w:rtl/>
        </w:rPr>
        <w:t xml:space="preserve">חקיקה שאוזכרה: </w:t>
      </w:r>
    </w:p>
    <w:p w14:paraId="32EBA3A0" w14:textId="77777777" w:rsidR="00354149" w:rsidRPr="00354149" w:rsidRDefault="00354149" w:rsidP="00354149">
      <w:pPr>
        <w:spacing w:after="120" w:line="240" w:lineRule="exact"/>
        <w:ind w:left="283" w:hanging="283"/>
        <w:jc w:val="both"/>
        <w:rPr>
          <w:rFonts w:ascii="FrankRuehl" w:hAnsi="FrankRuehl" w:cs="FrankRuehl"/>
          <w:rtl/>
        </w:rPr>
      </w:pPr>
      <w:hyperlink r:id="rId7" w:history="1">
        <w:r w:rsidRPr="00354149">
          <w:rPr>
            <w:rFonts w:ascii="FrankRuehl" w:hAnsi="FrankRuehl" w:cs="FrankRuehl"/>
            <w:color w:val="0000FF"/>
            <w:u w:val="single"/>
            <w:rtl/>
          </w:rPr>
          <w:t>פקודת הסמים המסוכנים [נוסח חדש], תשל"ג-1973</w:t>
        </w:r>
      </w:hyperlink>
      <w:r w:rsidRPr="00354149">
        <w:rPr>
          <w:rFonts w:ascii="FrankRuehl" w:hAnsi="FrankRuehl" w:cs="FrankRuehl"/>
          <w:rtl/>
        </w:rPr>
        <w:t xml:space="preserve">: סע'  </w:t>
      </w:r>
      <w:hyperlink r:id="rId8" w:history="1">
        <w:r w:rsidRPr="00354149">
          <w:rPr>
            <w:rFonts w:ascii="FrankRuehl" w:hAnsi="FrankRuehl" w:cs="FrankRuehl"/>
            <w:color w:val="0000FF"/>
            <w:u w:val="single"/>
            <w:rtl/>
          </w:rPr>
          <w:t>6</w:t>
        </w:r>
      </w:hyperlink>
      <w:r w:rsidRPr="00354149">
        <w:rPr>
          <w:rFonts w:ascii="FrankRuehl" w:hAnsi="FrankRuehl" w:cs="FrankRuehl"/>
          <w:rtl/>
        </w:rPr>
        <w:t xml:space="preserve">, </w:t>
      </w:r>
      <w:hyperlink r:id="rId9" w:history="1">
        <w:r w:rsidRPr="00354149">
          <w:rPr>
            <w:rFonts w:ascii="FrankRuehl" w:hAnsi="FrankRuehl" w:cs="FrankRuehl"/>
            <w:color w:val="0000FF"/>
            <w:u w:val="single"/>
            <w:rtl/>
          </w:rPr>
          <w:t>7(א)</w:t>
        </w:r>
      </w:hyperlink>
      <w:r w:rsidRPr="00354149">
        <w:rPr>
          <w:rFonts w:ascii="FrankRuehl" w:hAnsi="FrankRuehl" w:cs="FrankRuehl"/>
          <w:rtl/>
        </w:rPr>
        <w:t xml:space="preserve">, </w:t>
      </w:r>
      <w:hyperlink r:id="rId10" w:history="1">
        <w:r w:rsidRPr="00354149">
          <w:rPr>
            <w:rFonts w:ascii="FrankRuehl" w:hAnsi="FrankRuehl" w:cs="FrankRuehl"/>
            <w:color w:val="0000FF"/>
            <w:u w:val="single"/>
            <w:rtl/>
          </w:rPr>
          <w:t>7(ג)</w:t>
        </w:r>
      </w:hyperlink>
    </w:p>
    <w:p w14:paraId="14F0EE45" w14:textId="77777777" w:rsidR="00354149" w:rsidRPr="00354149" w:rsidRDefault="00354149" w:rsidP="00354149">
      <w:pPr>
        <w:spacing w:after="120" w:line="240" w:lineRule="exact"/>
        <w:ind w:left="283" w:hanging="283"/>
        <w:jc w:val="both"/>
        <w:rPr>
          <w:rFonts w:ascii="FrankRuehl" w:hAnsi="FrankRuehl" w:cs="FrankRuehl"/>
          <w:rtl/>
        </w:rPr>
      </w:pPr>
    </w:p>
    <w:p w14:paraId="79F188EE" w14:textId="77777777" w:rsidR="00354149" w:rsidRPr="00354149" w:rsidRDefault="00354149" w:rsidP="00354149">
      <w:pPr>
        <w:rPr>
          <w:rtl/>
        </w:rPr>
      </w:pPr>
      <w:bookmarkStart w:id="4" w:name="LawTable_End"/>
      <w:bookmarkEnd w:id="4"/>
    </w:p>
    <w:p w14:paraId="421F17AF" w14:textId="77777777" w:rsidR="00354149" w:rsidRPr="00354149" w:rsidRDefault="00354149" w:rsidP="00354149">
      <w:pPr>
        <w:rPr>
          <w:rtl/>
        </w:rPr>
      </w:pPr>
    </w:p>
    <w:p w14:paraId="3DDC6CEA" w14:textId="77777777" w:rsidR="00AB2420" w:rsidRPr="00AB2420" w:rsidRDefault="008E4D2A" w:rsidP="00354149">
      <w:pPr>
        <w:rPr>
          <w:rFonts w:ascii="FrankRuehl" w:hAnsi="FrankRuehl" w:cs="FrankRuehl"/>
          <w:rtl/>
        </w:rPr>
      </w:pPr>
      <w:r w:rsidRPr="00354149">
        <w:rPr>
          <w:rFonts w:hint="cs"/>
          <w:rtl/>
        </w:rPr>
        <w:t xml:space="preserve"> </w:t>
      </w:r>
    </w:p>
    <w:p w14:paraId="4C4B2CC4" w14:textId="77777777" w:rsidR="006D18ED" w:rsidRPr="006D18ED" w:rsidRDefault="006D18ED" w:rsidP="008E4D2A">
      <w:pPr>
        <w:rPr>
          <w:rtl/>
        </w:rPr>
      </w:pPr>
    </w:p>
    <w:p w14:paraId="7B013A49" w14:textId="77777777" w:rsidR="008E4D2A" w:rsidRPr="006D18ED" w:rsidRDefault="008E4D2A" w:rsidP="008E4D2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4D2A" w14:paraId="5192CB15" w14:textId="77777777" w:rsidTr="008E4D2A">
        <w:trPr>
          <w:trHeight w:val="355"/>
          <w:jc w:val="center"/>
        </w:trPr>
        <w:tc>
          <w:tcPr>
            <w:tcW w:w="8820" w:type="dxa"/>
            <w:tcBorders>
              <w:top w:val="nil"/>
              <w:left w:val="nil"/>
              <w:bottom w:val="nil"/>
              <w:right w:val="nil"/>
            </w:tcBorders>
            <w:shd w:val="clear" w:color="auto" w:fill="auto"/>
          </w:tcPr>
          <w:p w14:paraId="7925EF9D" w14:textId="77777777" w:rsidR="006D18ED" w:rsidRPr="006D18ED" w:rsidRDefault="006D18ED" w:rsidP="006D18ED">
            <w:pPr>
              <w:jc w:val="center"/>
              <w:rPr>
                <w:rFonts w:ascii="Arial" w:hAnsi="Arial" w:cs="FrankRuehl"/>
                <w:b/>
                <w:bCs/>
                <w:sz w:val="32"/>
                <w:szCs w:val="32"/>
                <w:u w:val="single"/>
                <w:rtl/>
              </w:rPr>
            </w:pPr>
            <w:bookmarkStart w:id="5" w:name="PsakDin" w:colFirst="0" w:colLast="0"/>
            <w:r w:rsidRPr="006D18ED">
              <w:rPr>
                <w:rFonts w:ascii="Arial" w:hAnsi="Arial" w:cs="FrankRuehl"/>
                <w:b/>
                <w:bCs/>
                <w:sz w:val="32"/>
                <w:szCs w:val="32"/>
                <w:u w:val="single"/>
                <w:rtl/>
              </w:rPr>
              <w:t>גזר דין</w:t>
            </w:r>
          </w:p>
          <w:p w14:paraId="3F6645DB" w14:textId="77777777" w:rsidR="008E4D2A" w:rsidRPr="006D18ED" w:rsidRDefault="008E4D2A" w:rsidP="006D18ED">
            <w:pPr>
              <w:jc w:val="center"/>
              <w:rPr>
                <w:rFonts w:ascii="Arial" w:hAnsi="Arial" w:cs="FrankRuehl"/>
                <w:bCs/>
                <w:sz w:val="32"/>
                <w:szCs w:val="32"/>
                <w:u w:val="single"/>
                <w:rtl/>
              </w:rPr>
            </w:pPr>
          </w:p>
        </w:tc>
      </w:tr>
      <w:bookmarkEnd w:id="5"/>
    </w:tbl>
    <w:p w14:paraId="0785CD62" w14:textId="77777777" w:rsidR="008E4D2A" w:rsidRDefault="008E4D2A" w:rsidP="008E4D2A">
      <w:pPr>
        <w:spacing w:before="120" w:after="120"/>
        <w:ind w:left="651" w:hanging="709"/>
        <w:contextualSpacing/>
        <w:jc w:val="center"/>
        <w:rPr>
          <w:b/>
          <w:bCs/>
          <w:u w:val="single"/>
        </w:rPr>
      </w:pPr>
    </w:p>
    <w:p w14:paraId="3324D988" w14:textId="77777777" w:rsidR="008E4D2A" w:rsidRDefault="008E4D2A" w:rsidP="008E4D2A">
      <w:pPr>
        <w:spacing w:before="120" w:after="120"/>
        <w:ind w:left="651" w:hanging="709"/>
        <w:contextualSpacing/>
        <w:jc w:val="both"/>
        <w:rPr>
          <w:b/>
          <w:bCs/>
          <w:u w:val="single"/>
          <w:rtl/>
        </w:rPr>
      </w:pPr>
    </w:p>
    <w:p w14:paraId="27BA0156" w14:textId="77777777" w:rsidR="008E4D2A" w:rsidRDefault="008E4D2A" w:rsidP="008E4D2A">
      <w:pPr>
        <w:spacing w:before="120" w:after="120"/>
        <w:ind w:left="651" w:hanging="709"/>
        <w:contextualSpacing/>
        <w:jc w:val="both"/>
        <w:rPr>
          <w:rtl/>
        </w:rPr>
      </w:pPr>
      <w:r>
        <w:rPr>
          <w:rFonts w:hint="cs"/>
          <w:b/>
          <w:bCs/>
          <w:u w:val="single"/>
          <w:rtl/>
        </w:rPr>
        <w:t xml:space="preserve">מבוא </w:t>
      </w:r>
      <w:r>
        <w:rPr>
          <w:rFonts w:hint="cs"/>
          <w:rtl/>
        </w:rPr>
        <w:tab/>
      </w:r>
      <w:r>
        <w:rPr>
          <w:rFonts w:hint="cs"/>
          <w:rtl/>
        </w:rPr>
        <w:tab/>
      </w:r>
    </w:p>
    <w:p w14:paraId="25D20C4C"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ב</w:t>
      </w:r>
      <w:bookmarkStart w:id="6" w:name="ABSTRACT_START"/>
      <w:bookmarkEnd w:id="6"/>
      <w:r>
        <w:rPr>
          <w:rFonts w:cs="David" w:hint="cs"/>
          <w:sz w:val="24"/>
          <w:szCs w:val="24"/>
          <w:rtl/>
        </w:rPr>
        <w:t xml:space="preserve">הכרעת דין מיום 11.1.17, הורשע הנאשם, בעבירות כדלקמן: </w:t>
      </w:r>
    </w:p>
    <w:p w14:paraId="062E811A" w14:textId="77777777" w:rsidR="008E4D2A" w:rsidRDefault="008E4D2A" w:rsidP="008E4D2A">
      <w:pPr>
        <w:pStyle w:val="ListParagraph1"/>
        <w:numPr>
          <w:ilvl w:val="0"/>
          <w:numId w:val="2"/>
        </w:numPr>
        <w:bidi/>
        <w:spacing w:before="120" w:after="120"/>
        <w:jc w:val="both"/>
        <w:rPr>
          <w:rFonts w:cs="David"/>
          <w:sz w:val="24"/>
          <w:szCs w:val="24"/>
          <w:rtl/>
        </w:rPr>
      </w:pPr>
      <w:r>
        <w:rPr>
          <w:rFonts w:cs="David" w:hint="cs"/>
          <w:b/>
          <w:bCs/>
          <w:sz w:val="24"/>
          <w:szCs w:val="24"/>
          <w:rtl/>
        </w:rPr>
        <w:t>ב</w:t>
      </w:r>
      <w:r w:rsidR="006D18ED" w:rsidRPr="00354149">
        <w:rPr>
          <w:rFonts w:cs="David" w:hint="cs"/>
          <w:b/>
          <w:bCs/>
          <w:sz w:val="24"/>
          <w:szCs w:val="24"/>
          <w:rtl/>
        </w:rPr>
        <w:t>ת</w:t>
      </w:r>
      <w:r w:rsidR="006D18ED" w:rsidRPr="00354149">
        <w:rPr>
          <w:rFonts w:cs="David"/>
          <w:b/>
          <w:bCs/>
          <w:sz w:val="24"/>
          <w:szCs w:val="24"/>
          <w:rtl/>
        </w:rPr>
        <w:t>"</w:t>
      </w:r>
      <w:r w:rsidR="006D18ED" w:rsidRPr="00354149">
        <w:rPr>
          <w:rFonts w:cs="David" w:hint="cs"/>
          <w:b/>
          <w:bCs/>
          <w:sz w:val="24"/>
          <w:szCs w:val="24"/>
          <w:rtl/>
        </w:rPr>
        <w:t>פ</w:t>
      </w:r>
      <w:r w:rsidR="006D18ED" w:rsidRPr="00354149">
        <w:rPr>
          <w:rFonts w:cs="David"/>
          <w:b/>
          <w:bCs/>
          <w:sz w:val="24"/>
          <w:szCs w:val="24"/>
          <w:rtl/>
        </w:rPr>
        <w:t xml:space="preserve"> 62262-11-14</w:t>
      </w:r>
      <w:r>
        <w:rPr>
          <w:rFonts w:cs="David" w:hint="cs"/>
          <w:sz w:val="24"/>
          <w:szCs w:val="24"/>
          <w:rtl/>
        </w:rPr>
        <w:t xml:space="preserve"> – הורשע הנאשם, לפי הודאתו בעובדות כתב אישום, בעבירה של החזקת סם לצריכה עצמית, לפי </w:t>
      </w:r>
      <w:hyperlink r:id="rId11" w:history="1">
        <w:r w:rsidR="00AB2420" w:rsidRPr="00AB2420">
          <w:rPr>
            <w:rFonts w:cs="David" w:hint="cs"/>
            <w:color w:val="0000FF"/>
            <w:sz w:val="24"/>
            <w:szCs w:val="24"/>
            <w:u w:val="single"/>
            <w:rtl/>
          </w:rPr>
          <w:t>סעיפים</w:t>
        </w:r>
        <w:r w:rsidR="00AB2420" w:rsidRPr="00AB2420">
          <w:rPr>
            <w:rFonts w:cs="David"/>
            <w:color w:val="0000FF"/>
            <w:sz w:val="24"/>
            <w:szCs w:val="24"/>
            <w:u w:val="single"/>
            <w:rtl/>
          </w:rPr>
          <w:t xml:space="preserve"> 7(</w:t>
        </w:r>
        <w:r w:rsidR="00AB2420" w:rsidRPr="00AB2420">
          <w:rPr>
            <w:rFonts w:cs="David" w:hint="cs"/>
            <w:color w:val="0000FF"/>
            <w:sz w:val="24"/>
            <w:szCs w:val="24"/>
            <w:u w:val="single"/>
            <w:rtl/>
          </w:rPr>
          <w:t>א</w:t>
        </w:r>
        <w:r w:rsidR="00AB2420" w:rsidRPr="00AB2420">
          <w:rPr>
            <w:rFonts w:cs="David"/>
            <w:color w:val="0000FF"/>
            <w:sz w:val="24"/>
            <w:szCs w:val="24"/>
            <w:u w:val="single"/>
            <w:rtl/>
          </w:rPr>
          <w:t>)</w:t>
        </w:r>
      </w:hyperlink>
      <w:r>
        <w:rPr>
          <w:rFonts w:cs="David" w:hint="cs"/>
          <w:sz w:val="24"/>
          <w:szCs w:val="24"/>
          <w:rtl/>
        </w:rPr>
        <w:t xml:space="preserve"> יחד עם </w:t>
      </w:r>
      <w:hyperlink r:id="rId12" w:history="1">
        <w:r w:rsidR="00AB2420" w:rsidRPr="00AB2420">
          <w:rPr>
            <w:rFonts w:cs="David" w:hint="cs"/>
            <w:color w:val="0000FF"/>
            <w:sz w:val="24"/>
            <w:szCs w:val="24"/>
            <w:u w:val="single"/>
            <w:rtl/>
          </w:rPr>
          <w:t>סעיף</w:t>
        </w:r>
        <w:r w:rsidR="00AB2420" w:rsidRPr="00AB2420">
          <w:rPr>
            <w:rFonts w:cs="David"/>
            <w:color w:val="0000FF"/>
            <w:sz w:val="24"/>
            <w:szCs w:val="24"/>
            <w:u w:val="single"/>
            <w:rtl/>
          </w:rPr>
          <w:t xml:space="preserve"> 7(</w:t>
        </w:r>
        <w:r w:rsidR="00AB2420" w:rsidRPr="00AB2420">
          <w:rPr>
            <w:rFonts w:cs="David" w:hint="cs"/>
            <w:color w:val="0000FF"/>
            <w:sz w:val="24"/>
            <w:szCs w:val="24"/>
            <w:u w:val="single"/>
            <w:rtl/>
          </w:rPr>
          <w:t>ג</w:t>
        </w:r>
        <w:r w:rsidR="00AB2420" w:rsidRPr="00AB2420">
          <w:rPr>
            <w:rFonts w:cs="David"/>
            <w:color w:val="0000FF"/>
            <w:sz w:val="24"/>
            <w:szCs w:val="24"/>
            <w:u w:val="single"/>
            <w:rtl/>
          </w:rPr>
          <w:t>)</w:t>
        </w:r>
      </w:hyperlink>
      <w:r>
        <w:rPr>
          <w:rFonts w:cs="David" w:hint="cs"/>
          <w:sz w:val="24"/>
          <w:szCs w:val="24"/>
          <w:rtl/>
        </w:rPr>
        <w:t xml:space="preserve"> סיפא ל</w:t>
      </w:r>
      <w:hyperlink r:id="rId13" w:history="1">
        <w:r w:rsidR="006D18ED" w:rsidRPr="006D18ED">
          <w:rPr>
            <w:rFonts w:cs="David" w:hint="cs"/>
            <w:color w:val="0000FF"/>
            <w:sz w:val="24"/>
            <w:szCs w:val="24"/>
            <w:u w:val="single"/>
            <w:rtl/>
          </w:rPr>
          <w:t>פקודת</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הסמים</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המסוכנים</w:t>
        </w:r>
      </w:hyperlink>
      <w:r>
        <w:rPr>
          <w:rFonts w:cs="David" w:hint="cs"/>
          <w:sz w:val="24"/>
          <w:szCs w:val="24"/>
          <w:rtl/>
        </w:rPr>
        <w:t xml:space="preserve"> [נוסח חדש], התשל"ג – 1973 (להלן "</w:t>
      </w:r>
      <w:r>
        <w:rPr>
          <w:rFonts w:cs="David" w:hint="cs"/>
          <w:b/>
          <w:bCs/>
          <w:sz w:val="24"/>
          <w:szCs w:val="24"/>
          <w:rtl/>
        </w:rPr>
        <w:t>כתב האישום הראשון"</w:t>
      </w:r>
      <w:r>
        <w:rPr>
          <w:rFonts w:cs="David" w:hint="cs"/>
          <w:sz w:val="24"/>
          <w:szCs w:val="24"/>
          <w:rtl/>
        </w:rPr>
        <w:t xml:space="preserve">). </w:t>
      </w:r>
    </w:p>
    <w:p w14:paraId="411B6C7B" w14:textId="77777777" w:rsidR="008E4D2A" w:rsidRDefault="008E4D2A" w:rsidP="008E4D2A">
      <w:pPr>
        <w:pStyle w:val="ListParagraph1"/>
        <w:numPr>
          <w:ilvl w:val="0"/>
          <w:numId w:val="2"/>
        </w:numPr>
        <w:bidi/>
        <w:spacing w:before="120" w:after="120"/>
        <w:jc w:val="both"/>
        <w:rPr>
          <w:rFonts w:cs="David"/>
          <w:sz w:val="24"/>
          <w:szCs w:val="24"/>
        </w:rPr>
      </w:pPr>
      <w:r>
        <w:rPr>
          <w:rFonts w:cs="David" w:hint="cs"/>
          <w:sz w:val="24"/>
          <w:szCs w:val="24"/>
          <w:rtl/>
        </w:rPr>
        <w:t xml:space="preserve">לפי כתב האישום, ביום 5.8.14 הנאשם החזיק בביתו סם מסוכן מסוג קנבוס במשקל 9.06 גרם נטו. </w:t>
      </w:r>
    </w:p>
    <w:p w14:paraId="541D80B3" w14:textId="77777777" w:rsidR="008E4D2A" w:rsidRDefault="008E4D2A" w:rsidP="008E4D2A">
      <w:pPr>
        <w:pStyle w:val="ListParagraph1"/>
        <w:numPr>
          <w:ilvl w:val="0"/>
          <w:numId w:val="2"/>
        </w:numPr>
        <w:bidi/>
        <w:spacing w:before="120" w:after="120"/>
        <w:jc w:val="both"/>
        <w:rPr>
          <w:rFonts w:cs="David"/>
          <w:sz w:val="24"/>
          <w:szCs w:val="24"/>
          <w:rtl/>
        </w:rPr>
      </w:pPr>
      <w:r>
        <w:rPr>
          <w:rFonts w:cs="David" w:hint="cs"/>
          <w:b/>
          <w:bCs/>
          <w:sz w:val="24"/>
          <w:szCs w:val="24"/>
          <w:rtl/>
        </w:rPr>
        <w:lastRenderedPageBreak/>
        <w:t>ב</w:t>
      </w:r>
      <w:r w:rsidR="006D18ED" w:rsidRPr="00354149">
        <w:rPr>
          <w:rFonts w:cs="David" w:hint="cs"/>
          <w:b/>
          <w:bCs/>
          <w:sz w:val="24"/>
          <w:szCs w:val="24"/>
          <w:rtl/>
        </w:rPr>
        <w:t>ת</w:t>
      </w:r>
      <w:r w:rsidR="006D18ED" w:rsidRPr="00354149">
        <w:rPr>
          <w:rFonts w:cs="David"/>
          <w:b/>
          <w:bCs/>
          <w:sz w:val="24"/>
          <w:szCs w:val="24"/>
          <w:rtl/>
        </w:rPr>
        <w:t>"</w:t>
      </w:r>
      <w:r w:rsidR="006D18ED" w:rsidRPr="00354149">
        <w:rPr>
          <w:rFonts w:cs="David" w:hint="cs"/>
          <w:b/>
          <w:bCs/>
          <w:sz w:val="24"/>
          <w:szCs w:val="24"/>
          <w:rtl/>
        </w:rPr>
        <w:t>פ</w:t>
      </w:r>
      <w:r w:rsidR="006D18ED" w:rsidRPr="00354149">
        <w:rPr>
          <w:rFonts w:cs="David"/>
          <w:b/>
          <w:bCs/>
          <w:sz w:val="24"/>
          <w:szCs w:val="24"/>
          <w:rtl/>
        </w:rPr>
        <w:t xml:space="preserve"> 2240</w:t>
      </w:r>
      <w:r w:rsidR="006D18ED" w:rsidRPr="00354149">
        <w:rPr>
          <w:rFonts w:cs="David"/>
          <w:b/>
          <w:bCs/>
          <w:sz w:val="24"/>
          <w:szCs w:val="24"/>
          <w:rtl/>
        </w:rPr>
        <w:t>1-03-16</w:t>
      </w:r>
      <w:r>
        <w:rPr>
          <w:rFonts w:cs="David" w:hint="cs"/>
          <w:sz w:val="24"/>
          <w:szCs w:val="24"/>
          <w:rtl/>
        </w:rPr>
        <w:t xml:space="preserve"> – הורשע הנאשם, לפי הודאתו בעובדות כתב אישום מתוקן, בעבירה של החזקת סם שלא לצריכה עצמית, לפי </w:t>
      </w:r>
      <w:hyperlink r:id="rId14" w:history="1">
        <w:r w:rsidR="00AB2420" w:rsidRPr="00AB2420">
          <w:rPr>
            <w:rFonts w:cs="David" w:hint="cs"/>
            <w:color w:val="0000FF"/>
            <w:sz w:val="24"/>
            <w:szCs w:val="24"/>
            <w:u w:val="single"/>
            <w:rtl/>
          </w:rPr>
          <w:t>סעיף</w:t>
        </w:r>
        <w:r w:rsidR="00AB2420" w:rsidRPr="00AB2420">
          <w:rPr>
            <w:rFonts w:cs="David"/>
            <w:color w:val="0000FF"/>
            <w:sz w:val="24"/>
            <w:szCs w:val="24"/>
            <w:u w:val="single"/>
            <w:rtl/>
          </w:rPr>
          <w:t xml:space="preserve"> 7(</w:t>
        </w:r>
        <w:r w:rsidR="00AB2420" w:rsidRPr="00AB2420">
          <w:rPr>
            <w:rFonts w:cs="David" w:hint="cs"/>
            <w:color w:val="0000FF"/>
            <w:sz w:val="24"/>
            <w:szCs w:val="24"/>
            <w:u w:val="single"/>
            <w:rtl/>
          </w:rPr>
          <w:t>א</w:t>
        </w:r>
        <w:r w:rsidR="00AB2420" w:rsidRPr="00AB2420">
          <w:rPr>
            <w:rFonts w:cs="David"/>
            <w:color w:val="0000FF"/>
            <w:sz w:val="24"/>
            <w:szCs w:val="24"/>
            <w:u w:val="single"/>
            <w:rtl/>
          </w:rPr>
          <w:t>)</w:t>
        </w:r>
      </w:hyperlink>
      <w:r>
        <w:rPr>
          <w:rFonts w:cs="David" w:hint="cs"/>
          <w:sz w:val="24"/>
          <w:szCs w:val="24"/>
          <w:rtl/>
        </w:rPr>
        <w:t xml:space="preserve"> יחד עם </w:t>
      </w:r>
      <w:hyperlink r:id="rId15" w:history="1">
        <w:r w:rsidR="00AB2420" w:rsidRPr="00AB2420">
          <w:rPr>
            <w:rFonts w:cs="David" w:hint="cs"/>
            <w:color w:val="0000FF"/>
            <w:sz w:val="24"/>
            <w:szCs w:val="24"/>
            <w:u w:val="single"/>
            <w:rtl/>
          </w:rPr>
          <w:t>סעיף</w:t>
        </w:r>
        <w:r w:rsidR="00AB2420" w:rsidRPr="00AB2420">
          <w:rPr>
            <w:rFonts w:cs="David"/>
            <w:color w:val="0000FF"/>
            <w:sz w:val="24"/>
            <w:szCs w:val="24"/>
            <w:u w:val="single"/>
            <w:rtl/>
          </w:rPr>
          <w:t xml:space="preserve"> 7(</w:t>
        </w:r>
        <w:r w:rsidR="00AB2420" w:rsidRPr="00AB2420">
          <w:rPr>
            <w:rFonts w:cs="David" w:hint="cs"/>
            <w:color w:val="0000FF"/>
            <w:sz w:val="24"/>
            <w:szCs w:val="24"/>
            <w:u w:val="single"/>
            <w:rtl/>
          </w:rPr>
          <w:t>ג</w:t>
        </w:r>
        <w:r w:rsidR="00AB2420" w:rsidRPr="00AB2420">
          <w:rPr>
            <w:rFonts w:cs="David"/>
            <w:color w:val="0000FF"/>
            <w:sz w:val="24"/>
            <w:szCs w:val="24"/>
            <w:u w:val="single"/>
            <w:rtl/>
          </w:rPr>
          <w:t>)</w:t>
        </w:r>
      </w:hyperlink>
      <w:r>
        <w:rPr>
          <w:rFonts w:cs="David" w:hint="cs"/>
          <w:sz w:val="24"/>
          <w:szCs w:val="24"/>
          <w:rtl/>
        </w:rPr>
        <w:t xml:space="preserve"> רישא ל</w:t>
      </w:r>
      <w:hyperlink r:id="rId16" w:history="1">
        <w:r w:rsidR="006D18ED" w:rsidRPr="006D18ED">
          <w:rPr>
            <w:rFonts w:cs="David" w:hint="cs"/>
            <w:color w:val="0000FF"/>
            <w:sz w:val="24"/>
            <w:szCs w:val="24"/>
            <w:u w:val="single"/>
            <w:rtl/>
          </w:rPr>
          <w:t>פקודת</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הסמים</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המסוכנים</w:t>
        </w:r>
      </w:hyperlink>
      <w:r>
        <w:rPr>
          <w:rFonts w:cs="David" w:hint="cs"/>
          <w:sz w:val="24"/>
          <w:szCs w:val="24"/>
          <w:rtl/>
        </w:rPr>
        <w:t xml:space="preserve">, וכן בעבירה של גידול סמים מסוכנים לפי </w:t>
      </w:r>
      <w:hyperlink r:id="rId17" w:history="1">
        <w:r w:rsidR="00AB2420" w:rsidRPr="00AB2420">
          <w:rPr>
            <w:rFonts w:cs="David" w:hint="cs"/>
            <w:color w:val="0000FF"/>
            <w:sz w:val="24"/>
            <w:szCs w:val="24"/>
            <w:u w:val="single"/>
            <w:rtl/>
          </w:rPr>
          <w:t>סעיף</w:t>
        </w:r>
        <w:r w:rsidR="00AB2420" w:rsidRPr="00AB2420">
          <w:rPr>
            <w:rFonts w:cs="David"/>
            <w:color w:val="0000FF"/>
            <w:sz w:val="24"/>
            <w:szCs w:val="24"/>
            <w:u w:val="single"/>
            <w:rtl/>
          </w:rPr>
          <w:t xml:space="preserve"> 6</w:t>
        </w:r>
      </w:hyperlink>
      <w:r>
        <w:rPr>
          <w:rFonts w:cs="David" w:hint="cs"/>
          <w:sz w:val="24"/>
          <w:szCs w:val="24"/>
          <w:rtl/>
        </w:rPr>
        <w:t xml:space="preserve"> לפקודת הסמים המסוכנים (להלן- "</w:t>
      </w:r>
      <w:r>
        <w:rPr>
          <w:rFonts w:cs="David" w:hint="cs"/>
          <w:b/>
          <w:bCs/>
          <w:sz w:val="24"/>
          <w:szCs w:val="24"/>
          <w:rtl/>
        </w:rPr>
        <w:t>כתב אישום שני</w:t>
      </w:r>
      <w:r>
        <w:rPr>
          <w:rFonts w:cs="David" w:hint="cs"/>
          <w:sz w:val="24"/>
          <w:szCs w:val="24"/>
          <w:rtl/>
        </w:rPr>
        <w:t>").</w:t>
      </w:r>
    </w:p>
    <w:p w14:paraId="0ADF40F3" w14:textId="77777777" w:rsidR="008E4D2A" w:rsidRDefault="008E4D2A" w:rsidP="008E4D2A">
      <w:pPr>
        <w:pStyle w:val="ListParagraph1"/>
        <w:numPr>
          <w:ilvl w:val="0"/>
          <w:numId w:val="2"/>
        </w:numPr>
        <w:bidi/>
        <w:spacing w:before="120" w:after="120"/>
        <w:jc w:val="both"/>
        <w:rPr>
          <w:rFonts w:cs="David"/>
          <w:sz w:val="24"/>
          <w:szCs w:val="24"/>
        </w:rPr>
      </w:pPr>
      <w:bookmarkStart w:id="7" w:name="ABSTRACT_END"/>
      <w:bookmarkEnd w:id="7"/>
      <w:r>
        <w:rPr>
          <w:rFonts w:cs="David" w:hint="cs"/>
          <w:sz w:val="24"/>
          <w:szCs w:val="24"/>
          <w:rtl/>
        </w:rPr>
        <w:t>לפי כתב האישום, במהלך חיפוש שנערך לפי צו ביום 29.6.14, נמצאו במקום הפריטים הבאים: בחדר השינה נמצא עציץ ובתוכו סם מסוכן מסוג קנבוס במשקל 28.2 גרם נטו; בארון בחדר השינה נמצא שק אשפה ובתוכו סם מסוכן מסוג קנבוס במשקל 599.30 גרם נטו, שק אשפה נוסף ובתוכו סם מסוכן מסוג קנבוס במשקל 324.70 גרם נטו ושקית ניילון לבנה ובתוכה סם מסוכן מסוג קנבוס במשקל 143.5 גרם נטו. בנוסף נתפסו 4 עציצים שחורים מרובעים מפלסטיק. סך הכל נתפסו סמים מסוכנים מסוג קנבוס במשקל כולל של 1,149.3 גרם נטו.</w:t>
      </w:r>
    </w:p>
    <w:p w14:paraId="31CB6FAA"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לפי הסדר הטיעון, נשלח הנאשם לעריכת תסקיר שירות מבחן, ללא הסכמה עונשית.</w:t>
      </w:r>
    </w:p>
    <w:p w14:paraId="648787E0" w14:textId="77777777" w:rsidR="008E4D2A" w:rsidRDefault="008E4D2A" w:rsidP="008E4D2A">
      <w:pPr>
        <w:spacing w:before="120" w:after="120"/>
        <w:ind w:left="651" w:hanging="709"/>
        <w:jc w:val="both"/>
        <w:rPr>
          <w:rtl/>
        </w:rPr>
      </w:pPr>
    </w:p>
    <w:p w14:paraId="3E748247" w14:textId="77777777" w:rsidR="008E4D2A" w:rsidRDefault="008E4D2A" w:rsidP="008E4D2A">
      <w:pPr>
        <w:spacing w:before="120" w:after="120"/>
        <w:ind w:left="651" w:hanging="709"/>
        <w:jc w:val="both"/>
        <w:rPr>
          <w:b/>
          <w:bCs/>
          <w:u w:val="single"/>
        </w:rPr>
      </w:pPr>
      <w:r>
        <w:rPr>
          <w:rFonts w:hint="cs"/>
          <w:b/>
          <w:bCs/>
          <w:u w:val="single"/>
          <w:rtl/>
        </w:rPr>
        <w:t>תסקיר שירות המבחן וחוות דעת ממונה</w:t>
      </w:r>
    </w:p>
    <w:p w14:paraId="16B6B8D5"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שירות המבחן, בתסקירו מיום 20.6.17, ציין כי הנאשם בן 30, מצוי בזוגיות עם תיירת חסרת מעמד קבע, שעזבה את ישראל, ולבני הזוג ילדה משותפת. עוד הוסיף, כי הנאשם עובד במוסך עם אביו ומתגורר עם אמו. הנאשם צבר חובות משמעותיים בגינם נפתח תיק בהוצאה לפועל. הנאשם תיאר בפני שירות המבחן כי הוא סובל מפוסט טראומה, אובחן כסובל מהפרעת קשב וריכוז, אולם לא טופל. כן תיאר אביו כאלכוהליסט וכמהמר, שנהג באלימות כלפי אשתו והילדים, אולם, כיום הקשר עם אביו תקין. הנאשם גם מסר כי שירת שירות צבאי חלקי כלוחם בהנדסה קרבית. עוד ציין הנאשם, כי החל לצרוך קנבוס בהיותו בן 21, באופן יומיומי כדרך לריפוי עצמי והתמודדות עם החרדות והקשיים. שירות המבחן הוסיף, כי הנאשם הופנה לבדיקה פסיכיאטרית, אולם ניתק את הקשר עם שירות המבחן, ומכאן, כי שירות המבחן לא בה בהמלצה שיקומית.</w:t>
      </w:r>
    </w:p>
    <w:p w14:paraId="7ADD9173"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לפי תסקיר משלים מיום 16.10.17, שירות המבחן התרשם כי לנאשם צורך טיפולי מורכב במובן נפשי, התמכרותי ותפקודי, אולם בשל קשיו לשתף פעולה באופן יציב, הנאשם לא פנוי לערוך שינוי מעמיק בחייו ובדפוסיו, ומכאן שלא בא בהמלצה טיפולית.</w:t>
      </w:r>
    </w:p>
    <w:p w14:paraId="2121F352"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לנאשם ניתנה הזדמנות נוספת להשתלב בהליך טיפולי, ולפי המלצת שירות מבחן, הופנה ליחידה לטיפול בהתמכרויות בחולון, וביטא רצון להיגמל מסמים. מטעם זה נדחה הדיון פעם נוספת.</w:t>
      </w:r>
    </w:p>
    <w:p w14:paraId="2E806516"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בתסקיר נוסף מיום 26.4.18 ציין שירות המבחן, כי הנאשם עובד בהתקנת מיזוג אויר. הנאשם הופנה למרכז לבריאות הנפש בבאר יעקב, ובבדיקה נמצאו תסמינים המתאימים לתסמונת פוסט טראומטית, אולם בהיעדר רישום רפואי קודם , לא יכול היה הפסיכיאטר ליתן ממצא חד משמעי לעניין זה. הנאשם המשיך להתייצב בפגישות פרטניות ביחידה </w:t>
      </w:r>
      <w:r>
        <w:rPr>
          <w:rFonts w:cs="David" w:hint="cs"/>
          <w:sz w:val="24"/>
          <w:szCs w:val="24"/>
          <w:rtl/>
        </w:rPr>
        <w:lastRenderedPageBreak/>
        <w:t xml:space="preserve">לטיפול בהתמכרויות, אולם  להתרשמות המטפלת, הנאשם מונע מתוך מוטיבציה חיצונית הקשורה בהליך המשפטי, והוא מתקשה להכיר בהתמכרותו לסמים ולא מבין באופן מלא את הצורך בטיפול. בבדיקות שתן נמצאו שרידי סם  מסוג קנבוס. </w:t>
      </w:r>
    </w:p>
    <w:p w14:paraId="0EB2BDBC" w14:textId="77777777" w:rsidR="008E4D2A" w:rsidRDefault="008E4D2A" w:rsidP="008E4D2A">
      <w:pPr>
        <w:pStyle w:val="ListParagraph1"/>
        <w:bidi/>
        <w:spacing w:before="120" w:after="120"/>
        <w:ind w:left="651"/>
        <w:jc w:val="both"/>
        <w:rPr>
          <w:rFonts w:cs="David"/>
          <w:sz w:val="24"/>
          <w:szCs w:val="24"/>
        </w:rPr>
      </w:pPr>
      <w:r>
        <w:rPr>
          <w:rFonts w:cs="David" w:hint="cs"/>
          <w:sz w:val="24"/>
          <w:szCs w:val="24"/>
          <w:rtl/>
        </w:rPr>
        <w:t>להתרשמות שירות המבחן, הנאשם סובל מהתמכרות ויכולתו לערוך שינוי של ממש מוגבלת. הנאשם השקיע מאמצים כנים לשתף פעולה עם גורמי הטיפול ביחידה, ללא שחל שינוי במצבו הנפשי ובמידת התמכרותו לקנבוס. מכאן המליץ שירות המבחן לסיים ההליך המשפטי, ללא המלצה טיפולית, וציין כי הנאשם אינו מתאים לביצוע צו שירות לתועלת הציבור.</w:t>
      </w:r>
    </w:p>
    <w:p w14:paraId="7A25865F"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שירות המבחן, בתסקירו הסופי מיום 12.7.18, ציין כי קיים קושי ליתן צו מבחן במסגרת התוכנית הטיפולית ביחידה להתמכרויות בחולון, וסבר כי נדרשת תכנית מקיפה יותר לצורך ביסוס גמילה מסמים לאורך זמן.</w:t>
      </w:r>
    </w:p>
    <w:p w14:paraId="0CA0E9BE"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הנאשם נשלח לממונה על עבודות שירות. בטרם שליחת הנאשם לממונה על עבודות שירות, הובהר לנאשם, כי ככל שבדיקות השתן לא תצאנה נקיות הממונה לא ימליץ על ביצוע עבודות שירות.</w:t>
      </w:r>
    </w:p>
    <w:p w14:paraId="1433E1FD" w14:textId="77777777" w:rsidR="008E4D2A" w:rsidRDefault="008E4D2A" w:rsidP="008E4D2A">
      <w:pPr>
        <w:pStyle w:val="ListParagraph1"/>
        <w:bidi/>
        <w:spacing w:before="120" w:after="120"/>
        <w:ind w:left="651"/>
        <w:jc w:val="both"/>
        <w:rPr>
          <w:rFonts w:cs="David"/>
          <w:sz w:val="24"/>
          <w:szCs w:val="24"/>
          <w:rtl/>
        </w:rPr>
      </w:pPr>
      <w:r>
        <w:rPr>
          <w:rFonts w:cs="David" w:hint="cs"/>
          <w:sz w:val="24"/>
          <w:szCs w:val="24"/>
          <w:rtl/>
        </w:rPr>
        <w:t>הממונה הגיש שתי חוות דעת בעניינו של הנאשם. בחוות דעת הראשונה מיום 17.6.18, ציין הממונה כי בבדיקת שתן שנערכה לנאשם נמצאו ממצאים חיוביים לסם מסוג חשיש. לפיכך ביקשו דחייה של 30 ימים על מנת לקבל את תוצאות אימות. לפי חוות הדעת המשלימה מיום 1.7.18, בבדיקת האימות נמצא כי הנאשם השתמש בסמים, לפיכך, לנאשם לא נמצא מקום להשמתו במסגרת עבודות שירות.</w:t>
      </w:r>
    </w:p>
    <w:p w14:paraId="257150B9" w14:textId="77777777" w:rsidR="008E4D2A" w:rsidRDefault="008E4D2A" w:rsidP="008E4D2A">
      <w:pPr>
        <w:spacing w:before="120" w:after="120"/>
        <w:ind w:left="651" w:hanging="709"/>
        <w:jc w:val="both"/>
        <w:rPr>
          <w:b/>
          <w:bCs/>
          <w:u w:val="single"/>
          <w:rtl/>
        </w:rPr>
      </w:pPr>
    </w:p>
    <w:p w14:paraId="07328A53" w14:textId="77777777" w:rsidR="008E4D2A" w:rsidRDefault="008E4D2A" w:rsidP="008E4D2A">
      <w:pPr>
        <w:spacing w:before="120" w:after="120"/>
        <w:ind w:left="651" w:hanging="709"/>
        <w:jc w:val="both"/>
        <w:rPr>
          <w:b/>
          <w:bCs/>
          <w:u w:val="single"/>
          <w:rtl/>
        </w:rPr>
      </w:pPr>
      <w:r>
        <w:rPr>
          <w:rFonts w:hint="cs"/>
          <w:b/>
          <w:bCs/>
          <w:u w:val="single"/>
          <w:rtl/>
        </w:rPr>
        <w:t>טענות הצדדים</w:t>
      </w:r>
    </w:p>
    <w:p w14:paraId="38F13FB6"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באת כוח התביעה טענה, שכתוצאה מביצוע העבירות נפגעו הערכים החברתיים של הגנה על שלום הציבור מפני נגע הסמים ומפני השפעת השימוש בסמים על ביצוע עבירות נלוות, כמו עבירות רכוש, תנועה, אלימות ועבירות סמים אחרות.</w:t>
      </w:r>
    </w:p>
    <w:p w14:paraId="1A25ED61"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לטענתה, מתחם העונש ההולם את העבירה מושא האישום הראשון נע בין מאסר על תנאי ובין מאסר לתקופה של מספר חודשים. מתחם העונש ההולם את העבירות מושא כתב האישום השני נע בין מאסר לתקופה של 8 חודשים ובין מאסר לתקופה של 20 חודשים, לצד ענישה נלווית.</w:t>
      </w:r>
    </w:p>
    <w:p w14:paraId="3C1067EC"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עוד טענה, כי יש לקחת בחשבון את הנסיבות הבאות שאינן קשורות בביצוע העבירות: הנאשם הודה במיוחס לו, לקח אחריות על מעשיו וחסך זמן שיפוטי; הנאשם נעדר הרשעות קודמות; מבדיקת הנאשם על ידי פסיכיאטר עולה כי הנאשם ככל הנראה סובל מפוסט טראומה; הנאשם הגיע לפגישות בשירות המבחן, אולם להתרשמות שירות המבחן, הנאשם מונע מההליך הפלילי ומתקשה להכיר בבעיותיו; בבדיקות שתן שמסר הנאשם נמצאו שרידי סם, למעט בבדיקה אחת; הנאשם אינו פנוי להליך טיפולי במסגרת שירות המבחן.</w:t>
      </w:r>
    </w:p>
    <w:p w14:paraId="5C6F9FBA"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מכאן עתרה באת כוח התביעה להטיל על הנאשם מאסר לתקופה של 10 חודשים בגין שני כתבי האישום, מאסר על תנאי, קנס והתחייבות. כן ביקשה ליתן צו להשמדת הסמים.</w:t>
      </w:r>
    </w:p>
    <w:p w14:paraId="414F77FD"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בא כוח הנאשם טען, כי נסיבות ביצוע העבירות מלמדות כי העבירות אינן ברף גבוה: הנאשם אמנם הורשע בעבירות חמורות, אולם הנאשם לא עשה שימוש באמצעים מיוחדים או בטכנולוגיות להקמת מעבדת סמים; גם אין כל אינדיקציה בדבר סחר בסמים; לא מדובר בעציצים מרובים; האירוע אינן מתוכנן וגם אין עבירה של קשירת קשר.</w:t>
      </w:r>
    </w:p>
    <w:p w14:paraId="20BB0173"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 xml:space="preserve">עוד ציין בא כוח הנאשם כי יש לקחת בחשבון את הנסיבות הבאות שאינן קשורות לביצוע העבירות: הנאשם הודה במיוחס לו; התביעה השתהתה בהגשת כתב האישום השני שעניינו באירוע משנת 2014; מתסקירי שירות המבחן עולה כי  הנאשם החל צריכת סמים על רקע משבר משפחתי שלא טופל; הנאשם התגייס ליחידה קרבית, אולם בעקבות טראומות, השתחרר מהשירות; הנאשם אמנם לא שיתף פעולה תחילה עם שירות המבחן, אולם חלה תפנית כלשהי בהתנהלותו, הוא התגייס לטיפול, נטל חלק בטיפול פרטני ואף הופנה לטיפול פסיכיאטרי; לנאשם אישה וילדה שבשל בעיית מעמד, נאלצו לעזוב את ישראל;  עוד הוסיף, כי בבדיקות שתן מצא הממונה אמנם סמים בבדיקות שתן. אולם, מהיחידה להתמכרויות נמסר כי בבדיקות שתן שערך הנאשם בין החודשים דצמבר – יולי נמצאו בדיקות נוספות נקיות משרידי סם. </w:t>
      </w:r>
    </w:p>
    <w:p w14:paraId="413358C4"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 xml:space="preserve">מכאן טען, כי יש להתחשב במצבו הנפשי, המשפחתי והכלכלי של הנאשם, ולהטיל עליו מאסר בדרך של עבודות שירות לצד צו מבחן. </w:t>
      </w:r>
    </w:p>
    <w:p w14:paraId="69E135AF"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 xml:space="preserve">בדברו האחרון מסר הנאשם כי הוא מצר על מעשיו. </w:t>
      </w:r>
    </w:p>
    <w:p w14:paraId="7FD57CA5" w14:textId="77777777" w:rsidR="008E4D2A" w:rsidRDefault="008E4D2A" w:rsidP="008E4D2A">
      <w:pPr>
        <w:spacing w:before="120" w:after="120"/>
        <w:ind w:left="651" w:hanging="709"/>
        <w:jc w:val="both"/>
      </w:pPr>
    </w:p>
    <w:p w14:paraId="3C1BD2BB" w14:textId="77777777" w:rsidR="008E4D2A" w:rsidRDefault="008E4D2A" w:rsidP="008E4D2A">
      <w:pPr>
        <w:spacing w:before="120" w:after="120"/>
        <w:ind w:left="651" w:hanging="709"/>
        <w:jc w:val="both"/>
        <w:rPr>
          <w:b/>
          <w:bCs/>
          <w:u w:val="single"/>
          <w:rtl/>
        </w:rPr>
      </w:pPr>
      <w:r>
        <w:rPr>
          <w:rFonts w:hint="cs"/>
          <w:b/>
          <w:bCs/>
          <w:u w:val="single"/>
          <w:rtl/>
        </w:rPr>
        <w:t>דיון והכרעה</w:t>
      </w:r>
    </w:p>
    <w:p w14:paraId="12703577" w14:textId="77777777" w:rsidR="008E4D2A" w:rsidRDefault="008E4D2A" w:rsidP="008E4D2A">
      <w:pPr>
        <w:spacing w:before="120" w:after="120"/>
        <w:ind w:left="651" w:hanging="709"/>
        <w:jc w:val="both"/>
        <w:rPr>
          <w:u w:val="single"/>
          <w:rtl/>
        </w:rPr>
      </w:pPr>
      <w:r>
        <w:rPr>
          <w:rFonts w:hint="cs"/>
          <w:u w:val="single"/>
          <w:rtl/>
        </w:rPr>
        <w:t>קביעת מתחם העונש</w:t>
      </w:r>
    </w:p>
    <w:p w14:paraId="75BFCE6C"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יש לקבוע מתחם עונש נפרד בגין כל כתב אישום, וזאת משום שמדובר בעבירות שונות, שבוצעו במועדים נפרדים, ובמקומות שונים.</w:t>
      </w:r>
    </w:p>
    <w:p w14:paraId="5A5F0E47"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 xml:space="preserve">בקביעת מתחם העונש ההולם את מעשי העבירות אותם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העבירה, </w:t>
      </w:r>
      <w:r>
        <w:rPr>
          <w:rFonts w:cs="David" w:hint="cs"/>
          <w:b/>
          <w:bCs/>
          <w:sz w:val="24"/>
          <w:szCs w:val="24"/>
          <w:rtl/>
        </w:rPr>
        <w:t>במידת הפגיעה בו, 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0BB39C2D"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הערכים החברתיים עליהם נועדה </w:t>
      </w:r>
      <w:hyperlink r:id="rId18" w:history="1">
        <w:r w:rsidR="006D18ED" w:rsidRPr="006D18ED">
          <w:rPr>
            <w:rFonts w:cs="David" w:hint="cs"/>
            <w:color w:val="0000FF"/>
            <w:sz w:val="24"/>
            <w:szCs w:val="24"/>
            <w:u w:val="single"/>
            <w:rtl/>
          </w:rPr>
          <w:t>פקודת</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הסמים</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המסוכנים</w:t>
        </w:r>
      </w:hyperlink>
      <w:r>
        <w:rPr>
          <w:rFonts w:cs="David" w:hint="cs"/>
          <w:sz w:val="24"/>
          <w:szCs w:val="24"/>
          <w:rtl/>
        </w:rPr>
        <w:t xml:space="preserve"> בכללותה להגן הם שמירה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hyperlink r:id="rId19" w:history="1">
        <w:r w:rsidR="006D18ED" w:rsidRPr="006D18ED">
          <w:rPr>
            <w:rFonts w:cs="David" w:hint="cs"/>
            <w:color w:val="0000FF"/>
            <w:sz w:val="24"/>
            <w:szCs w:val="24"/>
            <w:u w:val="single"/>
            <w:rtl/>
          </w:rPr>
          <w:t>ע</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20" w:history="1">
        <w:r w:rsidR="006D18ED" w:rsidRPr="006D18ED">
          <w:rPr>
            <w:rFonts w:cs="David" w:hint="cs"/>
            <w:color w:val="0000FF"/>
            <w:sz w:val="24"/>
            <w:szCs w:val="24"/>
            <w:u w:val="single"/>
            <w:rtl/>
          </w:rPr>
          <w:t>ע</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6029/03 </w:t>
        </w:r>
        <w:r w:rsidR="006D18ED" w:rsidRPr="006D18ED">
          <w:rPr>
            <w:rFonts w:cs="David" w:hint="cs"/>
            <w:color w:val="0000FF"/>
            <w:sz w:val="24"/>
            <w:szCs w:val="24"/>
            <w:u w:val="single"/>
            <w:rtl/>
          </w:rPr>
          <w:t>מדינת</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ישראל</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נ</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שמאי</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פ</w:t>
        </w:r>
        <w:r w:rsidR="006D18ED" w:rsidRPr="006D18ED">
          <w:rPr>
            <w:rFonts w:cs="David"/>
            <w:color w:val="0000FF"/>
            <w:sz w:val="24"/>
            <w:szCs w:val="24"/>
            <w:u w:val="single"/>
            <w:rtl/>
          </w:rPr>
          <w:t>"</w:t>
        </w:r>
        <w:r w:rsidR="006D18ED" w:rsidRPr="006D18ED">
          <w:rPr>
            <w:rFonts w:cs="David" w:hint="cs"/>
            <w:color w:val="0000FF"/>
            <w:sz w:val="24"/>
            <w:szCs w:val="24"/>
            <w:u w:val="single"/>
            <w:rtl/>
          </w:rPr>
          <w:t>ד</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נח</w:t>
        </w:r>
      </w:hyperlink>
      <w:r>
        <w:rPr>
          <w:rFonts w:cs="David" w:hint="cs"/>
          <w:sz w:val="24"/>
          <w:szCs w:val="24"/>
          <w:rtl/>
        </w:rPr>
        <w:t xml:space="preserve"> (2) 734 (2004); </w:t>
      </w:r>
      <w:hyperlink r:id="rId21" w:history="1">
        <w:r w:rsidR="006D18ED" w:rsidRPr="006D18ED">
          <w:rPr>
            <w:rFonts w:cs="David" w:hint="cs"/>
            <w:color w:val="0000FF"/>
            <w:sz w:val="24"/>
            <w:szCs w:val="24"/>
            <w:u w:val="single"/>
            <w:rtl/>
          </w:rPr>
          <w:t>ע</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6021/95</w:t>
        </w:r>
      </w:hyperlink>
      <w:r>
        <w:rPr>
          <w:rFonts w:cs="David" w:hint="cs"/>
          <w:sz w:val="24"/>
          <w:szCs w:val="24"/>
          <w:rtl/>
        </w:rPr>
        <w:t xml:space="preserve">, 4998/95, 5267/95, 5313/95 </w:t>
      </w:r>
      <w:r>
        <w:rPr>
          <w:rFonts w:cs="David" w:hint="cs"/>
          <w:b/>
          <w:bCs/>
          <w:sz w:val="24"/>
          <w:szCs w:val="24"/>
          <w:rtl/>
        </w:rPr>
        <w:t xml:space="preserve"> מדינת ישראל נ' גומז</w:t>
      </w:r>
      <w:r>
        <w:rPr>
          <w:rFonts w:cs="David" w:hint="cs"/>
          <w:sz w:val="24"/>
          <w:szCs w:val="24"/>
          <w:rtl/>
        </w:rPr>
        <w:t xml:space="preserve"> (31.7.97)).</w:t>
      </w:r>
    </w:p>
    <w:p w14:paraId="047B30C9"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הפגיעה בערכים המוגנים כתוצאה מביצוע העבירה של החזקת סמים לצריכה עצמית מושא כתב האישום הראשון היא נמוכה. הנאשם החזיק סם מסוג קנבוס לצריכה עצמית במשקל 9.06 גרם נטו, משמע במשקל שאינו גבוה.</w:t>
      </w:r>
    </w:p>
    <w:p w14:paraId="050B389C"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 xml:space="preserve">הפגיעה בערכים המוגנים כתוצאה מביצוע העבירות של החזקת סמים שלא לצריכה עצמית וגידול סמים מסוכנים, מושא כתב האישום השני, היא בינונית. הנאשם גידל סם מסוג קנבוס והחזיק סם מסוג קנבוס במשקל כולל של 1,149.3 גרם נטו. הכמות אינה קטנה, אולם גם אינה גדולה במיוחס ומדובר בסמים קלים. הנאשם גם לא עשה שימוש באמצעים מיוחדים או בכלים. </w:t>
      </w:r>
    </w:p>
    <w:p w14:paraId="1A8764E2"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בקביעת מתחמי הענישה בעבירות סמים, יש לקחת בחשבון את סוג הסמים ומשקלם.</w:t>
      </w:r>
    </w:p>
    <w:p w14:paraId="5735EC05"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בעבירות מושא כתב האישום הראשון של החזקת סם מסוג קנבוס לצריכה עצמית ובמשקל קטן, מתחם העונש ההולם נע בין מאסר על תנאי ובין מאסר לתקופה קצרה, לצד ענישה נלווית (ראו למשל: </w:t>
      </w:r>
      <w:hyperlink r:id="rId22" w:history="1">
        <w:r w:rsidR="006D18ED" w:rsidRPr="006D18ED">
          <w:rPr>
            <w:rFonts w:cs="David" w:hint="cs"/>
            <w:color w:val="0000FF"/>
            <w:sz w:val="24"/>
            <w:szCs w:val="24"/>
            <w:u w:val="single"/>
            <w:rtl/>
          </w:rPr>
          <w:t>רע</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6138-09</w:t>
        </w:r>
      </w:hyperlink>
      <w:r>
        <w:rPr>
          <w:rFonts w:cs="David" w:hint="cs"/>
          <w:sz w:val="24"/>
          <w:szCs w:val="24"/>
          <w:rtl/>
        </w:rPr>
        <w:t xml:space="preserve"> </w:t>
      </w:r>
      <w:r>
        <w:rPr>
          <w:rFonts w:cs="David" w:hint="cs"/>
          <w:b/>
          <w:bCs/>
          <w:sz w:val="24"/>
          <w:szCs w:val="24"/>
          <w:rtl/>
        </w:rPr>
        <w:t xml:space="preserve">פרדזב נ' מדינת ישראל </w:t>
      </w:r>
      <w:r>
        <w:rPr>
          <w:rFonts w:cs="David" w:hint="cs"/>
          <w:sz w:val="24"/>
          <w:szCs w:val="24"/>
          <w:rtl/>
        </w:rPr>
        <w:t xml:space="preserve"> (2.8.09); </w:t>
      </w:r>
      <w:hyperlink r:id="rId23"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רמ</w:t>
        </w:r>
        <w:r w:rsidR="006D18ED" w:rsidRPr="006D18ED">
          <w:rPr>
            <w:rFonts w:cs="David"/>
            <w:color w:val="0000FF"/>
            <w:sz w:val="24"/>
            <w:szCs w:val="24"/>
            <w:u w:val="single"/>
            <w:rtl/>
          </w:rPr>
          <w:t>') 36431-04-15</w:t>
        </w:r>
      </w:hyperlink>
      <w:r>
        <w:rPr>
          <w:rFonts w:cs="David" w:hint="cs"/>
          <w:sz w:val="24"/>
          <w:szCs w:val="24"/>
          <w:rtl/>
        </w:rPr>
        <w:t xml:space="preserve"> </w:t>
      </w:r>
      <w:r>
        <w:rPr>
          <w:rFonts w:cs="David" w:hint="cs"/>
          <w:b/>
          <w:bCs/>
          <w:sz w:val="24"/>
          <w:szCs w:val="24"/>
          <w:rtl/>
        </w:rPr>
        <w:t xml:space="preserve">מדינת ישראל נ' </w:t>
      </w:r>
      <w:r>
        <w:rPr>
          <w:rFonts w:cs="David" w:hint="cs"/>
          <w:sz w:val="24"/>
          <w:szCs w:val="24"/>
          <w:rtl/>
        </w:rPr>
        <w:t xml:space="preserve">קורקין (6.1.16); </w:t>
      </w:r>
      <w:hyperlink r:id="rId24"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רמ</w:t>
        </w:r>
        <w:r w:rsidR="006D18ED" w:rsidRPr="006D18ED">
          <w:rPr>
            <w:rFonts w:cs="David"/>
            <w:color w:val="0000FF"/>
            <w:sz w:val="24"/>
            <w:szCs w:val="24"/>
            <w:u w:val="single"/>
            <w:rtl/>
          </w:rPr>
          <w:t>') 44601-05-14</w:t>
        </w:r>
      </w:hyperlink>
      <w:r>
        <w:rPr>
          <w:rFonts w:cs="David" w:hint="cs"/>
          <w:sz w:val="24"/>
          <w:szCs w:val="24"/>
          <w:rtl/>
        </w:rPr>
        <w:t xml:space="preserve"> </w:t>
      </w:r>
      <w:r>
        <w:rPr>
          <w:rFonts w:cs="David" w:hint="cs"/>
          <w:b/>
          <w:bCs/>
          <w:sz w:val="24"/>
          <w:szCs w:val="24"/>
          <w:rtl/>
        </w:rPr>
        <w:t xml:space="preserve"> משטרת ישראל תביעות- שלוחת רמלה נ' הלוי </w:t>
      </w:r>
      <w:r>
        <w:rPr>
          <w:rFonts w:cs="David" w:hint="cs"/>
          <w:sz w:val="24"/>
          <w:szCs w:val="24"/>
          <w:rtl/>
        </w:rPr>
        <w:t xml:space="preserve"> (28.6.15); </w:t>
      </w:r>
      <w:hyperlink r:id="rId25"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רמ</w:t>
        </w:r>
        <w:r w:rsidR="006D18ED" w:rsidRPr="006D18ED">
          <w:rPr>
            <w:rFonts w:cs="David"/>
            <w:color w:val="0000FF"/>
            <w:sz w:val="24"/>
            <w:szCs w:val="24"/>
            <w:u w:val="single"/>
            <w:rtl/>
          </w:rPr>
          <w:t>') 63092-12-13</w:t>
        </w:r>
      </w:hyperlink>
      <w:r>
        <w:rPr>
          <w:rFonts w:cs="David" w:hint="cs"/>
          <w:sz w:val="24"/>
          <w:szCs w:val="24"/>
          <w:rtl/>
        </w:rPr>
        <w:t xml:space="preserve"> </w:t>
      </w:r>
      <w:r>
        <w:rPr>
          <w:rFonts w:cs="David" w:hint="cs"/>
          <w:b/>
          <w:bCs/>
          <w:sz w:val="24"/>
          <w:szCs w:val="24"/>
          <w:rtl/>
        </w:rPr>
        <w:t>משטרת ישראל תביעות - שלוחת רמלה נ' ברמי</w:t>
      </w:r>
      <w:r>
        <w:rPr>
          <w:rFonts w:cs="David" w:hint="cs"/>
          <w:sz w:val="24"/>
          <w:szCs w:val="24"/>
          <w:rtl/>
        </w:rPr>
        <w:t xml:space="preserve"> (23.11.14); </w:t>
      </w:r>
      <w:hyperlink r:id="rId26"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א</w:t>
        </w:r>
        <w:r w:rsidR="006D18ED" w:rsidRPr="006D18ED">
          <w:rPr>
            <w:rFonts w:cs="David"/>
            <w:color w:val="0000FF"/>
            <w:sz w:val="24"/>
            <w:szCs w:val="24"/>
            <w:u w:val="single"/>
            <w:rtl/>
          </w:rPr>
          <w:t>) 24100-09-13</w:t>
        </w:r>
      </w:hyperlink>
      <w:r>
        <w:rPr>
          <w:rFonts w:cs="David" w:hint="cs"/>
          <w:sz w:val="24"/>
          <w:szCs w:val="24"/>
          <w:rtl/>
        </w:rPr>
        <w:t xml:space="preserve"> </w:t>
      </w:r>
      <w:r>
        <w:rPr>
          <w:rFonts w:cs="David" w:hint="cs"/>
          <w:b/>
          <w:bCs/>
          <w:sz w:val="24"/>
          <w:szCs w:val="24"/>
          <w:rtl/>
        </w:rPr>
        <w:t xml:space="preserve">מדינת ישראל נ' קונפורטי </w:t>
      </w:r>
      <w:r>
        <w:rPr>
          <w:rFonts w:cs="David" w:hint="cs"/>
          <w:sz w:val="24"/>
          <w:szCs w:val="24"/>
          <w:rtl/>
        </w:rPr>
        <w:t xml:space="preserve">(2.4.14); </w:t>
      </w:r>
      <w:hyperlink r:id="rId27"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ק</w:t>
        </w:r>
        <w:r w:rsidR="006D18ED" w:rsidRPr="006D18ED">
          <w:rPr>
            <w:rFonts w:cs="David"/>
            <w:color w:val="0000FF"/>
            <w:sz w:val="24"/>
            <w:szCs w:val="24"/>
            <w:u w:val="single"/>
            <w:rtl/>
          </w:rPr>
          <w:t>"</w:t>
        </w:r>
        <w:r w:rsidR="006D18ED" w:rsidRPr="006D18ED">
          <w:rPr>
            <w:rFonts w:cs="David" w:hint="cs"/>
            <w:color w:val="0000FF"/>
            <w:sz w:val="24"/>
            <w:szCs w:val="24"/>
            <w:u w:val="single"/>
            <w:rtl/>
          </w:rPr>
          <w:t>ג</w:t>
        </w:r>
        <w:r w:rsidR="006D18ED" w:rsidRPr="006D18ED">
          <w:rPr>
            <w:rFonts w:cs="David"/>
            <w:color w:val="0000FF"/>
            <w:sz w:val="24"/>
            <w:szCs w:val="24"/>
            <w:u w:val="single"/>
            <w:rtl/>
          </w:rPr>
          <w:t>) 25179-08-13</w:t>
        </w:r>
      </w:hyperlink>
      <w:r>
        <w:rPr>
          <w:rFonts w:cs="David" w:hint="cs"/>
          <w:sz w:val="24"/>
          <w:szCs w:val="24"/>
          <w:rtl/>
        </w:rPr>
        <w:t xml:space="preserve">  </w:t>
      </w:r>
      <w:r>
        <w:rPr>
          <w:rFonts w:cs="David" w:hint="cs"/>
          <w:b/>
          <w:bCs/>
          <w:sz w:val="24"/>
          <w:szCs w:val="24"/>
          <w:rtl/>
        </w:rPr>
        <w:t xml:space="preserve">מדינת ישראל נ' אוחיון </w:t>
      </w:r>
      <w:r>
        <w:rPr>
          <w:rFonts w:cs="David" w:hint="cs"/>
          <w:sz w:val="24"/>
          <w:szCs w:val="24"/>
          <w:rtl/>
        </w:rPr>
        <w:t xml:space="preserve"> (19.1.14); </w:t>
      </w:r>
      <w:hyperlink r:id="rId28"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חי</w:t>
        </w:r>
        <w:r w:rsidR="006D18ED" w:rsidRPr="006D18ED">
          <w:rPr>
            <w:rFonts w:cs="David"/>
            <w:color w:val="0000FF"/>
            <w:sz w:val="24"/>
            <w:szCs w:val="24"/>
            <w:u w:val="single"/>
            <w:rtl/>
          </w:rPr>
          <w:t>) 25039-07-13</w:t>
        </w:r>
      </w:hyperlink>
      <w:r>
        <w:rPr>
          <w:rFonts w:cs="David" w:hint="cs"/>
          <w:sz w:val="24"/>
          <w:szCs w:val="24"/>
          <w:rtl/>
        </w:rPr>
        <w:t xml:space="preserve"> </w:t>
      </w:r>
      <w:r>
        <w:rPr>
          <w:rFonts w:cs="David" w:hint="cs"/>
          <w:b/>
          <w:bCs/>
          <w:sz w:val="24"/>
          <w:szCs w:val="24"/>
          <w:rtl/>
        </w:rPr>
        <w:t xml:space="preserve">מדינת ישראל נ' </w:t>
      </w:r>
      <w:r>
        <w:rPr>
          <w:rFonts w:cs="David" w:hint="cs"/>
          <w:sz w:val="24"/>
          <w:szCs w:val="24"/>
          <w:rtl/>
        </w:rPr>
        <w:t xml:space="preserve">מארון (12.5.15); </w:t>
      </w:r>
      <w:hyperlink r:id="rId29"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רמ</w:t>
        </w:r>
        <w:r w:rsidR="006D18ED" w:rsidRPr="006D18ED">
          <w:rPr>
            <w:rFonts w:cs="David"/>
            <w:color w:val="0000FF"/>
            <w:sz w:val="24"/>
            <w:szCs w:val="24"/>
            <w:u w:val="single"/>
            <w:rtl/>
          </w:rPr>
          <w:t>') 20574-06-13</w:t>
        </w:r>
      </w:hyperlink>
      <w:r>
        <w:rPr>
          <w:rFonts w:cs="David" w:hint="cs"/>
          <w:sz w:val="24"/>
          <w:szCs w:val="24"/>
          <w:rtl/>
        </w:rPr>
        <w:t xml:space="preserve"> </w:t>
      </w:r>
      <w:r>
        <w:rPr>
          <w:rFonts w:cs="David" w:hint="cs"/>
          <w:b/>
          <w:bCs/>
          <w:sz w:val="24"/>
          <w:szCs w:val="24"/>
          <w:rtl/>
        </w:rPr>
        <w:t>משטרת ישראל תביעות - שלוחת רמלה נ' זוארץ</w:t>
      </w:r>
      <w:r>
        <w:rPr>
          <w:rFonts w:cs="David" w:hint="cs"/>
          <w:sz w:val="24"/>
          <w:szCs w:val="24"/>
          <w:rtl/>
        </w:rPr>
        <w:t xml:space="preserve"> (29.3.15); </w:t>
      </w:r>
      <w:hyperlink r:id="rId30" w:history="1">
        <w:r w:rsidR="006D18ED" w:rsidRPr="006D18ED">
          <w:rPr>
            <w:rFonts w:cs="David" w:hint="cs"/>
            <w:color w:val="0000FF"/>
            <w:sz w:val="24"/>
            <w:szCs w:val="24"/>
            <w:u w:val="single"/>
            <w:rtl/>
          </w:rPr>
          <w:t>ת</w:t>
        </w:r>
        <w:r w:rsidR="006D18ED" w:rsidRPr="006D18ED">
          <w:rPr>
            <w:rFonts w:cs="David"/>
            <w:color w:val="0000FF"/>
            <w:sz w:val="24"/>
            <w:szCs w:val="24"/>
            <w:u w:val="single"/>
            <w:rtl/>
          </w:rPr>
          <w:t>"</w:t>
        </w:r>
        <w:r w:rsidR="006D18ED" w:rsidRPr="006D18ED">
          <w:rPr>
            <w:rFonts w:cs="David" w:hint="cs"/>
            <w:color w:val="0000FF"/>
            <w:sz w:val="24"/>
            <w:szCs w:val="24"/>
            <w:u w:val="single"/>
            <w:rtl/>
          </w:rPr>
          <w:t>פ</w:t>
        </w:r>
        <w:r w:rsidR="006D18ED" w:rsidRPr="006D18ED">
          <w:rPr>
            <w:rFonts w:cs="David"/>
            <w:color w:val="0000FF"/>
            <w:sz w:val="24"/>
            <w:szCs w:val="24"/>
            <w:u w:val="single"/>
            <w:rtl/>
          </w:rPr>
          <w:t xml:space="preserve"> (</w:t>
        </w:r>
        <w:r w:rsidR="006D18ED" w:rsidRPr="006D18ED">
          <w:rPr>
            <w:rFonts w:cs="David" w:hint="cs"/>
            <w:color w:val="0000FF"/>
            <w:sz w:val="24"/>
            <w:szCs w:val="24"/>
            <w:u w:val="single"/>
            <w:rtl/>
          </w:rPr>
          <w:t>ראשל</w:t>
        </w:r>
        <w:r w:rsidR="006D18ED" w:rsidRPr="006D18ED">
          <w:rPr>
            <w:rFonts w:cs="David"/>
            <w:color w:val="0000FF"/>
            <w:sz w:val="24"/>
            <w:szCs w:val="24"/>
            <w:u w:val="single"/>
            <w:rtl/>
          </w:rPr>
          <w:t>"</w:t>
        </w:r>
        <w:r w:rsidR="006D18ED" w:rsidRPr="006D18ED">
          <w:rPr>
            <w:rFonts w:cs="David" w:hint="cs"/>
            <w:color w:val="0000FF"/>
            <w:sz w:val="24"/>
            <w:szCs w:val="24"/>
            <w:u w:val="single"/>
            <w:rtl/>
          </w:rPr>
          <w:t>צ</w:t>
        </w:r>
        <w:r w:rsidR="006D18ED" w:rsidRPr="006D18ED">
          <w:rPr>
            <w:rFonts w:cs="David"/>
            <w:color w:val="0000FF"/>
            <w:sz w:val="24"/>
            <w:szCs w:val="24"/>
            <w:u w:val="single"/>
            <w:rtl/>
          </w:rPr>
          <w:t>) 41846-05-13</w:t>
        </w:r>
      </w:hyperlink>
      <w:r>
        <w:rPr>
          <w:rFonts w:cs="David" w:hint="cs"/>
          <w:sz w:val="24"/>
          <w:szCs w:val="24"/>
          <w:rtl/>
        </w:rPr>
        <w:t xml:space="preserve"> </w:t>
      </w:r>
      <w:r>
        <w:rPr>
          <w:rFonts w:cs="David" w:hint="cs"/>
          <w:b/>
          <w:bCs/>
          <w:sz w:val="24"/>
          <w:szCs w:val="24"/>
          <w:rtl/>
        </w:rPr>
        <w:t xml:space="preserve"> מדינת ישראל נ' רובין</w:t>
      </w:r>
      <w:r>
        <w:rPr>
          <w:rFonts w:cs="David" w:hint="cs"/>
          <w:sz w:val="24"/>
          <w:szCs w:val="24"/>
          <w:rtl/>
        </w:rPr>
        <w:t xml:space="preserve"> (15.9.14)).</w:t>
      </w:r>
    </w:p>
    <w:p w14:paraId="4AAC6551"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 על מדיניות הענישה המקובלת והנוהגת בעבירות של גידול סמים והחזקת סמים שלא לצריכה עצמית, כאשר מדובר בסמים מסוג קנבוס ובמשקל של כקילוגרם, ניתן ללמוד מהפסיקה שלהלן:</w:t>
      </w:r>
    </w:p>
    <w:p w14:paraId="52B7A4AC" w14:textId="77777777" w:rsidR="008E4D2A" w:rsidRDefault="006D18ED" w:rsidP="008E4D2A">
      <w:pPr>
        <w:pStyle w:val="1"/>
        <w:numPr>
          <w:ilvl w:val="0"/>
          <w:numId w:val="3"/>
        </w:numPr>
        <w:bidi/>
        <w:spacing w:before="120" w:after="120"/>
        <w:ind w:left="1076" w:hanging="425"/>
        <w:jc w:val="both"/>
        <w:rPr>
          <w:rFonts w:cs="David"/>
          <w:sz w:val="24"/>
          <w:szCs w:val="24"/>
          <w:rtl/>
        </w:rPr>
      </w:pPr>
      <w:hyperlink r:id="rId31" w:history="1">
        <w:r w:rsidRPr="006D18ED">
          <w:rPr>
            <w:rFonts w:cs="David" w:hint="cs"/>
            <w:color w:val="0000FF"/>
            <w:sz w:val="24"/>
            <w:szCs w:val="24"/>
            <w:u w:val="single"/>
            <w:rtl/>
          </w:rPr>
          <w:t>רע</w:t>
        </w:r>
        <w:r w:rsidRPr="006D18ED">
          <w:rPr>
            <w:rFonts w:cs="David"/>
            <w:color w:val="0000FF"/>
            <w:sz w:val="24"/>
            <w:szCs w:val="24"/>
            <w:u w:val="single"/>
            <w:rtl/>
          </w:rPr>
          <w:t>"</w:t>
        </w:r>
        <w:r w:rsidRPr="006D18ED">
          <w:rPr>
            <w:rFonts w:cs="David" w:hint="cs"/>
            <w:color w:val="0000FF"/>
            <w:sz w:val="24"/>
            <w:szCs w:val="24"/>
            <w:u w:val="single"/>
            <w:rtl/>
          </w:rPr>
          <w:t>פ</w:t>
        </w:r>
        <w:r w:rsidRPr="006D18ED">
          <w:rPr>
            <w:rFonts w:cs="David"/>
            <w:color w:val="0000FF"/>
            <w:sz w:val="24"/>
            <w:szCs w:val="24"/>
            <w:u w:val="single"/>
            <w:rtl/>
          </w:rPr>
          <w:t xml:space="preserve"> 7005/14</w:t>
        </w:r>
      </w:hyperlink>
      <w:r w:rsidR="008E4D2A">
        <w:rPr>
          <w:rFonts w:cs="David" w:hint="cs"/>
          <w:sz w:val="24"/>
          <w:szCs w:val="24"/>
          <w:rtl/>
        </w:rPr>
        <w:t xml:space="preserve"> </w:t>
      </w:r>
      <w:r w:rsidR="008E4D2A">
        <w:rPr>
          <w:rFonts w:cs="David" w:hint="cs"/>
          <w:b/>
          <w:bCs/>
          <w:sz w:val="24"/>
          <w:szCs w:val="24"/>
          <w:rtl/>
        </w:rPr>
        <w:t xml:space="preserve">דגן נ' מדינת ישראל </w:t>
      </w:r>
      <w:r w:rsidR="008E4D2A">
        <w:rPr>
          <w:rFonts w:cs="David" w:hint="cs"/>
          <w:sz w:val="24"/>
          <w:szCs w:val="24"/>
          <w:rtl/>
        </w:rPr>
        <w:t xml:space="preserve">(30.11.14):בית משפט השלום הרשיע את הנאשם, לפי הודאתו, בעבירות של החזקת סמים שלא לצריכה עצמית וגידול סמים. לפי הכרעת הדין, הנאשם גידל סמים במשקל של 2.72 קילוגרם, וכן החזיק כלים וציוד לגידול הסמים. בית משפט השלום הטיל על הנאשם מאסר לתקופה של 10 חודשים, מאסר על תנאי וקנס. בית המשפט המחוזי דחה את ערעורו של הנאשם. בית המשפט העליון דחה בקשה להרשות ערעור שהגיש הנאשם; </w:t>
      </w:r>
    </w:p>
    <w:p w14:paraId="6A3548ED" w14:textId="77777777" w:rsidR="008E4D2A" w:rsidRDefault="006D18ED" w:rsidP="008E4D2A">
      <w:pPr>
        <w:pStyle w:val="1"/>
        <w:numPr>
          <w:ilvl w:val="0"/>
          <w:numId w:val="3"/>
        </w:numPr>
        <w:bidi/>
        <w:spacing w:before="120" w:after="120"/>
        <w:ind w:left="1076" w:hanging="425"/>
        <w:jc w:val="both"/>
        <w:rPr>
          <w:rFonts w:cs="David"/>
          <w:sz w:val="24"/>
          <w:szCs w:val="24"/>
        </w:rPr>
      </w:pPr>
      <w:hyperlink r:id="rId32" w:history="1">
        <w:r w:rsidRPr="006D18ED">
          <w:rPr>
            <w:rStyle w:val="Hyperlink"/>
            <w:rFonts w:cs="David" w:hint="cs"/>
            <w:color w:val="0000FF"/>
            <w:sz w:val="24"/>
            <w:szCs w:val="24"/>
            <w:rtl/>
          </w:rPr>
          <w:t>רע</w:t>
        </w:r>
        <w:r w:rsidRPr="006D18ED">
          <w:rPr>
            <w:rStyle w:val="Hyperlink"/>
            <w:rFonts w:cs="David"/>
            <w:color w:val="0000FF"/>
            <w:sz w:val="24"/>
            <w:szCs w:val="24"/>
            <w:rtl/>
          </w:rPr>
          <w:t>"</w:t>
        </w:r>
        <w:r w:rsidRPr="006D18ED">
          <w:rPr>
            <w:rStyle w:val="Hyperlink"/>
            <w:rFonts w:cs="David" w:hint="cs"/>
            <w:color w:val="0000FF"/>
            <w:sz w:val="24"/>
            <w:szCs w:val="24"/>
            <w:rtl/>
          </w:rPr>
          <w:t>פ</w:t>
        </w:r>
        <w:r w:rsidRPr="006D18ED">
          <w:rPr>
            <w:rStyle w:val="Hyperlink"/>
            <w:rFonts w:cs="David"/>
            <w:color w:val="0000FF"/>
            <w:sz w:val="24"/>
            <w:szCs w:val="24"/>
            <w:rtl/>
          </w:rPr>
          <w:t xml:space="preserve"> 10423/09</w:t>
        </w:r>
      </w:hyperlink>
      <w:r w:rsidR="008E4D2A">
        <w:rPr>
          <w:rFonts w:cs="David" w:hint="cs"/>
          <w:sz w:val="24"/>
          <w:szCs w:val="24"/>
          <w:rtl/>
        </w:rPr>
        <w:t xml:space="preserve"> </w:t>
      </w:r>
      <w:r w:rsidR="008E4D2A">
        <w:rPr>
          <w:rFonts w:cs="David" w:hint="cs"/>
          <w:b/>
          <w:bCs/>
          <w:sz w:val="24"/>
          <w:szCs w:val="24"/>
          <w:rtl/>
        </w:rPr>
        <w:t>שורר נ' מדינת ישראל</w:t>
      </w:r>
      <w:r w:rsidR="008E4D2A">
        <w:rPr>
          <w:rFonts w:cs="David" w:hint="cs"/>
          <w:sz w:val="24"/>
          <w:szCs w:val="24"/>
          <w:rtl/>
        </w:rPr>
        <w:t xml:space="preserve"> (26.4.10): בית המשפט השלום הרשיע את הנאשם, לפי הודאתו, בעבירה של החזקת סם שלא לצריכה עצמית, בכך שהחזיק בביתו סם מסוג קנבוס במשקל של 574.75 גרם נטו. בית המשפט השלום הטיל על הנאשם מאסר לתקופה של 6 חודשים, שיבוצע בדרך של עבודות שירות, מאסר על תנאי, קנס בסכום של 2,500 ₪ והתחייבות בסכום של 3,000 ₪. בית המשפט המחוזי דחה את ערעורו של הנאשם. בית המשפט העליון דחה בקשה להרשות ערעור שהגיש הנאשם;</w:t>
      </w:r>
    </w:p>
    <w:p w14:paraId="193BA243" w14:textId="77777777" w:rsidR="008E4D2A" w:rsidRDefault="006D18ED" w:rsidP="008E4D2A">
      <w:pPr>
        <w:pStyle w:val="1"/>
        <w:numPr>
          <w:ilvl w:val="0"/>
          <w:numId w:val="3"/>
        </w:numPr>
        <w:bidi/>
        <w:spacing w:before="120" w:after="120"/>
        <w:ind w:left="1076" w:hanging="425"/>
        <w:jc w:val="both"/>
        <w:rPr>
          <w:rFonts w:cs="David"/>
          <w:sz w:val="24"/>
          <w:szCs w:val="24"/>
        </w:rPr>
      </w:pPr>
      <w:hyperlink r:id="rId33" w:history="1">
        <w:r w:rsidRPr="006D18ED">
          <w:rPr>
            <w:rFonts w:cs="David" w:hint="cs"/>
            <w:color w:val="0000FF"/>
            <w:sz w:val="24"/>
            <w:szCs w:val="24"/>
            <w:u w:val="single"/>
            <w:rtl/>
          </w:rPr>
          <w:t>עפ</w:t>
        </w:r>
        <w:r w:rsidRPr="006D18ED">
          <w:rPr>
            <w:rFonts w:cs="David"/>
            <w:color w:val="0000FF"/>
            <w:sz w:val="24"/>
            <w:szCs w:val="24"/>
            <w:u w:val="single"/>
            <w:rtl/>
          </w:rPr>
          <w:t>"</w:t>
        </w:r>
        <w:r w:rsidRPr="006D18ED">
          <w:rPr>
            <w:rFonts w:cs="David" w:hint="cs"/>
            <w:color w:val="0000FF"/>
            <w:sz w:val="24"/>
            <w:szCs w:val="24"/>
            <w:u w:val="single"/>
            <w:rtl/>
          </w:rPr>
          <w:t>ג</w:t>
        </w:r>
        <w:r w:rsidRPr="006D18ED">
          <w:rPr>
            <w:rFonts w:cs="David"/>
            <w:color w:val="0000FF"/>
            <w:sz w:val="24"/>
            <w:szCs w:val="24"/>
            <w:u w:val="single"/>
            <w:rtl/>
          </w:rPr>
          <w:t xml:space="preserve"> (</w:t>
        </w:r>
        <w:r w:rsidRPr="006D18ED">
          <w:rPr>
            <w:rFonts w:cs="David" w:hint="cs"/>
            <w:color w:val="0000FF"/>
            <w:sz w:val="24"/>
            <w:szCs w:val="24"/>
            <w:u w:val="single"/>
            <w:rtl/>
          </w:rPr>
          <w:t>מרכז</w:t>
        </w:r>
        <w:r w:rsidRPr="006D18ED">
          <w:rPr>
            <w:rFonts w:cs="David"/>
            <w:color w:val="0000FF"/>
            <w:sz w:val="24"/>
            <w:szCs w:val="24"/>
            <w:u w:val="single"/>
            <w:rtl/>
          </w:rPr>
          <w:t>) 52810-07-10</w:t>
        </w:r>
      </w:hyperlink>
      <w:r w:rsidR="008E4D2A">
        <w:rPr>
          <w:rFonts w:cs="David" w:hint="cs"/>
          <w:sz w:val="24"/>
          <w:szCs w:val="24"/>
          <w:rtl/>
        </w:rPr>
        <w:t xml:space="preserve"> </w:t>
      </w:r>
      <w:r w:rsidR="008E4D2A">
        <w:rPr>
          <w:rFonts w:cs="David" w:hint="cs"/>
          <w:b/>
          <w:bCs/>
          <w:sz w:val="24"/>
          <w:szCs w:val="24"/>
          <w:rtl/>
        </w:rPr>
        <w:t>עזריה נ' מדינת ישראל</w:t>
      </w:r>
      <w:r w:rsidR="008E4D2A">
        <w:rPr>
          <w:rFonts w:cs="David" w:hint="cs"/>
          <w:sz w:val="24"/>
          <w:szCs w:val="24"/>
          <w:rtl/>
        </w:rPr>
        <w:t xml:space="preserve"> (21.12.10):בית משפט השלום הרשיע את הנאשם בגידול סמים מסוכנים, החזקת סם שלא לצריכה עצמית והחזקת כלים. הנאשם גידל בביתו שתילי קנביס במשקל 1.180 קילוגרם נטו וכן נמצא בביתו סם מסוג חשיש במשקל 227.29 גרם נטו וסם מסוג חגיגת במשקל 94.66 גרם. בית משפט השלום הטיל על הנאשם מאסר לתקופה של 9 חודשים, לצד ענישה נלווית. בית המשפט המחוזי קיבל את ערעורו של הנאשם באופן חלקי, בשל שיקולי שיקום ותהליך גמילה שעבר הנאשם, וקבע כי יוטל על הנאשם מאסר לתקופה של 6 חודשים, בדרך של עבודות שירות;</w:t>
      </w:r>
    </w:p>
    <w:p w14:paraId="1FCCA8FA" w14:textId="77777777" w:rsidR="008E4D2A" w:rsidRDefault="006D18ED" w:rsidP="008E4D2A">
      <w:pPr>
        <w:pStyle w:val="1"/>
        <w:numPr>
          <w:ilvl w:val="0"/>
          <w:numId w:val="3"/>
        </w:numPr>
        <w:bidi/>
        <w:spacing w:before="120" w:after="120"/>
        <w:ind w:left="1076" w:hanging="425"/>
        <w:jc w:val="both"/>
        <w:rPr>
          <w:rFonts w:cs="David"/>
          <w:sz w:val="24"/>
          <w:szCs w:val="24"/>
        </w:rPr>
      </w:pPr>
      <w:hyperlink r:id="rId34" w:history="1">
        <w:r w:rsidRPr="006D18ED">
          <w:rPr>
            <w:rFonts w:cs="David" w:hint="cs"/>
            <w:color w:val="0000FF"/>
            <w:sz w:val="24"/>
            <w:szCs w:val="24"/>
            <w:u w:val="single"/>
            <w:rtl/>
          </w:rPr>
          <w:t>ת</w:t>
        </w:r>
        <w:r w:rsidRPr="006D18ED">
          <w:rPr>
            <w:rFonts w:cs="David"/>
            <w:color w:val="0000FF"/>
            <w:sz w:val="24"/>
            <w:szCs w:val="24"/>
            <w:u w:val="single"/>
            <w:rtl/>
          </w:rPr>
          <w:t>"</w:t>
        </w:r>
        <w:r w:rsidRPr="006D18ED">
          <w:rPr>
            <w:rFonts w:cs="David" w:hint="cs"/>
            <w:color w:val="0000FF"/>
            <w:sz w:val="24"/>
            <w:szCs w:val="24"/>
            <w:u w:val="single"/>
            <w:rtl/>
          </w:rPr>
          <w:t>פ</w:t>
        </w:r>
        <w:r w:rsidRPr="006D18ED">
          <w:rPr>
            <w:rFonts w:cs="David"/>
            <w:color w:val="0000FF"/>
            <w:sz w:val="24"/>
            <w:szCs w:val="24"/>
            <w:u w:val="single"/>
            <w:rtl/>
          </w:rPr>
          <w:t xml:space="preserve"> (</w:t>
        </w:r>
        <w:r w:rsidRPr="006D18ED">
          <w:rPr>
            <w:rFonts w:cs="David" w:hint="cs"/>
            <w:color w:val="0000FF"/>
            <w:sz w:val="24"/>
            <w:szCs w:val="24"/>
            <w:u w:val="single"/>
            <w:rtl/>
          </w:rPr>
          <w:t>רח</w:t>
        </w:r>
        <w:r w:rsidRPr="006D18ED">
          <w:rPr>
            <w:rFonts w:cs="David"/>
            <w:color w:val="0000FF"/>
            <w:sz w:val="24"/>
            <w:szCs w:val="24"/>
            <w:u w:val="single"/>
            <w:rtl/>
          </w:rPr>
          <w:t>') 1788-06-17</w:t>
        </w:r>
      </w:hyperlink>
      <w:r w:rsidR="008E4D2A">
        <w:rPr>
          <w:rFonts w:cs="David" w:hint="cs"/>
          <w:b/>
          <w:bCs/>
          <w:sz w:val="24"/>
          <w:szCs w:val="24"/>
          <w:rtl/>
        </w:rPr>
        <w:t xml:space="preserve"> מדינת ישראל נ' גבאי</w:t>
      </w:r>
      <w:r w:rsidR="008E4D2A">
        <w:rPr>
          <w:rFonts w:cs="David" w:hint="cs"/>
          <w:sz w:val="24"/>
          <w:szCs w:val="24"/>
          <w:rtl/>
        </w:rPr>
        <w:t xml:space="preserve"> (21.5.18): בית משפט השלום הרשיע את הנאשם, לפי הודאתו, בביצוע עבירה של גידול סמים מסוכנים.  בביתו של הנאשם נמצא סם מסוג קנבוס, במשקל של 4.8 קילוגרם נטו. בית משפט הטיל על הנאשם מאסר לתקופה של 6 חודשים בדרך של עבודות שירות, לצד ענישה נלווית;</w:t>
      </w:r>
    </w:p>
    <w:p w14:paraId="097B40FC" w14:textId="77777777" w:rsidR="008E4D2A" w:rsidRDefault="006D18ED" w:rsidP="008E4D2A">
      <w:pPr>
        <w:pStyle w:val="1"/>
        <w:numPr>
          <w:ilvl w:val="0"/>
          <w:numId w:val="3"/>
        </w:numPr>
        <w:bidi/>
        <w:spacing w:before="120" w:after="120"/>
        <w:ind w:left="1076" w:hanging="425"/>
        <w:jc w:val="both"/>
        <w:rPr>
          <w:rFonts w:cs="David"/>
          <w:sz w:val="24"/>
          <w:szCs w:val="24"/>
        </w:rPr>
      </w:pPr>
      <w:hyperlink r:id="rId35" w:history="1">
        <w:r w:rsidRPr="006D18ED">
          <w:rPr>
            <w:rFonts w:cs="David" w:hint="cs"/>
            <w:color w:val="0000FF"/>
            <w:sz w:val="24"/>
            <w:szCs w:val="24"/>
            <w:u w:val="single"/>
            <w:rtl/>
          </w:rPr>
          <w:t>ת</w:t>
        </w:r>
        <w:r w:rsidRPr="006D18ED">
          <w:rPr>
            <w:rFonts w:cs="David"/>
            <w:color w:val="0000FF"/>
            <w:sz w:val="24"/>
            <w:szCs w:val="24"/>
            <w:u w:val="single"/>
            <w:rtl/>
          </w:rPr>
          <w:t>"</w:t>
        </w:r>
        <w:r w:rsidRPr="006D18ED">
          <w:rPr>
            <w:rFonts w:cs="David" w:hint="cs"/>
            <w:color w:val="0000FF"/>
            <w:sz w:val="24"/>
            <w:szCs w:val="24"/>
            <w:u w:val="single"/>
            <w:rtl/>
          </w:rPr>
          <w:t>פ</w:t>
        </w:r>
        <w:r w:rsidRPr="006D18ED">
          <w:rPr>
            <w:rFonts w:cs="David"/>
            <w:color w:val="0000FF"/>
            <w:sz w:val="24"/>
            <w:szCs w:val="24"/>
            <w:u w:val="single"/>
            <w:rtl/>
          </w:rPr>
          <w:t xml:space="preserve"> (</w:t>
        </w:r>
        <w:r w:rsidRPr="006D18ED">
          <w:rPr>
            <w:rFonts w:cs="David" w:hint="cs"/>
            <w:color w:val="0000FF"/>
            <w:sz w:val="24"/>
            <w:szCs w:val="24"/>
            <w:u w:val="single"/>
            <w:rtl/>
          </w:rPr>
          <w:t>אי</w:t>
        </w:r>
        <w:r w:rsidRPr="006D18ED">
          <w:rPr>
            <w:rFonts w:cs="David"/>
            <w:color w:val="0000FF"/>
            <w:sz w:val="24"/>
            <w:szCs w:val="24"/>
            <w:u w:val="single"/>
            <w:rtl/>
          </w:rPr>
          <w:t>') 54826-08-16</w:t>
        </w:r>
      </w:hyperlink>
      <w:r w:rsidR="008E4D2A">
        <w:rPr>
          <w:rFonts w:cs="David" w:hint="cs"/>
          <w:sz w:val="24"/>
          <w:szCs w:val="24"/>
          <w:rtl/>
        </w:rPr>
        <w:t xml:space="preserve"> </w:t>
      </w:r>
      <w:r w:rsidR="008E4D2A">
        <w:rPr>
          <w:rFonts w:cs="David" w:hint="cs"/>
          <w:b/>
          <w:bCs/>
          <w:sz w:val="24"/>
          <w:szCs w:val="24"/>
          <w:rtl/>
        </w:rPr>
        <w:t>מדינת ישראל נ' אל קשכר</w:t>
      </w:r>
      <w:r w:rsidR="008E4D2A">
        <w:rPr>
          <w:rFonts w:cs="David" w:hint="cs"/>
          <w:sz w:val="24"/>
          <w:szCs w:val="24"/>
          <w:rtl/>
        </w:rPr>
        <w:t xml:space="preserve"> (5.4.17): בית משפט השלום הרשיע את הנאשם, לפי הודאתו, בעבירה של החזקת סם מסוכן שלא לצריכה עצמית. הנאשם החזיק סם מסוכן מסוג קנביס במשקל 922.40 גרם נטו. בית המשפט הטיל על הנאשם מאסר לתקופה של 7 חודשים, לצד ענישה נלווית;</w:t>
      </w:r>
    </w:p>
    <w:p w14:paraId="5878C5EF" w14:textId="77777777" w:rsidR="008E4D2A" w:rsidRDefault="006D18ED" w:rsidP="008E4D2A">
      <w:pPr>
        <w:pStyle w:val="1"/>
        <w:numPr>
          <w:ilvl w:val="0"/>
          <w:numId w:val="3"/>
        </w:numPr>
        <w:bidi/>
        <w:spacing w:before="120" w:after="120"/>
        <w:ind w:left="1076" w:hanging="425"/>
        <w:jc w:val="both"/>
        <w:rPr>
          <w:rFonts w:cs="David"/>
          <w:sz w:val="24"/>
          <w:szCs w:val="24"/>
        </w:rPr>
      </w:pPr>
      <w:hyperlink r:id="rId36" w:history="1">
        <w:r w:rsidRPr="006D18ED">
          <w:rPr>
            <w:rFonts w:cs="David" w:hint="cs"/>
            <w:color w:val="0000FF"/>
            <w:sz w:val="24"/>
            <w:szCs w:val="24"/>
            <w:u w:val="single"/>
            <w:rtl/>
          </w:rPr>
          <w:t>ת</w:t>
        </w:r>
        <w:r w:rsidRPr="006D18ED">
          <w:rPr>
            <w:rFonts w:cs="David"/>
            <w:color w:val="0000FF"/>
            <w:sz w:val="24"/>
            <w:szCs w:val="24"/>
            <w:u w:val="single"/>
            <w:rtl/>
          </w:rPr>
          <w:t>"</w:t>
        </w:r>
        <w:r w:rsidRPr="006D18ED">
          <w:rPr>
            <w:rFonts w:cs="David" w:hint="cs"/>
            <w:color w:val="0000FF"/>
            <w:sz w:val="24"/>
            <w:szCs w:val="24"/>
            <w:u w:val="single"/>
            <w:rtl/>
          </w:rPr>
          <w:t>פ</w:t>
        </w:r>
        <w:r w:rsidRPr="006D18ED">
          <w:rPr>
            <w:rFonts w:cs="David"/>
            <w:color w:val="0000FF"/>
            <w:sz w:val="24"/>
            <w:szCs w:val="24"/>
            <w:u w:val="single"/>
            <w:rtl/>
          </w:rPr>
          <w:t xml:space="preserve"> (</w:t>
        </w:r>
        <w:r w:rsidRPr="006D18ED">
          <w:rPr>
            <w:rFonts w:cs="David" w:hint="cs"/>
            <w:color w:val="0000FF"/>
            <w:sz w:val="24"/>
            <w:szCs w:val="24"/>
            <w:u w:val="single"/>
            <w:rtl/>
          </w:rPr>
          <w:t>כ</w:t>
        </w:r>
        <w:r w:rsidRPr="006D18ED">
          <w:rPr>
            <w:rFonts w:cs="David"/>
            <w:color w:val="0000FF"/>
            <w:sz w:val="24"/>
            <w:szCs w:val="24"/>
            <w:u w:val="single"/>
            <w:rtl/>
          </w:rPr>
          <w:t>"</w:t>
        </w:r>
        <w:r w:rsidRPr="006D18ED">
          <w:rPr>
            <w:rFonts w:cs="David" w:hint="cs"/>
            <w:color w:val="0000FF"/>
            <w:sz w:val="24"/>
            <w:szCs w:val="24"/>
            <w:u w:val="single"/>
            <w:rtl/>
          </w:rPr>
          <w:t>ס</w:t>
        </w:r>
        <w:r w:rsidRPr="006D18ED">
          <w:rPr>
            <w:rFonts w:cs="David"/>
            <w:color w:val="0000FF"/>
            <w:sz w:val="24"/>
            <w:szCs w:val="24"/>
            <w:u w:val="single"/>
            <w:rtl/>
          </w:rPr>
          <w:t>) 32817-12-14</w:t>
        </w:r>
      </w:hyperlink>
      <w:r w:rsidR="008E4D2A">
        <w:rPr>
          <w:rFonts w:cs="David" w:hint="cs"/>
          <w:sz w:val="24"/>
          <w:szCs w:val="24"/>
          <w:rtl/>
        </w:rPr>
        <w:t xml:space="preserve"> </w:t>
      </w:r>
      <w:r w:rsidR="008E4D2A">
        <w:rPr>
          <w:rFonts w:cs="David" w:hint="cs"/>
          <w:b/>
          <w:bCs/>
          <w:sz w:val="24"/>
          <w:szCs w:val="24"/>
          <w:rtl/>
        </w:rPr>
        <w:t>מדינת ישראל נ' אביטבול</w:t>
      </w:r>
      <w:r w:rsidR="008E4D2A">
        <w:rPr>
          <w:rFonts w:cs="David" w:hint="cs"/>
          <w:sz w:val="24"/>
          <w:szCs w:val="24"/>
          <w:rtl/>
        </w:rPr>
        <w:t xml:space="preserve"> (14.7.16): בית משפט השלום הרשיע את הנאשם, לפי הודאתו, בעבירה של גידול סם מסוג קנבוס שלא לצריכה עצמית במשקל 1.263 קילוגרם נטו, וכלים. בית משפט השלום הטיל על הנאשם מאסר לתקופה של 6 חודשים בדרך של עבודות שירות, מאסר על תנאי, קנס ופסילת רישיון;</w:t>
      </w:r>
    </w:p>
    <w:p w14:paraId="2C4E391E" w14:textId="77777777" w:rsidR="008E4D2A" w:rsidRDefault="008E4D2A" w:rsidP="008E4D2A">
      <w:pPr>
        <w:pStyle w:val="ListParagraph1"/>
        <w:numPr>
          <w:ilvl w:val="0"/>
          <w:numId w:val="1"/>
        </w:numPr>
        <w:bidi/>
        <w:spacing w:before="120" w:after="120"/>
        <w:ind w:left="651" w:hanging="709"/>
        <w:jc w:val="both"/>
        <w:rPr>
          <w:rFonts w:cs="David"/>
          <w:sz w:val="24"/>
          <w:szCs w:val="24"/>
        </w:rPr>
      </w:pPr>
      <w:r>
        <w:rPr>
          <w:rFonts w:cs="David" w:hint="cs"/>
          <w:sz w:val="24"/>
          <w:szCs w:val="24"/>
          <w:rtl/>
        </w:rPr>
        <w:t>מכאן, כי מתחם העונש ההולם את העבירות מושא האישום השני נע בין מאסר לתקופה של מספר חודשים, שיכול ויבוצע בדרך של עבודות שירות, ובין מאסר לתקופה של 10 חודשים, לצד ענישה נלווית.</w:t>
      </w:r>
    </w:p>
    <w:p w14:paraId="4FF1FED3" w14:textId="77777777" w:rsidR="008E4D2A" w:rsidRDefault="008E4D2A" w:rsidP="008E4D2A">
      <w:pPr>
        <w:spacing w:before="120" w:after="120"/>
        <w:ind w:left="651" w:hanging="709"/>
        <w:jc w:val="both"/>
        <w:rPr>
          <w:u w:val="single"/>
        </w:rPr>
      </w:pPr>
      <w:r>
        <w:rPr>
          <w:rFonts w:hint="cs"/>
          <w:u w:val="single"/>
          <w:rtl/>
        </w:rPr>
        <w:t>העונש ההולם בתוך המתחם</w:t>
      </w:r>
    </w:p>
    <w:p w14:paraId="11C9D712"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לקחתי בחשבון את הנסיבות הבאות אשר אינן קשורות בביצוע העבירות: </w:t>
      </w:r>
    </w:p>
    <w:p w14:paraId="074C8F08" w14:textId="77777777" w:rsidR="008E4D2A" w:rsidRDefault="008E4D2A" w:rsidP="008E4D2A">
      <w:pPr>
        <w:pStyle w:val="ListParagraph1"/>
        <w:bidi/>
        <w:spacing w:before="120" w:after="120"/>
        <w:ind w:left="651"/>
        <w:jc w:val="both"/>
        <w:rPr>
          <w:rFonts w:cs="David"/>
          <w:sz w:val="24"/>
          <w:szCs w:val="24"/>
        </w:rPr>
      </w:pPr>
      <w:r>
        <w:rPr>
          <w:rFonts w:cs="David" w:hint="cs"/>
          <w:sz w:val="24"/>
          <w:szCs w:val="24"/>
          <w:rtl/>
        </w:rPr>
        <w:t xml:space="preserve">לזכותו של הנאשם עומדת הודאתו במיוחס לו ונטילת האחריות על מעשיו; הנאשם נעדר הרשעות קודמות וכתבי האישום מתארים תקופת זמן מוגבלת בה הסתבך הנאשם עם רשויות אכיפת החוק; לנאשם יש בת זוג וילדה שעזבו לרוסיה בשל קושי בקבלת מעמד; הנאשם ככל הנראה סובל מפוסט טראומה; חל שיהוי של ממש בהגשת כתב האישום השני שעניינו באירוע משנת 2014; מתסקירי שירות המבחן עולה כי  הנאשם החל צריכת סמים על רקע משבר משפחתי שלא טופל; הנאשם התגייס ליחידה קרבית, אולם בעקבות טראומות, השתחרר מהשירות; </w:t>
      </w:r>
    </w:p>
    <w:p w14:paraId="1F17CFF2" w14:textId="77777777" w:rsidR="008E4D2A" w:rsidRDefault="008E4D2A" w:rsidP="008E4D2A">
      <w:pPr>
        <w:pStyle w:val="ListParagraph1"/>
        <w:bidi/>
        <w:spacing w:before="120" w:after="120"/>
        <w:ind w:left="651"/>
        <w:jc w:val="both"/>
        <w:rPr>
          <w:rFonts w:cs="David"/>
          <w:sz w:val="24"/>
          <w:szCs w:val="24"/>
          <w:rtl/>
        </w:rPr>
      </w:pPr>
      <w:r>
        <w:rPr>
          <w:rFonts w:cs="David" w:hint="cs"/>
          <w:sz w:val="24"/>
          <w:szCs w:val="24"/>
          <w:rtl/>
        </w:rPr>
        <w:t>כאן המקום להתייחס לתסקירי שירות המבחן. הנאשם החל הליך טיפולי בשירות המבחן, אולם שירות המבחן לא בא בהמלצה טיפולית. שירות המבחן תיאר את הקושי שגילה הנאשם תחילה בשיתוף פעולה, אולם גם לאחר שהחל משתתף בקביעות בפגישות, להתרשמות שירות המבחן, הנאשם מונע מההליך הפלילי ומתקשה להכיר בבעיותיו; בבדיקות שתן שמסר הנאשם נמצאו שרידי סם, למעט בבדיקה אחת; הנאשם נשלח לממונה לאחר שהודע לו כי אם יימצאו שרידי סם בבדיקות, לא ניתן יהיה להטיל עליו מאסר בדרך של עבודות שירות. אולם, גם בבדיקה שערך הממונה נמצאו שרידי סם מסוג חשיש. לאור האמור, קבע הממונה כי הנאשם אינו מתאים לביצוע עבודות שירות.</w:t>
      </w:r>
    </w:p>
    <w:p w14:paraId="6F912691" w14:textId="77777777" w:rsidR="008E4D2A" w:rsidRDefault="008E4D2A" w:rsidP="008E4D2A">
      <w:pPr>
        <w:pStyle w:val="ListParagraph1"/>
        <w:numPr>
          <w:ilvl w:val="0"/>
          <w:numId w:val="1"/>
        </w:numPr>
        <w:bidi/>
        <w:spacing w:before="120" w:after="120"/>
        <w:ind w:left="651" w:hanging="709"/>
        <w:jc w:val="both"/>
        <w:rPr>
          <w:rFonts w:cs="David"/>
          <w:sz w:val="24"/>
          <w:szCs w:val="24"/>
          <w:rtl/>
        </w:rPr>
      </w:pPr>
      <w:r>
        <w:rPr>
          <w:rFonts w:cs="David" w:hint="cs"/>
          <w:sz w:val="24"/>
          <w:szCs w:val="24"/>
          <w:rtl/>
        </w:rPr>
        <w:t xml:space="preserve">מכאן, כי יש להטיל על הנאשם עונש שהוא בחלקו התחתון של מתחם העונש ההולם, אולם לא בתחתית המתחם, בעיקר משום שלא השלים ההליך הטיפולי והמשיך לעשות שימוש בסמים. סברתי תחילה, כי יש להטיל על הנאשם עונש של מאסר בדרך של עבודות שירות לצד צו מבחן. דא עקא, כי הנאשם לא נמצא מתאים לביצוע עבודות שירות, בשל השימוש בסמים, וגם לא נמצא מתאים לצו מבחן בהיעדר נכונות לטיפול שהציע שירות המבחן. מכאן, שלמרות ההזדמנויות הרבות שניתנו לנאשם לא השכיל להירתם להליך טיפולי ממשי, וגם לא חדל את השימוש בסמים, ואין מנוס אלא מהטלת מאסר קצר על הנאשם. לצד זאת יוטל על הנאשם מאסר על תנאי וקנס. </w:t>
      </w:r>
    </w:p>
    <w:p w14:paraId="2E817699" w14:textId="77777777" w:rsidR="008E4D2A" w:rsidRDefault="008E4D2A" w:rsidP="008E4D2A">
      <w:pPr>
        <w:spacing w:before="120" w:after="120"/>
        <w:ind w:left="651" w:hanging="709"/>
        <w:jc w:val="both"/>
        <w:rPr>
          <w:b/>
          <w:bCs/>
          <w:u w:val="single"/>
        </w:rPr>
      </w:pPr>
    </w:p>
    <w:p w14:paraId="37AF910B" w14:textId="77777777" w:rsidR="008E4D2A" w:rsidRDefault="008E4D2A" w:rsidP="008E4D2A">
      <w:pPr>
        <w:spacing w:before="120" w:after="120"/>
        <w:ind w:left="651" w:hanging="709"/>
        <w:jc w:val="both"/>
        <w:rPr>
          <w:b/>
          <w:bCs/>
          <w:u w:val="single"/>
          <w:rtl/>
        </w:rPr>
      </w:pPr>
      <w:r>
        <w:rPr>
          <w:rFonts w:hint="cs"/>
          <w:b/>
          <w:bCs/>
          <w:u w:val="single"/>
          <w:rtl/>
        </w:rPr>
        <w:t>סוף דבר</w:t>
      </w:r>
    </w:p>
    <w:p w14:paraId="655C1515" w14:textId="77777777" w:rsidR="008E4D2A" w:rsidRDefault="008E4D2A" w:rsidP="008E4D2A">
      <w:pPr>
        <w:spacing w:before="120" w:after="120"/>
        <w:ind w:left="651" w:hanging="709"/>
        <w:jc w:val="both"/>
        <w:rPr>
          <w:rtl/>
        </w:rPr>
      </w:pPr>
      <w:r>
        <w:rPr>
          <w:rFonts w:hint="cs"/>
          <w:rtl/>
        </w:rPr>
        <w:t>לפיכך, אני גוזרת על הנאשם את העונשים הבאים:</w:t>
      </w:r>
    </w:p>
    <w:p w14:paraId="18A1A86A" w14:textId="77777777" w:rsidR="008E4D2A" w:rsidRDefault="008E4D2A" w:rsidP="008E4D2A">
      <w:pPr>
        <w:pStyle w:val="1"/>
        <w:numPr>
          <w:ilvl w:val="0"/>
          <w:numId w:val="4"/>
        </w:numPr>
        <w:bidi/>
        <w:spacing w:before="120" w:after="120"/>
        <w:ind w:left="651" w:hanging="709"/>
        <w:jc w:val="both"/>
        <w:rPr>
          <w:rFonts w:cs="David"/>
          <w:sz w:val="24"/>
          <w:szCs w:val="24"/>
          <w:rtl/>
        </w:rPr>
      </w:pPr>
      <w:r>
        <w:rPr>
          <w:rFonts w:cs="David" w:hint="cs"/>
          <w:sz w:val="24"/>
          <w:szCs w:val="24"/>
          <w:rtl/>
        </w:rPr>
        <w:t xml:space="preserve">מאסר בפועל לתקופה של  3 חודשים ויום;  </w:t>
      </w:r>
    </w:p>
    <w:p w14:paraId="0CC69F8F" w14:textId="77777777" w:rsidR="008E4D2A" w:rsidRDefault="008E4D2A" w:rsidP="008E4D2A">
      <w:pPr>
        <w:pStyle w:val="1"/>
        <w:numPr>
          <w:ilvl w:val="0"/>
          <w:numId w:val="4"/>
        </w:numPr>
        <w:bidi/>
        <w:spacing w:before="120" w:after="120"/>
        <w:ind w:left="651" w:hanging="709"/>
        <w:jc w:val="both"/>
        <w:rPr>
          <w:rFonts w:cs="David"/>
          <w:sz w:val="24"/>
          <w:szCs w:val="24"/>
        </w:rPr>
      </w:pPr>
      <w:r>
        <w:rPr>
          <w:rFonts w:cs="David" w:hint="cs"/>
          <w:sz w:val="24"/>
          <w:szCs w:val="24"/>
          <w:rtl/>
        </w:rPr>
        <w:t>מאסר על תנאי לתקופה של 5 חודשים, והתנאי הוא שבמשך 3 שנים מהיום לא יעבור כל עבירת סמים מסוג פשע;</w:t>
      </w:r>
    </w:p>
    <w:p w14:paraId="3AE3FB81" w14:textId="77777777" w:rsidR="008E4D2A" w:rsidRDefault="008E4D2A" w:rsidP="008E4D2A">
      <w:pPr>
        <w:pStyle w:val="1"/>
        <w:numPr>
          <w:ilvl w:val="0"/>
          <w:numId w:val="4"/>
        </w:numPr>
        <w:bidi/>
        <w:spacing w:before="120" w:after="120"/>
        <w:ind w:left="651" w:hanging="709"/>
        <w:jc w:val="both"/>
        <w:rPr>
          <w:rFonts w:cs="David"/>
          <w:sz w:val="24"/>
          <w:szCs w:val="24"/>
        </w:rPr>
      </w:pPr>
      <w:r>
        <w:rPr>
          <w:rFonts w:cs="David" w:hint="cs"/>
          <w:sz w:val="24"/>
          <w:szCs w:val="24"/>
          <w:rtl/>
        </w:rPr>
        <w:t>מאסר על תנאי לתקופה של 2 חודשים, והתנאי הוא שבמשך 24 חודשים מהיום לא יעבור כל עבירת סמים מסוג עוון;</w:t>
      </w:r>
    </w:p>
    <w:p w14:paraId="57345370" w14:textId="77777777" w:rsidR="008E4D2A" w:rsidRDefault="008E4D2A" w:rsidP="008E4D2A">
      <w:pPr>
        <w:pStyle w:val="1"/>
        <w:numPr>
          <w:ilvl w:val="0"/>
          <w:numId w:val="4"/>
        </w:numPr>
        <w:bidi/>
        <w:spacing w:before="120" w:after="120"/>
        <w:ind w:left="651" w:hanging="709"/>
        <w:jc w:val="both"/>
        <w:rPr>
          <w:rFonts w:cs="David"/>
          <w:sz w:val="24"/>
          <w:szCs w:val="24"/>
        </w:rPr>
      </w:pPr>
      <w:r>
        <w:rPr>
          <w:rFonts w:cs="David" w:hint="cs"/>
          <w:sz w:val="24"/>
          <w:szCs w:val="24"/>
          <w:rtl/>
        </w:rPr>
        <w:t>הנאשם ישלם קנס בסכום של 2,000 ₪ או 20 ימי מאסר תמורתו. את הקנס ישלם ב-5 תשלומים שווים, הראשון ביום 1.8.18 והיתרה ב-1 לכל חודש קלנדרי שלאחר מכן.</w:t>
      </w:r>
    </w:p>
    <w:p w14:paraId="0D71C5C9" w14:textId="77777777" w:rsidR="008E4D2A" w:rsidRDefault="008E4D2A" w:rsidP="008E4D2A">
      <w:pPr>
        <w:pStyle w:val="1"/>
        <w:bidi/>
        <w:spacing w:before="120" w:after="120"/>
        <w:ind w:left="651" w:hanging="709"/>
        <w:jc w:val="both"/>
        <w:rPr>
          <w:rFonts w:cs="David"/>
          <w:sz w:val="24"/>
          <w:szCs w:val="24"/>
        </w:rPr>
      </w:pPr>
    </w:p>
    <w:p w14:paraId="60BD582E" w14:textId="77777777" w:rsidR="008E4D2A" w:rsidRDefault="008E4D2A" w:rsidP="008E4D2A">
      <w:pPr>
        <w:pStyle w:val="1"/>
        <w:bidi/>
        <w:spacing w:before="120" w:after="120"/>
        <w:ind w:left="651" w:hanging="709"/>
        <w:jc w:val="both"/>
        <w:rPr>
          <w:rFonts w:cs="David"/>
          <w:b/>
          <w:bCs/>
          <w:sz w:val="24"/>
          <w:szCs w:val="24"/>
          <w:rtl/>
        </w:rPr>
      </w:pPr>
      <w:r>
        <w:rPr>
          <w:rFonts w:cs="David" w:hint="cs"/>
          <w:b/>
          <w:bCs/>
          <w:sz w:val="24"/>
          <w:szCs w:val="24"/>
          <w:rtl/>
        </w:rPr>
        <w:t>זכות ערעור כחוק תוך 45 ימים.</w:t>
      </w:r>
    </w:p>
    <w:p w14:paraId="5AECC456" w14:textId="77777777" w:rsidR="008E4D2A" w:rsidRPr="00B05847" w:rsidRDefault="008E4D2A" w:rsidP="008E4D2A">
      <w:pPr>
        <w:rPr>
          <w:rtl/>
        </w:rPr>
      </w:pPr>
    </w:p>
    <w:p w14:paraId="4834F919" w14:textId="77777777" w:rsidR="008E4D2A" w:rsidRPr="006D18ED" w:rsidRDefault="006D18ED" w:rsidP="008E4D2A">
      <w:pPr>
        <w:rPr>
          <w:color w:val="FFFFFF"/>
          <w:sz w:val="2"/>
          <w:szCs w:val="2"/>
          <w:rtl/>
        </w:rPr>
      </w:pPr>
      <w:r w:rsidRPr="006D18ED">
        <w:rPr>
          <w:color w:val="FFFFFF"/>
          <w:sz w:val="2"/>
          <w:szCs w:val="2"/>
          <w:rtl/>
        </w:rPr>
        <w:t>5129371</w:t>
      </w:r>
    </w:p>
    <w:p w14:paraId="33451677" w14:textId="77777777" w:rsidR="008E4D2A" w:rsidRDefault="006D18ED" w:rsidP="008E4D2A">
      <w:pPr>
        <w:rPr>
          <w:rFonts w:cs="FrankRuehl"/>
          <w:sz w:val="28"/>
          <w:szCs w:val="28"/>
          <w:rtl/>
        </w:rPr>
      </w:pPr>
      <w:r w:rsidRPr="006D18ED">
        <w:rPr>
          <w:rFonts w:ascii="Arial" w:hAnsi="Arial"/>
          <w:color w:val="FFFFFF"/>
          <w:sz w:val="2"/>
          <w:szCs w:val="2"/>
          <w:rtl/>
        </w:rPr>
        <w:t>54678313</w:t>
      </w:r>
      <w:r>
        <w:rPr>
          <w:rFonts w:ascii="Arial" w:hAnsi="Arial"/>
          <w:rtl/>
        </w:rPr>
        <w:t xml:space="preserve">ניתן היום,  ו' אב תשע"ח, 18 יולי 2018, בהעדר הצדדים. </w:t>
      </w:r>
    </w:p>
    <w:p w14:paraId="7C7B99A9" w14:textId="77777777" w:rsidR="008E4D2A" w:rsidRDefault="008E4D2A" w:rsidP="008E4D2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CC2DEB5" w14:textId="77777777" w:rsidR="008E4D2A" w:rsidRDefault="008E4D2A" w:rsidP="008E4D2A">
      <w:pPr>
        <w:jc w:val="center"/>
        <w:rPr>
          <w:rFonts w:ascii="Arial" w:hAnsi="Arial" w:cs="FrankRuehl"/>
          <w:sz w:val="28"/>
          <w:szCs w:val="28"/>
          <w:rtl/>
        </w:rPr>
      </w:pPr>
    </w:p>
    <w:p w14:paraId="4AE69866" w14:textId="77777777" w:rsidR="008E4D2A" w:rsidRDefault="008E4D2A" w:rsidP="008E4D2A">
      <w:pPr>
        <w:rPr>
          <w:rFonts w:cs="FrankRuehl"/>
          <w:sz w:val="28"/>
          <w:szCs w:val="28"/>
          <w:rtl/>
        </w:rPr>
      </w:pPr>
    </w:p>
    <w:p w14:paraId="0B71684F" w14:textId="77777777" w:rsidR="008E4D2A" w:rsidRPr="00AB2420" w:rsidRDefault="00AB2420" w:rsidP="008E4D2A">
      <w:pPr>
        <w:pStyle w:val="a3"/>
        <w:jc w:val="center"/>
        <w:rPr>
          <w:color w:val="FFFFFF"/>
          <w:sz w:val="2"/>
          <w:szCs w:val="2"/>
          <w:rtl/>
        </w:rPr>
      </w:pPr>
      <w:r w:rsidRPr="00AB2420">
        <w:rPr>
          <w:color w:val="FFFFFF"/>
          <w:sz w:val="2"/>
          <w:szCs w:val="2"/>
          <w:rtl/>
        </w:rPr>
        <w:t>5129371</w:t>
      </w:r>
    </w:p>
    <w:p w14:paraId="18BB5DB7" w14:textId="77777777" w:rsidR="00401ACB" w:rsidRPr="00AB2420" w:rsidRDefault="00AB2420" w:rsidP="006D18ED">
      <w:pPr>
        <w:keepNext/>
        <w:rPr>
          <w:rFonts w:ascii="David" w:hAnsi="David"/>
          <w:color w:val="FFFFFF"/>
          <w:sz w:val="2"/>
          <w:szCs w:val="2"/>
          <w:rtl/>
        </w:rPr>
      </w:pPr>
      <w:r w:rsidRPr="00AB2420">
        <w:rPr>
          <w:rFonts w:ascii="David" w:hAnsi="David"/>
          <w:color w:val="FFFFFF"/>
          <w:sz w:val="2"/>
          <w:szCs w:val="2"/>
          <w:rtl/>
        </w:rPr>
        <w:t>54678313</w:t>
      </w:r>
    </w:p>
    <w:p w14:paraId="6707061A" w14:textId="77777777" w:rsidR="006D18ED" w:rsidRPr="006D18ED" w:rsidRDefault="006D18ED" w:rsidP="006D18ED">
      <w:pPr>
        <w:keepNext/>
        <w:rPr>
          <w:rFonts w:ascii="David" w:hAnsi="David"/>
          <w:color w:val="000000"/>
          <w:sz w:val="22"/>
          <w:szCs w:val="22"/>
          <w:rtl/>
        </w:rPr>
      </w:pPr>
      <w:r w:rsidRPr="006D18ED">
        <w:rPr>
          <w:rFonts w:ascii="David" w:hAnsi="David"/>
          <w:color w:val="000000"/>
          <w:sz w:val="22"/>
          <w:szCs w:val="22"/>
          <w:rtl/>
        </w:rPr>
        <w:t>ה אפרת פינק 54678313</w:t>
      </w:r>
    </w:p>
    <w:p w14:paraId="1381FE5F" w14:textId="77777777" w:rsidR="006D18ED" w:rsidRDefault="006D18ED" w:rsidP="006D18ED">
      <w:r w:rsidRPr="006D18ED">
        <w:rPr>
          <w:color w:val="000000"/>
          <w:rtl/>
        </w:rPr>
        <w:t>נוסח מסמך זה כפוף לשינויי ניסוח ועריכה</w:t>
      </w:r>
    </w:p>
    <w:p w14:paraId="7D083DB4" w14:textId="77777777" w:rsidR="006D18ED" w:rsidRDefault="006D18ED" w:rsidP="006D18ED">
      <w:pPr>
        <w:rPr>
          <w:rtl/>
        </w:rPr>
      </w:pPr>
    </w:p>
    <w:p w14:paraId="40340F43" w14:textId="77777777" w:rsidR="006D18ED" w:rsidRDefault="006D18ED" w:rsidP="006D18E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83A5455" w14:textId="77777777" w:rsidR="00AB2420" w:rsidRPr="00AB2420" w:rsidRDefault="00AB2420" w:rsidP="00AB2420">
      <w:pPr>
        <w:keepNext/>
        <w:rPr>
          <w:rFonts w:ascii="David" w:hAnsi="David"/>
          <w:color w:val="000000"/>
          <w:sz w:val="22"/>
          <w:szCs w:val="22"/>
          <w:rtl/>
        </w:rPr>
      </w:pPr>
    </w:p>
    <w:p w14:paraId="60C2164C" w14:textId="77777777" w:rsidR="006D18ED" w:rsidRPr="006D18ED" w:rsidRDefault="006D18ED" w:rsidP="00AB2420">
      <w:pPr>
        <w:rPr>
          <w:color w:val="0000FF"/>
          <w:u w:val="single"/>
        </w:rPr>
      </w:pPr>
    </w:p>
    <w:sectPr w:rsidR="006D18ED" w:rsidRPr="006D18ED" w:rsidSect="00AB242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CDB19" w14:textId="77777777" w:rsidR="00F26C07" w:rsidRDefault="00F26C07" w:rsidP="008E24B8">
      <w:r>
        <w:separator/>
      </w:r>
    </w:p>
  </w:endnote>
  <w:endnote w:type="continuationSeparator" w:id="0">
    <w:p w14:paraId="0337DC26" w14:textId="77777777" w:rsidR="00F26C07" w:rsidRDefault="00F26C07" w:rsidP="008E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CB1A" w14:textId="77777777" w:rsidR="00AB2420" w:rsidRDefault="00AB2420" w:rsidP="00AB2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F79D9A" w14:textId="77777777" w:rsidR="005A11D3" w:rsidRPr="00AB2420" w:rsidRDefault="00AB2420" w:rsidP="00AB2420">
    <w:pPr>
      <w:pStyle w:val="a5"/>
      <w:pBdr>
        <w:top w:val="single" w:sz="4" w:space="1" w:color="auto"/>
        <w:between w:val="single" w:sz="4" w:space="0" w:color="auto"/>
      </w:pBdr>
      <w:spacing w:after="60"/>
      <w:jc w:val="center"/>
      <w:rPr>
        <w:rFonts w:ascii="FrankRuehl" w:hAnsi="FrankRuehl" w:cs="FrankRuehl"/>
        <w:color w:val="000000"/>
      </w:rPr>
    </w:pPr>
    <w:r w:rsidRPr="00AB24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27F7D" w14:textId="77777777" w:rsidR="00AB2420" w:rsidRDefault="00AB2420" w:rsidP="00AB24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3430">
      <w:rPr>
        <w:rFonts w:ascii="FrankRuehl" w:hAnsi="FrankRuehl" w:cs="FrankRuehl"/>
        <w:noProof/>
        <w:rtl/>
      </w:rPr>
      <w:t>2</w:t>
    </w:r>
    <w:r>
      <w:rPr>
        <w:rFonts w:ascii="FrankRuehl" w:hAnsi="FrankRuehl" w:cs="FrankRuehl"/>
        <w:rtl/>
      </w:rPr>
      <w:fldChar w:fldCharType="end"/>
    </w:r>
  </w:p>
  <w:p w14:paraId="4D71AFC8" w14:textId="77777777" w:rsidR="005A11D3" w:rsidRPr="00AB2420" w:rsidRDefault="00AB2420" w:rsidP="00AB2420">
    <w:pPr>
      <w:pStyle w:val="a5"/>
      <w:pBdr>
        <w:top w:val="single" w:sz="4" w:space="1" w:color="auto"/>
        <w:between w:val="single" w:sz="4" w:space="0" w:color="auto"/>
      </w:pBdr>
      <w:spacing w:after="60"/>
      <w:jc w:val="center"/>
      <w:rPr>
        <w:rFonts w:ascii="FrankRuehl" w:hAnsi="FrankRuehl" w:cs="FrankRuehl"/>
        <w:color w:val="000000"/>
      </w:rPr>
    </w:pPr>
    <w:r w:rsidRPr="00AB2420">
      <w:rPr>
        <w:rFonts w:ascii="FrankRuehl" w:hAnsi="FrankRuehl" w:cs="FrankRuehl"/>
        <w:color w:val="000000"/>
      </w:rPr>
      <w:pict w14:anchorId="19686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2F7CB" w14:textId="77777777" w:rsidR="00F26C07" w:rsidRDefault="00F26C07" w:rsidP="008E24B8">
      <w:r>
        <w:separator/>
      </w:r>
    </w:p>
  </w:footnote>
  <w:footnote w:type="continuationSeparator" w:id="0">
    <w:p w14:paraId="237A8426" w14:textId="77777777" w:rsidR="00F26C07" w:rsidRDefault="00F26C07" w:rsidP="008E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DCED7" w14:textId="77777777" w:rsidR="006D18ED" w:rsidRPr="00AB2420" w:rsidRDefault="00AB2420" w:rsidP="00AB24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62262-11-14</w:t>
    </w:r>
    <w:r>
      <w:rPr>
        <w:rFonts w:ascii="David" w:hAnsi="David"/>
        <w:color w:val="000000"/>
        <w:sz w:val="22"/>
        <w:szCs w:val="22"/>
        <w:rtl/>
      </w:rPr>
      <w:tab/>
      <w:t xml:space="preserve"> מדינת ישראל נ' בן אסולין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D830F" w14:textId="77777777" w:rsidR="006D18ED" w:rsidRPr="00AB2420" w:rsidRDefault="00AB2420" w:rsidP="00AB242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62262-11-14</w:t>
    </w:r>
    <w:r>
      <w:rPr>
        <w:rFonts w:ascii="David" w:hAnsi="David"/>
        <w:color w:val="000000"/>
        <w:sz w:val="22"/>
        <w:szCs w:val="22"/>
        <w:rtl/>
      </w:rPr>
      <w:tab/>
      <w:t xml:space="preserve"> מדינת ישראל נ' בן אסולין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C45D0"/>
    <w:multiLevelType w:val="hybridMultilevel"/>
    <w:tmpl w:val="4AE6ED08"/>
    <w:lvl w:ilvl="0" w:tplc="018C994C">
      <w:start w:val="1"/>
      <w:numFmt w:val="decimal"/>
      <w:lvlText w:val="%1."/>
      <w:lvlJc w:val="left"/>
      <w:pPr>
        <w:ind w:left="444" w:hanging="360"/>
      </w:pPr>
      <w:rPr>
        <w:rFonts w:ascii="Calibri" w:eastAsia="Calibri" w:hAnsi="Calibri" w:cs="David"/>
      </w:rPr>
    </w:lvl>
    <w:lvl w:ilvl="1" w:tplc="04090003">
      <w:start w:val="1"/>
      <w:numFmt w:val="bullet"/>
      <w:lvlText w:val="o"/>
      <w:lvlJc w:val="left"/>
      <w:pPr>
        <w:ind w:left="1164" w:hanging="360"/>
      </w:pPr>
      <w:rPr>
        <w:rFonts w:ascii="Courier New" w:hAnsi="Courier New" w:cs="Courier New" w:hint="default"/>
      </w:rPr>
    </w:lvl>
    <w:lvl w:ilvl="2" w:tplc="04090005">
      <w:start w:val="1"/>
      <w:numFmt w:val="bullet"/>
      <w:lvlText w:val=""/>
      <w:lvlJc w:val="left"/>
      <w:pPr>
        <w:ind w:left="1884" w:hanging="360"/>
      </w:pPr>
      <w:rPr>
        <w:rFonts w:ascii="Wingdings" w:hAnsi="Wingdings" w:hint="default"/>
      </w:rPr>
    </w:lvl>
    <w:lvl w:ilvl="3" w:tplc="04090001">
      <w:start w:val="1"/>
      <w:numFmt w:val="bullet"/>
      <w:lvlText w:val=""/>
      <w:lvlJc w:val="left"/>
      <w:pPr>
        <w:ind w:left="2604" w:hanging="360"/>
      </w:pPr>
      <w:rPr>
        <w:rFonts w:ascii="Symbol" w:hAnsi="Symbol" w:hint="default"/>
      </w:rPr>
    </w:lvl>
    <w:lvl w:ilvl="4" w:tplc="04090003">
      <w:start w:val="1"/>
      <w:numFmt w:val="bullet"/>
      <w:lvlText w:val="o"/>
      <w:lvlJc w:val="left"/>
      <w:pPr>
        <w:ind w:left="3324" w:hanging="360"/>
      </w:pPr>
      <w:rPr>
        <w:rFonts w:ascii="Courier New" w:hAnsi="Courier New" w:cs="Courier New" w:hint="default"/>
      </w:rPr>
    </w:lvl>
    <w:lvl w:ilvl="5" w:tplc="04090005">
      <w:start w:val="1"/>
      <w:numFmt w:val="bullet"/>
      <w:lvlText w:val=""/>
      <w:lvlJc w:val="left"/>
      <w:pPr>
        <w:ind w:left="4044" w:hanging="360"/>
      </w:pPr>
      <w:rPr>
        <w:rFonts w:ascii="Wingdings" w:hAnsi="Wingdings" w:hint="default"/>
      </w:rPr>
    </w:lvl>
    <w:lvl w:ilvl="6" w:tplc="04090001">
      <w:start w:val="1"/>
      <w:numFmt w:val="bullet"/>
      <w:lvlText w:val=""/>
      <w:lvlJc w:val="left"/>
      <w:pPr>
        <w:ind w:left="4764" w:hanging="360"/>
      </w:pPr>
      <w:rPr>
        <w:rFonts w:ascii="Symbol" w:hAnsi="Symbol" w:hint="default"/>
      </w:rPr>
    </w:lvl>
    <w:lvl w:ilvl="7" w:tplc="04090003">
      <w:start w:val="1"/>
      <w:numFmt w:val="bullet"/>
      <w:lvlText w:val="o"/>
      <w:lvlJc w:val="left"/>
      <w:pPr>
        <w:ind w:left="5484" w:hanging="360"/>
      </w:pPr>
      <w:rPr>
        <w:rFonts w:ascii="Courier New" w:hAnsi="Courier New" w:cs="Courier New" w:hint="default"/>
      </w:rPr>
    </w:lvl>
    <w:lvl w:ilvl="8" w:tplc="04090005">
      <w:start w:val="1"/>
      <w:numFmt w:val="bullet"/>
      <w:lvlText w:val=""/>
      <w:lvlJc w:val="left"/>
      <w:pPr>
        <w:ind w:left="6204" w:hanging="360"/>
      </w:pPr>
      <w:rPr>
        <w:rFonts w:ascii="Wingdings" w:hAnsi="Wingdings" w:hint="default"/>
      </w:rPr>
    </w:lvl>
  </w:abstractNum>
  <w:abstractNum w:abstractNumId="1" w15:restartNumberingAfterBreak="0">
    <w:nsid w:val="288D61EB"/>
    <w:multiLevelType w:val="hybridMultilevel"/>
    <w:tmpl w:val="B474665A"/>
    <w:lvl w:ilvl="0" w:tplc="121C3326">
      <w:start w:val="1"/>
      <w:numFmt w:val="bullet"/>
      <w:lvlText w:val="-"/>
      <w:lvlJc w:val="left"/>
      <w:pPr>
        <w:ind w:left="1011" w:hanging="360"/>
      </w:pPr>
      <w:rPr>
        <w:rFonts w:ascii="Calibri" w:eastAsia="Calibri" w:hAnsi="Calibri" w:cs="David" w:hint="default"/>
        <w:b/>
      </w:rPr>
    </w:lvl>
    <w:lvl w:ilvl="1" w:tplc="04090003">
      <w:start w:val="1"/>
      <w:numFmt w:val="bullet"/>
      <w:lvlText w:val="o"/>
      <w:lvlJc w:val="left"/>
      <w:pPr>
        <w:ind w:left="1731" w:hanging="360"/>
      </w:pPr>
      <w:rPr>
        <w:rFonts w:ascii="Courier New" w:hAnsi="Courier New" w:cs="Courier New" w:hint="default"/>
      </w:rPr>
    </w:lvl>
    <w:lvl w:ilvl="2" w:tplc="04090005">
      <w:start w:val="1"/>
      <w:numFmt w:val="bullet"/>
      <w:lvlText w:val=""/>
      <w:lvlJc w:val="left"/>
      <w:pPr>
        <w:ind w:left="2451" w:hanging="360"/>
      </w:pPr>
      <w:rPr>
        <w:rFonts w:ascii="Wingdings" w:hAnsi="Wingdings" w:hint="default"/>
      </w:rPr>
    </w:lvl>
    <w:lvl w:ilvl="3" w:tplc="04090001">
      <w:start w:val="1"/>
      <w:numFmt w:val="bullet"/>
      <w:lvlText w:val=""/>
      <w:lvlJc w:val="left"/>
      <w:pPr>
        <w:ind w:left="3171" w:hanging="360"/>
      </w:pPr>
      <w:rPr>
        <w:rFonts w:ascii="Symbol" w:hAnsi="Symbol" w:hint="default"/>
      </w:rPr>
    </w:lvl>
    <w:lvl w:ilvl="4" w:tplc="04090003">
      <w:start w:val="1"/>
      <w:numFmt w:val="bullet"/>
      <w:lvlText w:val="o"/>
      <w:lvlJc w:val="left"/>
      <w:pPr>
        <w:ind w:left="3891" w:hanging="360"/>
      </w:pPr>
      <w:rPr>
        <w:rFonts w:ascii="Courier New" w:hAnsi="Courier New" w:cs="Courier New" w:hint="default"/>
      </w:rPr>
    </w:lvl>
    <w:lvl w:ilvl="5" w:tplc="04090005">
      <w:start w:val="1"/>
      <w:numFmt w:val="bullet"/>
      <w:lvlText w:val=""/>
      <w:lvlJc w:val="left"/>
      <w:pPr>
        <w:ind w:left="4611" w:hanging="360"/>
      </w:pPr>
      <w:rPr>
        <w:rFonts w:ascii="Wingdings" w:hAnsi="Wingdings" w:hint="default"/>
      </w:rPr>
    </w:lvl>
    <w:lvl w:ilvl="6" w:tplc="04090001">
      <w:start w:val="1"/>
      <w:numFmt w:val="bullet"/>
      <w:lvlText w:val=""/>
      <w:lvlJc w:val="left"/>
      <w:pPr>
        <w:ind w:left="5331" w:hanging="360"/>
      </w:pPr>
      <w:rPr>
        <w:rFonts w:ascii="Symbol" w:hAnsi="Symbol" w:hint="default"/>
      </w:rPr>
    </w:lvl>
    <w:lvl w:ilvl="7" w:tplc="04090003">
      <w:start w:val="1"/>
      <w:numFmt w:val="bullet"/>
      <w:lvlText w:val="o"/>
      <w:lvlJc w:val="left"/>
      <w:pPr>
        <w:ind w:left="6051" w:hanging="360"/>
      </w:pPr>
      <w:rPr>
        <w:rFonts w:ascii="Courier New" w:hAnsi="Courier New" w:cs="Courier New" w:hint="default"/>
      </w:rPr>
    </w:lvl>
    <w:lvl w:ilvl="8" w:tplc="04090005">
      <w:start w:val="1"/>
      <w:numFmt w:val="bullet"/>
      <w:lvlText w:val=""/>
      <w:lvlJc w:val="left"/>
      <w:pPr>
        <w:ind w:left="6771" w:hanging="360"/>
      </w:pPr>
      <w:rPr>
        <w:rFonts w:ascii="Wingdings" w:hAnsi="Wingdings" w:hint="default"/>
      </w:rPr>
    </w:lvl>
  </w:abstractNum>
  <w:abstractNum w:abstractNumId="2" w15:restartNumberingAfterBreak="0">
    <w:nsid w:val="35E9722F"/>
    <w:multiLevelType w:val="hybridMultilevel"/>
    <w:tmpl w:val="EB8E679C"/>
    <w:lvl w:ilvl="0" w:tplc="0EDED29E">
      <w:numFmt w:val="bullet"/>
      <w:lvlText w:val="-"/>
      <w:lvlJc w:val="left"/>
      <w:pPr>
        <w:ind w:left="360" w:hanging="360"/>
      </w:pPr>
      <w:rPr>
        <w:rFonts w:ascii="Calibri" w:eastAsia="Calibri" w:hAnsi="Calibri" w:cs="David" w:hint="default"/>
      </w:rPr>
    </w:lvl>
    <w:lvl w:ilvl="1" w:tplc="9716BCAE">
      <w:start w:val="1"/>
      <w:numFmt w:val="bullet"/>
      <w:lvlText w:val="o"/>
      <w:lvlJc w:val="left"/>
      <w:pPr>
        <w:ind w:left="1080" w:hanging="360"/>
      </w:pPr>
      <w:rPr>
        <w:rFonts w:ascii="Courier New" w:hAnsi="Courier New" w:cs="Courier New" w:hint="default"/>
      </w:rPr>
    </w:lvl>
    <w:lvl w:ilvl="2" w:tplc="12CEE112">
      <w:start w:val="1"/>
      <w:numFmt w:val="bullet"/>
      <w:lvlText w:val=""/>
      <w:lvlJc w:val="left"/>
      <w:pPr>
        <w:ind w:left="1800" w:hanging="360"/>
      </w:pPr>
      <w:rPr>
        <w:rFonts w:ascii="Wingdings" w:hAnsi="Wingdings" w:hint="default"/>
      </w:rPr>
    </w:lvl>
    <w:lvl w:ilvl="3" w:tplc="02A6EAE2">
      <w:start w:val="1"/>
      <w:numFmt w:val="bullet"/>
      <w:lvlText w:val=""/>
      <w:lvlJc w:val="left"/>
      <w:pPr>
        <w:ind w:left="2520" w:hanging="360"/>
      </w:pPr>
      <w:rPr>
        <w:rFonts w:ascii="Symbol" w:hAnsi="Symbol" w:hint="default"/>
      </w:rPr>
    </w:lvl>
    <w:lvl w:ilvl="4" w:tplc="8C9803A0">
      <w:start w:val="1"/>
      <w:numFmt w:val="bullet"/>
      <w:lvlText w:val="o"/>
      <w:lvlJc w:val="left"/>
      <w:pPr>
        <w:ind w:left="3240" w:hanging="360"/>
      </w:pPr>
      <w:rPr>
        <w:rFonts w:ascii="Courier New" w:hAnsi="Courier New" w:cs="Courier New" w:hint="default"/>
      </w:rPr>
    </w:lvl>
    <w:lvl w:ilvl="5" w:tplc="751E7496">
      <w:start w:val="1"/>
      <w:numFmt w:val="bullet"/>
      <w:lvlText w:val=""/>
      <w:lvlJc w:val="left"/>
      <w:pPr>
        <w:ind w:left="3960" w:hanging="360"/>
      </w:pPr>
      <w:rPr>
        <w:rFonts w:ascii="Wingdings" w:hAnsi="Wingdings" w:hint="default"/>
      </w:rPr>
    </w:lvl>
    <w:lvl w:ilvl="6" w:tplc="148806EC">
      <w:start w:val="1"/>
      <w:numFmt w:val="bullet"/>
      <w:lvlText w:val=""/>
      <w:lvlJc w:val="left"/>
      <w:pPr>
        <w:ind w:left="4680" w:hanging="360"/>
      </w:pPr>
      <w:rPr>
        <w:rFonts w:ascii="Symbol" w:hAnsi="Symbol" w:hint="default"/>
      </w:rPr>
    </w:lvl>
    <w:lvl w:ilvl="7" w:tplc="EF228A00">
      <w:start w:val="1"/>
      <w:numFmt w:val="bullet"/>
      <w:lvlText w:val="o"/>
      <w:lvlJc w:val="left"/>
      <w:pPr>
        <w:ind w:left="5400" w:hanging="360"/>
      </w:pPr>
      <w:rPr>
        <w:rFonts w:ascii="Courier New" w:hAnsi="Courier New" w:cs="Courier New" w:hint="default"/>
      </w:rPr>
    </w:lvl>
    <w:lvl w:ilvl="8" w:tplc="B366DF80">
      <w:start w:val="1"/>
      <w:numFmt w:val="bullet"/>
      <w:lvlText w:val=""/>
      <w:lvlJc w:val="left"/>
      <w:pPr>
        <w:ind w:left="6120" w:hanging="360"/>
      </w:pPr>
      <w:rPr>
        <w:rFonts w:ascii="Wingdings" w:hAnsi="Wingdings" w:hint="default"/>
      </w:rPr>
    </w:lvl>
  </w:abstractNum>
  <w:abstractNum w:abstractNumId="3" w15:restartNumberingAfterBreak="0">
    <w:nsid w:val="37305AF6"/>
    <w:multiLevelType w:val="hybridMultilevel"/>
    <w:tmpl w:val="EE9460A0"/>
    <w:lvl w:ilvl="0" w:tplc="DA50BCF0">
      <w:start w:val="1"/>
      <w:numFmt w:val="hebrew1"/>
      <w:lvlText w:val="%1."/>
      <w:lvlJc w:val="left"/>
      <w:pPr>
        <w:ind w:left="869" w:hanging="360"/>
      </w:pPr>
    </w:lvl>
    <w:lvl w:ilvl="1" w:tplc="B88419D4">
      <w:start w:val="1"/>
      <w:numFmt w:val="lowerLetter"/>
      <w:lvlText w:val="%2."/>
      <w:lvlJc w:val="left"/>
      <w:pPr>
        <w:ind w:left="1589" w:hanging="360"/>
      </w:pPr>
    </w:lvl>
    <w:lvl w:ilvl="2" w:tplc="2B98B7F6">
      <w:start w:val="1"/>
      <w:numFmt w:val="lowerRoman"/>
      <w:lvlText w:val="%3."/>
      <w:lvlJc w:val="right"/>
      <w:pPr>
        <w:ind w:left="2309" w:hanging="180"/>
      </w:pPr>
    </w:lvl>
    <w:lvl w:ilvl="3" w:tplc="E7E00B18">
      <w:start w:val="1"/>
      <w:numFmt w:val="decimal"/>
      <w:lvlText w:val="%4."/>
      <w:lvlJc w:val="left"/>
      <w:pPr>
        <w:ind w:left="3029" w:hanging="360"/>
      </w:pPr>
    </w:lvl>
    <w:lvl w:ilvl="4" w:tplc="FA3A2E16">
      <w:start w:val="1"/>
      <w:numFmt w:val="lowerLetter"/>
      <w:lvlText w:val="%5."/>
      <w:lvlJc w:val="left"/>
      <w:pPr>
        <w:ind w:left="3749" w:hanging="360"/>
      </w:pPr>
    </w:lvl>
    <w:lvl w:ilvl="5" w:tplc="58BA5930">
      <w:start w:val="1"/>
      <w:numFmt w:val="lowerRoman"/>
      <w:lvlText w:val="%6."/>
      <w:lvlJc w:val="right"/>
      <w:pPr>
        <w:ind w:left="4469" w:hanging="180"/>
      </w:pPr>
    </w:lvl>
    <w:lvl w:ilvl="6" w:tplc="0402296A">
      <w:start w:val="1"/>
      <w:numFmt w:val="decimal"/>
      <w:lvlText w:val="%7."/>
      <w:lvlJc w:val="left"/>
      <w:pPr>
        <w:ind w:left="5189" w:hanging="360"/>
      </w:pPr>
    </w:lvl>
    <w:lvl w:ilvl="7" w:tplc="1624A21A">
      <w:start w:val="1"/>
      <w:numFmt w:val="lowerLetter"/>
      <w:lvlText w:val="%8."/>
      <w:lvlJc w:val="left"/>
      <w:pPr>
        <w:ind w:left="5909" w:hanging="360"/>
      </w:pPr>
    </w:lvl>
    <w:lvl w:ilvl="8" w:tplc="38CE8120">
      <w:start w:val="1"/>
      <w:numFmt w:val="lowerRoman"/>
      <w:lvlText w:val="%9."/>
      <w:lvlJc w:val="right"/>
      <w:pPr>
        <w:ind w:left="6629" w:hanging="180"/>
      </w:pPr>
    </w:lvl>
  </w:abstractNum>
  <w:num w:numId="1" w16cid:durableId="475807230">
    <w:abstractNumId w:val="0"/>
    <w:lvlOverride w:ilvl="0">
      <w:startOverride w:val="1"/>
    </w:lvlOverride>
    <w:lvlOverride w:ilvl="1"/>
    <w:lvlOverride w:ilvl="2"/>
    <w:lvlOverride w:ilvl="3"/>
    <w:lvlOverride w:ilvl="4"/>
    <w:lvlOverride w:ilvl="5"/>
    <w:lvlOverride w:ilvl="6"/>
    <w:lvlOverride w:ilvl="7"/>
    <w:lvlOverride w:ilvl="8"/>
  </w:num>
  <w:num w:numId="2" w16cid:durableId="1846045831">
    <w:abstractNumId w:val="1"/>
  </w:num>
  <w:num w:numId="3" w16cid:durableId="1437671289">
    <w:abstractNumId w:val="2"/>
  </w:num>
  <w:num w:numId="4" w16cid:durableId="292293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4D2A"/>
    <w:rsid w:val="00136CAE"/>
    <w:rsid w:val="00221D41"/>
    <w:rsid w:val="00311D80"/>
    <w:rsid w:val="00354149"/>
    <w:rsid w:val="00383430"/>
    <w:rsid w:val="00401ACB"/>
    <w:rsid w:val="00561CA2"/>
    <w:rsid w:val="005A11D3"/>
    <w:rsid w:val="006D18ED"/>
    <w:rsid w:val="008E24B8"/>
    <w:rsid w:val="008E4D2A"/>
    <w:rsid w:val="00AB2420"/>
    <w:rsid w:val="00F26C07"/>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94EFFD4"/>
  <w15:chartTrackingRefBased/>
  <w15:docId w15:val="{6267083B-02A0-4996-AC12-AD6C0F28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4D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4D2A"/>
    <w:pPr>
      <w:tabs>
        <w:tab w:val="center" w:pos="4153"/>
        <w:tab w:val="right" w:pos="8306"/>
      </w:tabs>
    </w:pPr>
  </w:style>
  <w:style w:type="character" w:customStyle="1" w:styleId="a4">
    <w:name w:val="כותרת עליונה תו"/>
    <w:link w:val="a3"/>
    <w:rsid w:val="008E4D2A"/>
    <w:rPr>
      <w:rFonts w:ascii="Times New Roman" w:eastAsia="Times New Roman" w:hAnsi="Times New Roman" w:cs="David"/>
      <w:sz w:val="24"/>
      <w:szCs w:val="24"/>
    </w:rPr>
  </w:style>
  <w:style w:type="paragraph" w:styleId="a5">
    <w:name w:val="footer"/>
    <w:basedOn w:val="a"/>
    <w:link w:val="a6"/>
    <w:rsid w:val="008E4D2A"/>
    <w:pPr>
      <w:tabs>
        <w:tab w:val="center" w:pos="4153"/>
        <w:tab w:val="right" w:pos="8306"/>
      </w:tabs>
    </w:pPr>
  </w:style>
  <w:style w:type="character" w:customStyle="1" w:styleId="a6">
    <w:name w:val="כותרת תחתונה תו"/>
    <w:link w:val="a5"/>
    <w:rsid w:val="008E4D2A"/>
    <w:rPr>
      <w:rFonts w:ascii="Times New Roman" w:eastAsia="Times New Roman" w:hAnsi="Times New Roman" w:cs="David"/>
      <w:sz w:val="24"/>
      <w:szCs w:val="24"/>
    </w:rPr>
  </w:style>
  <w:style w:type="table" w:styleId="a7">
    <w:name w:val="Table Grid"/>
    <w:basedOn w:val="a1"/>
    <w:rsid w:val="008E4D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4D2A"/>
  </w:style>
  <w:style w:type="character" w:styleId="Hyperlink">
    <w:name w:val="Hyperlink"/>
    <w:rsid w:val="008E4D2A"/>
    <w:rPr>
      <w:color w:val="0563C1"/>
      <w:u w:val="single"/>
    </w:rPr>
  </w:style>
  <w:style w:type="character" w:customStyle="1" w:styleId="ListParagraphChar1">
    <w:name w:val="List Paragraph Char1"/>
    <w:link w:val="ListParagraph1"/>
    <w:locked/>
    <w:rsid w:val="008E4D2A"/>
  </w:style>
  <w:style w:type="paragraph" w:customStyle="1" w:styleId="ListParagraph1">
    <w:name w:val="List Paragraph1"/>
    <w:basedOn w:val="a"/>
    <w:link w:val="ListParagraphChar1"/>
    <w:qFormat/>
    <w:rsid w:val="008E4D2A"/>
    <w:pPr>
      <w:bidi w:val="0"/>
      <w:spacing w:line="360" w:lineRule="auto"/>
      <w:ind w:left="720"/>
      <w:contextualSpacing/>
    </w:pPr>
    <w:rPr>
      <w:rFonts w:ascii="Calibri" w:eastAsia="Calibri" w:hAnsi="Calibri" w:cs="Arial"/>
      <w:sz w:val="22"/>
      <w:szCs w:val="22"/>
    </w:rPr>
  </w:style>
  <w:style w:type="character" w:customStyle="1" w:styleId="ListParagraphChar">
    <w:name w:val="List Paragraph Char"/>
    <w:link w:val="1"/>
    <w:locked/>
    <w:rsid w:val="008E4D2A"/>
  </w:style>
  <w:style w:type="paragraph" w:customStyle="1" w:styleId="1">
    <w:name w:val="פיסקת רשימה1"/>
    <w:basedOn w:val="a"/>
    <w:link w:val="ListParagraphChar"/>
    <w:rsid w:val="008E4D2A"/>
    <w:pPr>
      <w:bidi w:val="0"/>
      <w:spacing w:line="360" w:lineRule="auto"/>
      <w:ind w:left="720"/>
      <w:contextualSpacing/>
    </w:pPr>
    <w:rPr>
      <w:rFonts w:ascii="Calibri" w:eastAsia="Calibri" w:hAnsi="Calibri" w:cs="Arial"/>
      <w:sz w:val="22"/>
      <w:szCs w:val="22"/>
    </w:rPr>
  </w:style>
  <w:style w:type="character" w:styleId="a9">
    <w:name w:val="Unresolved Mention"/>
    <w:uiPriority w:val="99"/>
    <w:semiHidden/>
    <w:unhideWhenUsed/>
    <w:rsid w:val="00354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8280957" TargetMode="External"/><Relationship Id="rId39" Type="http://schemas.openxmlformats.org/officeDocument/2006/relationships/header" Target="header2.xml"/><Relationship Id="rId21" Type="http://schemas.openxmlformats.org/officeDocument/2006/relationships/hyperlink" Target="http://www.nevo.co.il/case/6045416" TargetMode="External"/><Relationship Id="rId34" Type="http://schemas.openxmlformats.org/officeDocument/2006/relationships/hyperlink" Target="http://www.nevo.co.il/case/22695863"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767796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16953967" TargetMode="External"/><Relationship Id="rId32" Type="http://schemas.openxmlformats.org/officeDocument/2006/relationships/hyperlink" Target="http://www.nevo.co.il/case/6169989"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222040" TargetMode="External"/><Relationship Id="rId28" Type="http://schemas.openxmlformats.org/officeDocument/2006/relationships/hyperlink" Target="http://www.nevo.co.il/case/7787782" TargetMode="External"/><Relationship Id="rId36" Type="http://schemas.openxmlformats.org/officeDocument/2006/relationships/hyperlink" Target="http://www.nevo.co.il/case/18736486"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18107527"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6051623" TargetMode="External"/><Relationship Id="rId27" Type="http://schemas.openxmlformats.org/officeDocument/2006/relationships/hyperlink" Target="http://www.nevo.co.il/case/7953296" TargetMode="External"/><Relationship Id="rId30" Type="http://schemas.openxmlformats.org/officeDocument/2006/relationships/hyperlink" Target="http://www.nevo.co.il/case/7853446" TargetMode="External"/><Relationship Id="rId35" Type="http://schemas.openxmlformats.org/officeDocument/2006/relationships/hyperlink" Target="http://www.nevo.co.il/case/21885147"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6" TargetMode="External"/><Relationship Id="rId25" Type="http://schemas.openxmlformats.org/officeDocument/2006/relationships/hyperlink" Target="http://www.nevo.co.il/case/11212337" TargetMode="External"/><Relationship Id="rId33" Type="http://schemas.openxmlformats.org/officeDocument/2006/relationships/hyperlink" Target="http://www.nevo.co.il/case/507915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2492</Words>
  <Characters>12462</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14925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3670139</vt:i4>
      </vt:variant>
      <vt:variant>
        <vt:i4>87</vt:i4>
      </vt:variant>
      <vt:variant>
        <vt:i4>0</vt:i4>
      </vt:variant>
      <vt:variant>
        <vt:i4>5</vt:i4>
      </vt:variant>
      <vt:variant>
        <vt:lpwstr>http://www.nevo.co.il/case/18736486</vt:lpwstr>
      </vt:variant>
      <vt:variant>
        <vt:lpwstr/>
      </vt:variant>
      <vt:variant>
        <vt:i4>3866748</vt:i4>
      </vt:variant>
      <vt:variant>
        <vt:i4>84</vt:i4>
      </vt:variant>
      <vt:variant>
        <vt:i4>0</vt:i4>
      </vt:variant>
      <vt:variant>
        <vt:i4>5</vt:i4>
      </vt:variant>
      <vt:variant>
        <vt:lpwstr>http://www.nevo.co.il/case/21885147</vt:lpwstr>
      </vt:variant>
      <vt:variant>
        <vt:lpwstr/>
      </vt:variant>
      <vt:variant>
        <vt:i4>3604599</vt:i4>
      </vt:variant>
      <vt:variant>
        <vt:i4>81</vt:i4>
      </vt:variant>
      <vt:variant>
        <vt:i4>0</vt:i4>
      </vt:variant>
      <vt:variant>
        <vt:i4>5</vt:i4>
      </vt:variant>
      <vt:variant>
        <vt:lpwstr>http://www.nevo.co.il/case/22695863</vt:lpwstr>
      </vt:variant>
      <vt:variant>
        <vt:lpwstr/>
      </vt:variant>
      <vt:variant>
        <vt:i4>3539064</vt:i4>
      </vt:variant>
      <vt:variant>
        <vt:i4>78</vt:i4>
      </vt:variant>
      <vt:variant>
        <vt:i4>0</vt:i4>
      </vt:variant>
      <vt:variant>
        <vt:i4>5</vt:i4>
      </vt:variant>
      <vt:variant>
        <vt:lpwstr>http://www.nevo.co.il/case/5079155</vt:lpwstr>
      </vt:variant>
      <vt:variant>
        <vt:lpwstr/>
      </vt:variant>
      <vt:variant>
        <vt:i4>3145844</vt:i4>
      </vt:variant>
      <vt:variant>
        <vt:i4>75</vt:i4>
      </vt:variant>
      <vt:variant>
        <vt:i4>0</vt:i4>
      </vt:variant>
      <vt:variant>
        <vt:i4>5</vt:i4>
      </vt:variant>
      <vt:variant>
        <vt:lpwstr>http://www.nevo.co.il/case/6169989</vt:lpwstr>
      </vt:variant>
      <vt:variant>
        <vt:lpwstr/>
      </vt:variant>
      <vt:variant>
        <vt:i4>3473529</vt:i4>
      </vt:variant>
      <vt:variant>
        <vt:i4>72</vt:i4>
      </vt:variant>
      <vt:variant>
        <vt:i4>0</vt:i4>
      </vt:variant>
      <vt:variant>
        <vt:i4>5</vt:i4>
      </vt:variant>
      <vt:variant>
        <vt:lpwstr>http://www.nevo.co.il/case/18107527</vt:lpwstr>
      </vt:variant>
      <vt:variant>
        <vt:lpwstr/>
      </vt:variant>
      <vt:variant>
        <vt:i4>3145851</vt:i4>
      </vt:variant>
      <vt:variant>
        <vt:i4>69</vt:i4>
      </vt:variant>
      <vt:variant>
        <vt:i4>0</vt:i4>
      </vt:variant>
      <vt:variant>
        <vt:i4>5</vt:i4>
      </vt:variant>
      <vt:variant>
        <vt:lpwstr>http://www.nevo.co.il/case/7853446</vt:lpwstr>
      </vt:variant>
      <vt:variant>
        <vt:lpwstr/>
      </vt:variant>
      <vt:variant>
        <vt:i4>3735667</vt:i4>
      </vt:variant>
      <vt:variant>
        <vt:i4>66</vt:i4>
      </vt:variant>
      <vt:variant>
        <vt:i4>0</vt:i4>
      </vt:variant>
      <vt:variant>
        <vt:i4>5</vt:i4>
      </vt:variant>
      <vt:variant>
        <vt:lpwstr>http://www.nevo.co.il/case/7677960</vt:lpwstr>
      </vt:variant>
      <vt:variant>
        <vt:lpwstr/>
      </vt:variant>
      <vt:variant>
        <vt:i4>3801212</vt:i4>
      </vt:variant>
      <vt:variant>
        <vt:i4>63</vt:i4>
      </vt:variant>
      <vt:variant>
        <vt:i4>0</vt:i4>
      </vt:variant>
      <vt:variant>
        <vt:i4>5</vt:i4>
      </vt:variant>
      <vt:variant>
        <vt:lpwstr>http://www.nevo.co.il/case/7787782</vt:lpwstr>
      </vt:variant>
      <vt:variant>
        <vt:lpwstr/>
      </vt:variant>
      <vt:variant>
        <vt:i4>3539063</vt:i4>
      </vt:variant>
      <vt:variant>
        <vt:i4>60</vt:i4>
      </vt:variant>
      <vt:variant>
        <vt:i4>0</vt:i4>
      </vt:variant>
      <vt:variant>
        <vt:i4>5</vt:i4>
      </vt:variant>
      <vt:variant>
        <vt:lpwstr>http://www.nevo.co.il/case/7953296</vt:lpwstr>
      </vt:variant>
      <vt:variant>
        <vt:lpwstr/>
      </vt:variant>
      <vt:variant>
        <vt:i4>4063347</vt:i4>
      </vt:variant>
      <vt:variant>
        <vt:i4>57</vt:i4>
      </vt:variant>
      <vt:variant>
        <vt:i4>0</vt:i4>
      </vt:variant>
      <vt:variant>
        <vt:i4>5</vt:i4>
      </vt:variant>
      <vt:variant>
        <vt:lpwstr>http://www.nevo.co.il/case/8280957</vt:lpwstr>
      </vt:variant>
      <vt:variant>
        <vt:lpwstr/>
      </vt:variant>
      <vt:variant>
        <vt:i4>3276919</vt:i4>
      </vt:variant>
      <vt:variant>
        <vt:i4>54</vt:i4>
      </vt:variant>
      <vt:variant>
        <vt:i4>0</vt:i4>
      </vt:variant>
      <vt:variant>
        <vt:i4>5</vt:i4>
      </vt:variant>
      <vt:variant>
        <vt:lpwstr>http://www.nevo.co.il/case/11212337</vt:lpwstr>
      </vt:variant>
      <vt:variant>
        <vt:lpwstr/>
      </vt:variant>
      <vt:variant>
        <vt:i4>3997822</vt:i4>
      </vt:variant>
      <vt:variant>
        <vt:i4>51</vt:i4>
      </vt:variant>
      <vt:variant>
        <vt:i4>0</vt:i4>
      </vt:variant>
      <vt:variant>
        <vt:i4>5</vt:i4>
      </vt:variant>
      <vt:variant>
        <vt:lpwstr>http://www.nevo.co.il/case/16953967</vt:lpwstr>
      </vt:variant>
      <vt:variant>
        <vt:lpwstr/>
      </vt:variant>
      <vt:variant>
        <vt:i4>3539062</vt:i4>
      </vt:variant>
      <vt:variant>
        <vt:i4>48</vt:i4>
      </vt:variant>
      <vt:variant>
        <vt:i4>0</vt:i4>
      </vt:variant>
      <vt:variant>
        <vt:i4>5</vt:i4>
      </vt:variant>
      <vt:variant>
        <vt:lpwstr>http://www.nevo.co.il/case/20222040</vt:lpwstr>
      </vt:variant>
      <vt:variant>
        <vt:lpwstr/>
      </vt:variant>
      <vt:variant>
        <vt:i4>3539063</vt:i4>
      </vt:variant>
      <vt:variant>
        <vt:i4>45</vt:i4>
      </vt:variant>
      <vt:variant>
        <vt:i4>0</vt:i4>
      </vt:variant>
      <vt:variant>
        <vt:i4>5</vt:i4>
      </vt:variant>
      <vt:variant>
        <vt:lpwstr>http://www.nevo.co.il/case/6051623</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62262;22401</vt:lpwstr>
  </property>
  <property fmtid="{D5CDD505-2E9C-101B-9397-08002B2CF9AE}" pid="6" name="NEWPARTB">
    <vt:lpwstr>11;03</vt:lpwstr>
  </property>
  <property fmtid="{D5CDD505-2E9C-101B-9397-08002B2CF9AE}" pid="7" name="NEWPARTC">
    <vt:lpwstr>14;16</vt:lpwstr>
  </property>
  <property fmtid="{D5CDD505-2E9C-101B-9397-08002B2CF9AE}" pid="8" name="APPELLANT">
    <vt:lpwstr>מדינת ישראל</vt:lpwstr>
  </property>
  <property fmtid="{D5CDD505-2E9C-101B-9397-08002B2CF9AE}" pid="9" name="APPELLEE">
    <vt:lpwstr>בן אסולין</vt:lpwstr>
  </property>
  <property fmtid="{D5CDD505-2E9C-101B-9397-08002B2CF9AE}" pid="10" name="LAWYER">
    <vt:lpwstr>עדי סעדיה;שרית כץ;עדי קידר</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20180718</vt:lpwstr>
  </property>
  <property fmtid="{D5CDD505-2E9C-101B-9397-08002B2CF9AE}" pid="14" name="TYPE_N_DATE">
    <vt:lpwstr>38020180718</vt:lpwstr>
  </property>
  <property fmtid="{D5CDD505-2E9C-101B-9397-08002B2CF9AE}" pid="15" name="WORDNUMPAGES">
    <vt:lpwstr>8</vt:lpwstr>
  </property>
  <property fmtid="{D5CDD505-2E9C-101B-9397-08002B2CF9AE}" pid="16" name="TYPE_ABS_DATE">
    <vt:lpwstr>380020180718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5738608;5786821;6045416;6051623;20222040;16953967;11212337;8280957;7953296;7787782;7677960;7853446;18107527;6169989;5079155;22695863;21885147;18736486</vt:lpwstr>
  </property>
  <property fmtid="{D5CDD505-2E9C-101B-9397-08002B2CF9AE}" pid="36" name="LAWLISTTMP1">
    <vt:lpwstr>4216/007.a:2;007.c:2;006</vt:lpwstr>
  </property>
</Properties>
</file>