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78B83" w14:textId="77777777" w:rsidR="00905CC0" w:rsidRPr="008318EE" w:rsidRDefault="00905CC0">
      <w:pPr>
        <w:pStyle w:val="a4"/>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905CC0" w:rsidRPr="008318EE" w14:paraId="34C4AD7D" w14:textId="77777777">
        <w:trPr>
          <w:trHeight w:hRule="exact" w:val="418"/>
          <w:jc w:val="center"/>
        </w:trPr>
        <w:tc>
          <w:tcPr>
            <w:tcW w:w="8720" w:type="dxa"/>
            <w:gridSpan w:val="3"/>
          </w:tcPr>
          <w:p w14:paraId="718FCD52" w14:textId="77777777" w:rsidR="00905CC0" w:rsidRPr="008318EE" w:rsidRDefault="008318EE">
            <w:pPr>
              <w:pStyle w:val="a4"/>
              <w:tabs>
                <w:tab w:val="clear" w:pos="8306"/>
              </w:tabs>
              <w:jc w:val="center"/>
              <w:rPr>
                <w:rFonts w:ascii="Tahoma" w:hAnsi="Tahoma" w:cs="Tahoma"/>
                <w:b/>
                <w:bCs/>
                <w:color w:val="000080"/>
                <w:sz w:val="20"/>
                <w:szCs w:val="20"/>
                <w:rtl/>
              </w:rPr>
            </w:pPr>
            <w:r w:rsidRPr="008318EE">
              <w:rPr>
                <w:rFonts w:ascii="Tahoma" w:hAnsi="Tahoma" w:cs="Tahoma"/>
                <w:b/>
                <w:bCs/>
                <w:color w:val="000080"/>
                <w:sz w:val="20"/>
                <w:szCs w:val="20"/>
                <w:rtl/>
              </w:rPr>
              <w:t>בית משפט השלום בעכו</w:t>
            </w:r>
          </w:p>
        </w:tc>
      </w:tr>
      <w:tr w:rsidR="00905CC0" w:rsidRPr="008318EE" w14:paraId="6F42D3C9" w14:textId="77777777">
        <w:trPr>
          <w:trHeight w:val="337"/>
          <w:jc w:val="center"/>
        </w:trPr>
        <w:tc>
          <w:tcPr>
            <w:tcW w:w="6396" w:type="dxa"/>
          </w:tcPr>
          <w:p w14:paraId="7840610F" w14:textId="77777777" w:rsidR="00905CC0" w:rsidRPr="008318EE" w:rsidRDefault="008318EE">
            <w:pPr>
              <w:rPr>
                <w:b/>
                <w:bCs/>
                <w:sz w:val="26"/>
                <w:szCs w:val="26"/>
                <w:rtl/>
              </w:rPr>
            </w:pPr>
            <w:r w:rsidRPr="008318EE">
              <w:rPr>
                <w:b/>
                <w:bCs/>
                <w:sz w:val="26"/>
                <w:szCs w:val="26"/>
                <w:rtl/>
              </w:rPr>
              <w:t>ת"פ</w:t>
            </w:r>
            <w:r w:rsidRPr="008318EE">
              <w:rPr>
                <w:rFonts w:hint="cs"/>
                <w:b/>
                <w:bCs/>
                <w:sz w:val="26"/>
                <w:szCs w:val="26"/>
                <w:rtl/>
              </w:rPr>
              <w:t xml:space="preserve"> </w:t>
            </w:r>
            <w:r w:rsidRPr="008318EE">
              <w:rPr>
                <w:b/>
                <w:bCs/>
                <w:sz w:val="26"/>
                <w:szCs w:val="26"/>
                <w:rtl/>
              </w:rPr>
              <w:t>32433-12-14</w:t>
            </w:r>
            <w:r w:rsidRPr="008318EE">
              <w:rPr>
                <w:rFonts w:hint="cs"/>
                <w:b/>
                <w:bCs/>
                <w:sz w:val="26"/>
                <w:szCs w:val="26"/>
                <w:rtl/>
              </w:rPr>
              <w:t xml:space="preserve"> </w:t>
            </w:r>
            <w:r w:rsidRPr="008318EE">
              <w:rPr>
                <w:b/>
                <w:bCs/>
                <w:sz w:val="26"/>
                <w:szCs w:val="26"/>
                <w:rtl/>
              </w:rPr>
              <w:t>מדינת ישראל נ' עאסי</w:t>
            </w:r>
          </w:p>
          <w:p w14:paraId="58D875AF" w14:textId="77777777" w:rsidR="00905CC0" w:rsidRPr="008318EE" w:rsidRDefault="00905CC0">
            <w:pPr>
              <w:rPr>
                <w:b/>
                <w:bCs/>
                <w:sz w:val="26"/>
                <w:szCs w:val="26"/>
                <w:rtl/>
              </w:rPr>
            </w:pPr>
          </w:p>
        </w:tc>
        <w:tc>
          <w:tcPr>
            <w:tcW w:w="236" w:type="dxa"/>
          </w:tcPr>
          <w:p w14:paraId="03279085" w14:textId="77777777" w:rsidR="00905CC0" w:rsidRPr="008318EE" w:rsidRDefault="00905CC0">
            <w:pPr>
              <w:pStyle w:val="a4"/>
              <w:jc w:val="right"/>
              <w:rPr>
                <w:b/>
                <w:bCs/>
                <w:sz w:val="26"/>
                <w:szCs w:val="26"/>
                <w:rtl/>
              </w:rPr>
            </w:pPr>
          </w:p>
        </w:tc>
        <w:tc>
          <w:tcPr>
            <w:tcW w:w="2088" w:type="dxa"/>
          </w:tcPr>
          <w:p w14:paraId="1FDFFEE8" w14:textId="77777777" w:rsidR="00905CC0" w:rsidRPr="008318EE" w:rsidRDefault="008318EE">
            <w:pPr>
              <w:pStyle w:val="a4"/>
              <w:tabs>
                <w:tab w:val="clear" w:pos="4153"/>
              </w:tabs>
              <w:jc w:val="right"/>
              <w:rPr>
                <w:b/>
                <w:bCs/>
                <w:sz w:val="26"/>
                <w:szCs w:val="26"/>
                <w:rtl/>
              </w:rPr>
            </w:pPr>
            <w:r w:rsidRPr="008318EE">
              <w:rPr>
                <w:b/>
                <w:bCs/>
                <w:sz w:val="26"/>
                <w:szCs w:val="26"/>
                <w:rtl/>
              </w:rPr>
              <w:t>14 יוני 2016</w:t>
            </w:r>
          </w:p>
        </w:tc>
      </w:tr>
    </w:tbl>
    <w:p w14:paraId="71C3BE20" w14:textId="77777777" w:rsidR="00905CC0" w:rsidRPr="008318EE" w:rsidRDefault="00905CC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905CC0" w:rsidRPr="008318EE" w14:paraId="2DB87862" w14:textId="77777777">
        <w:trPr>
          <w:gridAfter w:val="1"/>
          <w:wAfter w:w="56" w:type="dxa"/>
        </w:trPr>
        <w:tc>
          <w:tcPr>
            <w:tcW w:w="8718" w:type="dxa"/>
            <w:gridSpan w:val="2"/>
            <w:shd w:val="clear" w:color="auto" w:fill="auto"/>
          </w:tcPr>
          <w:p w14:paraId="7D61D86B" w14:textId="77777777" w:rsidR="00905CC0" w:rsidRPr="008318EE" w:rsidRDefault="008318EE">
            <w:pPr>
              <w:rPr>
                <w:rFonts w:ascii="Times New Roman" w:eastAsia="Times New Roman" w:hAnsi="Times New Roman"/>
                <w:b/>
                <w:bCs/>
                <w:sz w:val="26"/>
                <w:szCs w:val="26"/>
                <w:rtl/>
              </w:rPr>
            </w:pPr>
            <w:r w:rsidRPr="008318EE">
              <w:rPr>
                <w:rFonts w:ascii="Times New Roman" w:eastAsia="Times New Roman" w:hAnsi="Times New Roman" w:hint="cs"/>
                <w:b/>
                <w:bCs/>
                <w:sz w:val="26"/>
                <w:szCs w:val="26"/>
                <w:rtl/>
              </w:rPr>
              <w:t>לפני כבוד ה</w:t>
            </w:r>
            <w:r w:rsidRPr="008318EE">
              <w:rPr>
                <w:rFonts w:ascii="Times New Roman" w:eastAsia="Times New Roman" w:hAnsi="Times New Roman" w:hint="cs"/>
                <w:rtl/>
              </w:rPr>
              <w:t>שופטת ג'ני טנוס</w:t>
            </w:r>
            <w:r w:rsidRPr="008318EE">
              <w:rPr>
                <w:rStyle w:val="TimesNewRomanTimesNewRoman"/>
                <w:rFonts w:eastAsia="Times New Roman"/>
                <w:rtl/>
              </w:rPr>
              <w:t xml:space="preserve"> </w:t>
            </w:r>
          </w:p>
        </w:tc>
      </w:tr>
      <w:tr w:rsidR="00905CC0" w:rsidRPr="008318EE" w14:paraId="41954417" w14:textId="77777777">
        <w:trPr>
          <w:cantSplit/>
          <w:trHeight w:val="724"/>
        </w:trPr>
        <w:tc>
          <w:tcPr>
            <w:tcW w:w="2880" w:type="dxa"/>
            <w:shd w:val="clear" w:color="auto" w:fill="auto"/>
          </w:tcPr>
          <w:p w14:paraId="18EF16A7" w14:textId="77777777" w:rsidR="00905CC0" w:rsidRPr="008318EE" w:rsidRDefault="00905CC0">
            <w:pPr>
              <w:ind w:left="26"/>
              <w:rPr>
                <w:rFonts w:ascii="Times New Roman" w:eastAsia="Times New Roman" w:hAnsi="Times New Roman"/>
                <w:b/>
                <w:bCs/>
                <w:sz w:val="26"/>
                <w:szCs w:val="26"/>
                <w:rtl/>
              </w:rPr>
            </w:pPr>
            <w:bookmarkStart w:id="1" w:name="FirstAppellant"/>
          </w:p>
          <w:p w14:paraId="2744D059" w14:textId="77777777" w:rsidR="00905CC0" w:rsidRPr="008318EE" w:rsidRDefault="008318EE">
            <w:pPr>
              <w:ind w:left="26"/>
              <w:rPr>
                <w:rFonts w:ascii="Times New Roman" w:eastAsia="Times New Roman" w:hAnsi="Times New Roman"/>
                <w:b/>
                <w:bCs/>
                <w:sz w:val="26"/>
                <w:szCs w:val="26"/>
                <w:rtl/>
              </w:rPr>
            </w:pPr>
            <w:r w:rsidRPr="008318EE">
              <w:rPr>
                <w:rFonts w:ascii="Times New Roman" w:eastAsia="Times New Roman" w:hAnsi="Times New Roman" w:hint="cs"/>
                <w:b/>
                <w:bCs/>
                <w:sz w:val="26"/>
                <w:szCs w:val="26"/>
                <w:rtl/>
              </w:rPr>
              <w:t>המאשימה</w:t>
            </w:r>
          </w:p>
        </w:tc>
        <w:tc>
          <w:tcPr>
            <w:tcW w:w="5922" w:type="dxa"/>
            <w:gridSpan w:val="2"/>
            <w:shd w:val="clear" w:color="auto" w:fill="auto"/>
          </w:tcPr>
          <w:p w14:paraId="15F9AB58" w14:textId="77777777" w:rsidR="00905CC0" w:rsidRPr="008318EE" w:rsidRDefault="00905CC0">
            <w:pPr>
              <w:rPr>
                <w:rFonts w:ascii="Times New Roman" w:eastAsia="Times New Roman" w:hAnsi="Times New Roman" w:cs="Times New Roman"/>
                <w:rtl/>
              </w:rPr>
            </w:pPr>
          </w:p>
          <w:p w14:paraId="262F0D9C" w14:textId="77777777" w:rsidR="00905CC0" w:rsidRPr="008318EE" w:rsidRDefault="008318EE">
            <w:pPr>
              <w:rPr>
                <w:rFonts w:ascii="Times New Roman" w:eastAsia="Times New Roman" w:hAnsi="Times New Roman"/>
                <w:b/>
                <w:bCs/>
                <w:sz w:val="26"/>
                <w:szCs w:val="26"/>
                <w:rtl/>
              </w:rPr>
            </w:pPr>
            <w:r w:rsidRPr="008318EE">
              <w:rPr>
                <w:rFonts w:ascii="Times New Roman" w:eastAsia="Times New Roman" w:hAnsi="Times New Roman" w:cs="Times New Roman" w:hint="cs"/>
                <w:rtl/>
              </w:rPr>
              <w:t xml:space="preserve"> </w:t>
            </w:r>
            <w:r w:rsidRPr="008318EE">
              <w:rPr>
                <w:rFonts w:ascii="Times New Roman" w:eastAsia="Times New Roman" w:hAnsi="Times New Roman" w:hint="cs"/>
                <w:rtl/>
              </w:rPr>
              <w:t>מדינת ישראל</w:t>
            </w:r>
          </w:p>
          <w:p w14:paraId="7629EDD0" w14:textId="77777777" w:rsidR="00905CC0" w:rsidRPr="008318EE" w:rsidRDefault="00905CC0">
            <w:pPr>
              <w:rPr>
                <w:rFonts w:ascii="Times New Roman" w:eastAsia="Times New Roman" w:hAnsi="Times New Roman"/>
                <w:b/>
                <w:bCs/>
                <w:sz w:val="26"/>
                <w:szCs w:val="26"/>
                <w:rtl/>
              </w:rPr>
            </w:pPr>
          </w:p>
        </w:tc>
      </w:tr>
      <w:bookmarkEnd w:id="1"/>
      <w:tr w:rsidR="00905CC0" w:rsidRPr="008318EE" w14:paraId="5F4D5CCC" w14:textId="77777777">
        <w:tc>
          <w:tcPr>
            <w:tcW w:w="8802" w:type="dxa"/>
            <w:gridSpan w:val="3"/>
            <w:shd w:val="clear" w:color="auto" w:fill="auto"/>
            <w:vAlign w:val="center"/>
          </w:tcPr>
          <w:p w14:paraId="16620631" w14:textId="77777777" w:rsidR="00905CC0" w:rsidRPr="008318EE" w:rsidRDefault="00905CC0">
            <w:pPr>
              <w:jc w:val="center"/>
              <w:rPr>
                <w:rFonts w:ascii="Arial" w:eastAsia="Times New Roman" w:hAnsi="Arial"/>
                <w:b/>
                <w:bCs/>
                <w:sz w:val="26"/>
                <w:szCs w:val="26"/>
                <w:rtl/>
              </w:rPr>
            </w:pPr>
          </w:p>
          <w:p w14:paraId="4994457D" w14:textId="77777777" w:rsidR="00905CC0" w:rsidRPr="008318EE" w:rsidRDefault="008318EE">
            <w:pPr>
              <w:jc w:val="center"/>
              <w:rPr>
                <w:rFonts w:ascii="Arial" w:eastAsia="Times New Roman" w:hAnsi="Arial" w:hint="cs"/>
                <w:b/>
                <w:bCs/>
                <w:sz w:val="26"/>
                <w:szCs w:val="26"/>
                <w:rtl/>
              </w:rPr>
            </w:pPr>
            <w:r w:rsidRPr="008318EE">
              <w:rPr>
                <w:rFonts w:ascii="Arial" w:eastAsia="Times New Roman" w:hAnsi="Arial"/>
                <w:b/>
                <w:bCs/>
                <w:sz w:val="26"/>
                <w:szCs w:val="26"/>
                <w:rtl/>
              </w:rPr>
              <w:t>נגד</w:t>
            </w:r>
            <w:r w:rsidR="00D55CD2">
              <w:rPr>
                <w:rFonts w:ascii="Arial" w:eastAsia="Times New Roman" w:hAnsi="Arial" w:hint="cs"/>
                <w:b/>
                <w:bCs/>
                <w:sz w:val="26"/>
                <w:szCs w:val="26"/>
                <w:rtl/>
              </w:rPr>
              <w:t xml:space="preserve"> </w:t>
            </w:r>
          </w:p>
          <w:p w14:paraId="583AB562" w14:textId="77777777" w:rsidR="00905CC0" w:rsidRPr="008318EE" w:rsidRDefault="00905CC0">
            <w:pPr>
              <w:rPr>
                <w:rFonts w:ascii="Arial" w:eastAsia="Times New Roman" w:hAnsi="Arial"/>
                <w:b/>
                <w:bCs/>
                <w:sz w:val="26"/>
                <w:szCs w:val="26"/>
              </w:rPr>
            </w:pPr>
          </w:p>
        </w:tc>
      </w:tr>
      <w:tr w:rsidR="00905CC0" w:rsidRPr="008318EE" w14:paraId="7DEFA95B" w14:textId="77777777">
        <w:tc>
          <w:tcPr>
            <w:tcW w:w="2880" w:type="dxa"/>
            <w:shd w:val="clear" w:color="auto" w:fill="auto"/>
          </w:tcPr>
          <w:p w14:paraId="35EDE30A" w14:textId="77777777" w:rsidR="00905CC0" w:rsidRPr="008318EE" w:rsidRDefault="008318EE">
            <w:pPr>
              <w:ind w:left="26"/>
              <w:rPr>
                <w:rFonts w:ascii="Times New Roman" w:eastAsia="Times New Roman" w:hAnsi="Times New Roman"/>
                <w:b/>
                <w:bCs/>
                <w:sz w:val="26"/>
                <w:szCs w:val="26"/>
                <w:rtl/>
              </w:rPr>
            </w:pPr>
            <w:r w:rsidRPr="008318EE">
              <w:rPr>
                <w:rFonts w:ascii="Times New Roman" w:eastAsia="Times New Roman" w:hAnsi="Times New Roman" w:hint="cs"/>
                <w:b/>
                <w:bCs/>
                <w:sz w:val="26"/>
                <w:szCs w:val="26"/>
                <w:rtl/>
              </w:rPr>
              <w:t>הנאשם</w:t>
            </w:r>
          </w:p>
        </w:tc>
        <w:tc>
          <w:tcPr>
            <w:tcW w:w="5922" w:type="dxa"/>
            <w:gridSpan w:val="2"/>
            <w:shd w:val="clear" w:color="auto" w:fill="auto"/>
          </w:tcPr>
          <w:p w14:paraId="022BC3D0" w14:textId="77777777" w:rsidR="00905CC0" w:rsidRPr="008318EE" w:rsidRDefault="008318EE">
            <w:pPr>
              <w:rPr>
                <w:rFonts w:ascii="Times New Roman" w:eastAsia="Times New Roman" w:hAnsi="Times New Roman"/>
                <w:b/>
                <w:bCs/>
                <w:sz w:val="26"/>
                <w:szCs w:val="26"/>
                <w:rtl/>
              </w:rPr>
            </w:pPr>
            <w:r w:rsidRPr="008318EE">
              <w:rPr>
                <w:rFonts w:ascii="Times New Roman" w:eastAsia="Times New Roman" w:hAnsi="Times New Roman" w:cs="Times New Roman" w:hint="cs"/>
                <w:rtl/>
              </w:rPr>
              <w:t xml:space="preserve"> </w:t>
            </w:r>
            <w:r w:rsidRPr="008318EE">
              <w:rPr>
                <w:rFonts w:ascii="Times New Roman" w:eastAsia="Times New Roman" w:hAnsi="Times New Roman" w:hint="cs"/>
                <w:rtl/>
              </w:rPr>
              <w:t>מחמוד עאסי</w:t>
            </w:r>
          </w:p>
          <w:p w14:paraId="6403B97C" w14:textId="77777777" w:rsidR="00905CC0" w:rsidRPr="008318EE" w:rsidRDefault="00905CC0">
            <w:pPr>
              <w:rPr>
                <w:rFonts w:ascii="Times New Roman" w:eastAsia="Times New Roman" w:hAnsi="Times New Roman"/>
                <w:b/>
                <w:bCs/>
                <w:sz w:val="26"/>
                <w:szCs w:val="26"/>
                <w:rtl/>
              </w:rPr>
            </w:pPr>
          </w:p>
        </w:tc>
      </w:tr>
    </w:tbl>
    <w:p w14:paraId="6E40FAB2" w14:textId="77777777" w:rsidR="00905CC0" w:rsidRPr="008318EE" w:rsidRDefault="008318EE">
      <w:pPr>
        <w:spacing w:line="360" w:lineRule="auto"/>
        <w:jc w:val="both"/>
        <w:rPr>
          <w:sz w:val="6"/>
          <w:szCs w:val="6"/>
          <w:rtl/>
        </w:rPr>
      </w:pPr>
      <w:r w:rsidRPr="008318EE">
        <w:rPr>
          <w:sz w:val="6"/>
          <w:szCs w:val="6"/>
          <w:rtl/>
        </w:rPr>
        <w:t>&lt;#2#&gt;</w:t>
      </w:r>
    </w:p>
    <w:p w14:paraId="4DDE7B92" w14:textId="77777777" w:rsidR="00905CC0" w:rsidRPr="008318EE" w:rsidRDefault="008318EE">
      <w:pPr>
        <w:pStyle w:val="12"/>
        <w:rPr>
          <w:u w:val="none"/>
          <w:rtl/>
        </w:rPr>
      </w:pPr>
      <w:r w:rsidRPr="008318EE">
        <w:rPr>
          <w:rFonts w:hint="cs"/>
          <w:u w:val="none"/>
          <w:rtl/>
        </w:rPr>
        <w:t>נוכחים:</w:t>
      </w:r>
    </w:p>
    <w:p w14:paraId="6B376215" w14:textId="77777777" w:rsidR="00905CC0" w:rsidRPr="008318EE" w:rsidRDefault="008318EE">
      <w:pPr>
        <w:jc w:val="both"/>
        <w:rPr>
          <w:rtl/>
        </w:rPr>
      </w:pPr>
      <w:bookmarkStart w:id="2" w:name="FirstLawyer"/>
      <w:r w:rsidRPr="008318EE">
        <w:rPr>
          <w:rFonts w:hint="cs"/>
          <w:rtl/>
        </w:rPr>
        <w:t>ב"כ</w:t>
      </w:r>
      <w:bookmarkEnd w:id="2"/>
      <w:r w:rsidRPr="008318EE">
        <w:rPr>
          <w:rFonts w:hint="cs"/>
          <w:rtl/>
        </w:rPr>
        <w:t xml:space="preserve"> המאשימה - עו"ד גל ירדן</w:t>
      </w:r>
    </w:p>
    <w:p w14:paraId="46BABBDC" w14:textId="77777777" w:rsidR="00905CC0" w:rsidRPr="008318EE" w:rsidRDefault="008318EE">
      <w:pPr>
        <w:jc w:val="both"/>
        <w:rPr>
          <w:rtl/>
        </w:rPr>
      </w:pPr>
      <w:r w:rsidRPr="008318EE">
        <w:rPr>
          <w:rFonts w:hint="cs"/>
          <w:rtl/>
        </w:rPr>
        <w:t xml:space="preserve">הנאשם </w:t>
      </w:r>
      <w:r w:rsidRPr="008318EE">
        <w:rPr>
          <w:rtl/>
        </w:rPr>
        <w:t>–</w:t>
      </w:r>
      <w:r w:rsidRPr="008318EE">
        <w:rPr>
          <w:rFonts w:hint="cs"/>
          <w:rtl/>
        </w:rPr>
        <w:t xml:space="preserve"> נוכח</w:t>
      </w:r>
    </w:p>
    <w:p w14:paraId="04C5C70F" w14:textId="77777777" w:rsidR="00905CC0" w:rsidRPr="008318EE" w:rsidRDefault="008318EE">
      <w:pPr>
        <w:jc w:val="both"/>
        <w:rPr>
          <w:rtl/>
        </w:rPr>
      </w:pPr>
      <w:r w:rsidRPr="008318EE">
        <w:rPr>
          <w:rFonts w:hint="cs"/>
          <w:rtl/>
        </w:rPr>
        <w:t xml:space="preserve">הסניגור </w:t>
      </w:r>
      <w:r w:rsidRPr="008318EE">
        <w:rPr>
          <w:rtl/>
        </w:rPr>
        <w:t>–</w:t>
      </w:r>
      <w:r w:rsidRPr="008318EE">
        <w:rPr>
          <w:rFonts w:hint="cs"/>
          <w:rtl/>
        </w:rPr>
        <w:t xml:space="preserve"> עו"ד שאדי דבאח</w:t>
      </w:r>
    </w:p>
    <w:p w14:paraId="32723FA6" w14:textId="77777777" w:rsidR="00905CC0" w:rsidRPr="008318EE" w:rsidRDefault="00905CC0">
      <w:pPr>
        <w:pStyle w:val="12"/>
        <w:jc w:val="center"/>
        <w:rPr>
          <w:sz w:val="32"/>
          <w:szCs w:val="32"/>
          <w:u w:val="none"/>
          <w:rtl/>
        </w:rPr>
      </w:pPr>
    </w:p>
    <w:p w14:paraId="64009BCB" w14:textId="77777777" w:rsidR="00905CC0" w:rsidRPr="008318EE" w:rsidRDefault="008318EE">
      <w:pPr>
        <w:spacing w:line="360" w:lineRule="auto"/>
        <w:jc w:val="center"/>
        <w:rPr>
          <w:rFonts w:ascii="Arial" w:hAnsi="Arial"/>
          <w:b/>
          <w:color w:val="FF0000"/>
          <w:sz w:val="28"/>
          <w:rtl/>
        </w:rPr>
      </w:pPr>
      <w:r w:rsidRPr="008318EE">
        <w:rPr>
          <w:rFonts w:ascii="Arial" w:hAnsi="Arial"/>
          <w:b/>
          <w:color w:val="FF0000"/>
          <w:sz w:val="28"/>
          <w:rtl/>
        </w:rPr>
        <w:t>במסמך זה הושמטו פרוטוקולים</w:t>
      </w:r>
    </w:p>
    <w:p w14:paraId="0665A872" w14:textId="77777777" w:rsidR="008318EE" w:rsidRDefault="008318EE">
      <w:pPr>
        <w:spacing w:line="360" w:lineRule="auto"/>
        <w:jc w:val="center"/>
        <w:rPr>
          <w:rFonts w:ascii="Arial" w:hAnsi="Arial"/>
          <w:sz w:val="28"/>
          <w:szCs w:val="28"/>
          <w:rtl/>
        </w:rPr>
      </w:pPr>
      <w:bookmarkStart w:id="3" w:name="LawTable"/>
      <w:bookmarkEnd w:id="3"/>
    </w:p>
    <w:p w14:paraId="04FBCDE6" w14:textId="77777777" w:rsidR="008318EE" w:rsidRPr="008318EE" w:rsidRDefault="008318EE" w:rsidP="008318EE">
      <w:pPr>
        <w:spacing w:after="120" w:line="240" w:lineRule="exact"/>
        <w:ind w:left="283" w:hanging="283"/>
        <w:jc w:val="both"/>
        <w:rPr>
          <w:rFonts w:ascii="FrankRuehl" w:hAnsi="FrankRuehl" w:cs="FrankRuehl"/>
          <w:rtl/>
        </w:rPr>
      </w:pPr>
    </w:p>
    <w:p w14:paraId="4B1691AC" w14:textId="77777777" w:rsidR="008318EE" w:rsidRPr="008318EE" w:rsidRDefault="008318EE" w:rsidP="008318EE">
      <w:pPr>
        <w:spacing w:after="120" w:line="240" w:lineRule="exact"/>
        <w:ind w:left="283" w:hanging="283"/>
        <w:jc w:val="both"/>
        <w:rPr>
          <w:rFonts w:ascii="FrankRuehl" w:hAnsi="FrankRuehl" w:cs="FrankRuehl"/>
          <w:rtl/>
        </w:rPr>
      </w:pPr>
      <w:r w:rsidRPr="008318EE">
        <w:rPr>
          <w:rFonts w:ascii="FrankRuehl" w:hAnsi="FrankRuehl" w:cs="FrankRuehl"/>
          <w:rtl/>
        </w:rPr>
        <w:t xml:space="preserve">חקיקה שאוזכרה: </w:t>
      </w:r>
    </w:p>
    <w:p w14:paraId="3BDF5843" w14:textId="77777777" w:rsidR="008318EE" w:rsidRPr="008318EE" w:rsidRDefault="008318EE" w:rsidP="008318EE">
      <w:pPr>
        <w:spacing w:after="120" w:line="240" w:lineRule="exact"/>
        <w:ind w:left="283" w:hanging="283"/>
        <w:jc w:val="both"/>
        <w:rPr>
          <w:rFonts w:ascii="FrankRuehl" w:hAnsi="FrankRuehl" w:cs="FrankRuehl"/>
          <w:color w:val="0000FF"/>
          <w:u w:val="single"/>
          <w:rtl/>
        </w:rPr>
      </w:pPr>
      <w:hyperlink r:id="rId6" w:history="1">
        <w:r w:rsidRPr="008318EE">
          <w:rPr>
            <w:rStyle w:val="Hyperlink"/>
            <w:rFonts w:ascii="FrankRuehl" w:hAnsi="FrankRuehl" w:cs="FrankRuehl"/>
            <w:rtl/>
          </w:rPr>
          <w:t>פקודת הסמים המסוכנים [נוסח חדש], תשל"ג-1973</w:t>
        </w:r>
      </w:hyperlink>
    </w:p>
    <w:p w14:paraId="0249E7F2" w14:textId="77777777" w:rsidR="008318EE" w:rsidRPr="008318EE" w:rsidRDefault="008318EE" w:rsidP="008318EE">
      <w:pPr>
        <w:spacing w:after="120" w:line="240" w:lineRule="exact"/>
        <w:ind w:left="283" w:hanging="283"/>
        <w:jc w:val="both"/>
        <w:rPr>
          <w:rFonts w:ascii="FrankRuehl" w:hAnsi="FrankRuehl" w:cs="FrankRuehl"/>
          <w:rtl/>
        </w:rPr>
      </w:pPr>
    </w:p>
    <w:p w14:paraId="6853EE14" w14:textId="77777777" w:rsidR="008318EE" w:rsidRPr="008318EE" w:rsidRDefault="008318EE">
      <w:pPr>
        <w:spacing w:line="360" w:lineRule="auto"/>
        <w:jc w:val="center"/>
        <w:rPr>
          <w:rFonts w:ascii="Arial" w:hAnsi="Arial"/>
          <w:sz w:val="28"/>
          <w:szCs w:val="28"/>
          <w:rtl/>
        </w:rPr>
      </w:pPr>
      <w:bookmarkStart w:id="4" w:name="LawTable_End"/>
      <w:bookmarkEnd w:id="4"/>
    </w:p>
    <w:p w14:paraId="76E153D3" w14:textId="77777777" w:rsidR="008318EE" w:rsidRPr="008318EE" w:rsidRDefault="008318EE">
      <w:pPr>
        <w:spacing w:line="360" w:lineRule="auto"/>
        <w:jc w:val="center"/>
        <w:rPr>
          <w:rFonts w:ascii="Arial" w:hAnsi="Arial"/>
          <w:b/>
          <w:bCs/>
          <w:sz w:val="28"/>
          <w:szCs w:val="28"/>
          <w:rtl/>
        </w:rPr>
      </w:pPr>
    </w:p>
    <w:p w14:paraId="3D59BF56" w14:textId="77777777" w:rsidR="008318EE" w:rsidRPr="008318EE" w:rsidRDefault="008318EE">
      <w:pPr>
        <w:spacing w:line="360" w:lineRule="auto"/>
        <w:jc w:val="center"/>
        <w:rPr>
          <w:rFonts w:ascii="Arial" w:hAnsi="Arial"/>
          <w:b/>
          <w:bCs/>
          <w:sz w:val="28"/>
          <w:szCs w:val="28"/>
          <w:rtl/>
        </w:rPr>
      </w:pPr>
    </w:p>
    <w:bookmarkEnd w:id="0"/>
    <w:p w14:paraId="370E1F7C" w14:textId="77777777" w:rsidR="008318EE" w:rsidRPr="008318EE" w:rsidRDefault="008318EE" w:rsidP="008318EE">
      <w:pPr>
        <w:spacing w:line="360" w:lineRule="auto"/>
        <w:jc w:val="center"/>
        <w:rPr>
          <w:rFonts w:ascii="Arial" w:hAnsi="Arial"/>
          <w:b/>
          <w:bCs/>
          <w:sz w:val="28"/>
          <w:szCs w:val="28"/>
          <w:u w:val="single"/>
          <w:rtl/>
        </w:rPr>
      </w:pPr>
      <w:r w:rsidRPr="008318EE">
        <w:rPr>
          <w:rFonts w:ascii="Arial" w:hAnsi="Arial"/>
          <w:b/>
          <w:bCs/>
          <w:sz w:val="28"/>
          <w:szCs w:val="28"/>
          <w:u w:val="single"/>
          <w:rtl/>
        </w:rPr>
        <w:t>החלטה</w:t>
      </w:r>
    </w:p>
    <w:p w14:paraId="33DA9856" w14:textId="77777777" w:rsidR="00905CC0" w:rsidRDefault="008318EE">
      <w:pPr>
        <w:spacing w:line="360" w:lineRule="auto"/>
        <w:jc w:val="both"/>
        <w:rPr>
          <w:rtl/>
        </w:rPr>
      </w:pPr>
      <w:r>
        <w:rPr>
          <w:rFonts w:hint="cs"/>
          <w:rtl/>
        </w:rPr>
        <w:t>אני מתירה לנאשם לחזור בו מכפירתו ומתירה תיקון כתב האישום כמבוקש.</w:t>
      </w:r>
    </w:p>
    <w:p w14:paraId="6412EF3C" w14:textId="77777777" w:rsidR="00905CC0" w:rsidRDefault="008318EE">
      <w:pPr>
        <w:spacing w:line="360" w:lineRule="auto"/>
        <w:jc w:val="both"/>
        <w:rPr>
          <w:sz w:val="6"/>
          <w:szCs w:val="6"/>
          <w:rtl/>
        </w:rPr>
      </w:pPr>
      <w:r>
        <w:rPr>
          <w:sz w:val="6"/>
          <w:szCs w:val="6"/>
          <w:rtl/>
        </w:rPr>
        <w:t>&lt;#4#&gt;</w:t>
      </w:r>
    </w:p>
    <w:p w14:paraId="4570C263" w14:textId="77777777" w:rsidR="00905CC0" w:rsidRDefault="00905CC0">
      <w:pPr>
        <w:jc w:val="right"/>
        <w:rPr>
          <w:rtl/>
        </w:rPr>
      </w:pPr>
    </w:p>
    <w:p w14:paraId="11DE37E5" w14:textId="77777777" w:rsidR="00905CC0" w:rsidRDefault="008318EE">
      <w:pPr>
        <w:spacing w:line="360" w:lineRule="auto"/>
        <w:rPr>
          <w:rtl/>
        </w:rPr>
      </w:pPr>
      <w:r>
        <w:rPr>
          <w:rFonts w:hint="cs"/>
          <w:b/>
          <w:bCs/>
          <w:rtl/>
        </w:rPr>
        <w:t xml:space="preserve">ניתנה והודעה היום </w:t>
      </w:r>
      <w:r>
        <w:rPr>
          <w:rFonts w:hint="cs"/>
          <w:rtl/>
        </w:rPr>
        <w:t>ח' סיוון תשע"ו</w:t>
      </w:r>
      <w:r>
        <w:rPr>
          <w:rFonts w:hint="cs"/>
          <w:b/>
          <w:bCs/>
          <w:rtl/>
        </w:rPr>
        <w:t xml:space="preserve">, </w:t>
      </w:r>
      <w:r>
        <w:rPr>
          <w:rFonts w:hint="cs"/>
          <w:rtl/>
        </w:rPr>
        <w:t>14/06/2016</w:t>
      </w:r>
      <w:r>
        <w:rPr>
          <w:rFonts w:hint="cs"/>
          <w:b/>
          <w:bCs/>
          <w:rtl/>
        </w:rPr>
        <w:t xml:space="preserve"> במעמד הנוכחים.</w:t>
      </w:r>
    </w:p>
    <w:p w14:paraId="1512FD33" w14:textId="77777777" w:rsidR="00905CC0" w:rsidRDefault="00905CC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05CC0" w14:paraId="68647B3F" w14:textId="77777777">
        <w:trPr>
          <w:trHeight w:val="316"/>
          <w:jc w:val="right"/>
        </w:trPr>
        <w:tc>
          <w:tcPr>
            <w:tcW w:w="3936" w:type="dxa"/>
            <w:shd w:val="clear" w:color="auto" w:fill="auto"/>
          </w:tcPr>
          <w:p w14:paraId="14883910" w14:textId="77777777" w:rsidR="00905CC0" w:rsidRDefault="00905CC0">
            <w:pPr>
              <w:jc w:val="center"/>
              <w:rPr>
                <w:rFonts w:ascii="Times New Roman" w:eastAsia="Times New Roman" w:hAnsi="Times New Roman" w:cs="Times New Roman"/>
              </w:rPr>
            </w:pPr>
          </w:p>
          <w:p w14:paraId="4901E2BE" w14:textId="77777777" w:rsidR="00905CC0" w:rsidRDefault="00905CC0">
            <w:pPr>
              <w:jc w:val="center"/>
              <w:rPr>
                <w:rFonts w:ascii="Times New Roman" w:eastAsia="Times New Roman" w:hAnsi="Times New Roman" w:cs="Times New Roman"/>
                <w:rtl/>
              </w:rPr>
            </w:pPr>
          </w:p>
        </w:tc>
      </w:tr>
      <w:tr w:rsidR="00905CC0" w14:paraId="2FBF9A67" w14:textId="77777777">
        <w:trPr>
          <w:trHeight w:val="361"/>
          <w:jc w:val="right"/>
        </w:trPr>
        <w:tc>
          <w:tcPr>
            <w:tcW w:w="3936" w:type="dxa"/>
            <w:shd w:val="clear" w:color="auto" w:fill="auto"/>
          </w:tcPr>
          <w:p w14:paraId="71D91320" w14:textId="77777777" w:rsidR="00905CC0" w:rsidRDefault="008318EE">
            <w:pPr>
              <w:jc w:val="center"/>
              <w:rPr>
                <w:rFonts w:ascii="Times New Roman" w:eastAsia="Times New Roman" w:hAnsi="Times New Roman"/>
                <w:b/>
                <w:bCs/>
                <w:rtl/>
              </w:rPr>
            </w:pPr>
            <w:r>
              <w:rPr>
                <w:rFonts w:ascii="Times New Roman" w:eastAsia="Times New Roman" w:hAnsi="Times New Roman" w:hint="cs"/>
                <w:b/>
                <w:bCs/>
                <w:rtl/>
              </w:rPr>
              <w:t>ג'ני טנוס</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64932AEC" w14:textId="77777777" w:rsidR="00905CC0" w:rsidRDefault="00905CC0">
      <w:pPr>
        <w:jc w:val="right"/>
        <w:rPr>
          <w:rtl/>
        </w:rPr>
      </w:pPr>
    </w:p>
    <w:p w14:paraId="7CE280D7" w14:textId="77777777" w:rsidR="00905CC0" w:rsidRDefault="00905CC0">
      <w:pPr>
        <w:jc w:val="both"/>
        <w:rPr>
          <w:rtl/>
        </w:rPr>
      </w:pPr>
    </w:p>
    <w:p w14:paraId="1875A188" w14:textId="77777777" w:rsidR="00905CC0" w:rsidRDefault="00905CC0">
      <w:pPr>
        <w:spacing w:line="360" w:lineRule="auto"/>
        <w:jc w:val="center"/>
        <w:rPr>
          <w:rtl/>
        </w:rPr>
      </w:pPr>
    </w:p>
    <w:p w14:paraId="73C2A7C2" w14:textId="77777777" w:rsidR="00905CC0" w:rsidRDefault="008318EE">
      <w:pPr>
        <w:spacing w:line="360" w:lineRule="auto"/>
        <w:jc w:val="both"/>
        <w:rPr>
          <w:sz w:val="6"/>
          <w:szCs w:val="6"/>
          <w:rtl/>
        </w:rPr>
      </w:pPr>
      <w:r>
        <w:rPr>
          <w:sz w:val="6"/>
          <w:szCs w:val="6"/>
          <w:rtl/>
        </w:rPr>
        <w:t>&lt;#5#&gt;</w:t>
      </w:r>
    </w:p>
    <w:p w14:paraId="0DAAB703" w14:textId="77777777" w:rsidR="00905CC0" w:rsidRDefault="008318EE">
      <w:pPr>
        <w:spacing w:line="360" w:lineRule="auto"/>
        <w:jc w:val="center"/>
        <w:rPr>
          <w:rFonts w:ascii="Arial" w:hAnsi="Arial"/>
          <w:b/>
          <w:bCs/>
          <w:sz w:val="28"/>
          <w:szCs w:val="28"/>
          <w:u w:val="single"/>
          <w:rtl/>
        </w:rPr>
      </w:pPr>
      <w:r>
        <w:rPr>
          <w:rFonts w:ascii="Arial" w:hAnsi="Arial" w:hint="cs"/>
          <w:b/>
          <w:bCs/>
          <w:sz w:val="28"/>
          <w:szCs w:val="28"/>
          <w:u w:val="single"/>
          <w:rtl/>
        </w:rPr>
        <w:t>הכרעת דין</w:t>
      </w:r>
    </w:p>
    <w:p w14:paraId="693BB98A" w14:textId="77777777" w:rsidR="00905CC0" w:rsidRDefault="008318EE">
      <w:pPr>
        <w:spacing w:line="360" w:lineRule="auto"/>
        <w:jc w:val="both"/>
        <w:rPr>
          <w:rtl/>
        </w:rPr>
      </w:pPr>
      <w:r>
        <w:rPr>
          <w:rtl/>
        </w:rPr>
        <w:t>לאור הודאת הנאשם, אני מרשיעה אותו בעביר</w:t>
      </w:r>
      <w:r>
        <w:rPr>
          <w:rFonts w:hint="cs"/>
          <w:rtl/>
        </w:rPr>
        <w:t>ה</w:t>
      </w:r>
      <w:r>
        <w:rPr>
          <w:rtl/>
        </w:rPr>
        <w:t xml:space="preserve"> המיוחסת לו בכתב האישום</w:t>
      </w:r>
      <w:r>
        <w:rPr>
          <w:rFonts w:hint="cs"/>
          <w:rtl/>
        </w:rPr>
        <w:t xml:space="preserve"> המתוקן</w:t>
      </w:r>
      <w:r>
        <w:rPr>
          <w:rtl/>
        </w:rPr>
        <w:t xml:space="preserve">. </w:t>
      </w:r>
    </w:p>
    <w:p w14:paraId="3349DFF7" w14:textId="77777777" w:rsidR="00905CC0" w:rsidRDefault="008318EE">
      <w:pPr>
        <w:spacing w:line="360" w:lineRule="auto"/>
        <w:jc w:val="both"/>
        <w:rPr>
          <w:sz w:val="6"/>
          <w:szCs w:val="6"/>
          <w:rtl/>
        </w:rPr>
      </w:pPr>
      <w:r>
        <w:rPr>
          <w:sz w:val="6"/>
          <w:szCs w:val="6"/>
          <w:rtl/>
        </w:rPr>
        <w:t>&lt;#6#&gt;</w:t>
      </w:r>
    </w:p>
    <w:p w14:paraId="3421D1BC" w14:textId="77777777" w:rsidR="00905CC0" w:rsidRDefault="00905CC0">
      <w:pPr>
        <w:jc w:val="right"/>
        <w:rPr>
          <w:rtl/>
        </w:rPr>
      </w:pPr>
    </w:p>
    <w:p w14:paraId="1077EC52" w14:textId="77777777" w:rsidR="00905CC0" w:rsidRDefault="008318EE">
      <w:pPr>
        <w:spacing w:line="360" w:lineRule="auto"/>
        <w:rPr>
          <w:rtl/>
        </w:rPr>
      </w:pPr>
      <w:r>
        <w:rPr>
          <w:rFonts w:hint="cs"/>
          <w:b/>
          <w:bCs/>
          <w:rtl/>
        </w:rPr>
        <w:t xml:space="preserve">ניתנה והודעה היום </w:t>
      </w:r>
      <w:r>
        <w:rPr>
          <w:rFonts w:hint="cs"/>
          <w:rtl/>
        </w:rPr>
        <w:t>ח' סיוון תשע"ו</w:t>
      </w:r>
      <w:r>
        <w:rPr>
          <w:rFonts w:hint="cs"/>
          <w:b/>
          <w:bCs/>
          <w:rtl/>
        </w:rPr>
        <w:t xml:space="preserve">, </w:t>
      </w:r>
      <w:r>
        <w:rPr>
          <w:rFonts w:hint="cs"/>
          <w:rtl/>
        </w:rPr>
        <w:t>14/06/2016</w:t>
      </w:r>
      <w:r>
        <w:rPr>
          <w:rFonts w:hint="cs"/>
          <w:b/>
          <w:bCs/>
          <w:rtl/>
        </w:rPr>
        <w:t xml:space="preserve"> במעמד הנוכחים.</w:t>
      </w:r>
    </w:p>
    <w:p w14:paraId="63B1C327" w14:textId="77777777" w:rsidR="00905CC0" w:rsidRDefault="00905CC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05CC0" w14:paraId="37C854B2" w14:textId="77777777">
        <w:trPr>
          <w:trHeight w:val="316"/>
          <w:jc w:val="right"/>
        </w:trPr>
        <w:tc>
          <w:tcPr>
            <w:tcW w:w="3936" w:type="dxa"/>
            <w:shd w:val="clear" w:color="auto" w:fill="auto"/>
          </w:tcPr>
          <w:p w14:paraId="3598A64E" w14:textId="77777777" w:rsidR="00905CC0" w:rsidRDefault="00905CC0">
            <w:pPr>
              <w:jc w:val="center"/>
              <w:rPr>
                <w:rFonts w:ascii="Times New Roman" w:eastAsia="Times New Roman" w:hAnsi="Times New Roman" w:cs="Times New Roman"/>
              </w:rPr>
            </w:pPr>
          </w:p>
          <w:p w14:paraId="3C30D0D5" w14:textId="77777777" w:rsidR="00905CC0" w:rsidRDefault="00905CC0">
            <w:pPr>
              <w:jc w:val="center"/>
              <w:rPr>
                <w:rFonts w:ascii="Times New Roman" w:eastAsia="Times New Roman" w:hAnsi="Times New Roman" w:cs="Times New Roman"/>
                <w:rtl/>
              </w:rPr>
            </w:pPr>
          </w:p>
        </w:tc>
      </w:tr>
      <w:tr w:rsidR="00905CC0" w14:paraId="31E4E89C" w14:textId="77777777">
        <w:trPr>
          <w:trHeight w:val="361"/>
          <w:jc w:val="right"/>
        </w:trPr>
        <w:tc>
          <w:tcPr>
            <w:tcW w:w="3936" w:type="dxa"/>
            <w:shd w:val="clear" w:color="auto" w:fill="auto"/>
          </w:tcPr>
          <w:p w14:paraId="1B65F7EC" w14:textId="77777777" w:rsidR="00905CC0" w:rsidRDefault="008318EE">
            <w:pPr>
              <w:jc w:val="center"/>
              <w:rPr>
                <w:rFonts w:ascii="Times New Roman" w:eastAsia="Times New Roman" w:hAnsi="Times New Roman"/>
                <w:b/>
                <w:bCs/>
                <w:rtl/>
              </w:rPr>
            </w:pPr>
            <w:r>
              <w:rPr>
                <w:rFonts w:ascii="Times New Roman" w:eastAsia="Times New Roman" w:hAnsi="Times New Roman" w:hint="cs"/>
                <w:b/>
                <w:bCs/>
                <w:rtl/>
              </w:rPr>
              <w:t>ג'ני טנוס</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5BC7447" w14:textId="77777777" w:rsidR="00905CC0" w:rsidRDefault="00905CC0">
      <w:pPr>
        <w:jc w:val="right"/>
        <w:rPr>
          <w:rtl/>
        </w:rPr>
      </w:pPr>
    </w:p>
    <w:p w14:paraId="19C585D6" w14:textId="77777777" w:rsidR="00905CC0" w:rsidRDefault="00905CC0">
      <w:pPr>
        <w:spacing w:line="360" w:lineRule="auto"/>
        <w:jc w:val="center"/>
        <w:rPr>
          <w:rFonts w:ascii="Arial" w:hAnsi="Arial"/>
          <w:b/>
          <w:bCs/>
          <w:sz w:val="28"/>
          <w:szCs w:val="28"/>
          <w:u w:val="single"/>
          <w:rtl/>
        </w:rPr>
      </w:pPr>
    </w:p>
    <w:p w14:paraId="49AC2581" w14:textId="77777777" w:rsidR="00905CC0" w:rsidRDefault="008318EE">
      <w:pPr>
        <w:spacing w:line="360" w:lineRule="auto"/>
        <w:jc w:val="center"/>
        <w:rPr>
          <w:rFonts w:ascii="Arial" w:hAnsi="Arial" w:hint="cs"/>
          <w:b/>
          <w:bCs/>
          <w:sz w:val="28"/>
          <w:szCs w:val="28"/>
          <w:u w:val="single"/>
          <w:rtl/>
        </w:rPr>
      </w:pPr>
      <w:bookmarkStart w:id="5" w:name="PsakDin"/>
      <w:r>
        <w:rPr>
          <w:rFonts w:ascii="Arial" w:hAnsi="Arial" w:hint="cs"/>
          <w:b/>
          <w:bCs/>
          <w:sz w:val="28"/>
          <w:szCs w:val="28"/>
          <w:u w:val="single"/>
          <w:rtl/>
        </w:rPr>
        <w:t>גזר דין</w:t>
      </w:r>
      <w:r w:rsidR="00970ED5">
        <w:rPr>
          <w:rFonts w:ascii="Arial" w:hAnsi="Arial" w:hint="cs"/>
          <w:b/>
          <w:bCs/>
          <w:sz w:val="28"/>
          <w:szCs w:val="28"/>
          <w:u w:val="single"/>
          <w:rtl/>
        </w:rPr>
        <w:t xml:space="preserve"> </w:t>
      </w:r>
    </w:p>
    <w:p w14:paraId="6C2799A1" w14:textId="77777777" w:rsidR="00905CC0" w:rsidRDefault="008318EE">
      <w:pPr>
        <w:spacing w:line="360" w:lineRule="auto"/>
        <w:jc w:val="both"/>
        <w:rPr>
          <w:rtl/>
        </w:rPr>
      </w:pPr>
      <w:bookmarkStart w:id="6" w:name="ABSTRACT_START"/>
      <w:bookmarkEnd w:id="5"/>
      <w:bookmarkEnd w:id="6"/>
      <w:r>
        <w:rPr>
          <w:rFonts w:hint="cs"/>
          <w:rtl/>
        </w:rPr>
        <w:t>הנאשם הורשע עפ"י הודאתו באחזקת סמים לצריכה עצמית</w:t>
      </w:r>
      <w:bookmarkStart w:id="7" w:name="ABSTRACT_END"/>
      <w:bookmarkEnd w:id="7"/>
      <w:r>
        <w:rPr>
          <w:rFonts w:hint="cs"/>
          <w:rtl/>
        </w:rPr>
        <w:t>.</w:t>
      </w:r>
    </w:p>
    <w:p w14:paraId="463DB88A" w14:textId="77777777" w:rsidR="00905CC0" w:rsidRDefault="00905CC0">
      <w:pPr>
        <w:spacing w:line="360" w:lineRule="auto"/>
        <w:jc w:val="both"/>
        <w:rPr>
          <w:rtl/>
        </w:rPr>
      </w:pPr>
    </w:p>
    <w:p w14:paraId="48DD5422" w14:textId="77777777" w:rsidR="00905CC0" w:rsidRDefault="008318EE">
      <w:pPr>
        <w:spacing w:line="360" w:lineRule="auto"/>
        <w:jc w:val="both"/>
        <w:rPr>
          <w:rtl/>
        </w:rPr>
      </w:pPr>
      <w:r>
        <w:rPr>
          <w:rFonts w:hint="cs"/>
          <w:rtl/>
        </w:rPr>
        <w:t>עפ"י עובדות כתב האישום המתוקן, ביום 1.6.14 החזיק הנאשם בביתו אריזות שונות שהכילו סמים מסוכנים מסוג קוקאין (במשקל כולל 4.997 גרם נטו) ומסוג חשיש (במשקל כולל של 1.98 גרם נטו).</w:t>
      </w:r>
    </w:p>
    <w:p w14:paraId="6DF1798F" w14:textId="77777777" w:rsidR="00905CC0" w:rsidRDefault="00905CC0">
      <w:pPr>
        <w:spacing w:line="360" w:lineRule="auto"/>
        <w:jc w:val="both"/>
        <w:rPr>
          <w:rtl/>
        </w:rPr>
      </w:pPr>
    </w:p>
    <w:p w14:paraId="63D161A7" w14:textId="77777777" w:rsidR="00905CC0" w:rsidRDefault="008318EE">
      <w:pPr>
        <w:spacing w:line="360" w:lineRule="auto"/>
        <w:jc w:val="both"/>
        <w:rPr>
          <w:rtl/>
        </w:rPr>
      </w:pPr>
      <w:r>
        <w:rPr>
          <w:rFonts w:hint="cs"/>
          <w:rtl/>
        </w:rPr>
        <w:t xml:space="preserve">ב"כ המאשימה הפנה בטיעוניו לעונש לערך המוגן שנפגע כתוצאה מביצוע העבירה ולצורך למגר את תופעת השימוש בסמים. </w:t>
      </w:r>
    </w:p>
    <w:p w14:paraId="729C2380" w14:textId="77777777" w:rsidR="00905CC0" w:rsidRDefault="00905CC0">
      <w:pPr>
        <w:spacing w:line="360" w:lineRule="auto"/>
        <w:jc w:val="both"/>
        <w:rPr>
          <w:rtl/>
        </w:rPr>
      </w:pPr>
    </w:p>
    <w:p w14:paraId="6B0ACB8D" w14:textId="77777777" w:rsidR="00905CC0" w:rsidRDefault="008318EE">
      <w:pPr>
        <w:spacing w:line="360" w:lineRule="auto"/>
        <w:jc w:val="both"/>
        <w:rPr>
          <w:rtl/>
        </w:rPr>
      </w:pPr>
      <w:r>
        <w:rPr>
          <w:rFonts w:hint="cs"/>
          <w:rtl/>
        </w:rPr>
        <w:t>כמו כן, ציין ב"כ המאשימה כי מתחם העונש ההולם בגין העבירה הנ"ל ובנסיבות שצוינו, נע בין מספר חודשי מאסר שיכול וירוצו בעבודות שירות ועד ל- 8 חודשי מאסר בפועל. לדידו, בשים לב למצבו הרפואי של הנאשם ולעובדה כי הרשעותיו הקודמות הן ישנות כאשר האחרונה שבהן היא משנת 2008 בגין עבירה שבוצעה בשנת 2006, יש להשית על הנאשם עונש ברף הנמוך אמצעי של המתחם הנ"ל לצד עונשים נלווים.</w:t>
      </w:r>
    </w:p>
    <w:p w14:paraId="182FC95A" w14:textId="77777777" w:rsidR="00905CC0" w:rsidRDefault="00905CC0">
      <w:pPr>
        <w:spacing w:line="360" w:lineRule="auto"/>
        <w:jc w:val="both"/>
        <w:rPr>
          <w:rtl/>
        </w:rPr>
      </w:pPr>
    </w:p>
    <w:p w14:paraId="7C4C2F2C" w14:textId="77777777" w:rsidR="00905CC0" w:rsidRDefault="008318EE">
      <w:pPr>
        <w:spacing w:line="360" w:lineRule="auto"/>
        <w:jc w:val="both"/>
        <w:rPr>
          <w:rtl/>
        </w:rPr>
      </w:pPr>
      <w:r>
        <w:rPr>
          <w:rFonts w:hint="cs"/>
          <w:rtl/>
        </w:rPr>
        <w:t>לעומת זאת, ביקש הסניגור להקל עם הנאשם אשר הודה מיד לאחר תיקון כתב האישום וחסך זמן שיפוטי. כמו כן, הפנה הסניגור לנסיבותיו האישיות המיוחדות של הנאשם בהיותו נכה בשיעור של 100% ומתנייד באמצעות כיסא גלגלים.</w:t>
      </w:r>
    </w:p>
    <w:p w14:paraId="11BAB501" w14:textId="77777777" w:rsidR="00905CC0" w:rsidRDefault="00905CC0">
      <w:pPr>
        <w:spacing w:line="360" w:lineRule="auto"/>
        <w:jc w:val="both"/>
        <w:rPr>
          <w:rtl/>
        </w:rPr>
      </w:pPr>
    </w:p>
    <w:p w14:paraId="42BEB151" w14:textId="77777777" w:rsidR="00905CC0" w:rsidRDefault="008318EE">
      <w:pPr>
        <w:spacing w:line="360" w:lineRule="auto"/>
        <w:jc w:val="both"/>
        <w:rPr>
          <w:rtl/>
        </w:rPr>
      </w:pPr>
      <w:r>
        <w:rPr>
          <w:rFonts w:hint="cs"/>
          <w:rtl/>
        </w:rPr>
        <w:t xml:space="preserve">העבירה בה הורשע הנאשם נצבת במרכז הקונצנזוס שיש לנקוט לגביה במירב האמצעים כדי למגר את תופעת השימוש בסמים מסוכנים. כידוע, לעבירות הסמים המסוכנים השלכות הרסניות על שלומה, ביטחונה ובריאותה של החברה בכללותה, וכבר נאמר כי הסמים משחיתים כל חלקה טובה בחברה. </w:t>
      </w:r>
    </w:p>
    <w:p w14:paraId="28A554FB" w14:textId="77777777" w:rsidR="00905CC0" w:rsidRDefault="00905CC0">
      <w:pPr>
        <w:spacing w:line="360" w:lineRule="auto"/>
        <w:jc w:val="both"/>
        <w:rPr>
          <w:rtl/>
        </w:rPr>
      </w:pPr>
    </w:p>
    <w:p w14:paraId="69B9F1E1" w14:textId="77777777" w:rsidR="00905CC0" w:rsidRDefault="008318EE">
      <w:pPr>
        <w:spacing w:line="360" w:lineRule="auto"/>
        <w:jc w:val="both"/>
        <w:rPr>
          <w:rtl/>
        </w:rPr>
      </w:pPr>
      <w:r>
        <w:rPr>
          <w:rFonts w:hint="cs"/>
          <w:rtl/>
        </w:rPr>
        <w:t>אומנם כמות הסם הכוללת עולה על החזקה הקבועה ב</w:t>
      </w:r>
      <w:hyperlink r:id="rId7" w:history="1">
        <w:r w:rsidRPr="008318EE">
          <w:rPr>
            <w:rStyle w:val="Hyperlink"/>
            <w:rFonts w:hint="eastAsia"/>
            <w:rtl/>
          </w:rPr>
          <w:t>פקודת</w:t>
        </w:r>
        <w:r w:rsidRPr="008318EE">
          <w:rPr>
            <w:rStyle w:val="Hyperlink"/>
            <w:rtl/>
          </w:rPr>
          <w:t xml:space="preserve"> הסמים המסוכנים</w:t>
        </w:r>
      </w:hyperlink>
      <w:r>
        <w:rPr>
          <w:rFonts w:hint="cs"/>
          <w:rtl/>
        </w:rPr>
        <w:t xml:space="preserve"> לגבי כמות לצריכה עצמית, אך אין מחלוקת בין הצדדים כי הסמים שימשו את הנאשם לצריכה עצמית על מנת להקל על מכאוביו. </w:t>
      </w:r>
    </w:p>
    <w:p w14:paraId="1D8136A2" w14:textId="77777777" w:rsidR="00905CC0" w:rsidRDefault="00905CC0">
      <w:pPr>
        <w:spacing w:line="360" w:lineRule="auto"/>
        <w:jc w:val="both"/>
        <w:rPr>
          <w:rtl/>
        </w:rPr>
      </w:pPr>
    </w:p>
    <w:p w14:paraId="01199BEE" w14:textId="77777777" w:rsidR="00905CC0" w:rsidRDefault="008318EE">
      <w:pPr>
        <w:spacing w:line="360" w:lineRule="auto"/>
        <w:jc w:val="both"/>
        <w:rPr>
          <w:rtl/>
        </w:rPr>
      </w:pPr>
      <w:r>
        <w:rPr>
          <w:rFonts w:hint="cs"/>
          <w:rtl/>
        </w:rPr>
        <w:t xml:space="preserve">טווח הענישה הנהוג לגבי סמים לצריכה עצמית הינו רחב ותלוי, בין השאר, בכמות וסוג הסם והוא נע בין מאסר על תנאי לבין 8 חודשי מאסר בפועל. </w:t>
      </w:r>
    </w:p>
    <w:p w14:paraId="4E7F99FB" w14:textId="77777777" w:rsidR="00905CC0" w:rsidRDefault="00905CC0">
      <w:pPr>
        <w:spacing w:line="360" w:lineRule="auto"/>
        <w:jc w:val="both"/>
        <w:rPr>
          <w:rtl/>
        </w:rPr>
      </w:pPr>
    </w:p>
    <w:p w14:paraId="10430595" w14:textId="77777777" w:rsidR="00905CC0" w:rsidRDefault="008318EE">
      <w:pPr>
        <w:spacing w:line="360" w:lineRule="auto"/>
        <w:jc w:val="both"/>
        <w:rPr>
          <w:rtl/>
        </w:rPr>
      </w:pPr>
      <w:r>
        <w:rPr>
          <w:rFonts w:hint="cs"/>
          <w:rtl/>
        </w:rPr>
        <w:lastRenderedPageBreak/>
        <w:t>במסגרת הנסיבות שאינן קשורות בביצוע העבירה אציין את הודאת הנאשם מיד לאחר תיקון כתב האישום והעובדה כי הרשעותיו הקודמות הן ישנות ושהאחרונה בהן היא משנת 2008.</w:t>
      </w:r>
    </w:p>
    <w:p w14:paraId="7639EA6F" w14:textId="77777777" w:rsidR="00905CC0" w:rsidRDefault="00905CC0">
      <w:pPr>
        <w:spacing w:line="360" w:lineRule="auto"/>
        <w:jc w:val="both"/>
        <w:rPr>
          <w:rtl/>
        </w:rPr>
      </w:pPr>
    </w:p>
    <w:p w14:paraId="26E3A534" w14:textId="77777777" w:rsidR="00905CC0" w:rsidRDefault="008318EE">
      <w:pPr>
        <w:spacing w:line="360" w:lineRule="auto"/>
        <w:jc w:val="both"/>
        <w:rPr>
          <w:rtl/>
        </w:rPr>
      </w:pPr>
      <w:r>
        <w:rPr>
          <w:rFonts w:hint="cs"/>
          <w:rtl/>
        </w:rPr>
        <w:t xml:space="preserve">כמו כן יצוין, כי העבירה נשוא הדיון בוצעה ביוני 2014, קרי לפני כשנתיים ומאז לא נפתחו נגדו תיקים חדשים. </w:t>
      </w:r>
    </w:p>
    <w:p w14:paraId="06457F8E" w14:textId="77777777" w:rsidR="00905CC0" w:rsidRDefault="00905CC0">
      <w:pPr>
        <w:spacing w:line="360" w:lineRule="auto"/>
        <w:jc w:val="both"/>
        <w:rPr>
          <w:rtl/>
        </w:rPr>
      </w:pPr>
    </w:p>
    <w:p w14:paraId="333B1EE3" w14:textId="77777777" w:rsidR="00905CC0" w:rsidRDefault="008318EE">
      <w:pPr>
        <w:spacing w:line="360" w:lineRule="auto"/>
        <w:jc w:val="both"/>
        <w:rPr>
          <w:rtl/>
        </w:rPr>
      </w:pPr>
      <w:r>
        <w:rPr>
          <w:rFonts w:hint="cs"/>
          <w:rtl/>
        </w:rPr>
        <w:t xml:space="preserve">לנאשם נולדה בת לפני כחודשיים ולדברי הסניגור הוא מטופל כיום בתרופות אשר מיתרות את הצורך שלו להשתמש בסמים על מנת להקל על כאביו. </w:t>
      </w:r>
    </w:p>
    <w:p w14:paraId="7E1CBC0F" w14:textId="77777777" w:rsidR="00905CC0" w:rsidRDefault="00905CC0">
      <w:pPr>
        <w:spacing w:line="360" w:lineRule="auto"/>
        <w:jc w:val="both"/>
        <w:rPr>
          <w:rtl/>
        </w:rPr>
      </w:pPr>
    </w:p>
    <w:p w14:paraId="2F67843C" w14:textId="77777777" w:rsidR="00905CC0" w:rsidRDefault="008318EE">
      <w:pPr>
        <w:spacing w:line="360" w:lineRule="auto"/>
        <w:jc w:val="both"/>
        <w:rPr>
          <w:rtl/>
        </w:rPr>
      </w:pPr>
      <w:r>
        <w:rPr>
          <w:rFonts w:hint="cs"/>
          <w:rtl/>
        </w:rPr>
        <w:t xml:space="preserve">כפי שצוין מקודם, הנאשם הוא נכה בשיעור של 100% ומתנייד באמצעות כיסא גלגלים. </w:t>
      </w:r>
    </w:p>
    <w:p w14:paraId="3148C425" w14:textId="77777777" w:rsidR="00905CC0" w:rsidRDefault="00905CC0">
      <w:pPr>
        <w:spacing w:line="360" w:lineRule="auto"/>
        <w:jc w:val="both"/>
        <w:rPr>
          <w:rtl/>
        </w:rPr>
      </w:pPr>
    </w:p>
    <w:p w14:paraId="4F998AD2" w14:textId="77777777" w:rsidR="00905CC0" w:rsidRDefault="008318EE">
      <w:pPr>
        <w:spacing w:line="360" w:lineRule="auto"/>
        <w:jc w:val="both"/>
        <w:rPr>
          <w:rtl/>
        </w:rPr>
      </w:pPr>
      <w:r>
        <w:rPr>
          <w:rFonts w:hint="cs"/>
          <w:rtl/>
        </w:rPr>
        <w:t>על יסוד כל הנימוקים הנ"ל, אני סבורה כי העונש המתאים עומד על הרף התחתון של מתחם העונש ההולם.</w:t>
      </w:r>
    </w:p>
    <w:p w14:paraId="506F69CA" w14:textId="77777777" w:rsidR="00905CC0" w:rsidRDefault="00905CC0">
      <w:pPr>
        <w:spacing w:line="360" w:lineRule="auto"/>
        <w:jc w:val="both"/>
        <w:rPr>
          <w:rtl/>
        </w:rPr>
      </w:pPr>
    </w:p>
    <w:p w14:paraId="5D3A3981" w14:textId="77777777" w:rsidR="00905CC0" w:rsidRDefault="008318EE">
      <w:pPr>
        <w:spacing w:line="360" w:lineRule="auto"/>
        <w:jc w:val="both"/>
        <w:rPr>
          <w:rtl/>
        </w:rPr>
      </w:pPr>
      <w:r>
        <w:rPr>
          <w:rFonts w:hint="cs"/>
          <w:rtl/>
        </w:rPr>
        <w:t xml:space="preserve">במאמר מוסגר יצוין, כי גם אם ניתן היה לסבור כי הרף התחתון של מתחם העונש ההולם הוא גבוה יותר ממאסר על תנאי, הרי שהנסיבות שצוינו לעיל מצדיקות חריגה ממנו לקולה משיקולי שיקום אשר מתבטאים בעובדה כי הנאשם תיקן את דרכיו, הפסיק להשתמש בסמים ומאז ביצוע העבירה לא הסתבך עוד בפליליים. </w:t>
      </w:r>
    </w:p>
    <w:p w14:paraId="1DBD02E0" w14:textId="77777777" w:rsidR="00905CC0" w:rsidRDefault="00905CC0">
      <w:pPr>
        <w:spacing w:line="360" w:lineRule="auto"/>
        <w:jc w:val="both"/>
        <w:rPr>
          <w:rtl/>
        </w:rPr>
      </w:pPr>
    </w:p>
    <w:p w14:paraId="77240C43" w14:textId="77777777" w:rsidR="00905CC0" w:rsidRDefault="008318EE">
      <w:pPr>
        <w:spacing w:line="360" w:lineRule="auto"/>
        <w:jc w:val="both"/>
        <w:rPr>
          <w:rtl/>
        </w:rPr>
      </w:pPr>
      <w:r>
        <w:rPr>
          <w:rtl/>
        </w:rPr>
        <w:t xml:space="preserve">לפיכך, אני גוזרת על הנאשם את העונש הבא: </w:t>
      </w:r>
    </w:p>
    <w:p w14:paraId="3CF74BB8" w14:textId="77777777" w:rsidR="00905CC0" w:rsidRDefault="008318EE">
      <w:pPr>
        <w:spacing w:line="360" w:lineRule="auto"/>
        <w:jc w:val="both"/>
        <w:rPr>
          <w:rtl/>
        </w:rPr>
      </w:pPr>
      <w:r>
        <w:rPr>
          <w:rtl/>
        </w:rPr>
        <w:t xml:space="preserve"> </w:t>
      </w:r>
    </w:p>
    <w:p w14:paraId="7620A28A" w14:textId="77777777" w:rsidR="00905CC0" w:rsidRDefault="008318EE">
      <w:pPr>
        <w:spacing w:line="360" w:lineRule="auto"/>
        <w:jc w:val="both"/>
        <w:rPr>
          <w:rtl/>
        </w:rPr>
      </w:pPr>
      <w:r>
        <w:rPr>
          <w:rtl/>
        </w:rPr>
        <w:t xml:space="preserve">מאסר על תנאי לתקופה של </w:t>
      </w:r>
      <w:r>
        <w:rPr>
          <w:rFonts w:hint="cs"/>
          <w:rtl/>
        </w:rPr>
        <w:t>3</w:t>
      </w:r>
      <w:r>
        <w:rPr>
          <w:rtl/>
        </w:rPr>
        <w:t xml:space="preserve">  חודשים למשך </w:t>
      </w:r>
      <w:r>
        <w:rPr>
          <w:rFonts w:hint="cs"/>
          <w:rtl/>
        </w:rPr>
        <w:t>3</w:t>
      </w:r>
      <w:r>
        <w:rPr>
          <w:rtl/>
        </w:rPr>
        <w:t xml:space="preserve"> שנים מהיום, והתנאי הוא כי הנאשם לא י</w:t>
      </w:r>
      <w:r>
        <w:rPr>
          <w:rFonts w:hint="cs"/>
          <w:rtl/>
        </w:rPr>
        <w:t>בצע</w:t>
      </w:r>
      <w:r>
        <w:rPr>
          <w:rtl/>
        </w:rPr>
        <w:t xml:space="preserve"> בתקופה זו</w:t>
      </w:r>
      <w:r>
        <w:rPr>
          <w:rFonts w:hint="cs"/>
          <w:rtl/>
        </w:rPr>
        <w:t xml:space="preserve"> כל עבירה לפי </w:t>
      </w:r>
      <w:hyperlink r:id="rId8" w:history="1">
        <w:r w:rsidRPr="008318EE">
          <w:rPr>
            <w:rStyle w:val="Hyperlink"/>
            <w:rFonts w:hint="eastAsia"/>
            <w:rtl/>
          </w:rPr>
          <w:t>פקודת</w:t>
        </w:r>
        <w:r w:rsidRPr="008318EE">
          <w:rPr>
            <w:rStyle w:val="Hyperlink"/>
            <w:rtl/>
          </w:rPr>
          <w:t xml:space="preserve"> הסמים המסוכנים</w:t>
        </w:r>
      </w:hyperlink>
      <w:r>
        <w:rPr>
          <w:rtl/>
        </w:rPr>
        <w:t xml:space="preserve">, ויורשע עליה בדין. </w:t>
      </w:r>
    </w:p>
    <w:p w14:paraId="5D087A06" w14:textId="77777777" w:rsidR="00905CC0" w:rsidRDefault="00905CC0">
      <w:pPr>
        <w:spacing w:line="360" w:lineRule="auto"/>
        <w:jc w:val="both"/>
        <w:rPr>
          <w:rtl/>
        </w:rPr>
      </w:pPr>
    </w:p>
    <w:p w14:paraId="293E159E" w14:textId="77777777" w:rsidR="00905CC0" w:rsidRDefault="008318EE">
      <w:pPr>
        <w:spacing w:line="360" w:lineRule="auto"/>
        <w:jc w:val="both"/>
        <w:rPr>
          <w:rtl/>
        </w:rPr>
      </w:pPr>
      <w:r>
        <w:rPr>
          <w:rFonts w:hint="cs"/>
          <w:rtl/>
        </w:rPr>
        <w:t xml:space="preserve">אני מורה על השמדת המוצג </w:t>
      </w:r>
      <w:r>
        <w:rPr>
          <w:rtl/>
        </w:rPr>
        <w:t>–</w:t>
      </w:r>
      <w:r>
        <w:rPr>
          <w:rFonts w:hint="cs"/>
          <w:rtl/>
        </w:rPr>
        <w:t xml:space="preserve"> סם. </w:t>
      </w:r>
    </w:p>
    <w:p w14:paraId="4DD01548" w14:textId="77777777" w:rsidR="00905CC0" w:rsidRDefault="00905CC0">
      <w:pPr>
        <w:spacing w:line="360" w:lineRule="auto"/>
        <w:jc w:val="both"/>
        <w:rPr>
          <w:rtl/>
        </w:rPr>
      </w:pPr>
    </w:p>
    <w:p w14:paraId="42CD3E8D" w14:textId="77777777" w:rsidR="00905CC0" w:rsidRDefault="008318EE">
      <w:pPr>
        <w:spacing w:line="360" w:lineRule="auto"/>
        <w:jc w:val="both"/>
        <w:rPr>
          <w:rtl/>
        </w:rPr>
      </w:pPr>
      <w:r>
        <w:rPr>
          <w:rtl/>
        </w:rPr>
        <w:t>זכות ערעור תוך 45 יום.</w:t>
      </w:r>
    </w:p>
    <w:p w14:paraId="56E5876E" w14:textId="77777777" w:rsidR="00905CC0" w:rsidRDefault="008318EE">
      <w:pPr>
        <w:spacing w:line="360" w:lineRule="auto"/>
        <w:jc w:val="both"/>
        <w:rPr>
          <w:sz w:val="6"/>
          <w:szCs w:val="6"/>
          <w:rtl/>
        </w:rPr>
      </w:pPr>
      <w:r>
        <w:rPr>
          <w:sz w:val="6"/>
          <w:szCs w:val="6"/>
          <w:rtl/>
        </w:rPr>
        <w:t>&lt;#8#&gt;</w:t>
      </w:r>
    </w:p>
    <w:p w14:paraId="3E89697E" w14:textId="77777777" w:rsidR="00905CC0" w:rsidRPr="008318EE" w:rsidRDefault="008318EE">
      <w:pPr>
        <w:jc w:val="right"/>
        <w:rPr>
          <w:color w:val="FFFFFF"/>
          <w:sz w:val="2"/>
          <w:szCs w:val="2"/>
          <w:rtl/>
        </w:rPr>
      </w:pPr>
      <w:r w:rsidRPr="008318E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05CC0" w14:paraId="46079F20" w14:textId="77777777">
        <w:trPr>
          <w:trHeight w:val="316"/>
          <w:jc w:val="right"/>
        </w:trPr>
        <w:tc>
          <w:tcPr>
            <w:tcW w:w="3936" w:type="dxa"/>
            <w:shd w:val="clear" w:color="auto" w:fill="auto"/>
          </w:tcPr>
          <w:p w14:paraId="38A0DB25" w14:textId="77777777" w:rsidR="00905CC0" w:rsidRDefault="008318EE">
            <w:pPr>
              <w:jc w:val="center"/>
              <w:rPr>
                <w:rFonts w:ascii="Times New Roman" w:eastAsia="Times New Roman" w:hAnsi="Times New Roman" w:cs="Times New Roman"/>
              </w:rPr>
            </w:pPr>
            <w:r w:rsidRPr="008318EE">
              <w:rPr>
                <w:b/>
                <w:bCs/>
                <w:color w:val="FFFFFF"/>
                <w:sz w:val="2"/>
                <w:szCs w:val="2"/>
                <w:rtl/>
              </w:rPr>
              <w:t>54678313</w:t>
            </w:r>
            <w:r>
              <w:rPr>
                <w:b/>
                <w:bCs/>
                <w:rtl/>
              </w:rPr>
              <w:t xml:space="preserve">ניתנה והודעה היום ח' סיוון תשע"ו, 14/06/2016 במעמד הנוכחים. </w:t>
            </w:r>
          </w:p>
          <w:p w14:paraId="0E03E227" w14:textId="77777777" w:rsidR="00905CC0" w:rsidRDefault="00905CC0">
            <w:pPr>
              <w:jc w:val="center"/>
              <w:rPr>
                <w:rFonts w:ascii="Times New Roman" w:eastAsia="Times New Roman" w:hAnsi="Times New Roman" w:cs="Times New Roman"/>
                <w:rtl/>
              </w:rPr>
            </w:pPr>
          </w:p>
        </w:tc>
      </w:tr>
      <w:tr w:rsidR="00905CC0" w14:paraId="4C4D6FF0" w14:textId="77777777">
        <w:trPr>
          <w:trHeight w:val="361"/>
          <w:jc w:val="right"/>
        </w:trPr>
        <w:tc>
          <w:tcPr>
            <w:tcW w:w="3936" w:type="dxa"/>
            <w:shd w:val="clear" w:color="auto" w:fill="auto"/>
          </w:tcPr>
          <w:p w14:paraId="2D7067DE" w14:textId="77777777" w:rsidR="00905CC0" w:rsidRDefault="008318EE">
            <w:pPr>
              <w:jc w:val="center"/>
              <w:rPr>
                <w:rFonts w:ascii="Times New Roman" w:eastAsia="Times New Roman" w:hAnsi="Times New Roman"/>
                <w:b/>
                <w:bCs/>
                <w:rtl/>
              </w:rPr>
            </w:pPr>
            <w:r>
              <w:rPr>
                <w:rFonts w:ascii="Times New Roman" w:eastAsia="Times New Roman" w:hAnsi="Times New Roman" w:hint="cs"/>
                <w:b/>
                <w:bCs/>
                <w:rtl/>
              </w:rPr>
              <w:t>ג'ני טנוס</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1CC1E2E" w14:textId="77777777" w:rsidR="00905CC0" w:rsidRPr="00D55CD2" w:rsidRDefault="00D55CD2">
      <w:pPr>
        <w:jc w:val="right"/>
        <w:rPr>
          <w:color w:val="FFFFFF"/>
          <w:sz w:val="2"/>
          <w:szCs w:val="2"/>
          <w:rtl/>
        </w:rPr>
      </w:pPr>
      <w:r w:rsidRPr="00D55CD2">
        <w:rPr>
          <w:color w:val="FFFFFF"/>
          <w:sz w:val="2"/>
          <w:szCs w:val="2"/>
          <w:rtl/>
        </w:rPr>
        <w:t>5129371</w:t>
      </w:r>
    </w:p>
    <w:p w14:paraId="1EAEBC4E" w14:textId="77777777" w:rsidR="008318EE" w:rsidRPr="00D55CD2" w:rsidRDefault="00D55CD2" w:rsidP="008318EE">
      <w:pPr>
        <w:keepNext/>
        <w:rPr>
          <w:color w:val="FFFFFF"/>
          <w:sz w:val="2"/>
          <w:szCs w:val="2"/>
          <w:rtl/>
        </w:rPr>
      </w:pPr>
      <w:r w:rsidRPr="00D55CD2">
        <w:rPr>
          <w:color w:val="FFFFFF"/>
          <w:sz w:val="2"/>
          <w:szCs w:val="2"/>
          <w:rtl/>
        </w:rPr>
        <w:t>54678313</w:t>
      </w:r>
    </w:p>
    <w:p w14:paraId="307ABDE6" w14:textId="77777777" w:rsidR="008318EE" w:rsidRPr="008318EE" w:rsidRDefault="008318EE" w:rsidP="008318EE">
      <w:pPr>
        <w:keepNext/>
        <w:rPr>
          <w:color w:val="000000"/>
          <w:sz w:val="22"/>
          <w:szCs w:val="22"/>
          <w:rtl/>
        </w:rPr>
      </w:pPr>
      <w:r w:rsidRPr="008318EE">
        <w:rPr>
          <w:color w:val="000000"/>
          <w:sz w:val="22"/>
          <w:szCs w:val="22"/>
          <w:rtl/>
        </w:rPr>
        <w:t>ג'ני טנוס 54678313</w:t>
      </w:r>
    </w:p>
    <w:p w14:paraId="6FD3F7EB" w14:textId="77777777" w:rsidR="008318EE" w:rsidRDefault="008318EE" w:rsidP="008318EE">
      <w:pPr>
        <w:rPr>
          <w:color w:val="000000"/>
          <w:rtl/>
        </w:rPr>
      </w:pPr>
      <w:r w:rsidRPr="008318EE">
        <w:rPr>
          <w:color w:val="000000"/>
          <w:rtl/>
        </w:rPr>
        <w:t>נוסח מסמך זה כפוף לשינויי ניסוח ועריכה</w:t>
      </w:r>
    </w:p>
    <w:p w14:paraId="31DAEAA2" w14:textId="77777777" w:rsidR="008318EE" w:rsidRDefault="008318EE" w:rsidP="008318EE">
      <w:pPr>
        <w:rPr>
          <w:rtl/>
        </w:rPr>
      </w:pPr>
    </w:p>
    <w:p w14:paraId="366810DC" w14:textId="77777777" w:rsidR="008318EE" w:rsidRDefault="008318EE" w:rsidP="008318EE">
      <w:pPr>
        <w:jc w:val="center"/>
        <w:rPr>
          <w:color w:val="0000FF"/>
          <w:u w:val="single"/>
          <w:rtl/>
        </w:rPr>
      </w:pPr>
      <w:hyperlink r:id="rId9" w:history="1">
        <w:r>
          <w:rPr>
            <w:rStyle w:val="Hyperlink"/>
            <w:rtl/>
          </w:rPr>
          <w:t>בעניין עריכה ושינויים במסמכי פסיקה, חקיקה ועוד באתר נבו – הקש כאן</w:t>
        </w:r>
      </w:hyperlink>
    </w:p>
    <w:p w14:paraId="515B90C0" w14:textId="77777777" w:rsidR="00905CC0" w:rsidRPr="008318EE" w:rsidRDefault="00905CC0" w:rsidP="00D55CD2">
      <w:pPr>
        <w:rPr>
          <w:color w:val="0000FF"/>
          <w:u w:val="single"/>
        </w:rPr>
      </w:pPr>
    </w:p>
    <w:sectPr w:rsidR="00905CC0" w:rsidRPr="008318EE" w:rsidSect="00D55CD2">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CE14D" w14:textId="77777777" w:rsidR="00662DA4" w:rsidRDefault="00662DA4">
      <w:r>
        <w:separator/>
      </w:r>
    </w:p>
  </w:endnote>
  <w:endnote w:type="continuationSeparator" w:id="0">
    <w:p w14:paraId="16D9ADD9" w14:textId="77777777" w:rsidR="00662DA4" w:rsidRDefault="0066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B5030" w14:textId="77777777" w:rsidR="00662DA4" w:rsidRDefault="00662DA4" w:rsidP="00D55C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102312" w14:textId="77777777" w:rsidR="00662DA4" w:rsidRPr="00D55CD2" w:rsidRDefault="00662DA4" w:rsidP="00D55CD2">
    <w:pPr>
      <w:pStyle w:val="a5"/>
      <w:pBdr>
        <w:top w:val="single" w:sz="4" w:space="1" w:color="auto"/>
        <w:between w:val="single" w:sz="4" w:space="0" w:color="auto"/>
      </w:pBdr>
      <w:spacing w:after="60"/>
      <w:jc w:val="center"/>
      <w:rPr>
        <w:rFonts w:ascii="FrankRuehl" w:hAnsi="FrankRuehl" w:cs="FrankRuehl"/>
        <w:color w:val="000000"/>
      </w:rPr>
    </w:pPr>
    <w:r w:rsidRPr="00D55C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1673F" w14:textId="77777777" w:rsidR="00662DA4" w:rsidRDefault="00662DA4" w:rsidP="00D55C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03B4">
      <w:rPr>
        <w:rFonts w:ascii="FrankRuehl" w:hAnsi="FrankRuehl" w:cs="FrankRuehl"/>
        <w:noProof/>
        <w:rtl/>
      </w:rPr>
      <w:t>1</w:t>
    </w:r>
    <w:r>
      <w:rPr>
        <w:rFonts w:ascii="FrankRuehl" w:hAnsi="FrankRuehl" w:cs="FrankRuehl"/>
        <w:rtl/>
      </w:rPr>
      <w:fldChar w:fldCharType="end"/>
    </w:r>
  </w:p>
  <w:p w14:paraId="3E52D113" w14:textId="77777777" w:rsidR="00662DA4" w:rsidRPr="00D55CD2" w:rsidRDefault="00662DA4" w:rsidP="00D55CD2">
    <w:pPr>
      <w:pStyle w:val="a5"/>
      <w:pBdr>
        <w:top w:val="single" w:sz="4" w:space="1" w:color="auto"/>
        <w:between w:val="single" w:sz="4" w:space="0" w:color="auto"/>
      </w:pBdr>
      <w:spacing w:after="60"/>
      <w:jc w:val="center"/>
      <w:rPr>
        <w:rFonts w:ascii="FrankRuehl" w:hAnsi="FrankRuehl" w:cs="FrankRuehl"/>
        <w:color w:val="000000"/>
      </w:rPr>
    </w:pPr>
    <w:r w:rsidRPr="00D55CD2">
      <w:rPr>
        <w:rFonts w:ascii="FrankRuehl" w:hAnsi="FrankRuehl" w:cs="FrankRuehl"/>
        <w:color w:val="000000"/>
      </w:rPr>
      <w:pict w14:anchorId="5FE07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0A0CD" w14:textId="77777777" w:rsidR="00662DA4" w:rsidRDefault="00662DA4">
      <w:r>
        <w:separator/>
      </w:r>
    </w:p>
  </w:footnote>
  <w:footnote w:type="continuationSeparator" w:id="0">
    <w:p w14:paraId="6B79DB22" w14:textId="77777777" w:rsidR="00662DA4" w:rsidRDefault="00662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5A7CA" w14:textId="77777777" w:rsidR="00662DA4" w:rsidRPr="00D55CD2" w:rsidRDefault="00662DA4" w:rsidP="00D55CD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32433-12-14</w:t>
    </w:r>
    <w:r>
      <w:rPr>
        <w:color w:val="000000"/>
        <w:sz w:val="22"/>
        <w:szCs w:val="22"/>
        <w:rtl/>
      </w:rPr>
      <w:tab/>
      <w:t xml:space="preserve"> מדינת ישראל נ' מחמוד עאסי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82F70" w14:textId="77777777" w:rsidR="00662DA4" w:rsidRPr="00D55CD2" w:rsidRDefault="00662DA4" w:rsidP="00D55CD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32433-12-14</w:t>
    </w:r>
    <w:r>
      <w:rPr>
        <w:color w:val="000000"/>
        <w:sz w:val="22"/>
        <w:szCs w:val="22"/>
        <w:rtl/>
      </w:rPr>
      <w:tab/>
      <w:t xml:space="preserve"> מדינת ישראל נ' מחמוד עאסי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5CC0"/>
    <w:rsid w:val="003203B4"/>
    <w:rsid w:val="003770F7"/>
    <w:rsid w:val="00585F26"/>
    <w:rsid w:val="00662DA4"/>
    <w:rsid w:val="008318EE"/>
    <w:rsid w:val="00905CC0"/>
    <w:rsid w:val="00970ED5"/>
    <w:rsid w:val="00CB2E62"/>
    <w:rsid w:val="00D55CD2"/>
    <w:rsid w:val="00F61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9C2F0D"/>
  <w15:chartTrackingRefBased/>
  <w15:docId w15:val="{D70EC00B-BBAE-4FCB-B4FA-86FFFEFE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5CC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05CC0"/>
  </w:style>
  <w:style w:type="paragraph" w:styleId="a4">
    <w:name w:val="header"/>
    <w:basedOn w:val="a"/>
    <w:rsid w:val="00905CC0"/>
    <w:pPr>
      <w:tabs>
        <w:tab w:val="center" w:pos="4153"/>
        <w:tab w:val="right" w:pos="8306"/>
      </w:tabs>
    </w:pPr>
  </w:style>
  <w:style w:type="paragraph" w:styleId="a5">
    <w:name w:val="footer"/>
    <w:basedOn w:val="a"/>
    <w:rsid w:val="00905CC0"/>
    <w:pPr>
      <w:tabs>
        <w:tab w:val="center" w:pos="4153"/>
        <w:tab w:val="right" w:pos="8306"/>
      </w:tabs>
    </w:pPr>
  </w:style>
  <w:style w:type="character" w:styleId="a6">
    <w:name w:val="page number"/>
    <w:basedOn w:val="a0"/>
    <w:rsid w:val="00905CC0"/>
  </w:style>
  <w:style w:type="character" w:customStyle="1" w:styleId="TimesNewRomanTimesNewRoman">
    <w:name w:val="סגנון (לטיני) Times New Roman (עברית ושפות אחרות) Times New Roman..."/>
    <w:rsid w:val="00905CC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05CC0"/>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905CC0"/>
    <w:pPr>
      <w:spacing w:line="360" w:lineRule="auto"/>
      <w:jc w:val="both"/>
    </w:pPr>
    <w:rPr>
      <w:rFonts w:ascii="Times New Roman" w:eastAsia="Times New Roman" w:hAnsi="Times New Roman"/>
    </w:rPr>
  </w:style>
  <w:style w:type="character" w:styleId="Hyperlink">
    <w:name w:val="Hyperlink"/>
    <w:basedOn w:val="a0"/>
    <w:rsid w:val="00831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3677</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2025-04-22T22:31:00Z</dcterms:created>
  <dcterms:modified xsi:type="dcterms:W3CDTF">2025-04-22T22:31:00Z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32433</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מחמוד עאסי</vt:lpwstr>
  </property>
  <property fmtid="{D5CDD505-2E9C-101B-9397-08002B2CF9AE}" pid="10" name="LAWYER">
    <vt:lpwstr>גל ירדן</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20160614</vt:lpwstr>
  </property>
  <property fmtid="{D5CDD505-2E9C-101B-9397-08002B2CF9AE}" pid="14" name="TYPE_N_DATE">
    <vt:lpwstr>38020160614</vt:lpwstr>
  </property>
  <property fmtid="{D5CDD505-2E9C-101B-9397-08002B2CF9AE}" pid="15" name="LAWLISTTMP1">
    <vt:lpwstr>4216:2</vt:lpwstr>
  </property>
  <property fmtid="{D5CDD505-2E9C-101B-9397-08002B2CF9AE}" pid="16" name="WORDNUMPAGES">
    <vt:lpwstr>3</vt:lpwstr>
  </property>
  <property fmtid="{D5CDD505-2E9C-101B-9397-08002B2CF9AE}" pid="17" name="TYPE_ABS_DATE">
    <vt:lpwstr>380020160614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