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77085A" w:rsidRPr="00F83AB5" w14:paraId="25176E31" w14:textId="77777777">
        <w:trPr>
          <w:trHeight w:hRule="exact" w:val="418"/>
          <w:jc w:val="center"/>
        </w:trPr>
        <w:tc>
          <w:tcPr>
            <w:tcW w:w="8720" w:type="dxa"/>
            <w:gridSpan w:val="3"/>
          </w:tcPr>
          <w:p w14:paraId="252C070E" w14:textId="77777777" w:rsidR="0077085A" w:rsidRPr="00F83AB5" w:rsidRDefault="00F83AB5">
            <w:pPr>
              <w:pStyle w:val="a4"/>
              <w:tabs>
                <w:tab w:val="clear" w:pos="8306"/>
              </w:tabs>
              <w:jc w:val="center"/>
              <w:rPr>
                <w:rFonts w:ascii="Tahoma" w:hAnsi="Tahoma" w:cs="Tahoma"/>
                <w:b/>
                <w:bCs/>
                <w:color w:val="000080"/>
                <w:sz w:val="20"/>
                <w:szCs w:val="20"/>
                <w:rtl/>
              </w:rPr>
            </w:pPr>
            <w:bookmarkStart w:id="0" w:name="LastJudge"/>
            <w:r w:rsidRPr="00F83AB5">
              <w:rPr>
                <w:rFonts w:ascii="Tahoma" w:hAnsi="Tahoma" w:cs="Tahoma" w:hint="cs"/>
                <w:b/>
                <w:bCs/>
                <w:color w:val="000080"/>
                <w:sz w:val="20"/>
                <w:szCs w:val="20"/>
                <w:rtl/>
              </w:rPr>
              <w:t>בתי המשפט</w:t>
            </w:r>
          </w:p>
        </w:tc>
      </w:tr>
      <w:tr w:rsidR="0077085A" w:rsidRPr="00F83AB5" w14:paraId="0F1717BD" w14:textId="77777777">
        <w:trPr>
          <w:trHeight w:val="709"/>
          <w:jc w:val="center"/>
        </w:trPr>
        <w:tc>
          <w:tcPr>
            <w:tcW w:w="4805" w:type="dxa"/>
          </w:tcPr>
          <w:p w14:paraId="0EEB19EE" w14:textId="77777777" w:rsidR="0077085A" w:rsidRPr="00F83AB5" w:rsidRDefault="00F83AB5">
            <w:pPr>
              <w:rPr>
                <w:b/>
                <w:bCs/>
                <w:sz w:val="28"/>
                <w:szCs w:val="28"/>
                <w:rtl/>
              </w:rPr>
            </w:pPr>
            <w:r w:rsidRPr="00F83AB5">
              <w:rPr>
                <w:rFonts w:hint="cs"/>
                <w:b/>
                <w:bCs/>
                <w:sz w:val="28"/>
                <w:szCs w:val="28"/>
                <w:rtl/>
              </w:rPr>
              <w:t>בית משפט השלום קריית גת</w:t>
            </w:r>
          </w:p>
        </w:tc>
        <w:tc>
          <w:tcPr>
            <w:tcW w:w="236" w:type="dxa"/>
            <w:vMerge w:val="restart"/>
          </w:tcPr>
          <w:p w14:paraId="6C4E87EA" w14:textId="77777777" w:rsidR="0077085A" w:rsidRPr="00F83AB5" w:rsidRDefault="0077085A">
            <w:pPr>
              <w:pStyle w:val="a4"/>
              <w:jc w:val="right"/>
              <w:rPr>
                <w:b/>
                <w:bCs/>
                <w:sz w:val="28"/>
                <w:szCs w:val="28"/>
                <w:rtl/>
              </w:rPr>
            </w:pPr>
          </w:p>
        </w:tc>
        <w:tc>
          <w:tcPr>
            <w:tcW w:w="3679" w:type="dxa"/>
            <w:vMerge w:val="restart"/>
          </w:tcPr>
          <w:p w14:paraId="1BC10EA7" w14:textId="77777777" w:rsidR="0077085A" w:rsidRPr="00F83AB5" w:rsidRDefault="00F83AB5">
            <w:pPr>
              <w:jc w:val="right"/>
              <w:rPr>
                <w:b/>
                <w:bCs/>
                <w:sz w:val="28"/>
                <w:szCs w:val="28"/>
                <w:rtl/>
              </w:rPr>
            </w:pPr>
            <w:r w:rsidRPr="00F83AB5">
              <w:rPr>
                <w:b/>
                <w:bCs/>
                <w:sz w:val="28"/>
                <w:szCs w:val="28"/>
                <w:rtl/>
              </w:rPr>
              <w:t>ת"פ</w:t>
            </w:r>
            <w:r w:rsidRPr="00F83AB5">
              <w:rPr>
                <w:rFonts w:hint="cs"/>
                <w:b/>
                <w:bCs/>
                <w:sz w:val="28"/>
                <w:szCs w:val="28"/>
                <w:rtl/>
              </w:rPr>
              <w:t xml:space="preserve"> </w:t>
            </w:r>
            <w:r w:rsidRPr="00F83AB5">
              <w:rPr>
                <w:b/>
                <w:bCs/>
                <w:sz w:val="28"/>
                <w:szCs w:val="28"/>
                <w:rtl/>
              </w:rPr>
              <w:t>37009-12-14</w:t>
            </w:r>
          </w:p>
          <w:p w14:paraId="585BCCD9" w14:textId="77777777" w:rsidR="0077085A" w:rsidRPr="00F83AB5" w:rsidRDefault="0077085A">
            <w:pPr>
              <w:pStyle w:val="a4"/>
              <w:tabs>
                <w:tab w:val="clear" w:pos="4153"/>
              </w:tabs>
              <w:jc w:val="right"/>
              <w:rPr>
                <w:b/>
                <w:bCs/>
                <w:sz w:val="20"/>
                <w:szCs w:val="20"/>
                <w:rtl/>
              </w:rPr>
            </w:pPr>
          </w:p>
          <w:p w14:paraId="54CE72CD" w14:textId="77777777" w:rsidR="0077085A" w:rsidRPr="00F83AB5" w:rsidRDefault="00F83AB5">
            <w:pPr>
              <w:pStyle w:val="a4"/>
              <w:tabs>
                <w:tab w:val="clear" w:pos="4153"/>
              </w:tabs>
              <w:jc w:val="right"/>
              <w:rPr>
                <w:b/>
                <w:bCs/>
                <w:sz w:val="28"/>
                <w:szCs w:val="28"/>
                <w:rtl/>
              </w:rPr>
            </w:pPr>
            <w:r w:rsidRPr="00F83AB5">
              <w:rPr>
                <w:b/>
                <w:bCs/>
                <w:sz w:val="28"/>
                <w:szCs w:val="28"/>
                <w:rtl/>
              </w:rPr>
              <w:t>25 אוקטובר 2015</w:t>
            </w:r>
          </w:p>
        </w:tc>
      </w:tr>
      <w:tr w:rsidR="0077085A" w:rsidRPr="00F83AB5" w14:paraId="5D906510" w14:textId="77777777">
        <w:trPr>
          <w:trHeight w:val="547"/>
          <w:jc w:val="center"/>
        </w:trPr>
        <w:tc>
          <w:tcPr>
            <w:tcW w:w="4805" w:type="dxa"/>
          </w:tcPr>
          <w:p w14:paraId="03F66B68" w14:textId="77777777" w:rsidR="0077085A" w:rsidRPr="00F83AB5" w:rsidRDefault="00F83AB5">
            <w:pPr>
              <w:rPr>
                <w:b/>
                <w:bCs/>
                <w:sz w:val="28"/>
                <w:szCs w:val="28"/>
                <w:rtl/>
              </w:rPr>
            </w:pPr>
            <w:r w:rsidRPr="00F83AB5">
              <w:rPr>
                <w:rFonts w:hint="cs"/>
                <w:b/>
                <w:bCs/>
                <w:sz w:val="28"/>
                <w:szCs w:val="28"/>
                <w:rtl/>
              </w:rPr>
              <w:t>בפני: כב' ה</w:t>
            </w:r>
            <w:r w:rsidRPr="00F83AB5">
              <w:rPr>
                <w:b/>
                <w:bCs/>
                <w:sz w:val="28"/>
                <w:szCs w:val="28"/>
                <w:rtl/>
              </w:rPr>
              <w:t>שופטת בכירה רובין לביא</w:t>
            </w:r>
          </w:p>
        </w:tc>
        <w:tc>
          <w:tcPr>
            <w:tcW w:w="236" w:type="dxa"/>
            <w:vMerge/>
          </w:tcPr>
          <w:p w14:paraId="1F831BAC" w14:textId="77777777" w:rsidR="0077085A" w:rsidRPr="00F83AB5" w:rsidRDefault="0077085A">
            <w:pPr>
              <w:pStyle w:val="a4"/>
              <w:jc w:val="right"/>
              <w:rPr>
                <w:b/>
                <w:bCs/>
                <w:sz w:val="28"/>
                <w:szCs w:val="28"/>
                <w:rtl/>
              </w:rPr>
            </w:pPr>
          </w:p>
        </w:tc>
        <w:tc>
          <w:tcPr>
            <w:tcW w:w="3679" w:type="dxa"/>
            <w:vMerge/>
          </w:tcPr>
          <w:p w14:paraId="03C95361" w14:textId="77777777" w:rsidR="0077085A" w:rsidRPr="00F83AB5" w:rsidRDefault="0077085A">
            <w:pPr>
              <w:jc w:val="right"/>
              <w:rPr>
                <w:b/>
                <w:bCs/>
                <w:sz w:val="28"/>
                <w:szCs w:val="28"/>
                <w:rtl/>
              </w:rPr>
            </w:pPr>
          </w:p>
        </w:tc>
      </w:tr>
    </w:tbl>
    <w:p w14:paraId="0781F2D4" w14:textId="77777777" w:rsidR="0077085A" w:rsidRPr="00F83AB5" w:rsidRDefault="0077085A">
      <w:pPr>
        <w:pStyle w:val="a4"/>
        <w:jc w:val="center"/>
        <w:rPr>
          <w:rFonts w:ascii="Tahoma" w:hAnsi="Tahoma" w:cs="Tahoma"/>
          <w:b/>
          <w:bCs/>
          <w:color w:val="000080"/>
          <w:sz w:val="20"/>
          <w:szCs w:val="20"/>
          <w:rtl/>
        </w:rPr>
      </w:pPr>
    </w:p>
    <w:p w14:paraId="1F4D6497" w14:textId="77777777" w:rsidR="0077085A" w:rsidRPr="00F83AB5" w:rsidRDefault="0077085A">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77085A" w:rsidRPr="00F83AB5" w14:paraId="59D55DD0" w14:textId="77777777">
        <w:tc>
          <w:tcPr>
            <w:tcW w:w="945" w:type="dxa"/>
            <w:shd w:val="clear" w:color="auto" w:fill="auto"/>
          </w:tcPr>
          <w:p w14:paraId="7718C9D2" w14:textId="77777777" w:rsidR="0077085A" w:rsidRPr="00F83AB5" w:rsidRDefault="00F83AB5">
            <w:pPr>
              <w:jc w:val="left"/>
              <w:rPr>
                <w:rFonts w:ascii="Times New Roman" w:eastAsia="Times New Roman" w:hAnsi="Times New Roman"/>
                <w:b/>
                <w:bCs/>
                <w:sz w:val="26"/>
                <w:rtl/>
              </w:rPr>
            </w:pPr>
            <w:bookmarkStart w:id="1" w:name="FirstAppellant"/>
            <w:r w:rsidRPr="00F83AB5">
              <w:rPr>
                <w:rFonts w:ascii="Times New Roman" w:eastAsia="Times New Roman" w:hAnsi="Times New Roman" w:hint="cs"/>
                <w:b/>
                <w:bCs/>
                <w:sz w:val="26"/>
                <w:rtl/>
              </w:rPr>
              <w:t>בעניין:</w:t>
            </w:r>
          </w:p>
        </w:tc>
        <w:tc>
          <w:tcPr>
            <w:tcW w:w="7857" w:type="dxa"/>
            <w:gridSpan w:val="4"/>
            <w:shd w:val="clear" w:color="auto" w:fill="auto"/>
          </w:tcPr>
          <w:p w14:paraId="0D037CBF" w14:textId="77777777" w:rsidR="0077085A" w:rsidRPr="00F83AB5" w:rsidRDefault="00F83AB5">
            <w:pPr>
              <w:jc w:val="left"/>
              <w:rPr>
                <w:rFonts w:ascii="Times New Roman" w:eastAsia="Times New Roman" w:hAnsi="Times New Roman"/>
                <w:b/>
                <w:bCs/>
                <w:sz w:val="26"/>
                <w:rtl/>
              </w:rPr>
            </w:pPr>
            <w:r w:rsidRPr="00F83AB5">
              <w:rPr>
                <w:rFonts w:ascii="Times New Roman" w:eastAsia="Times New Roman" w:hAnsi="Times New Roman" w:hint="cs"/>
                <w:b/>
                <w:bCs/>
                <w:sz w:val="26"/>
                <w:rtl/>
              </w:rPr>
              <w:t>מדינת ישראל</w:t>
            </w:r>
          </w:p>
        </w:tc>
      </w:tr>
      <w:bookmarkEnd w:id="1"/>
      <w:tr w:rsidR="0077085A" w:rsidRPr="00F83AB5" w14:paraId="7605E51B" w14:textId="77777777">
        <w:trPr>
          <w:gridAfter w:val="1"/>
          <w:wAfter w:w="106" w:type="dxa"/>
        </w:trPr>
        <w:tc>
          <w:tcPr>
            <w:tcW w:w="945" w:type="dxa"/>
            <w:shd w:val="clear" w:color="auto" w:fill="auto"/>
          </w:tcPr>
          <w:p w14:paraId="697CD7C4" w14:textId="77777777" w:rsidR="0077085A" w:rsidRPr="00F83AB5" w:rsidRDefault="0077085A">
            <w:pPr>
              <w:ind w:left="26"/>
              <w:jc w:val="left"/>
              <w:rPr>
                <w:rFonts w:ascii="Times New Roman" w:eastAsia="Times New Roman" w:hAnsi="Times New Roman"/>
                <w:b/>
                <w:bCs/>
                <w:sz w:val="26"/>
                <w:rtl/>
              </w:rPr>
            </w:pPr>
          </w:p>
        </w:tc>
        <w:tc>
          <w:tcPr>
            <w:tcW w:w="6416" w:type="dxa"/>
            <w:shd w:val="clear" w:color="auto" w:fill="auto"/>
          </w:tcPr>
          <w:p w14:paraId="756E66EC" w14:textId="77777777" w:rsidR="0077085A" w:rsidRPr="00F83AB5" w:rsidRDefault="0077085A">
            <w:pPr>
              <w:jc w:val="left"/>
              <w:rPr>
                <w:rFonts w:ascii="Times New Roman" w:eastAsia="Times New Roman" w:hAnsi="Times New Roman"/>
                <w:b/>
                <w:bCs/>
                <w:sz w:val="26"/>
                <w:rtl/>
              </w:rPr>
            </w:pPr>
          </w:p>
        </w:tc>
        <w:tc>
          <w:tcPr>
            <w:tcW w:w="1335" w:type="dxa"/>
            <w:gridSpan w:val="2"/>
            <w:shd w:val="clear" w:color="auto" w:fill="auto"/>
          </w:tcPr>
          <w:p w14:paraId="276F5B14" w14:textId="77777777" w:rsidR="0077085A" w:rsidRPr="00F83AB5" w:rsidRDefault="00F83AB5">
            <w:pPr>
              <w:ind w:left="26"/>
              <w:jc w:val="left"/>
              <w:rPr>
                <w:rFonts w:ascii="Times New Roman" w:eastAsia="Times New Roman" w:hAnsi="Times New Roman"/>
                <w:b/>
                <w:bCs/>
                <w:sz w:val="26"/>
                <w:rtl/>
              </w:rPr>
            </w:pPr>
            <w:r w:rsidRPr="00F83AB5">
              <w:rPr>
                <w:rFonts w:ascii="Times New Roman" w:eastAsia="Times New Roman" w:hAnsi="Times New Roman" w:hint="cs"/>
                <w:b/>
                <w:bCs/>
                <w:sz w:val="26"/>
                <w:rtl/>
              </w:rPr>
              <w:t>המאשימה</w:t>
            </w:r>
          </w:p>
        </w:tc>
      </w:tr>
      <w:tr w:rsidR="0077085A" w:rsidRPr="00F83AB5" w14:paraId="54F82D98" w14:textId="77777777">
        <w:trPr>
          <w:gridAfter w:val="1"/>
          <w:wAfter w:w="106" w:type="dxa"/>
        </w:trPr>
        <w:tc>
          <w:tcPr>
            <w:tcW w:w="8696" w:type="dxa"/>
            <w:gridSpan w:val="4"/>
            <w:shd w:val="clear" w:color="auto" w:fill="auto"/>
          </w:tcPr>
          <w:p w14:paraId="5B332AA7" w14:textId="77777777" w:rsidR="0077085A" w:rsidRPr="00F83AB5" w:rsidRDefault="00F83AB5">
            <w:pPr>
              <w:jc w:val="center"/>
              <w:rPr>
                <w:rFonts w:ascii="Arial" w:eastAsia="Times New Roman" w:hAnsi="Arial"/>
                <w:b/>
                <w:bCs/>
                <w:sz w:val="26"/>
              </w:rPr>
            </w:pPr>
            <w:r w:rsidRPr="00F83AB5">
              <w:rPr>
                <w:rFonts w:ascii="Arial" w:eastAsia="Times New Roman" w:hAnsi="Arial"/>
                <w:b/>
                <w:bCs/>
                <w:sz w:val="26"/>
                <w:rtl/>
              </w:rPr>
              <w:t>נ</w:t>
            </w:r>
            <w:r w:rsidRPr="00F83AB5">
              <w:rPr>
                <w:rFonts w:ascii="Arial" w:eastAsia="Times New Roman" w:hAnsi="Arial" w:hint="cs"/>
                <w:b/>
                <w:bCs/>
                <w:sz w:val="26"/>
                <w:rtl/>
              </w:rPr>
              <w:t xml:space="preserve"> </w:t>
            </w:r>
            <w:r w:rsidRPr="00F83AB5">
              <w:rPr>
                <w:rFonts w:ascii="Arial" w:eastAsia="Times New Roman" w:hAnsi="Arial"/>
                <w:b/>
                <w:bCs/>
                <w:sz w:val="26"/>
                <w:rtl/>
              </w:rPr>
              <w:t>ג</w:t>
            </w:r>
            <w:r w:rsidRPr="00F83AB5">
              <w:rPr>
                <w:rFonts w:ascii="Arial" w:eastAsia="Times New Roman" w:hAnsi="Arial" w:hint="cs"/>
                <w:b/>
                <w:bCs/>
                <w:sz w:val="26"/>
                <w:rtl/>
              </w:rPr>
              <w:t xml:space="preserve"> </w:t>
            </w:r>
            <w:r w:rsidRPr="00F83AB5">
              <w:rPr>
                <w:rFonts w:ascii="Arial" w:eastAsia="Times New Roman" w:hAnsi="Arial"/>
                <w:b/>
                <w:bCs/>
                <w:sz w:val="26"/>
                <w:rtl/>
              </w:rPr>
              <w:t>ד</w:t>
            </w:r>
          </w:p>
        </w:tc>
      </w:tr>
      <w:tr w:rsidR="0077085A" w:rsidRPr="00F83AB5" w14:paraId="6B074B71" w14:textId="77777777">
        <w:trPr>
          <w:gridAfter w:val="1"/>
          <w:wAfter w:w="106" w:type="dxa"/>
        </w:trPr>
        <w:tc>
          <w:tcPr>
            <w:tcW w:w="945" w:type="dxa"/>
            <w:shd w:val="clear" w:color="auto" w:fill="auto"/>
          </w:tcPr>
          <w:p w14:paraId="4FFA13C2" w14:textId="77777777" w:rsidR="0077085A" w:rsidRPr="00F83AB5" w:rsidRDefault="0077085A">
            <w:pPr>
              <w:ind w:left="26"/>
              <w:rPr>
                <w:rFonts w:ascii="Times New Roman" w:eastAsia="Times New Roman" w:hAnsi="Times New Roman"/>
                <w:b/>
                <w:bCs/>
                <w:sz w:val="26"/>
                <w:rtl/>
              </w:rPr>
            </w:pPr>
          </w:p>
        </w:tc>
        <w:tc>
          <w:tcPr>
            <w:tcW w:w="6435" w:type="dxa"/>
            <w:gridSpan w:val="2"/>
            <w:shd w:val="clear" w:color="auto" w:fill="auto"/>
          </w:tcPr>
          <w:p w14:paraId="47D4D6C3" w14:textId="77777777" w:rsidR="0077085A" w:rsidRPr="00F83AB5" w:rsidRDefault="00F83AB5">
            <w:pPr>
              <w:jc w:val="left"/>
              <w:rPr>
                <w:b/>
                <w:bCs/>
                <w:sz w:val="26"/>
                <w:rtl/>
              </w:rPr>
            </w:pPr>
            <w:r w:rsidRPr="00F83AB5">
              <w:rPr>
                <w:rFonts w:ascii="Times New Roman" w:eastAsia="Times New Roman" w:hAnsi="Times New Roman" w:hint="cs"/>
                <w:rtl/>
              </w:rPr>
              <w:t>אדיב אבו בקר</w:t>
            </w:r>
            <w:r w:rsidRPr="00F83AB5">
              <w:rPr>
                <w:rFonts w:ascii="Times New Roman" w:eastAsia="Times New Roman" w:hAnsi="Times New Roman" w:hint="cs"/>
                <w:b/>
                <w:bCs/>
                <w:sz w:val="26"/>
                <w:rtl/>
              </w:rPr>
              <w:t xml:space="preserve"> </w:t>
            </w:r>
            <w:r w:rsidRPr="00F83AB5">
              <w:rPr>
                <w:rFonts w:ascii="Times New Roman" w:eastAsia="Times New Roman" w:hAnsi="Times New Roman" w:hint="cs"/>
                <w:rtl/>
              </w:rPr>
              <w:t>ת.ז.</w:t>
            </w:r>
            <w:r w:rsidRPr="00F83AB5">
              <w:rPr>
                <w:rFonts w:ascii="Times New Roman" w:eastAsia="Times New Roman" w:hAnsi="Times New Roman" w:hint="cs"/>
                <w:b/>
                <w:bCs/>
                <w:sz w:val="26"/>
                <w:rtl/>
              </w:rPr>
              <w:t xml:space="preserve"> </w:t>
            </w:r>
            <w:r w:rsidRPr="00F83AB5">
              <w:rPr>
                <w:rFonts w:ascii="Times New Roman" w:eastAsia="Times New Roman" w:hAnsi="Times New Roman" w:hint="cs"/>
                <w:rtl/>
              </w:rPr>
              <w:t>301873543</w:t>
            </w:r>
          </w:p>
        </w:tc>
        <w:tc>
          <w:tcPr>
            <w:tcW w:w="1316" w:type="dxa"/>
            <w:shd w:val="clear" w:color="auto" w:fill="auto"/>
          </w:tcPr>
          <w:p w14:paraId="4B3FD626" w14:textId="77777777" w:rsidR="0077085A" w:rsidRPr="00F83AB5" w:rsidRDefault="0077085A">
            <w:pPr>
              <w:rPr>
                <w:rFonts w:ascii="Times New Roman" w:eastAsia="Times New Roman" w:hAnsi="Times New Roman"/>
                <w:b/>
                <w:bCs/>
                <w:sz w:val="26"/>
                <w:rtl/>
              </w:rPr>
            </w:pPr>
          </w:p>
        </w:tc>
      </w:tr>
      <w:tr w:rsidR="0077085A" w:rsidRPr="00F83AB5" w14:paraId="6AA9D60A" w14:textId="77777777">
        <w:trPr>
          <w:gridAfter w:val="1"/>
          <w:wAfter w:w="106" w:type="dxa"/>
        </w:trPr>
        <w:tc>
          <w:tcPr>
            <w:tcW w:w="945" w:type="dxa"/>
            <w:shd w:val="clear" w:color="auto" w:fill="auto"/>
          </w:tcPr>
          <w:p w14:paraId="11E60D83" w14:textId="77777777" w:rsidR="0077085A" w:rsidRPr="00F83AB5" w:rsidRDefault="0077085A">
            <w:pPr>
              <w:ind w:left="26"/>
              <w:jc w:val="left"/>
              <w:rPr>
                <w:rFonts w:ascii="Times New Roman" w:eastAsia="Times New Roman" w:hAnsi="Times New Roman"/>
                <w:b/>
                <w:bCs/>
                <w:sz w:val="26"/>
                <w:rtl/>
              </w:rPr>
            </w:pPr>
          </w:p>
        </w:tc>
        <w:tc>
          <w:tcPr>
            <w:tcW w:w="6435" w:type="dxa"/>
            <w:gridSpan w:val="2"/>
            <w:shd w:val="clear" w:color="auto" w:fill="auto"/>
          </w:tcPr>
          <w:p w14:paraId="41A11DF3" w14:textId="77777777" w:rsidR="0077085A" w:rsidRPr="00F83AB5" w:rsidRDefault="0077085A">
            <w:pPr>
              <w:jc w:val="left"/>
              <w:rPr>
                <w:rFonts w:ascii="Times New Roman" w:eastAsia="Times New Roman" w:hAnsi="Times New Roman"/>
                <w:b/>
                <w:bCs/>
                <w:sz w:val="26"/>
                <w:rtl/>
              </w:rPr>
            </w:pPr>
          </w:p>
        </w:tc>
        <w:tc>
          <w:tcPr>
            <w:tcW w:w="1316" w:type="dxa"/>
            <w:shd w:val="clear" w:color="auto" w:fill="auto"/>
          </w:tcPr>
          <w:p w14:paraId="5D06D86E" w14:textId="77777777" w:rsidR="0077085A" w:rsidRPr="00F83AB5" w:rsidRDefault="00F83AB5">
            <w:pPr>
              <w:jc w:val="left"/>
              <w:rPr>
                <w:rFonts w:ascii="Times New Roman" w:eastAsia="Times New Roman" w:hAnsi="Times New Roman"/>
                <w:b/>
                <w:bCs/>
                <w:sz w:val="26"/>
                <w:rtl/>
              </w:rPr>
            </w:pPr>
            <w:r w:rsidRPr="00F83AB5">
              <w:rPr>
                <w:rFonts w:ascii="Times New Roman" w:eastAsia="Times New Roman" w:hAnsi="Times New Roman" w:hint="cs"/>
                <w:b/>
                <w:bCs/>
                <w:sz w:val="26"/>
                <w:rtl/>
              </w:rPr>
              <w:t>הנאשם</w:t>
            </w:r>
          </w:p>
        </w:tc>
      </w:tr>
    </w:tbl>
    <w:p w14:paraId="108534EC" w14:textId="77777777" w:rsidR="0077085A" w:rsidRPr="00F83AB5" w:rsidRDefault="0077085A">
      <w:pPr>
        <w:rPr>
          <w:rFonts w:ascii="Arial" w:hAnsi="Arial"/>
          <w:b/>
          <w:bCs/>
          <w:sz w:val="26"/>
          <w:rtl/>
        </w:rPr>
      </w:pPr>
    </w:p>
    <w:p w14:paraId="614BFBCD" w14:textId="77777777" w:rsidR="0077085A" w:rsidRPr="00F83AB5" w:rsidRDefault="00F83AB5">
      <w:pPr>
        <w:rPr>
          <w:rFonts w:ascii="Arial" w:hAnsi="Arial"/>
          <w:b/>
          <w:bCs/>
          <w:sz w:val="26"/>
          <w:rtl/>
        </w:rPr>
      </w:pPr>
      <w:r w:rsidRPr="00F83AB5">
        <w:rPr>
          <w:rFonts w:ascii="Arial" w:hAnsi="Arial" w:hint="cs"/>
          <w:b/>
          <w:bCs/>
          <w:sz w:val="26"/>
          <w:rtl/>
        </w:rPr>
        <w:t>נוכחים:</w:t>
      </w:r>
    </w:p>
    <w:p w14:paraId="3B07DEE9" w14:textId="77777777" w:rsidR="0077085A" w:rsidRPr="00F83AB5" w:rsidRDefault="00F83AB5">
      <w:pPr>
        <w:rPr>
          <w:rtl/>
        </w:rPr>
      </w:pPr>
      <w:bookmarkStart w:id="2" w:name="FirstLawyer"/>
      <w:r w:rsidRPr="00F83AB5">
        <w:rPr>
          <w:rFonts w:hint="cs"/>
          <w:rtl/>
        </w:rPr>
        <w:t>ב"כ</w:t>
      </w:r>
      <w:bookmarkEnd w:id="2"/>
      <w:r w:rsidRPr="00F83AB5">
        <w:rPr>
          <w:rFonts w:hint="cs"/>
          <w:rtl/>
        </w:rPr>
        <w:t xml:space="preserve"> המאשימה עו"ד </w:t>
      </w:r>
      <w:r w:rsidRPr="00F83AB5">
        <w:rPr>
          <w:rtl/>
        </w:rPr>
        <w:t>–</w:t>
      </w:r>
      <w:r w:rsidRPr="00F83AB5">
        <w:rPr>
          <w:rFonts w:hint="cs"/>
          <w:rtl/>
        </w:rPr>
        <w:t xml:space="preserve"> יוליה מינביץ</w:t>
      </w:r>
    </w:p>
    <w:p w14:paraId="37FF58A7" w14:textId="77777777" w:rsidR="0077085A" w:rsidRPr="00F83AB5" w:rsidRDefault="00F83AB5">
      <w:pPr>
        <w:rPr>
          <w:rtl/>
        </w:rPr>
      </w:pPr>
      <w:r w:rsidRPr="00F83AB5">
        <w:rPr>
          <w:rFonts w:hint="cs"/>
          <w:rtl/>
        </w:rPr>
        <w:t xml:space="preserve">הנאשם -      בעצמו               ובא כוחו עו"ד </w:t>
      </w:r>
      <w:r w:rsidRPr="00F83AB5">
        <w:rPr>
          <w:rtl/>
        </w:rPr>
        <w:t>–</w:t>
      </w:r>
      <w:r w:rsidRPr="00F83AB5">
        <w:rPr>
          <w:rFonts w:hint="cs"/>
          <w:rtl/>
        </w:rPr>
        <w:t xml:space="preserve"> פצ'בסקי</w:t>
      </w:r>
    </w:p>
    <w:p w14:paraId="59F8C77F" w14:textId="77777777" w:rsidR="0077085A" w:rsidRPr="00F83AB5" w:rsidRDefault="00F83AB5">
      <w:pPr>
        <w:rPr>
          <w:sz w:val="6"/>
          <w:szCs w:val="6"/>
          <w:rtl/>
        </w:rPr>
      </w:pPr>
      <w:r w:rsidRPr="00F83AB5">
        <w:rPr>
          <w:sz w:val="6"/>
          <w:szCs w:val="6"/>
          <w:rtl/>
        </w:rPr>
        <w:t>&lt;#1#&gt;</w:t>
      </w:r>
    </w:p>
    <w:p w14:paraId="380A4242" w14:textId="77777777" w:rsidR="0077085A" w:rsidRPr="00F83AB5" w:rsidRDefault="0077085A">
      <w:pPr>
        <w:pStyle w:val="12"/>
        <w:rPr>
          <w:b w:val="0"/>
          <w:bCs w:val="0"/>
          <w:u w:val="none"/>
          <w:rtl/>
        </w:rPr>
      </w:pPr>
    </w:p>
    <w:p w14:paraId="7C9C9FC3" w14:textId="77777777" w:rsidR="00397E8E" w:rsidRDefault="00F83AB5">
      <w:pPr>
        <w:jc w:val="center"/>
        <w:rPr>
          <w:rFonts w:ascii="Arial" w:hAnsi="Arial"/>
          <w:sz w:val="28"/>
          <w:szCs w:val="28"/>
          <w:rtl/>
        </w:rPr>
      </w:pPr>
      <w:r w:rsidRPr="00F83AB5">
        <w:rPr>
          <w:rFonts w:ascii="Arial" w:hAnsi="Arial"/>
          <w:b/>
          <w:color w:val="FF0000"/>
          <w:sz w:val="28"/>
          <w:szCs w:val="24"/>
          <w:rtl/>
        </w:rPr>
        <w:t>במסמך זה הושמטו פרוטוקולים</w:t>
      </w:r>
      <w:bookmarkStart w:id="3" w:name="LawTable"/>
      <w:bookmarkEnd w:id="3"/>
    </w:p>
    <w:p w14:paraId="1FA9E81D" w14:textId="77777777" w:rsidR="00397E8E" w:rsidRPr="00397E8E" w:rsidRDefault="00397E8E" w:rsidP="00397E8E">
      <w:pPr>
        <w:spacing w:after="120" w:line="240" w:lineRule="exact"/>
        <w:ind w:left="283" w:hanging="283"/>
        <w:rPr>
          <w:rFonts w:ascii="FrankRuehl" w:hAnsi="FrankRuehl" w:cs="FrankRuehl"/>
          <w:szCs w:val="24"/>
          <w:rtl/>
        </w:rPr>
      </w:pPr>
    </w:p>
    <w:p w14:paraId="543A6625" w14:textId="77777777" w:rsidR="00397E8E" w:rsidRPr="00397E8E" w:rsidRDefault="00397E8E" w:rsidP="00397E8E">
      <w:pPr>
        <w:spacing w:after="120" w:line="240" w:lineRule="exact"/>
        <w:ind w:left="283" w:hanging="283"/>
        <w:rPr>
          <w:rFonts w:ascii="FrankRuehl" w:hAnsi="FrankRuehl" w:cs="FrankRuehl"/>
          <w:szCs w:val="24"/>
          <w:rtl/>
        </w:rPr>
      </w:pPr>
      <w:r w:rsidRPr="00397E8E">
        <w:rPr>
          <w:rFonts w:ascii="FrankRuehl" w:hAnsi="FrankRuehl" w:cs="FrankRuehl"/>
          <w:szCs w:val="24"/>
          <w:rtl/>
        </w:rPr>
        <w:t xml:space="preserve">חקיקה שאוזכרה: </w:t>
      </w:r>
    </w:p>
    <w:p w14:paraId="5F6D6977" w14:textId="77777777" w:rsidR="00397E8E" w:rsidRPr="00397E8E" w:rsidRDefault="00397E8E" w:rsidP="00397E8E">
      <w:pPr>
        <w:spacing w:after="120" w:line="240" w:lineRule="exact"/>
        <w:ind w:left="283" w:hanging="283"/>
        <w:rPr>
          <w:rFonts w:ascii="FrankRuehl" w:hAnsi="FrankRuehl" w:cs="FrankRuehl"/>
          <w:szCs w:val="24"/>
          <w:rtl/>
        </w:rPr>
      </w:pPr>
      <w:hyperlink r:id="rId6" w:history="1">
        <w:r w:rsidRPr="00397E8E">
          <w:rPr>
            <w:rFonts w:ascii="FrankRuehl" w:hAnsi="FrankRuehl" w:cs="FrankRuehl"/>
            <w:color w:val="0000FF"/>
            <w:szCs w:val="24"/>
            <w:u w:val="single"/>
            <w:rtl/>
          </w:rPr>
          <w:t>פקודת הסמים המסוכנים [נוסח חדש], תשל"ג-1973</w:t>
        </w:r>
      </w:hyperlink>
    </w:p>
    <w:p w14:paraId="0373D3C6" w14:textId="77777777" w:rsidR="00397E8E" w:rsidRPr="00397E8E" w:rsidRDefault="00397E8E" w:rsidP="00397E8E">
      <w:pPr>
        <w:spacing w:after="120" w:line="240" w:lineRule="exact"/>
        <w:ind w:left="283" w:hanging="283"/>
        <w:rPr>
          <w:rFonts w:ascii="FrankRuehl" w:hAnsi="FrankRuehl" w:cs="FrankRuehl"/>
          <w:szCs w:val="24"/>
          <w:rtl/>
        </w:rPr>
      </w:pPr>
    </w:p>
    <w:p w14:paraId="0D9008BB" w14:textId="77777777" w:rsidR="00F83AB5" w:rsidRPr="00F83AB5" w:rsidRDefault="00F83AB5" w:rsidP="00F83AB5">
      <w:pPr>
        <w:jc w:val="center"/>
        <w:rPr>
          <w:rFonts w:ascii="Arial" w:hAnsi="Arial"/>
          <w:b/>
          <w:bCs/>
          <w:sz w:val="28"/>
          <w:szCs w:val="28"/>
          <w:u w:val="single"/>
          <w:rtl/>
        </w:rPr>
      </w:pPr>
      <w:bookmarkStart w:id="4" w:name="LawTable_End"/>
      <w:bookmarkStart w:id="5" w:name="PsakDin"/>
      <w:bookmarkEnd w:id="0"/>
      <w:bookmarkEnd w:id="4"/>
      <w:r w:rsidRPr="00F83AB5">
        <w:rPr>
          <w:rFonts w:ascii="Arial" w:hAnsi="Arial"/>
          <w:b/>
          <w:bCs/>
          <w:sz w:val="28"/>
          <w:szCs w:val="28"/>
          <w:u w:val="single"/>
          <w:rtl/>
        </w:rPr>
        <w:t>גזר דין</w:t>
      </w:r>
    </w:p>
    <w:p w14:paraId="69ABB171" w14:textId="77777777" w:rsidR="0077085A" w:rsidRDefault="0077085A">
      <w:pPr>
        <w:rPr>
          <w:rFonts w:ascii="Arial" w:hAnsi="Arial"/>
        </w:rPr>
      </w:pPr>
      <w:bookmarkStart w:id="6" w:name="ABSTRACT_START"/>
      <w:bookmarkEnd w:id="5"/>
      <w:bookmarkEnd w:id="6"/>
    </w:p>
    <w:p w14:paraId="7AC32F23" w14:textId="77777777" w:rsidR="0077085A" w:rsidRDefault="00F83AB5">
      <w:pPr>
        <w:rPr>
          <w:rtl/>
        </w:rPr>
      </w:pPr>
      <w:r>
        <w:rPr>
          <w:rFonts w:hint="cs"/>
          <w:rtl/>
        </w:rPr>
        <w:t xml:space="preserve">הנאשם הודה והורשע במסגרת הסדר טיעון בתיקון מהותי בכתב האישום, בכך שב- 14.12.14, בשעה 12:00 סמוך לכניסה למכללת ספיר בשדרות, פגש בשוטר סרגיי גוטליב, וביצע עסקת סמים בתוך מיגונית של פיקוד העורף, הוציא גרב שבה הסתיר סם מסוכן מסוג חשיש ומכר לשוטר חשיש במשקל נטו של 82.6 גרם עטוף בניילון, תוך שאומר לו "אחי אין מה לבדוק אצלי, מעל הכל זה האיכות, זה חומר טוב, אתה תהנה". השוטר עצר אותו בטרם העביר לידיו התמורה המוסכמת בסך של 2,200 ₪. </w:t>
      </w:r>
    </w:p>
    <w:p w14:paraId="2CF451EB" w14:textId="77777777" w:rsidR="0077085A" w:rsidRDefault="0077085A">
      <w:pPr>
        <w:rPr>
          <w:rtl/>
        </w:rPr>
      </w:pPr>
      <w:bookmarkStart w:id="7" w:name="ABSTRACT_END"/>
      <w:bookmarkEnd w:id="7"/>
    </w:p>
    <w:p w14:paraId="33F7761E" w14:textId="77777777" w:rsidR="0077085A" w:rsidRDefault="00F83AB5">
      <w:pPr>
        <w:rPr>
          <w:rtl/>
        </w:rPr>
      </w:pPr>
      <w:r>
        <w:rPr>
          <w:rFonts w:hint="cs"/>
          <w:rtl/>
        </w:rPr>
        <w:t xml:space="preserve">הנאשם יליד 1988, לחובתו רישום פלילי מבית משפט לנוער בעבירות של התפרצות לרכב, גניבה מרכב, התפרצות נוספת לרכב, בגינן בית משפט נמנע מלהרשיעו והסתפק בהתחייבות ופיצוי. באותו ענין היה מדובר בעבירות שנעברו באפריל 2005. ב- 17.4.13 הורשע  ונגזר דינו </w:t>
      </w:r>
      <w:r>
        <w:rPr>
          <w:rFonts w:hint="cs"/>
          <w:rtl/>
        </w:rPr>
        <w:lastRenderedPageBreak/>
        <w:t>בגין גניבה והונאה בכרטיס חיוב, עבירות שנעברו ב- 20.11.09, ובית משפט הסתפק במאסרים מותנים, קנס נמוך, התחייבות ופיצוי.</w:t>
      </w:r>
    </w:p>
    <w:p w14:paraId="377B3D42" w14:textId="77777777" w:rsidR="0077085A" w:rsidRDefault="0077085A">
      <w:pPr>
        <w:rPr>
          <w:rtl/>
        </w:rPr>
      </w:pPr>
    </w:p>
    <w:p w14:paraId="0DE9D716" w14:textId="77777777" w:rsidR="0077085A" w:rsidRDefault="00F83AB5">
      <w:pPr>
        <w:rPr>
          <w:rtl/>
        </w:rPr>
      </w:pPr>
      <w:r>
        <w:rPr>
          <w:rFonts w:hint="cs"/>
          <w:rtl/>
        </w:rPr>
        <w:t>בהתאם להסדר נתקבל בעניינו תסקיר, ממנו עולה שהוא בן 27, רווק, עובד במסעדה. לפני כן עבד באופן מזדמן בעסק משפחתי של אירוח. הוא השלים 12 שנות לימוד, בעל תעודת בגרות חלקית. עקב צנעת הפרט לא תפורטנה נסיבות חייו בילדות.</w:t>
      </w:r>
    </w:p>
    <w:p w14:paraId="5EED0CC1" w14:textId="77777777" w:rsidR="0077085A" w:rsidRDefault="00F83AB5">
      <w:pPr>
        <w:rPr>
          <w:rtl/>
        </w:rPr>
      </w:pPr>
      <w:r>
        <w:rPr>
          <w:rFonts w:hint="cs"/>
          <w:rtl/>
        </w:rPr>
        <w:t>הנאשם הושם בצו פיקוח מעצרים בקבוצה טפולית, חש נתרם מהקבוצה. הגיע לכל המפגשים והשתתף באופן יעיל. לפני כ-3 שנים החל להשתמש בחשיש, אך מאז נעצר הפסיק, מסר בדיקות שתן נקיות. לדבריו, מדובר במכירת סם שנועד למימון מנתו. הוא הביע צער וחרטה וטען שהוא מבין את חומרת המעשים וההשלכות וכי מדובר בבחירות שגויות, בלתי מקדמות. שירות המבחן התרשמו כי הוא נגרר, מושפע בקלות ובעל נטיה לרצות את האחר, לעיתים במחיר אישי כבד. הוא בעל יכולת נמוכה לבחון השלכות שבחירותיו על עתידו, מתקשה לווסת דחפים, אך מצליח להפיק תועלת מטפול קבוצתי והחל לבחון ולהבין השלכות מעשיו על הסביבה ועליו. הוא מבטא מוטיבציה לערוך שינוי.</w:t>
      </w:r>
    </w:p>
    <w:p w14:paraId="470F36EF" w14:textId="77777777" w:rsidR="0077085A" w:rsidRDefault="0077085A">
      <w:pPr>
        <w:rPr>
          <w:rtl/>
        </w:rPr>
      </w:pPr>
    </w:p>
    <w:p w14:paraId="2DBB3B1A" w14:textId="77777777" w:rsidR="0077085A" w:rsidRDefault="00F83AB5">
      <w:pPr>
        <w:rPr>
          <w:rtl/>
        </w:rPr>
      </w:pPr>
      <w:r>
        <w:rPr>
          <w:rFonts w:hint="cs"/>
          <w:rtl/>
        </w:rPr>
        <w:t>לאור גילו הצעיר ושיתוף הפעולה בהליך הטפולי ממליצים על צו מבחן . לצד הענישה השיקומית, בשל עברו הקודם, הם מתרשמים כי יש צורך בעונש מוחשי שיהווה גורם מרתיע ולכן ממליצים על מאסר בעבודות שירות יחד עם מאסר מותנה וקנס כספי. הם סבורים כי עונש מאסר בכלא יחשוף אותו לחברה שולית ויהווה גורם מסוכן ומדרדר.</w:t>
      </w:r>
    </w:p>
    <w:p w14:paraId="02D72AD7" w14:textId="77777777" w:rsidR="0077085A" w:rsidRDefault="0077085A">
      <w:pPr>
        <w:rPr>
          <w:rtl/>
        </w:rPr>
      </w:pPr>
    </w:p>
    <w:p w14:paraId="13933E25" w14:textId="77777777" w:rsidR="0077085A" w:rsidRDefault="00F83AB5">
      <w:pPr>
        <w:rPr>
          <w:rtl/>
        </w:rPr>
      </w:pPr>
      <w:r>
        <w:rPr>
          <w:rFonts w:hint="cs"/>
          <w:rtl/>
        </w:rPr>
        <w:t>בהתאם נתקבלה חוות דעת ממונה שמצאו כשיר לשאת מאסר בעבודות שירות.</w:t>
      </w:r>
    </w:p>
    <w:p w14:paraId="12C3C23A" w14:textId="77777777" w:rsidR="0077085A" w:rsidRDefault="0077085A">
      <w:pPr>
        <w:rPr>
          <w:rtl/>
        </w:rPr>
      </w:pPr>
    </w:p>
    <w:p w14:paraId="7AFED8B3" w14:textId="77777777" w:rsidR="0077085A" w:rsidRDefault="00F83AB5">
      <w:pPr>
        <w:rPr>
          <w:rtl/>
        </w:rPr>
      </w:pPr>
      <w:r>
        <w:rPr>
          <w:rFonts w:hint="cs"/>
          <w:rtl/>
        </w:rPr>
        <w:t xml:space="preserve">התביעה עומדת על עתירתה למאסר וטוענת למתחם הנע בין 6 ל- 12 חודשים ובשל עברו, עותרת ל- 8 </w:t>
      </w:r>
      <w:r>
        <w:rPr>
          <w:rtl/>
        </w:rPr>
        <w:t>–</w:t>
      </w:r>
      <w:r>
        <w:rPr>
          <w:rFonts w:hint="cs"/>
          <w:rtl/>
        </w:rPr>
        <w:t xml:space="preserve"> 9 חודשי מאסר בכלא.</w:t>
      </w:r>
    </w:p>
    <w:p w14:paraId="1DCC3C9F" w14:textId="77777777" w:rsidR="0077085A" w:rsidRDefault="0077085A">
      <w:pPr>
        <w:rPr>
          <w:rtl/>
        </w:rPr>
      </w:pPr>
    </w:p>
    <w:p w14:paraId="3F3E6153" w14:textId="77777777" w:rsidR="0077085A" w:rsidRDefault="00F83AB5">
      <w:pPr>
        <w:rPr>
          <w:rtl/>
        </w:rPr>
      </w:pPr>
      <w:r>
        <w:rPr>
          <w:rFonts w:hint="cs"/>
          <w:rtl/>
        </w:rPr>
        <w:t>התביעה מפנה ל</w:t>
      </w:r>
      <w:hyperlink r:id="rId7" w:history="1">
        <w:r w:rsidRPr="00F83AB5">
          <w:rPr>
            <w:color w:val="0000FF"/>
            <w:u w:val="single"/>
            <w:rtl/>
          </w:rPr>
          <w:t>רע"פ 7275/11</w:t>
        </w:r>
      </w:hyperlink>
      <w:r>
        <w:rPr>
          <w:rFonts w:hint="cs"/>
          <w:rtl/>
        </w:rPr>
        <w:t xml:space="preserve"> בעניינו של סלמן נסר, באותו ענין בית משפט שלום נמנע ממאסר לחלוטין, בית משפט קיבל ערעור וגזר הדין ל- 5 חודשי מאסר בעבודות שירות ועונש מרתיע, מבלי למצות את הדין ובקשה לבית משפט עליון נדחתה, אף שגם שם היה מדובר בסוכן, לא היה מדובר בעסקה אחת, אלא בנהג מונית שיחסו לו מספר עבירות של סחר בסם מסוכן בהזדמנויות שונות. </w:t>
      </w:r>
    </w:p>
    <w:p w14:paraId="57288485" w14:textId="77777777" w:rsidR="0077085A" w:rsidRDefault="00F83AB5">
      <w:pPr>
        <w:rPr>
          <w:rtl/>
        </w:rPr>
      </w:pPr>
      <w:r>
        <w:rPr>
          <w:rFonts w:hint="cs"/>
          <w:rtl/>
        </w:rPr>
        <w:t>הסניגור מצידו מבקש להימנע לחלוטין ממאסר שיהיה בו לפגוע במקום תעסוקה קבוע בו החל לעבוד הנאשם ומבקש במקום זאת עבודות של"צ בהיקף גדול.</w:t>
      </w:r>
    </w:p>
    <w:p w14:paraId="4870B436" w14:textId="77777777" w:rsidR="0077085A" w:rsidRDefault="0077085A">
      <w:pPr>
        <w:rPr>
          <w:rtl/>
        </w:rPr>
      </w:pPr>
    </w:p>
    <w:p w14:paraId="26BE69EA" w14:textId="77777777" w:rsidR="0077085A" w:rsidRDefault="00F83AB5">
      <w:pPr>
        <w:rPr>
          <w:rFonts w:ascii="Calibri" w:hAnsi="Calibri"/>
          <w:rtl/>
        </w:rPr>
      </w:pPr>
      <w:r>
        <w:rPr>
          <w:rFonts w:hint="cs"/>
          <w:rtl/>
        </w:rPr>
        <w:lastRenderedPageBreak/>
        <w:t>הסניגור מפנה למספר פסקי דין של בתי משפט שלום וכן של בי ת משפט מחוזי מרכז. בחלקן בית משפט נמנע מהרשעה, בחלקן הסתפק במאסר בעבודות שירות. ע"פ 53414-11-12 מדינת ישראל נ' סטניסלב אסבייאן, הנאשם נדון בגין החזקת חשיש לצריכה עצמית, גידול קנבוס וסחר בחשיש ונמנע מלהרשיעו, תוך שמסתפק בצו מבחן וצו של"צ. המדינה הגישה ערעור בגין אי ההרשעה</w:t>
      </w:r>
      <w:r>
        <w:rPr>
          <w:rFonts w:ascii="Calibri" w:hAnsi="Calibri" w:hint="cs"/>
          <w:rtl/>
        </w:rPr>
        <w:t xml:space="preserve">. בית משפט מחוזי ציין כי לא קיימות נסיבות המצדיקות הימנעות מהרשעה וכי במקרה זה יש להעדיף את האינטרס הציבורי של הוקעתן של העבירות והרתעה מביצוען על פני נסיבות אישיות שלא יהיו חריגות ולמרות שהרשיעו, הסתפק במאסר מותנה יחד עם צו של"צ. </w:t>
      </w:r>
    </w:p>
    <w:p w14:paraId="71F1F7DE" w14:textId="77777777" w:rsidR="0077085A" w:rsidRDefault="0077085A">
      <w:pPr>
        <w:rPr>
          <w:rFonts w:ascii="Calibri" w:hAnsi="Calibri"/>
          <w:rtl/>
        </w:rPr>
      </w:pPr>
    </w:p>
    <w:p w14:paraId="6ABEF2E3" w14:textId="77777777" w:rsidR="0077085A" w:rsidRDefault="00F83AB5">
      <w:pPr>
        <w:rPr>
          <w:rFonts w:ascii="Calibri" w:hAnsi="Calibri"/>
          <w:rtl/>
        </w:rPr>
      </w:pPr>
      <w:r>
        <w:rPr>
          <w:rFonts w:ascii="Calibri" w:hAnsi="Calibri" w:hint="cs"/>
          <w:rtl/>
        </w:rPr>
        <w:t>במקרה שבפני כאמור מדובר במי שלחובתו הרשעה קודמת וכן רישום פלילי מבית משפט לנוער, אולם מדובר בעבירות שנעברו לפני מספר שנים, שאינם מאותו סוג.</w:t>
      </w:r>
    </w:p>
    <w:p w14:paraId="3A78D664" w14:textId="77777777" w:rsidR="0077085A" w:rsidRDefault="0077085A">
      <w:pPr>
        <w:rPr>
          <w:rFonts w:ascii="Calibri" w:hAnsi="Calibri"/>
        </w:rPr>
      </w:pPr>
    </w:p>
    <w:p w14:paraId="48C591B2" w14:textId="77777777" w:rsidR="0077085A" w:rsidRDefault="00F83AB5">
      <w:pPr>
        <w:rPr>
          <w:rFonts w:ascii="Arial" w:hAnsi="Arial"/>
          <w:sz w:val="26"/>
          <w:rtl/>
        </w:rPr>
      </w:pPr>
      <w:r>
        <w:rPr>
          <w:rFonts w:ascii="Arial" w:hAnsi="Arial"/>
          <w:sz w:val="26"/>
          <w:rtl/>
        </w:rPr>
        <w:t>הערך החברתי המוגן במקרה שלפניי, הינו החובה להגן על בריאותו ושלומו הפיסי והנפשי של הציבור,  והצורך למנוע הפגיעה והנזק לחברה, שנגרמים מהתופעה הקשה של ההתמכרות לחומרים פסיכואקטיביים, משני תודעה.  הנזק נגרם גם במעשי עבירה , הנלווים  לעבירה זו  ונובעים מהצורך להשביע הרעב הבלתי נדלה לסמים . הסכנה הנשקפת לכן ממי שמהווה חוליה בשרשרת הפצת הסמים , ידועה, ולא בכדי קבע המחוקק בצד העבירה מאסר לתקופה ארוכה.</w:t>
      </w:r>
    </w:p>
    <w:p w14:paraId="5E732B8F" w14:textId="77777777" w:rsidR="0077085A" w:rsidRDefault="0077085A">
      <w:pPr>
        <w:rPr>
          <w:rFonts w:ascii="Arial" w:hAnsi="Arial"/>
          <w:sz w:val="26"/>
          <w:rtl/>
        </w:rPr>
      </w:pPr>
    </w:p>
    <w:p w14:paraId="035AFB3F" w14:textId="77777777" w:rsidR="0077085A" w:rsidRDefault="00F83AB5">
      <w:pPr>
        <w:rPr>
          <w:rFonts w:ascii="Arial" w:hAnsi="Arial"/>
          <w:sz w:val="26"/>
          <w:rtl/>
        </w:rPr>
      </w:pPr>
      <w:r>
        <w:rPr>
          <w:rFonts w:ascii="Arial" w:hAnsi="Arial"/>
          <w:sz w:val="26"/>
          <w:rtl/>
        </w:rPr>
        <w:t>המתחם העונשי  ההולם למי שסוחר בסם מסוכן או מחזיק בו למטרת סחר הינו עונש מאסר בפועל לתקופה שבין 6 חודשים ל-18 חודשים .</w:t>
      </w:r>
    </w:p>
    <w:p w14:paraId="546561BF" w14:textId="77777777" w:rsidR="0077085A" w:rsidRDefault="0077085A">
      <w:pPr>
        <w:rPr>
          <w:rFonts w:ascii="Arial" w:hAnsi="Arial"/>
          <w:sz w:val="26"/>
          <w:rtl/>
        </w:rPr>
      </w:pPr>
    </w:p>
    <w:p w14:paraId="5063CFA0" w14:textId="77777777" w:rsidR="0077085A" w:rsidRDefault="00F83AB5">
      <w:pPr>
        <w:rPr>
          <w:rFonts w:ascii="Arial" w:hAnsi="Arial"/>
          <w:sz w:val="26"/>
          <w:rtl/>
        </w:rPr>
      </w:pPr>
      <w:r>
        <w:rPr>
          <w:rFonts w:ascii="Arial" w:hAnsi="Arial"/>
          <w:sz w:val="26"/>
          <w:rtl/>
        </w:rPr>
        <w:t>המחוקק לא הבחין בעונש,  בין סוגי הסם או כמויות הסם ,ובתי המשפט נוהגים להחמיר ככל שהכמות גדולה יותר ומעשי הסחר רבים יותר, כשגם לעברו ניתן שיקול של ממש.</w:t>
      </w:r>
    </w:p>
    <w:p w14:paraId="202114E7" w14:textId="77777777" w:rsidR="0077085A" w:rsidRDefault="0077085A">
      <w:pPr>
        <w:rPr>
          <w:rFonts w:ascii="Arial" w:hAnsi="Arial"/>
          <w:sz w:val="26"/>
          <w:rtl/>
        </w:rPr>
      </w:pPr>
    </w:p>
    <w:p w14:paraId="302BAB59" w14:textId="77777777" w:rsidR="0077085A" w:rsidRDefault="00F83AB5">
      <w:pPr>
        <w:rPr>
          <w:rFonts w:ascii="Arial" w:hAnsi="Arial"/>
          <w:sz w:val="26"/>
          <w:rtl/>
        </w:rPr>
      </w:pPr>
      <w:r>
        <w:rPr>
          <w:rFonts w:ascii="Arial" w:hAnsi="Arial"/>
          <w:sz w:val="26"/>
          <w:rtl/>
        </w:rPr>
        <w:t>כאמור,  התיקון מאפשר לביהמ"ש לחרוג מן העונש ההולם בשל שיקולי שיקום אולם אם מדובר בעבירה בעלת חומרה יתרה, יעשה כן אך ורק בנסיבות מיוחדות ויוצאות דופן.</w:t>
      </w:r>
    </w:p>
    <w:p w14:paraId="16594F79" w14:textId="77777777" w:rsidR="0077085A" w:rsidRDefault="0077085A">
      <w:pPr>
        <w:rPr>
          <w:rFonts w:ascii="Arial" w:hAnsi="Arial"/>
          <w:sz w:val="26"/>
          <w:rtl/>
        </w:rPr>
      </w:pPr>
    </w:p>
    <w:p w14:paraId="7B4A9C23" w14:textId="77777777" w:rsidR="0077085A" w:rsidRDefault="00F83AB5">
      <w:pPr>
        <w:rPr>
          <w:rFonts w:ascii="Arial" w:hAnsi="Arial"/>
          <w:sz w:val="26"/>
          <w:rtl/>
        </w:rPr>
      </w:pPr>
      <w:r>
        <w:rPr>
          <w:rFonts w:ascii="Arial" w:hAnsi="Arial" w:hint="cs"/>
          <w:sz w:val="26"/>
          <w:rtl/>
        </w:rPr>
        <w:t xml:space="preserve">בכל מקרה גם התביעה לא חולקת על כך שמתחם המינימום במקרה שבפני הוא 6 חודשים, אלא שכאמור סבורה שיש לגזור הדין בתוך המתחם בשל עברו, אולם בהתחשב בתסקיר והמלצת שירות המבחן, מצאתי כי בהחלט התקיימו שיקולים שיקומיים המצדיקים הפחתה ממתחם המינימום. </w:t>
      </w:r>
    </w:p>
    <w:p w14:paraId="7854D9FB" w14:textId="77777777" w:rsidR="0077085A" w:rsidRDefault="00F83AB5">
      <w:pPr>
        <w:rPr>
          <w:rFonts w:ascii="Arial" w:hAnsi="Arial"/>
          <w:sz w:val="26"/>
          <w:rtl/>
        </w:rPr>
      </w:pPr>
      <w:r>
        <w:rPr>
          <w:rFonts w:ascii="Arial" w:hAnsi="Arial" w:hint="cs"/>
          <w:sz w:val="26"/>
          <w:rtl/>
        </w:rPr>
        <w:t>כאמור, שירות המבחן ממליצים על צו מבחן כדי להמשיך בהליך הטפולי.</w:t>
      </w:r>
    </w:p>
    <w:p w14:paraId="6A3B6858" w14:textId="77777777" w:rsidR="0077085A" w:rsidRDefault="00F83AB5">
      <w:pPr>
        <w:rPr>
          <w:rFonts w:ascii="Arial" w:hAnsi="Arial"/>
          <w:sz w:val="26"/>
          <w:rtl/>
        </w:rPr>
      </w:pPr>
      <w:r>
        <w:rPr>
          <w:rFonts w:ascii="Arial" w:hAnsi="Arial" w:hint="cs"/>
          <w:sz w:val="26"/>
          <w:rtl/>
        </w:rPr>
        <w:t>בנסיבות אלה, לא ברור מדוע התובעת סבורה שלא קיימים שיקולים שיקומיים טיפוליים במקרה שבפני. מאידך גיסא, לא ניתן להימנע ממאסר בעבודות שירות, על אחת כמה וכמה כשגם שירות המבחן סבורים שזה העונש הראוי המציב גבולות לנאשם.</w:t>
      </w:r>
    </w:p>
    <w:p w14:paraId="041EE30C" w14:textId="77777777" w:rsidR="0077085A" w:rsidRDefault="00F83AB5">
      <w:pPr>
        <w:rPr>
          <w:rFonts w:ascii="Arial" w:hAnsi="Arial"/>
          <w:sz w:val="26"/>
          <w:rtl/>
        </w:rPr>
      </w:pPr>
      <w:r>
        <w:rPr>
          <w:rFonts w:ascii="Arial" w:hAnsi="Arial" w:hint="cs"/>
          <w:sz w:val="26"/>
          <w:rtl/>
        </w:rPr>
        <w:t>מדובר כאמור באדם שנגרר אחרי אחרים. במצבים מסוימים קיימת אפשרות שישוב לסורו.</w:t>
      </w:r>
    </w:p>
    <w:p w14:paraId="2FF8E621" w14:textId="77777777" w:rsidR="0077085A" w:rsidRDefault="0077085A">
      <w:pPr>
        <w:rPr>
          <w:rtl/>
        </w:rPr>
      </w:pPr>
    </w:p>
    <w:p w14:paraId="7AA13E40" w14:textId="77777777" w:rsidR="0077085A" w:rsidRDefault="00F83AB5">
      <w:pPr>
        <w:rPr>
          <w:rtl/>
        </w:rPr>
      </w:pPr>
      <w:r>
        <w:rPr>
          <w:rFonts w:hint="cs"/>
          <w:rtl/>
        </w:rPr>
        <w:t>לאור האמור, אני גוזרת על הנאשם עונשים כדלקמן:</w:t>
      </w:r>
    </w:p>
    <w:p w14:paraId="16DE1B48" w14:textId="77777777" w:rsidR="0077085A" w:rsidRDefault="0077085A">
      <w:pPr>
        <w:rPr>
          <w:rtl/>
        </w:rPr>
      </w:pPr>
    </w:p>
    <w:p w14:paraId="61C960B6" w14:textId="77777777" w:rsidR="0077085A" w:rsidRDefault="00F83AB5">
      <w:pPr>
        <w:ind w:left="720" w:hanging="720"/>
      </w:pPr>
      <w:r>
        <w:rPr>
          <w:rFonts w:hint="cs"/>
          <w:rtl/>
        </w:rPr>
        <w:t>1.</w:t>
      </w:r>
      <w:r>
        <w:rPr>
          <w:rFonts w:hint="cs"/>
          <w:rtl/>
        </w:rPr>
        <w:tab/>
        <w:t xml:space="preserve">מאסר בפועל לתקופה של 5  חודשים, בניכוי התקופה שהיה עצור. יתרת המאסר ישא בעבודות שירות במעש בבאר שבע,  וזאת 5 ימים בשבוע, 8.5 שעות יומיות, בעבודות אחזקה וסיוע, מנהלה ושירותים בפיקוח מלול אריה. </w:t>
      </w:r>
    </w:p>
    <w:p w14:paraId="059011DE" w14:textId="77777777" w:rsidR="0077085A" w:rsidRDefault="00F83AB5">
      <w:pPr>
        <w:ind w:left="720"/>
      </w:pPr>
      <w:r>
        <w:rPr>
          <w:rFonts w:hint="cs"/>
          <w:rtl/>
        </w:rPr>
        <w:t>תחילת המאסר מיום  4.1.16  ועליו להתייצב בשעה 08:00 במועד זה בפני המפקח על עבודות השירות לצורך קליטה והצבה במפקדת גוש דרום ב"ש, ליד כלא ב"ש,  (אוטובוס אגד מתחנה מרכזית בב"ש קו 46).</w:t>
      </w:r>
    </w:p>
    <w:p w14:paraId="030A2CC5" w14:textId="77777777" w:rsidR="0077085A" w:rsidRDefault="00F83AB5">
      <w:pPr>
        <w:ind w:left="720"/>
        <w:rPr>
          <w:rtl/>
        </w:rPr>
      </w:pPr>
      <w:r>
        <w:rPr>
          <w:rFonts w:hint="cs"/>
          <w:rtl/>
        </w:rPr>
        <w:t xml:space="preserve">על הנאשם לדווח לממונה על עבודות השירות בשב"ס אודות כל שינוי בכתובתו ובפרטיו. </w:t>
      </w:r>
    </w:p>
    <w:p w14:paraId="3864411B" w14:textId="77777777" w:rsidR="0077085A" w:rsidRDefault="00F83AB5">
      <w:pPr>
        <w:ind w:left="720"/>
        <w:rPr>
          <w:rtl/>
        </w:rPr>
      </w:pPr>
      <w:r>
        <w:rPr>
          <w:rFonts w:hint="cs"/>
          <w:rtl/>
        </w:rPr>
        <w:t xml:space="preserve">כמו כן, מוסבר לו כי עליו לעמוד בתנאי הפיקוח וביקורות הפתע וכי כל הפרה תביא להפסקה מנהלית של העבודות ולנשיאה בעונש בין כותלי הכלא. </w:t>
      </w:r>
    </w:p>
    <w:p w14:paraId="792283D8" w14:textId="77777777" w:rsidR="0077085A" w:rsidRDefault="0077085A">
      <w:pPr>
        <w:rPr>
          <w:rtl/>
        </w:rPr>
      </w:pPr>
    </w:p>
    <w:p w14:paraId="3C2900E9" w14:textId="77777777" w:rsidR="0077085A" w:rsidRDefault="00F83AB5">
      <w:pPr>
        <w:ind w:left="720" w:hanging="720"/>
        <w:rPr>
          <w:rtl/>
        </w:rPr>
      </w:pPr>
      <w:r>
        <w:rPr>
          <w:rFonts w:hint="cs"/>
          <w:rtl/>
        </w:rPr>
        <w:t>2.</w:t>
      </w:r>
      <w:r>
        <w:rPr>
          <w:rFonts w:hint="cs"/>
          <w:rtl/>
        </w:rPr>
        <w:tab/>
        <w:t xml:space="preserve">אני מטילה על הנאשם 10 חודשי מאסר על תנאי למשך 3   שנים והתנאי הוא שלא יעבור עבירה מסוג פשע על </w:t>
      </w:r>
      <w:hyperlink r:id="rId8" w:history="1">
        <w:r w:rsidRPr="00F83AB5">
          <w:rPr>
            <w:color w:val="0000FF"/>
            <w:u w:val="single"/>
            <w:rtl/>
          </w:rPr>
          <w:t>פקודת הסמים המסוכנים</w:t>
        </w:r>
      </w:hyperlink>
      <w:r>
        <w:rPr>
          <w:rFonts w:hint="cs"/>
          <w:rtl/>
        </w:rPr>
        <w:t>.</w:t>
      </w:r>
    </w:p>
    <w:p w14:paraId="0C14C5D6" w14:textId="77777777" w:rsidR="0077085A" w:rsidRDefault="0077085A">
      <w:pPr>
        <w:ind w:firstLine="720"/>
        <w:rPr>
          <w:rtl/>
        </w:rPr>
      </w:pPr>
    </w:p>
    <w:p w14:paraId="13F65865" w14:textId="77777777" w:rsidR="0077085A" w:rsidRDefault="00F83AB5">
      <w:pPr>
        <w:rPr>
          <w:rtl/>
        </w:rPr>
      </w:pPr>
      <w:r>
        <w:rPr>
          <w:rFonts w:hint="cs"/>
          <w:rtl/>
        </w:rPr>
        <w:t>3.</w:t>
      </w:r>
      <w:r>
        <w:rPr>
          <w:rtl/>
        </w:rPr>
        <w:tab/>
        <w:t>קנס בסך</w:t>
      </w:r>
      <w:r>
        <w:rPr>
          <w:rFonts w:hint="cs"/>
          <w:rtl/>
        </w:rPr>
        <w:t xml:space="preserve"> </w:t>
      </w:r>
      <w:r>
        <w:rPr>
          <w:rtl/>
        </w:rPr>
        <w:t xml:space="preserve"> </w:t>
      </w:r>
      <w:r>
        <w:rPr>
          <w:rFonts w:hint="cs"/>
          <w:rtl/>
        </w:rPr>
        <w:t xml:space="preserve">1,500 </w:t>
      </w:r>
      <w:r>
        <w:rPr>
          <w:rtl/>
        </w:rPr>
        <w:t xml:space="preserve"> </w:t>
      </w:r>
      <w:r>
        <w:rPr>
          <w:rFonts w:hint="cs"/>
          <w:rtl/>
        </w:rPr>
        <w:t>₪</w:t>
      </w:r>
      <w:r>
        <w:rPr>
          <w:rtl/>
        </w:rPr>
        <w:t xml:space="preserve">, </w:t>
      </w:r>
      <w:r>
        <w:rPr>
          <w:rFonts w:hint="cs"/>
          <w:rtl/>
        </w:rPr>
        <w:t xml:space="preserve"> </w:t>
      </w:r>
      <w:r>
        <w:rPr>
          <w:rtl/>
        </w:rPr>
        <w:t xml:space="preserve">או  </w:t>
      </w:r>
      <w:r>
        <w:rPr>
          <w:rFonts w:hint="cs"/>
          <w:rtl/>
        </w:rPr>
        <w:t>30</w:t>
      </w:r>
      <w:r>
        <w:rPr>
          <w:rtl/>
        </w:rPr>
        <w:t xml:space="preserve">  ימי מאסר תמורתו. </w:t>
      </w:r>
    </w:p>
    <w:p w14:paraId="6CA9D043" w14:textId="77777777" w:rsidR="0077085A" w:rsidRDefault="00F83AB5">
      <w:pPr>
        <w:ind w:firstLine="720"/>
        <w:rPr>
          <w:rtl/>
        </w:rPr>
      </w:pPr>
      <w:r>
        <w:rPr>
          <w:rtl/>
        </w:rPr>
        <w:t xml:space="preserve">הקנס ישולם ב- </w:t>
      </w:r>
      <w:r>
        <w:rPr>
          <w:rFonts w:hint="cs"/>
          <w:rtl/>
        </w:rPr>
        <w:t xml:space="preserve"> 5</w:t>
      </w:r>
      <w:r>
        <w:rPr>
          <w:rtl/>
        </w:rPr>
        <w:t xml:space="preserve">   תשלומים שווים ורצופים החל מה- </w:t>
      </w:r>
      <w:r>
        <w:rPr>
          <w:rFonts w:hint="cs"/>
          <w:rtl/>
        </w:rPr>
        <w:t>10.11.15.</w:t>
      </w:r>
    </w:p>
    <w:p w14:paraId="49A795AC" w14:textId="77777777" w:rsidR="0077085A" w:rsidRDefault="00F83AB5">
      <w:pPr>
        <w:ind w:firstLine="720"/>
        <w:rPr>
          <w:rtl/>
        </w:rPr>
      </w:pPr>
      <w:r>
        <w:rPr>
          <w:rFonts w:hint="cs"/>
          <w:rtl/>
        </w:rPr>
        <w:t>אם לא ישלם אחד מן התשלומים במועד יעמוד כל הסכום לפרעון מיידי.</w:t>
      </w:r>
    </w:p>
    <w:p w14:paraId="3D25C0B9" w14:textId="77777777" w:rsidR="0077085A" w:rsidRDefault="0077085A">
      <w:pPr>
        <w:ind w:firstLine="720"/>
        <w:rPr>
          <w:rtl/>
        </w:rPr>
      </w:pPr>
    </w:p>
    <w:p w14:paraId="6C5F5FDB" w14:textId="77777777" w:rsidR="0077085A" w:rsidRDefault="00F83AB5">
      <w:pPr>
        <w:ind w:left="720" w:hanging="720"/>
        <w:rPr>
          <w:rtl/>
        </w:rPr>
      </w:pPr>
      <w:r>
        <w:rPr>
          <w:rFonts w:hint="cs"/>
          <w:rtl/>
        </w:rPr>
        <w:t>4</w:t>
      </w:r>
      <w:r>
        <w:rPr>
          <w:rtl/>
        </w:rPr>
        <w:t>.</w:t>
      </w:r>
      <w:r>
        <w:rPr>
          <w:rtl/>
        </w:rPr>
        <w:tab/>
      </w:r>
      <w:r>
        <w:rPr>
          <w:rFonts w:hint="cs"/>
          <w:rtl/>
        </w:rPr>
        <w:t xml:space="preserve">הנאשם יחתום על התחייבות בסך 10,000  ₪ להימנע מביצוע עבירה מסוג פשע על </w:t>
      </w:r>
      <w:hyperlink r:id="rId9" w:history="1">
        <w:r w:rsidRPr="00F83AB5">
          <w:rPr>
            <w:color w:val="0000FF"/>
            <w:u w:val="single"/>
            <w:rtl/>
          </w:rPr>
          <w:t>פקודת הסמים המסוכנים</w:t>
        </w:r>
      </w:hyperlink>
      <w:r>
        <w:rPr>
          <w:rFonts w:hint="cs"/>
          <w:rtl/>
        </w:rPr>
        <w:t xml:space="preserve"> במשך  3  שנים מהיום. </w:t>
      </w:r>
    </w:p>
    <w:p w14:paraId="21ED4EEB" w14:textId="77777777" w:rsidR="0077085A" w:rsidRDefault="00F83AB5">
      <w:pPr>
        <w:rPr>
          <w:rtl/>
        </w:rPr>
      </w:pPr>
      <w:r>
        <w:rPr>
          <w:rFonts w:hint="cs"/>
          <w:rtl/>
        </w:rPr>
        <w:tab/>
        <w:t xml:space="preserve">אם לא יחתום על ההתחייבות, יאסר למשך 90  ימים. </w:t>
      </w:r>
    </w:p>
    <w:p w14:paraId="27F958AD" w14:textId="77777777" w:rsidR="0077085A" w:rsidRDefault="0077085A">
      <w:pPr>
        <w:rPr>
          <w:rtl/>
        </w:rPr>
      </w:pPr>
    </w:p>
    <w:p w14:paraId="23CBAD61" w14:textId="77777777" w:rsidR="0077085A" w:rsidRDefault="00F83AB5">
      <w:pPr>
        <w:ind w:left="720" w:hanging="720"/>
        <w:rPr>
          <w:rtl/>
        </w:rPr>
      </w:pPr>
      <w:r>
        <w:rPr>
          <w:rFonts w:hint="cs"/>
          <w:rtl/>
        </w:rPr>
        <w:t>5.</w:t>
      </w:r>
      <w:r>
        <w:rPr>
          <w:rFonts w:hint="cs"/>
          <w:rtl/>
        </w:rPr>
        <w:tab/>
        <w:t xml:space="preserve">הנאשם ימצא בפיקוח שירות המבחן למשך שנה מהיום. </w:t>
      </w:r>
    </w:p>
    <w:p w14:paraId="57C7357C" w14:textId="77777777" w:rsidR="0077085A" w:rsidRDefault="00F83AB5">
      <w:pPr>
        <w:ind w:left="720" w:hanging="720"/>
        <w:rPr>
          <w:rtl/>
        </w:rPr>
      </w:pPr>
      <w:r>
        <w:rPr>
          <w:rFonts w:hint="cs"/>
          <w:rtl/>
        </w:rPr>
        <w:tab/>
        <w:t xml:space="preserve">לצורך זאת עליו לחתום על צו מבחן. </w:t>
      </w:r>
    </w:p>
    <w:p w14:paraId="105BA852" w14:textId="77777777" w:rsidR="0077085A" w:rsidRDefault="00F83AB5">
      <w:pPr>
        <w:ind w:left="720" w:hanging="720"/>
        <w:rPr>
          <w:rtl/>
        </w:rPr>
      </w:pPr>
      <w:r>
        <w:rPr>
          <w:rFonts w:hint="cs"/>
          <w:rtl/>
        </w:rPr>
        <w:tab/>
        <w:t>מוסבר לנאשם כי אם לא יעמוד בתנאי הצו, ניתן יהיה להפקיעו ולגזור דינו לרכיבי ענישה נוספים.</w:t>
      </w:r>
    </w:p>
    <w:p w14:paraId="27551633" w14:textId="77777777" w:rsidR="0077085A" w:rsidRDefault="00F83AB5">
      <w:pPr>
        <w:rPr>
          <w:rtl/>
        </w:rPr>
      </w:pPr>
      <w:r>
        <w:rPr>
          <w:b/>
          <w:bCs/>
          <w:rtl/>
        </w:rPr>
        <w:t xml:space="preserve">זכות ערעור תוך 45 יום מהיום. </w:t>
      </w:r>
      <w:r>
        <w:rPr>
          <w:b/>
          <w:bCs/>
          <w:sz w:val="6"/>
          <w:szCs w:val="6"/>
          <w:rtl/>
        </w:rPr>
        <w:t>&lt;#5#&gt;</w:t>
      </w:r>
    </w:p>
    <w:p w14:paraId="06417627" w14:textId="77777777" w:rsidR="0077085A" w:rsidRDefault="00F83AB5">
      <w:pPr>
        <w:rPr>
          <w:rtl/>
        </w:rPr>
      </w:pPr>
      <w:r>
        <w:rPr>
          <w:rFonts w:hint="cs"/>
          <w:b/>
          <w:bCs/>
          <w:rtl/>
        </w:rPr>
        <w:t xml:space="preserve">ניתנה והודעה היום </w:t>
      </w:r>
      <w:r>
        <w:rPr>
          <w:rFonts w:hint="cs"/>
          <w:rtl/>
        </w:rPr>
        <w:t>י"ב חשוון תשע"ו</w:t>
      </w:r>
      <w:r>
        <w:rPr>
          <w:rFonts w:hint="cs"/>
          <w:b/>
          <w:bCs/>
          <w:rtl/>
        </w:rPr>
        <w:t xml:space="preserve">, </w:t>
      </w:r>
      <w:r>
        <w:rPr>
          <w:rFonts w:hint="cs"/>
          <w:rtl/>
        </w:rPr>
        <w:t>25/10/2015</w:t>
      </w:r>
      <w:r>
        <w:rPr>
          <w:rFonts w:hint="cs"/>
          <w:b/>
          <w:bCs/>
          <w:rtl/>
        </w:rPr>
        <w:t xml:space="preserve"> במעמד הנוכחים.</w:t>
      </w:r>
    </w:p>
    <w:p w14:paraId="185E5E8F" w14:textId="77777777" w:rsidR="0077085A" w:rsidRDefault="0077085A">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7085A" w14:paraId="796ED5E3" w14:textId="77777777">
        <w:trPr>
          <w:trHeight w:val="316"/>
          <w:jc w:val="right"/>
        </w:trPr>
        <w:tc>
          <w:tcPr>
            <w:tcW w:w="3936" w:type="dxa"/>
            <w:shd w:val="clear" w:color="auto" w:fill="auto"/>
          </w:tcPr>
          <w:p w14:paraId="775E43C0" w14:textId="77777777" w:rsidR="0077085A" w:rsidRDefault="0077085A">
            <w:pPr>
              <w:jc w:val="center"/>
              <w:rPr>
                <w:rFonts w:ascii="Times New Roman" w:eastAsia="Times New Roman" w:hAnsi="Times New Roman" w:cs="Times New Roman"/>
              </w:rPr>
            </w:pPr>
          </w:p>
          <w:p w14:paraId="765A189A" w14:textId="77777777" w:rsidR="0077085A" w:rsidRDefault="0077085A">
            <w:pPr>
              <w:jc w:val="center"/>
              <w:rPr>
                <w:rFonts w:ascii="Times New Roman" w:eastAsia="Times New Roman" w:hAnsi="Times New Roman" w:cs="Times New Roman"/>
                <w:rtl/>
              </w:rPr>
            </w:pPr>
          </w:p>
        </w:tc>
      </w:tr>
      <w:tr w:rsidR="0077085A" w14:paraId="08A98A72" w14:textId="77777777">
        <w:trPr>
          <w:trHeight w:val="361"/>
          <w:jc w:val="right"/>
        </w:trPr>
        <w:tc>
          <w:tcPr>
            <w:tcW w:w="3936" w:type="dxa"/>
            <w:shd w:val="clear" w:color="auto" w:fill="auto"/>
          </w:tcPr>
          <w:p w14:paraId="2C104EBE" w14:textId="77777777" w:rsidR="0077085A" w:rsidRDefault="00F83AB5">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6B30EC76" w14:textId="77777777" w:rsidR="0077085A" w:rsidRDefault="0077085A">
      <w:pPr>
        <w:jc w:val="right"/>
        <w:rPr>
          <w:rtl/>
        </w:rPr>
      </w:pPr>
    </w:p>
    <w:p w14:paraId="4EEC5BC9" w14:textId="77777777" w:rsidR="0077085A" w:rsidRDefault="0077085A">
      <w:pPr>
        <w:rPr>
          <w:b/>
          <w:bCs/>
          <w:rtl/>
        </w:rPr>
      </w:pPr>
    </w:p>
    <w:p w14:paraId="5C89FDAB" w14:textId="77777777" w:rsidR="0077085A" w:rsidRDefault="0077085A">
      <w:pPr>
        <w:rPr>
          <w:b/>
          <w:bCs/>
          <w:rtl/>
        </w:rPr>
      </w:pPr>
    </w:p>
    <w:p w14:paraId="34D5662F" w14:textId="77777777" w:rsidR="0077085A" w:rsidRDefault="00F83AB5">
      <w:pPr>
        <w:rPr>
          <w:b/>
          <w:bCs/>
          <w:sz w:val="6"/>
          <w:szCs w:val="6"/>
          <w:rtl/>
        </w:rPr>
      </w:pPr>
      <w:r>
        <w:rPr>
          <w:b/>
          <w:bCs/>
          <w:sz w:val="6"/>
          <w:szCs w:val="6"/>
          <w:rtl/>
        </w:rPr>
        <w:t>&lt;#4#&gt;</w:t>
      </w:r>
    </w:p>
    <w:p w14:paraId="79BDE37A" w14:textId="77777777" w:rsidR="0077085A" w:rsidRDefault="00F83AB5">
      <w:pPr>
        <w:jc w:val="center"/>
        <w:rPr>
          <w:rFonts w:ascii="Arial" w:hAnsi="Arial"/>
          <w:b/>
          <w:bCs/>
          <w:sz w:val="28"/>
          <w:szCs w:val="28"/>
          <w:u w:val="single"/>
          <w:rtl/>
        </w:rPr>
      </w:pPr>
      <w:r>
        <w:rPr>
          <w:rFonts w:ascii="Arial" w:hAnsi="Arial"/>
          <w:b/>
          <w:bCs/>
          <w:sz w:val="28"/>
          <w:szCs w:val="28"/>
          <w:u w:val="single"/>
          <w:rtl/>
        </w:rPr>
        <w:t>החלטה</w:t>
      </w:r>
    </w:p>
    <w:p w14:paraId="04CCA753" w14:textId="77777777" w:rsidR="0077085A" w:rsidRDefault="0077085A">
      <w:pPr>
        <w:rPr>
          <w:rtl/>
        </w:rPr>
      </w:pPr>
    </w:p>
    <w:p w14:paraId="3A3BD320" w14:textId="77777777" w:rsidR="0077085A" w:rsidRDefault="00F83AB5">
      <w:pPr>
        <w:rPr>
          <w:szCs w:val="24"/>
          <w:rtl/>
        </w:rPr>
      </w:pPr>
      <w:r>
        <w:rPr>
          <w:rFonts w:hint="cs"/>
          <w:szCs w:val="24"/>
          <w:rtl/>
        </w:rPr>
        <w:t xml:space="preserve">הסמים יושמדו. </w:t>
      </w:r>
    </w:p>
    <w:p w14:paraId="241F4067" w14:textId="77777777" w:rsidR="0077085A" w:rsidRDefault="0077085A">
      <w:pPr>
        <w:rPr>
          <w:szCs w:val="24"/>
          <w:rtl/>
        </w:rPr>
      </w:pPr>
    </w:p>
    <w:p w14:paraId="5DF677B9" w14:textId="77777777" w:rsidR="0077085A" w:rsidRDefault="00F83AB5">
      <w:pPr>
        <w:rPr>
          <w:szCs w:val="24"/>
          <w:rtl/>
        </w:rPr>
      </w:pPr>
      <w:r>
        <w:rPr>
          <w:rFonts w:hint="cs"/>
          <w:szCs w:val="24"/>
          <w:rtl/>
        </w:rPr>
        <w:t>הפקדון יושב למפקיד.</w:t>
      </w:r>
    </w:p>
    <w:p w14:paraId="535BD8E9" w14:textId="77777777" w:rsidR="0077085A" w:rsidRDefault="0077085A">
      <w:pPr>
        <w:rPr>
          <w:b/>
          <w:bCs/>
          <w:rtl/>
        </w:rPr>
      </w:pPr>
    </w:p>
    <w:p w14:paraId="059D4148" w14:textId="77777777" w:rsidR="0077085A" w:rsidRDefault="0077085A">
      <w:pPr>
        <w:rPr>
          <w:rtl/>
        </w:rPr>
      </w:pPr>
    </w:p>
    <w:p w14:paraId="7CDE2A70" w14:textId="77777777" w:rsidR="0077085A" w:rsidRDefault="00F83AB5">
      <w:pPr>
        <w:rPr>
          <w:sz w:val="6"/>
          <w:szCs w:val="6"/>
        </w:rPr>
      </w:pPr>
      <w:r>
        <w:rPr>
          <w:sz w:val="6"/>
          <w:szCs w:val="6"/>
          <w:rtl/>
        </w:rPr>
        <w:t>&lt;#6#&gt;</w:t>
      </w:r>
    </w:p>
    <w:p w14:paraId="720F0F3C" w14:textId="77777777" w:rsidR="0077085A" w:rsidRDefault="0077085A">
      <w:pPr>
        <w:jc w:val="right"/>
        <w:rPr>
          <w:rtl/>
        </w:rPr>
      </w:pPr>
    </w:p>
    <w:p w14:paraId="46C85713" w14:textId="77777777" w:rsidR="0077085A" w:rsidRDefault="00F83AB5">
      <w:pPr>
        <w:jc w:val="center"/>
        <w:rPr>
          <w:rtl/>
        </w:rPr>
      </w:pPr>
      <w:r>
        <w:rPr>
          <w:b/>
          <w:bCs/>
          <w:rtl/>
        </w:rPr>
        <w:t xml:space="preserve">ניתנה והודעה היום י"ב חשוון תשע"ו, 25/10/2015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7085A" w14:paraId="6C817455" w14:textId="77777777">
        <w:trPr>
          <w:trHeight w:val="316"/>
          <w:jc w:val="right"/>
        </w:trPr>
        <w:tc>
          <w:tcPr>
            <w:tcW w:w="3936" w:type="dxa"/>
            <w:shd w:val="clear" w:color="auto" w:fill="auto"/>
          </w:tcPr>
          <w:p w14:paraId="0EC14B7F" w14:textId="77777777" w:rsidR="0077085A" w:rsidRDefault="0077085A">
            <w:pPr>
              <w:jc w:val="center"/>
              <w:rPr>
                <w:rFonts w:ascii="Times New Roman" w:eastAsia="Times New Roman" w:hAnsi="Times New Roman" w:cs="Times New Roman"/>
              </w:rPr>
            </w:pPr>
          </w:p>
          <w:p w14:paraId="287A0794" w14:textId="77777777" w:rsidR="0077085A" w:rsidRDefault="0077085A">
            <w:pPr>
              <w:jc w:val="center"/>
              <w:rPr>
                <w:rFonts w:ascii="Times New Roman" w:eastAsia="Times New Roman" w:hAnsi="Times New Roman" w:cs="Times New Roman"/>
                <w:rtl/>
              </w:rPr>
            </w:pPr>
          </w:p>
        </w:tc>
      </w:tr>
      <w:tr w:rsidR="0077085A" w14:paraId="1252FBE6" w14:textId="77777777">
        <w:trPr>
          <w:trHeight w:val="361"/>
          <w:jc w:val="right"/>
        </w:trPr>
        <w:tc>
          <w:tcPr>
            <w:tcW w:w="3936" w:type="dxa"/>
            <w:shd w:val="clear" w:color="auto" w:fill="auto"/>
          </w:tcPr>
          <w:p w14:paraId="3D58CA3B" w14:textId="77777777" w:rsidR="0077085A" w:rsidRDefault="00F83AB5">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14965E74" w14:textId="77777777" w:rsidR="0077085A" w:rsidRDefault="0077085A">
      <w:pPr>
        <w:jc w:val="right"/>
        <w:rPr>
          <w:rtl/>
        </w:rPr>
      </w:pPr>
    </w:p>
    <w:p w14:paraId="67B24EF2" w14:textId="77777777" w:rsidR="0077085A" w:rsidRDefault="0077085A">
      <w:pPr>
        <w:rPr>
          <w:rtl/>
        </w:rPr>
      </w:pPr>
    </w:p>
    <w:p w14:paraId="3E8B8CB4" w14:textId="77777777" w:rsidR="0077085A" w:rsidRDefault="0077085A">
      <w:pPr>
        <w:rPr>
          <w:szCs w:val="24"/>
        </w:rPr>
      </w:pPr>
    </w:p>
    <w:p w14:paraId="0AA1B9B9" w14:textId="77777777" w:rsidR="0077085A" w:rsidRDefault="0077085A">
      <w:pPr>
        <w:rPr>
          <w:rFonts w:ascii="Arial" w:hAnsi="Arial"/>
          <w:sz w:val="26"/>
          <w:rtl/>
        </w:rPr>
      </w:pPr>
    </w:p>
    <w:p w14:paraId="795EA9FF" w14:textId="77777777" w:rsidR="0077085A" w:rsidRPr="00F83AB5" w:rsidRDefault="00F83AB5">
      <w:pPr>
        <w:rPr>
          <w:rFonts w:ascii="Arial" w:hAnsi="Arial"/>
          <w:color w:val="FFFFFF"/>
          <w:sz w:val="2"/>
          <w:szCs w:val="2"/>
          <w:rtl/>
        </w:rPr>
      </w:pPr>
      <w:r w:rsidRPr="00F83AB5">
        <w:rPr>
          <w:rFonts w:ascii="Arial" w:hAnsi="Arial"/>
          <w:color w:val="FFFFFF"/>
          <w:sz w:val="2"/>
          <w:szCs w:val="2"/>
          <w:rtl/>
        </w:rPr>
        <w:t>5129371</w:t>
      </w:r>
    </w:p>
    <w:p w14:paraId="3FAC99E4" w14:textId="77777777" w:rsidR="0077085A" w:rsidRPr="00F83AB5" w:rsidRDefault="00F83AB5">
      <w:pPr>
        <w:rPr>
          <w:color w:val="FFFFFF"/>
          <w:sz w:val="2"/>
          <w:szCs w:val="2"/>
          <w:rtl/>
        </w:rPr>
      </w:pPr>
      <w:r w:rsidRPr="00F83AB5">
        <w:rPr>
          <w:color w:val="FFFFFF"/>
          <w:sz w:val="2"/>
          <w:szCs w:val="2"/>
          <w:rtl/>
        </w:rPr>
        <w:t>54678313</w:t>
      </w:r>
    </w:p>
    <w:p w14:paraId="5B989C37" w14:textId="77777777" w:rsidR="0077085A" w:rsidRDefault="0077085A"/>
    <w:p w14:paraId="08ADC266" w14:textId="77777777" w:rsidR="0077085A" w:rsidRDefault="0077085A"/>
    <w:p w14:paraId="0D07836C" w14:textId="77777777" w:rsidR="0077085A" w:rsidRDefault="0077085A"/>
    <w:p w14:paraId="74497AD5" w14:textId="77777777" w:rsidR="0077085A" w:rsidRDefault="0077085A">
      <w:pPr>
        <w:rPr>
          <w:rFonts w:ascii="Calibri" w:hAnsi="Calibri"/>
          <w:rtl/>
        </w:rPr>
      </w:pPr>
    </w:p>
    <w:p w14:paraId="41FA2AD9" w14:textId="77777777" w:rsidR="00F83AB5" w:rsidRPr="00F83AB5" w:rsidRDefault="00F83AB5" w:rsidP="00F83AB5">
      <w:pPr>
        <w:keepNext/>
        <w:jc w:val="left"/>
        <w:rPr>
          <w:color w:val="000000"/>
          <w:sz w:val="22"/>
          <w:szCs w:val="22"/>
          <w:rtl/>
        </w:rPr>
      </w:pPr>
    </w:p>
    <w:p w14:paraId="354AAF35" w14:textId="77777777" w:rsidR="00F83AB5" w:rsidRPr="00F83AB5" w:rsidRDefault="00F83AB5" w:rsidP="00F83AB5">
      <w:pPr>
        <w:keepNext/>
        <w:jc w:val="left"/>
        <w:rPr>
          <w:color w:val="000000"/>
          <w:sz w:val="22"/>
          <w:szCs w:val="22"/>
          <w:rtl/>
        </w:rPr>
      </w:pPr>
      <w:r w:rsidRPr="00F83AB5">
        <w:rPr>
          <w:color w:val="000000"/>
          <w:sz w:val="22"/>
          <w:szCs w:val="22"/>
          <w:rtl/>
        </w:rPr>
        <w:t>רובין לביא 54678313</w:t>
      </w:r>
    </w:p>
    <w:p w14:paraId="0D305F12" w14:textId="77777777" w:rsidR="00F83AB5" w:rsidRDefault="00F83AB5" w:rsidP="00F83AB5">
      <w:pPr>
        <w:jc w:val="left"/>
      </w:pPr>
      <w:r w:rsidRPr="00F83AB5">
        <w:rPr>
          <w:color w:val="000000"/>
          <w:rtl/>
        </w:rPr>
        <w:t>נוסח מסמך זה כפוף לשינויי ניסוח ועריכה</w:t>
      </w:r>
    </w:p>
    <w:p w14:paraId="13BBEEB6" w14:textId="77777777" w:rsidR="00F83AB5" w:rsidRDefault="00F83AB5" w:rsidP="00F83AB5">
      <w:pPr>
        <w:jc w:val="left"/>
        <w:rPr>
          <w:rtl/>
        </w:rPr>
      </w:pPr>
    </w:p>
    <w:p w14:paraId="2BC1864C" w14:textId="77777777" w:rsidR="00F83AB5" w:rsidRDefault="00F83AB5" w:rsidP="00F83AB5">
      <w:pPr>
        <w:jc w:val="center"/>
        <w:rPr>
          <w:color w:val="0000FF"/>
          <w:szCs w:val="24"/>
          <w:u w:val="single"/>
        </w:rPr>
      </w:pPr>
      <w:hyperlink r:id="rId10" w:history="1">
        <w:r>
          <w:rPr>
            <w:color w:val="0000FF"/>
            <w:szCs w:val="24"/>
            <w:u w:val="single"/>
            <w:rtl/>
          </w:rPr>
          <w:t>בעניין עריכה ושינויים במסמכי פסיקה, חקיקה ועוד באתר נבו – הקש כאן</w:t>
        </w:r>
      </w:hyperlink>
    </w:p>
    <w:p w14:paraId="3A49E4B5" w14:textId="77777777" w:rsidR="0077085A" w:rsidRPr="00F83AB5" w:rsidRDefault="0077085A" w:rsidP="00F83AB5">
      <w:pPr>
        <w:jc w:val="center"/>
        <w:rPr>
          <w:color w:val="0000FF"/>
          <w:szCs w:val="24"/>
          <w:u w:val="single"/>
        </w:rPr>
      </w:pPr>
    </w:p>
    <w:sectPr w:rsidR="0077085A" w:rsidRPr="00F83AB5" w:rsidSect="00F83AB5">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BE894" w14:textId="77777777" w:rsidR="002D7CA9" w:rsidRDefault="002D7CA9">
      <w:r>
        <w:separator/>
      </w:r>
    </w:p>
  </w:endnote>
  <w:endnote w:type="continuationSeparator" w:id="0">
    <w:p w14:paraId="2C8315F2" w14:textId="77777777" w:rsidR="002D7CA9" w:rsidRDefault="002D7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F75CD" w14:textId="77777777" w:rsidR="002D7CA9" w:rsidRDefault="002D7CA9" w:rsidP="00F83AB5">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11</w:t>
    </w:r>
    <w:r>
      <w:rPr>
        <w:rFonts w:ascii="FrankRuehl" w:hAnsi="FrankRuehl" w:cs="FrankRuehl"/>
        <w:szCs w:val="24"/>
        <w:rtl/>
      </w:rPr>
      <w:fldChar w:fldCharType="end"/>
    </w:r>
  </w:p>
  <w:p w14:paraId="1B771CD5" w14:textId="77777777" w:rsidR="002D7CA9" w:rsidRPr="00F83AB5" w:rsidRDefault="002D7CA9" w:rsidP="00F83AB5">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F83AB5">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34ECC" w14:textId="77777777" w:rsidR="002D7CA9" w:rsidRDefault="002D7CA9" w:rsidP="00F83AB5">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9616AD">
      <w:rPr>
        <w:rFonts w:ascii="FrankRuehl" w:hAnsi="FrankRuehl" w:cs="FrankRuehl"/>
        <w:noProof/>
        <w:szCs w:val="24"/>
        <w:rtl/>
      </w:rPr>
      <w:t>1</w:t>
    </w:r>
    <w:r>
      <w:rPr>
        <w:rFonts w:ascii="FrankRuehl" w:hAnsi="FrankRuehl" w:cs="FrankRuehl"/>
        <w:szCs w:val="24"/>
        <w:rtl/>
      </w:rPr>
      <w:fldChar w:fldCharType="end"/>
    </w:r>
  </w:p>
  <w:p w14:paraId="3462E5EA" w14:textId="77777777" w:rsidR="002D7CA9" w:rsidRPr="00F83AB5" w:rsidRDefault="002D7CA9" w:rsidP="00F83AB5">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F83AB5">
      <w:rPr>
        <w:rFonts w:ascii="FrankRuehl" w:hAnsi="FrankRuehl" w:cs="FrankRuehl"/>
        <w:color w:val="000000"/>
        <w:szCs w:val="24"/>
      </w:rPr>
      <w:pict w14:anchorId="6046A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E1702" w14:textId="77777777" w:rsidR="002D7CA9" w:rsidRDefault="002D7CA9">
      <w:r>
        <w:separator/>
      </w:r>
    </w:p>
  </w:footnote>
  <w:footnote w:type="continuationSeparator" w:id="0">
    <w:p w14:paraId="0FBD1561" w14:textId="77777777" w:rsidR="002D7CA9" w:rsidRDefault="002D7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DBB74" w14:textId="77777777" w:rsidR="002D7CA9" w:rsidRPr="00F83AB5" w:rsidRDefault="002D7CA9" w:rsidP="00F83AB5">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37009-12-14</w:t>
    </w:r>
    <w:r>
      <w:rPr>
        <w:color w:val="000000"/>
        <w:sz w:val="22"/>
        <w:szCs w:val="22"/>
        <w:rtl/>
      </w:rPr>
      <w:tab/>
      <w:t xml:space="preserve"> מדינת ישראל נ' אדיב אבו בקר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E6844" w14:textId="77777777" w:rsidR="002D7CA9" w:rsidRPr="00F83AB5" w:rsidRDefault="002D7CA9" w:rsidP="00F83AB5">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37009-12-14</w:t>
    </w:r>
    <w:r>
      <w:rPr>
        <w:color w:val="000000"/>
        <w:sz w:val="22"/>
        <w:szCs w:val="22"/>
        <w:rtl/>
      </w:rPr>
      <w:tab/>
      <w:t xml:space="preserve"> מדינת ישראל נ' אדיב אבו בקר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7085A"/>
    <w:rsid w:val="002D7CA9"/>
    <w:rsid w:val="00397E8E"/>
    <w:rsid w:val="00424D4F"/>
    <w:rsid w:val="006A27EF"/>
    <w:rsid w:val="00731B3A"/>
    <w:rsid w:val="0077085A"/>
    <w:rsid w:val="009616AD"/>
    <w:rsid w:val="00CA1243"/>
    <w:rsid w:val="00F83A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FC0416E"/>
  <w15:chartTrackingRefBased/>
  <w15:docId w15:val="{BAE4E3B8-BD94-4C8E-BFA0-A8010F7EC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7085A"/>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77085A"/>
  </w:style>
  <w:style w:type="paragraph" w:styleId="a4">
    <w:name w:val="header"/>
    <w:basedOn w:val="a"/>
    <w:rsid w:val="0077085A"/>
    <w:pPr>
      <w:tabs>
        <w:tab w:val="center" w:pos="4153"/>
        <w:tab w:val="right" w:pos="8306"/>
      </w:tabs>
    </w:pPr>
  </w:style>
  <w:style w:type="paragraph" w:styleId="a5">
    <w:name w:val="footer"/>
    <w:basedOn w:val="a"/>
    <w:rsid w:val="0077085A"/>
    <w:pPr>
      <w:tabs>
        <w:tab w:val="center" w:pos="4153"/>
        <w:tab w:val="right" w:pos="8306"/>
      </w:tabs>
    </w:pPr>
  </w:style>
  <w:style w:type="character" w:styleId="a6">
    <w:name w:val="page number"/>
    <w:basedOn w:val="a0"/>
    <w:rsid w:val="0077085A"/>
  </w:style>
  <w:style w:type="paragraph" w:customStyle="1" w:styleId="12">
    <w:name w:val="רגיל + ‏12 נק'"/>
    <w:aliases w:val="מיושר לשני הצדדים,מרווח בין שורות:  שורה וחצי"/>
    <w:basedOn w:val="a"/>
    <w:rsid w:val="0077085A"/>
    <w:pPr>
      <w:spacing w:line="240" w:lineRule="auto"/>
      <w:jc w:val="left"/>
    </w:pPr>
    <w:rPr>
      <w:rFonts w:ascii="Times New Roman" w:eastAsia="Times New Roman" w:hAnsi="Times New Roman"/>
      <w:b/>
      <w:bCs/>
      <w:szCs w:val="24"/>
      <w:u w:val="single"/>
    </w:rPr>
  </w:style>
  <w:style w:type="character" w:styleId="Hyperlink">
    <w:name w:val="Hyperlink"/>
    <w:basedOn w:val="a0"/>
    <w:rsid w:val="00F83A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case/5600751"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1164</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6976</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8257637</vt:i4>
      </vt:variant>
      <vt:variant>
        <vt:i4>9</vt:i4>
      </vt:variant>
      <vt:variant>
        <vt:i4>0</vt:i4>
      </vt:variant>
      <vt:variant>
        <vt:i4>5</vt:i4>
      </vt:variant>
      <vt:variant>
        <vt:lpwstr>http://www.nevo.co.il/law/4216</vt:lpwstr>
      </vt:variant>
      <vt:variant>
        <vt:lpwstr/>
      </vt:variant>
      <vt:variant>
        <vt:i4>8257637</vt:i4>
      </vt:variant>
      <vt:variant>
        <vt:i4>6</vt:i4>
      </vt:variant>
      <vt:variant>
        <vt:i4>0</vt:i4>
      </vt:variant>
      <vt:variant>
        <vt:i4>5</vt:i4>
      </vt:variant>
      <vt:variant>
        <vt:lpwstr>http://www.nevo.co.il/law/4216</vt:lpwstr>
      </vt:variant>
      <vt:variant>
        <vt:lpwstr/>
      </vt:variant>
      <vt:variant>
        <vt:i4>3342455</vt:i4>
      </vt:variant>
      <vt:variant>
        <vt:i4>3</vt:i4>
      </vt:variant>
      <vt:variant>
        <vt:i4>0</vt:i4>
      </vt:variant>
      <vt:variant>
        <vt:i4>5</vt:i4>
      </vt:variant>
      <vt:variant>
        <vt:lpwstr>http://www.nevo.co.il/case/5600751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2025-04-22T22:31:00Z</dcterms:created>
  <dcterms:modified xsi:type="dcterms:W3CDTF">2025-04-22T22:31:00Z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37009</vt:lpwstr>
  </property>
  <property fmtid="{D5CDD505-2E9C-101B-9397-08002B2CF9AE}" pid="6" name="NEWPARTB">
    <vt:lpwstr>12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אדיב אבו בקר</vt:lpwstr>
  </property>
  <property fmtid="{D5CDD505-2E9C-101B-9397-08002B2CF9AE}" pid="10" name="LAWYER">
    <vt:lpwstr>יוליה מינביץ</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20151025</vt:lpwstr>
  </property>
  <property fmtid="{D5CDD505-2E9C-101B-9397-08002B2CF9AE}" pid="14" name="TYPE_N_DATE">
    <vt:lpwstr>38020151025</vt:lpwstr>
  </property>
  <property fmtid="{D5CDD505-2E9C-101B-9397-08002B2CF9AE}" pid="15" name="CASESLISTTMP1">
    <vt:lpwstr>5600751</vt:lpwstr>
  </property>
  <property fmtid="{D5CDD505-2E9C-101B-9397-08002B2CF9AE}" pid="16" name="CASENOTES1">
    <vt:lpwstr>ProcID=133;209&amp;PartA=53414&amp;PartB=11&amp;PartC=12</vt:lpwstr>
  </property>
  <property fmtid="{D5CDD505-2E9C-101B-9397-08002B2CF9AE}" pid="17" name="WORDNUMPAGES">
    <vt:lpwstr>6</vt:lpwstr>
  </property>
  <property fmtid="{D5CDD505-2E9C-101B-9397-08002B2CF9AE}" pid="18" name="TYPE_ABS_DATE">
    <vt:lpwstr>380020151025</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4216:2</vt:lpwstr>
  </property>
</Properties>
</file>