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73419" w:rsidRPr="007243C6" w14:paraId="13BC5F0F" w14:textId="77777777">
        <w:trPr>
          <w:trHeight w:hRule="exact" w:val="418"/>
          <w:jc w:val="center"/>
        </w:trPr>
        <w:tc>
          <w:tcPr>
            <w:tcW w:w="8720" w:type="dxa"/>
            <w:gridSpan w:val="3"/>
          </w:tcPr>
          <w:p w14:paraId="2845AAF6" w14:textId="77777777" w:rsidR="00473419" w:rsidRPr="007243C6" w:rsidRDefault="007243C6">
            <w:pPr>
              <w:pStyle w:val="a4"/>
              <w:tabs>
                <w:tab w:val="clear" w:pos="8306"/>
              </w:tabs>
              <w:jc w:val="center"/>
              <w:rPr>
                <w:rFonts w:ascii="Tahoma" w:hAnsi="Tahoma" w:cs="Tahoma"/>
                <w:b/>
                <w:bCs/>
                <w:color w:val="000080"/>
                <w:sz w:val="20"/>
                <w:szCs w:val="20"/>
                <w:rtl/>
              </w:rPr>
            </w:pPr>
            <w:bookmarkStart w:id="0" w:name="LastJudge"/>
            <w:r w:rsidRPr="007243C6">
              <w:rPr>
                <w:rFonts w:ascii="Tahoma" w:hAnsi="Tahoma" w:cs="Tahoma" w:hint="cs"/>
                <w:b/>
                <w:bCs/>
                <w:color w:val="000080"/>
                <w:sz w:val="20"/>
                <w:szCs w:val="20"/>
                <w:rtl/>
              </w:rPr>
              <w:t>בתי המשפט</w:t>
            </w:r>
          </w:p>
        </w:tc>
      </w:tr>
      <w:tr w:rsidR="00473419" w:rsidRPr="007243C6" w14:paraId="24F4F885" w14:textId="77777777">
        <w:trPr>
          <w:trHeight w:val="709"/>
          <w:jc w:val="center"/>
        </w:trPr>
        <w:tc>
          <w:tcPr>
            <w:tcW w:w="4805" w:type="dxa"/>
          </w:tcPr>
          <w:p w14:paraId="3C978510" w14:textId="77777777" w:rsidR="00473419" w:rsidRPr="007243C6" w:rsidRDefault="007243C6">
            <w:pPr>
              <w:rPr>
                <w:b/>
                <w:bCs/>
                <w:sz w:val="28"/>
                <w:szCs w:val="28"/>
                <w:rtl/>
              </w:rPr>
            </w:pPr>
            <w:r w:rsidRPr="007243C6">
              <w:rPr>
                <w:rFonts w:hint="cs"/>
                <w:b/>
                <w:bCs/>
                <w:sz w:val="28"/>
                <w:szCs w:val="28"/>
                <w:rtl/>
              </w:rPr>
              <w:t>בית משפט השלום קריית גת</w:t>
            </w:r>
          </w:p>
        </w:tc>
        <w:tc>
          <w:tcPr>
            <w:tcW w:w="236" w:type="dxa"/>
            <w:vMerge w:val="restart"/>
          </w:tcPr>
          <w:p w14:paraId="1BD87CA6" w14:textId="77777777" w:rsidR="00473419" w:rsidRPr="007243C6" w:rsidRDefault="00473419">
            <w:pPr>
              <w:pStyle w:val="a4"/>
              <w:jc w:val="right"/>
              <w:rPr>
                <w:b/>
                <w:bCs/>
                <w:sz w:val="28"/>
                <w:szCs w:val="28"/>
                <w:rtl/>
              </w:rPr>
            </w:pPr>
          </w:p>
        </w:tc>
        <w:tc>
          <w:tcPr>
            <w:tcW w:w="3679" w:type="dxa"/>
            <w:vMerge w:val="restart"/>
          </w:tcPr>
          <w:p w14:paraId="5B32AADE" w14:textId="77777777" w:rsidR="00473419" w:rsidRPr="007243C6" w:rsidRDefault="007243C6">
            <w:pPr>
              <w:jc w:val="right"/>
              <w:rPr>
                <w:b/>
                <w:bCs/>
                <w:sz w:val="28"/>
                <w:szCs w:val="28"/>
                <w:rtl/>
              </w:rPr>
            </w:pPr>
            <w:r w:rsidRPr="007243C6">
              <w:rPr>
                <w:b/>
                <w:bCs/>
                <w:sz w:val="28"/>
                <w:szCs w:val="28"/>
                <w:rtl/>
              </w:rPr>
              <w:t>ת"פ</w:t>
            </w:r>
            <w:r w:rsidRPr="007243C6">
              <w:rPr>
                <w:rFonts w:hint="cs"/>
                <w:b/>
                <w:bCs/>
                <w:sz w:val="28"/>
                <w:szCs w:val="28"/>
                <w:rtl/>
              </w:rPr>
              <w:t xml:space="preserve"> </w:t>
            </w:r>
            <w:r w:rsidRPr="007243C6">
              <w:rPr>
                <w:b/>
                <w:bCs/>
                <w:sz w:val="28"/>
                <w:szCs w:val="28"/>
                <w:rtl/>
              </w:rPr>
              <w:t>34873-01-15</w:t>
            </w:r>
          </w:p>
          <w:p w14:paraId="41D1FA30" w14:textId="77777777" w:rsidR="00473419" w:rsidRPr="007243C6" w:rsidRDefault="00473419">
            <w:pPr>
              <w:pStyle w:val="a4"/>
              <w:tabs>
                <w:tab w:val="clear" w:pos="4153"/>
              </w:tabs>
              <w:jc w:val="right"/>
              <w:rPr>
                <w:b/>
                <w:bCs/>
                <w:sz w:val="20"/>
                <w:szCs w:val="20"/>
                <w:rtl/>
              </w:rPr>
            </w:pPr>
          </w:p>
          <w:p w14:paraId="2F77E0B9" w14:textId="77777777" w:rsidR="00473419" w:rsidRPr="007243C6" w:rsidRDefault="007243C6">
            <w:pPr>
              <w:pStyle w:val="a4"/>
              <w:tabs>
                <w:tab w:val="clear" w:pos="4153"/>
              </w:tabs>
              <w:jc w:val="right"/>
              <w:rPr>
                <w:b/>
                <w:bCs/>
                <w:sz w:val="28"/>
                <w:szCs w:val="28"/>
                <w:rtl/>
              </w:rPr>
            </w:pPr>
            <w:r w:rsidRPr="007243C6">
              <w:rPr>
                <w:b/>
                <w:bCs/>
                <w:sz w:val="28"/>
                <w:szCs w:val="28"/>
                <w:rtl/>
              </w:rPr>
              <w:t>19 יולי 2015</w:t>
            </w:r>
          </w:p>
        </w:tc>
      </w:tr>
      <w:tr w:rsidR="00473419" w:rsidRPr="007243C6" w14:paraId="4575F96E" w14:textId="77777777">
        <w:trPr>
          <w:trHeight w:val="547"/>
          <w:jc w:val="center"/>
        </w:trPr>
        <w:tc>
          <w:tcPr>
            <w:tcW w:w="4805" w:type="dxa"/>
          </w:tcPr>
          <w:p w14:paraId="64EEBB97" w14:textId="77777777" w:rsidR="00473419" w:rsidRPr="007243C6" w:rsidRDefault="007243C6">
            <w:pPr>
              <w:rPr>
                <w:b/>
                <w:bCs/>
                <w:sz w:val="28"/>
                <w:szCs w:val="28"/>
                <w:rtl/>
              </w:rPr>
            </w:pPr>
            <w:r w:rsidRPr="007243C6">
              <w:rPr>
                <w:rFonts w:hint="cs"/>
                <w:b/>
                <w:bCs/>
                <w:sz w:val="28"/>
                <w:szCs w:val="28"/>
                <w:rtl/>
              </w:rPr>
              <w:t>בפני: כב' ה</w:t>
            </w:r>
            <w:r w:rsidRPr="007243C6">
              <w:rPr>
                <w:b/>
                <w:bCs/>
                <w:sz w:val="28"/>
                <w:szCs w:val="28"/>
                <w:rtl/>
              </w:rPr>
              <w:t>שופטת בכירה רובין לביא</w:t>
            </w:r>
          </w:p>
        </w:tc>
        <w:tc>
          <w:tcPr>
            <w:tcW w:w="236" w:type="dxa"/>
            <w:vMerge/>
          </w:tcPr>
          <w:p w14:paraId="359F6F51" w14:textId="77777777" w:rsidR="00473419" w:rsidRPr="007243C6" w:rsidRDefault="00473419">
            <w:pPr>
              <w:pStyle w:val="a4"/>
              <w:jc w:val="right"/>
              <w:rPr>
                <w:b/>
                <w:bCs/>
                <w:sz w:val="28"/>
                <w:szCs w:val="28"/>
                <w:rtl/>
              </w:rPr>
            </w:pPr>
          </w:p>
        </w:tc>
        <w:tc>
          <w:tcPr>
            <w:tcW w:w="3679" w:type="dxa"/>
            <w:vMerge/>
          </w:tcPr>
          <w:p w14:paraId="407E39A3" w14:textId="77777777" w:rsidR="00473419" w:rsidRPr="007243C6" w:rsidRDefault="00473419">
            <w:pPr>
              <w:jc w:val="right"/>
              <w:rPr>
                <w:b/>
                <w:bCs/>
                <w:sz w:val="28"/>
                <w:szCs w:val="28"/>
                <w:rtl/>
              </w:rPr>
            </w:pPr>
          </w:p>
        </w:tc>
      </w:tr>
    </w:tbl>
    <w:p w14:paraId="59EEDB48" w14:textId="77777777" w:rsidR="00473419" w:rsidRPr="007243C6" w:rsidRDefault="00473419">
      <w:pPr>
        <w:pStyle w:val="a4"/>
        <w:jc w:val="center"/>
        <w:rPr>
          <w:rFonts w:ascii="Tahoma" w:hAnsi="Tahoma" w:cs="Tahoma"/>
          <w:b/>
          <w:bCs/>
          <w:color w:val="000080"/>
          <w:sz w:val="20"/>
          <w:szCs w:val="20"/>
          <w:rtl/>
        </w:rPr>
      </w:pPr>
    </w:p>
    <w:p w14:paraId="3B5F4FB2" w14:textId="77777777" w:rsidR="00473419" w:rsidRPr="007243C6" w:rsidRDefault="00473419">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73419" w:rsidRPr="007243C6" w14:paraId="4A39703D" w14:textId="77777777">
        <w:tc>
          <w:tcPr>
            <w:tcW w:w="945" w:type="dxa"/>
            <w:shd w:val="clear" w:color="auto" w:fill="auto"/>
          </w:tcPr>
          <w:p w14:paraId="528120C7" w14:textId="77777777" w:rsidR="00473419" w:rsidRPr="007243C6" w:rsidRDefault="007243C6">
            <w:pPr>
              <w:jc w:val="left"/>
              <w:rPr>
                <w:rFonts w:ascii="Times New Roman" w:eastAsia="Times New Roman" w:hAnsi="Times New Roman"/>
                <w:b/>
                <w:bCs/>
                <w:sz w:val="26"/>
                <w:rtl/>
              </w:rPr>
            </w:pPr>
            <w:bookmarkStart w:id="1" w:name="FirstAppellant"/>
            <w:r w:rsidRPr="007243C6">
              <w:rPr>
                <w:rFonts w:ascii="Times New Roman" w:eastAsia="Times New Roman" w:hAnsi="Times New Roman" w:hint="cs"/>
                <w:b/>
                <w:bCs/>
                <w:sz w:val="26"/>
                <w:rtl/>
              </w:rPr>
              <w:t>בעניין:</w:t>
            </w:r>
          </w:p>
        </w:tc>
        <w:tc>
          <w:tcPr>
            <w:tcW w:w="7857" w:type="dxa"/>
            <w:gridSpan w:val="4"/>
            <w:shd w:val="clear" w:color="auto" w:fill="auto"/>
          </w:tcPr>
          <w:p w14:paraId="3ED34637" w14:textId="77777777" w:rsidR="00473419" w:rsidRPr="007243C6" w:rsidRDefault="007243C6">
            <w:pPr>
              <w:jc w:val="left"/>
              <w:rPr>
                <w:rFonts w:ascii="Times New Roman" w:eastAsia="Times New Roman" w:hAnsi="Times New Roman"/>
                <w:b/>
                <w:bCs/>
                <w:sz w:val="26"/>
                <w:rtl/>
              </w:rPr>
            </w:pPr>
            <w:r w:rsidRPr="007243C6">
              <w:rPr>
                <w:rFonts w:ascii="Times New Roman" w:eastAsia="Times New Roman" w:hAnsi="Times New Roman" w:hint="cs"/>
                <w:b/>
                <w:bCs/>
                <w:sz w:val="26"/>
                <w:rtl/>
              </w:rPr>
              <w:t>מדינת ישראל</w:t>
            </w:r>
          </w:p>
        </w:tc>
      </w:tr>
      <w:bookmarkEnd w:id="1"/>
      <w:tr w:rsidR="00473419" w:rsidRPr="007243C6" w14:paraId="3C6FC2DF" w14:textId="77777777">
        <w:trPr>
          <w:gridAfter w:val="1"/>
          <w:wAfter w:w="106" w:type="dxa"/>
        </w:trPr>
        <w:tc>
          <w:tcPr>
            <w:tcW w:w="945" w:type="dxa"/>
            <w:shd w:val="clear" w:color="auto" w:fill="auto"/>
          </w:tcPr>
          <w:p w14:paraId="1893C036" w14:textId="77777777" w:rsidR="00473419" w:rsidRPr="007243C6" w:rsidRDefault="00473419">
            <w:pPr>
              <w:ind w:left="26"/>
              <w:jc w:val="left"/>
              <w:rPr>
                <w:rFonts w:ascii="Times New Roman" w:eastAsia="Times New Roman" w:hAnsi="Times New Roman"/>
                <w:b/>
                <w:bCs/>
                <w:sz w:val="26"/>
                <w:rtl/>
              </w:rPr>
            </w:pPr>
          </w:p>
        </w:tc>
        <w:tc>
          <w:tcPr>
            <w:tcW w:w="6416" w:type="dxa"/>
            <w:shd w:val="clear" w:color="auto" w:fill="auto"/>
          </w:tcPr>
          <w:p w14:paraId="7741883E" w14:textId="77777777" w:rsidR="00473419" w:rsidRPr="007243C6" w:rsidRDefault="00473419">
            <w:pPr>
              <w:jc w:val="left"/>
              <w:rPr>
                <w:rFonts w:ascii="Times New Roman" w:eastAsia="Times New Roman" w:hAnsi="Times New Roman"/>
                <w:b/>
                <w:bCs/>
                <w:sz w:val="26"/>
                <w:rtl/>
              </w:rPr>
            </w:pPr>
          </w:p>
        </w:tc>
        <w:tc>
          <w:tcPr>
            <w:tcW w:w="1335" w:type="dxa"/>
            <w:gridSpan w:val="2"/>
            <w:shd w:val="clear" w:color="auto" w:fill="auto"/>
          </w:tcPr>
          <w:p w14:paraId="2814AE4F" w14:textId="77777777" w:rsidR="00473419" w:rsidRPr="007243C6" w:rsidRDefault="007243C6">
            <w:pPr>
              <w:ind w:left="26"/>
              <w:jc w:val="left"/>
              <w:rPr>
                <w:rFonts w:ascii="Times New Roman" w:eastAsia="Times New Roman" w:hAnsi="Times New Roman"/>
                <w:b/>
                <w:bCs/>
                <w:sz w:val="26"/>
                <w:rtl/>
              </w:rPr>
            </w:pPr>
            <w:r w:rsidRPr="007243C6">
              <w:rPr>
                <w:rFonts w:ascii="Times New Roman" w:eastAsia="Times New Roman" w:hAnsi="Times New Roman" w:hint="cs"/>
                <w:b/>
                <w:bCs/>
                <w:sz w:val="26"/>
                <w:rtl/>
              </w:rPr>
              <w:t>המאשימה</w:t>
            </w:r>
          </w:p>
        </w:tc>
      </w:tr>
      <w:tr w:rsidR="00473419" w:rsidRPr="007243C6" w14:paraId="0EED8D46" w14:textId="77777777">
        <w:trPr>
          <w:gridAfter w:val="1"/>
          <w:wAfter w:w="106" w:type="dxa"/>
        </w:trPr>
        <w:tc>
          <w:tcPr>
            <w:tcW w:w="8696" w:type="dxa"/>
            <w:gridSpan w:val="4"/>
            <w:shd w:val="clear" w:color="auto" w:fill="auto"/>
          </w:tcPr>
          <w:p w14:paraId="2693CB5E" w14:textId="77777777" w:rsidR="00473419" w:rsidRPr="007243C6" w:rsidRDefault="007243C6">
            <w:pPr>
              <w:jc w:val="center"/>
              <w:rPr>
                <w:rFonts w:ascii="Arial" w:eastAsia="Times New Roman" w:hAnsi="Arial"/>
                <w:b/>
                <w:bCs/>
                <w:sz w:val="26"/>
              </w:rPr>
            </w:pPr>
            <w:r w:rsidRPr="007243C6">
              <w:rPr>
                <w:rFonts w:ascii="Arial" w:eastAsia="Times New Roman" w:hAnsi="Arial"/>
                <w:b/>
                <w:bCs/>
                <w:sz w:val="26"/>
                <w:rtl/>
              </w:rPr>
              <w:t>נ</w:t>
            </w:r>
            <w:r w:rsidRPr="007243C6">
              <w:rPr>
                <w:rFonts w:ascii="Arial" w:eastAsia="Times New Roman" w:hAnsi="Arial" w:hint="cs"/>
                <w:b/>
                <w:bCs/>
                <w:sz w:val="26"/>
                <w:rtl/>
              </w:rPr>
              <w:t xml:space="preserve"> </w:t>
            </w:r>
            <w:r w:rsidRPr="007243C6">
              <w:rPr>
                <w:rFonts w:ascii="Arial" w:eastAsia="Times New Roman" w:hAnsi="Arial"/>
                <w:b/>
                <w:bCs/>
                <w:sz w:val="26"/>
                <w:rtl/>
              </w:rPr>
              <w:t>ג</w:t>
            </w:r>
            <w:r w:rsidRPr="007243C6">
              <w:rPr>
                <w:rFonts w:ascii="Arial" w:eastAsia="Times New Roman" w:hAnsi="Arial" w:hint="cs"/>
                <w:b/>
                <w:bCs/>
                <w:sz w:val="26"/>
                <w:rtl/>
              </w:rPr>
              <w:t xml:space="preserve"> </w:t>
            </w:r>
            <w:r w:rsidRPr="007243C6">
              <w:rPr>
                <w:rFonts w:ascii="Arial" w:eastAsia="Times New Roman" w:hAnsi="Arial"/>
                <w:b/>
                <w:bCs/>
                <w:sz w:val="26"/>
                <w:rtl/>
              </w:rPr>
              <w:t>ד</w:t>
            </w:r>
          </w:p>
        </w:tc>
      </w:tr>
      <w:tr w:rsidR="00473419" w:rsidRPr="007243C6" w14:paraId="612D6233" w14:textId="77777777">
        <w:trPr>
          <w:gridAfter w:val="1"/>
          <w:wAfter w:w="106" w:type="dxa"/>
        </w:trPr>
        <w:tc>
          <w:tcPr>
            <w:tcW w:w="945" w:type="dxa"/>
            <w:shd w:val="clear" w:color="auto" w:fill="auto"/>
          </w:tcPr>
          <w:p w14:paraId="4A516BC7" w14:textId="77777777" w:rsidR="00473419" w:rsidRPr="007243C6" w:rsidRDefault="00473419">
            <w:pPr>
              <w:ind w:left="26"/>
              <w:rPr>
                <w:rFonts w:ascii="Times New Roman" w:eastAsia="Times New Roman" w:hAnsi="Times New Roman"/>
                <w:b/>
                <w:bCs/>
                <w:sz w:val="26"/>
                <w:rtl/>
              </w:rPr>
            </w:pPr>
          </w:p>
        </w:tc>
        <w:tc>
          <w:tcPr>
            <w:tcW w:w="6435" w:type="dxa"/>
            <w:gridSpan w:val="2"/>
            <w:shd w:val="clear" w:color="auto" w:fill="auto"/>
          </w:tcPr>
          <w:p w14:paraId="30A097B9" w14:textId="77777777" w:rsidR="00473419" w:rsidRPr="007243C6" w:rsidRDefault="007243C6">
            <w:pPr>
              <w:jc w:val="left"/>
              <w:rPr>
                <w:b/>
                <w:bCs/>
                <w:sz w:val="26"/>
                <w:rtl/>
              </w:rPr>
            </w:pPr>
            <w:r w:rsidRPr="007243C6">
              <w:rPr>
                <w:rFonts w:ascii="Times New Roman" w:eastAsia="Times New Roman" w:hAnsi="Times New Roman" w:hint="cs"/>
                <w:rtl/>
              </w:rPr>
              <w:t>בנימין שם טוב (אחר/נוסף)</w:t>
            </w:r>
            <w:r w:rsidRPr="007243C6">
              <w:rPr>
                <w:rFonts w:ascii="Times New Roman" w:eastAsia="Times New Roman" w:hAnsi="Times New Roman" w:hint="cs"/>
                <w:b/>
                <w:bCs/>
                <w:sz w:val="26"/>
                <w:rtl/>
              </w:rPr>
              <w:t xml:space="preserve"> </w:t>
            </w:r>
            <w:r w:rsidRPr="007243C6">
              <w:rPr>
                <w:rFonts w:ascii="Times New Roman" w:eastAsia="Times New Roman" w:hAnsi="Times New Roman" w:hint="cs"/>
                <w:rtl/>
              </w:rPr>
              <w:t>ת.ז.</w:t>
            </w:r>
            <w:r w:rsidRPr="007243C6">
              <w:rPr>
                <w:rFonts w:ascii="Times New Roman" w:eastAsia="Times New Roman" w:hAnsi="Times New Roman" w:hint="cs"/>
                <w:b/>
                <w:bCs/>
                <w:sz w:val="26"/>
                <w:rtl/>
              </w:rPr>
              <w:t xml:space="preserve"> </w:t>
            </w:r>
            <w:r w:rsidRPr="007243C6">
              <w:rPr>
                <w:rFonts w:ascii="Times New Roman" w:eastAsia="Times New Roman" w:hAnsi="Times New Roman" w:hint="cs"/>
                <w:rtl/>
              </w:rPr>
              <w:t>301826905</w:t>
            </w:r>
          </w:p>
        </w:tc>
        <w:tc>
          <w:tcPr>
            <w:tcW w:w="1316" w:type="dxa"/>
            <w:shd w:val="clear" w:color="auto" w:fill="auto"/>
          </w:tcPr>
          <w:p w14:paraId="1BE9534D" w14:textId="77777777" w:rsidR="00473419" w:rsidRPr="007243C6" w:rsidRDefault="00473419">
            <w:pPr>
              <w:rPr>
                <w:rFonts w:ascii="Times New Roman" w:eastAsia="Times New Roman" w:hAnsi="Times New Roman"/>
                <w:b/>
                <w:bCs/>
                <w:sz w:val="26"/>
                <w:rtl/>
              </w:rPr>
            </w:pPr>
          </w:p>
        </w:tc>
      </w:tr>
      <w:tr w:rsidR="00473419" w:rsidRPr="007243C6" w14:paraId="02D45885" w14:textId="77777777">
        <w:trPr>
          <w:gridAfter w:val="1"/>
          <w:wAfter w:w="106" w:type="dxa"/>
        </w:trPr>
        <w:tc>
          <w:tcPr>
            <w:tcW w:w="945" w:type="dxa"/>
            <w:shd w:val="clear" w:color="auto" w:fill="auto"/>
          </w:tcPr>
          <w:p w14:paraId="251D2555" w14:textId="77777777" w:rsidR="00473419" w:rsidRPr="007243C6" w:rsidRDefault="00473419">
            <w:pPr>
              <w:ind w:left="26"/>
              <w:jc w:val="left"/>
              <w:rPr>
                <w:rFonts w:ascii="Times New Roman" w:eastAsia="Times New Roman" w:hAnsi="Times New Roman"/>
                <w:b/>
                <w:bCs/>
                <w:sz w:val="26"/>
                <w:rtl/>
              </w:rPr>
            </w:pPr>
          </w:p>
        </w:tc>
        <w:tc>
          <w:tcPr>
            <w:tcW w:w="6435" w:type="dxa"/>
            <w:gridSpan w:val="2"/>
            <w:shd w:val="clear" w:color="auto" w:fill="auto"/>
          </w:tcPr>
          <w:p w14:paraId="6A2DE972" w14:textId="77777777" w:rsidR="00473419" w:rsidRPr="007243C6" w:rsidRDefault="00473419">
            <w:pPr>
              <w:jc w:val="left"/>
              <w:rPr>
                <w:rFonts w:ascii="Times New Roman" w:eastAsia="Times New Roman" w:hAnsi="Times New Roman"/>
                <w:b/>
                <w:bCs/>
                <w:sz w:val="26"/>
                <w:rtl/>
              </w:rPr>
            </w:pPr>
          </w:p>
        </w:tc>
        <w:tc>
          <w:tcPr>
            <w:tcW w:w="1316" w:type="dxa"/>
            <w:shd w:val="clear" w:color="auto" w:fill="auto"/>
          </w:tcPr>
          <w:p w14:paraId="7E61A3C2" w14:textId="77777777" w:rsidR="00473419" w:rsidRPr="007243C6" w:rsidRDefault="007243C6">
            <w:pPr>
              <w:jc w:val="left"/>
              <w:rPr>
                <w:rFonts w:ascii="Times New Roman" w:eastAsia="Times New Roman" w:hAnsi="Times New Roman"/>
                <w:b/>
                <w:bCs/>
                <w:sz w:val="26"/>
                <w:rtl/>
              </w:rPr>
            </w:pPr>
            <w:r w:rsidRPr="007243C6">
              <w:rPr>
                <w:rFonts w:ascii="Times New Roman" w:eastAsia="Times New Roman" w:hAnsi="Times New Roman" w:hint="cs"/>
                <w:b/>
                <w:bCs/>
                <w:sz w:val="26"/>
                <w:rtl/>
              </w:rPr>
              <w:t>הנאשם</w:t>
            </w:r>
          </w:p>
        </w:tc>
      </w:tr>
    </w:tbl>
    <w:p w14:paraId="2754905A" w14:textId="77777777" w:rsidR="00473419" w:rsidRPr="007243C6" w:rsidRDefault="00473419">
      <w:pPr>
        <w:rPr>
          <w:rFonts w:ascii="Arial" w:hAnsi="Arial"/>
          <w:b/>
          <w:bCs/>
          <w:sz w:val="26"/>
          <w:rtl/>
        </w:rPr>
      </w:pPr>
    </w:p>
    <w:p w14:paraId="7232A2B6" w14:textId="77777777" w:rsidR="00473419" w:rsidRPr="007243C6" w:rsidRDefault="007243C6">
      <w:pPr>
        <w:rPr>
          <w:rFonts w:ascii="Arial" w:hAnsi="Arial"/>
          <w:b/>
          <w:bCs/>
          <w:sz w:val="26"/>
          <w:rtl/>
        </w:rPr>
      </w:pPr>
      <w:r w:rsidRPr="007243C6">
        <w:rPr>
          <w:rFonts w:ascii="Arial" w:hAnsi="Arial" w:hint="cs"/>
          <w:b/>
          <w:bCs/>
          <w:sz w:val="26"/>
          <w:rtl/>
        </w:rPr>
        <w:t>נוכחים:</w:t>
      </w:r>
    </w:p>
    <w:p w14:paraId="1B99250B" w14:textId="77777777" w:rsidR="00473419" w:rsidRPr="007243C6" w:rsidRDefault="007243C6">
      <w:pPr>
        <w:rPr>
          <w:rtl/>
        </w:rPr>
      </w:pPr>
      <w:bookmarkStart w:id="2" w:name="FirstLawyer"/>
      <w:r w:rsidRPr="007243C6">
        <w:rPr>
          <w:rFonts w:hint="cs"/>
          <w:rtl/>
        </w:rPr>
        <w:t>ב"כ</w:t>
      </w:r>
      <w:bookmarkEnd w:id="2"/>
      <w:r w:rsidRPr="007243C6">
        <w:rPr>
          <w:rFonts w:hint="cs"/>
          <w:rtl/>
        </w:rPr>
        <w:t xml:space="preserve"> המאשימה עו"ד </w:t>
      </w:r>
      <w:r w:rsidRPr="007243C6">
        <w:rPr>
          <w:rtl/>
        </w:rPr>
        <w:t>–</w:t>
      </w:r>
      <w:r w:rsidRPr="007243C6">
        <w:rPr>
          <w:rFonts w:hint="cs"/>
          <w:rtl/>
        </w:rPr>
        <w:t xml:space="preserve"> אביעד כ"ץ</w:t>
      </w:r>
    </w:p>
    <w:p w14:paraId="5D2ED376" w14:textId="77777777" w:rsidR="00473419" w:rsidRPr="007243C6" w:rsidRDefault="007243C6">
      <w:pPr>
        <w:rPr>
          <w:rtl/>
        </w:rPr>
      </w:pPr>
      <w:r w:rsidRPr="007243C6">
        <w:rPr>
          <w:rFonts w:hint="cs"/>
          <w:rtl/>
        </w:rPr>
        <w:t xml:space="preserve">הנאשם -  בעצמו         ובא כוחו עו"ד </w:t>
      </w:r>
      <w:r w:rsidRPr="007243C6">
        <w:rPr>
          <w:rtl/>
        </w:rPr>
        <w:t>–</w:t>
      </w:r>
      <w:r w:rsidRPr="007243C6">
        <w:rPr>
          <w:rFonts w:hint="cs"/>
          <w:rtl/>
        </w:rPr>
        <w:t xml:space="preserve"> פרידמן </w:t>
      </w:r>
    </w:p>
    <w:p w14:paraId="6873461C" w14:textId="77777777" w:rsidR="00473419" w:rsidRPr="007243C6" w:rsidRDefault="007243C6">
      <w:pPr>
        <w:rPr>
          <w:rtl/>
        </w:rPr>
      </w:pPr>
      <w:r w:rsidRPr="007243C6">
        <w:rPr>
          <w:rFonts w:hint="cs"/>
          <w:rtl/>
        </w:rPr>
        <w:t xml:space="preserve">ק. מבחן גב' חזות ורועי כהן </w:t>
      </w:r>
    </w:p>
    <w:p w14:paraId="29557DC2" w14:textId="77777777" w:rsidR="00473419" w:rsidRPr="007243C6" w:rsidRDefault="007243C6">
      <w:pPr>
        <w:rPr>
          <w:sz w:val="6"/>
          <w:szCs w:val="6"/>
          <w:rtl/>
        </w:rPr>
      </w:pPr>
      <w:r w:rsidRPr="007243C6">
        <w:rPr>
          <w:sz w:val="6"/>
          <w:szCs w:val="6"/>
          <w:rtl/>
        </w:rPr>
        <w:t>&lt;#1#&gt;</w:t>
      </w:r>
    </w:p>
    <w:p w14:paraId="4FC6504B" w14:textId="77777777" w:rsidR="00473419" w:rsidRPr="007243C6" w:rsidRDefault="00473419">
      <w:pPr>
        <w:pStyle w:val="12"/>
        <w:rPr>
          <w:b w:val="0"/>
          <w:bCs w:val="0"/>
          <w:u w:val="none"/>
          <w:rtl/>
        </w:rPr>
      </w:pPr>
    </w:p>
    <w:p w14:paraId="06033EC4" w14:textId="77777777" w:rsidR="00BF1E80" w:rsidRDefault="007243C6">
      <w:pPr>
        <w:jc w:val="center"/>
        <w:rPr>
          <w:rFonts w:ascii="Arial" w:hAnsi="Arial"/>
          <w:sz w:val="28"/>
          <w:szCs w:val="28"/>
          <w:rtl/>
        </w:rPr>
      </w:pPr>
      <w:r w:rsidRPr="007243C6">
        <w:rPr>
          <w:rFonts w:ascii="Arial" w:hAnsi="Arial"/>
          <w:b/>
          <w:color w:val="FF0000"/>
          <w:sz w:val="28"/>
          <w:szCs w:val="24"/>
          <w:rtl/>
        </w:rPr>
        <w:t>במסמך זה הושמטו פרוטוקולים</w:t>
      </w:r>
      <w:bookmarkStart w:id="3" w:name="LawTable"/>
      <w:bookmarkEnd w:id="3"/>
    </w:p>
    <w:p w14:paraId="458B9FCC" w14:textId="77777777" w:rsidR="00BF1E80" w:rsidRPr="00BF1E80" w:rsidRDefault="00BF1E80" w:rsidP="00BF1E80">
      <w:pPr>
        <w:spacing w:after="120" w:line="240" w:lineRule="exact"/>
        <w:ind w:left="283" w:hanging="283"/>
        <w:rPr>
          <w:rFonts w:ascii="FrankRuehl" w:hAnsi="FrankRuehl" w:cs="FrankRuehl"/>
          <w:szCs w:val="24"/>
          <w:rtl/>
        </w:rPr>
      </w:pPr>
      <w:r w:rsidRPr="00BF1E80">
        <w:rPr>
          <w:rFonts w:ascii="FrankRuehl" w:hAnsi="FrankRuehl" w:cs="FrankRuehl"/>
          <w:szCs w:val="24"/>
          <w:rtl/>
        </w:rPr>
        <w:t xml:space="preserve">חקיקה שאוזכרה: </w:t>
      </w:r>
    </w:p>
    <w:p w14:paraId="187E3099" w14:textId="77777777" w:rsidR="00BF1E80" w:rsidRPr="00BF1E80" w:rsidRDefault="00BF1E80" w:rsidP="00BF1E80">
      <w:pPr>
        <w:spacing w:after="120" w:line="240" w:lineRule="exact"/>
        <w:ind w:left="283" w:hanging="283"/>
        <w:rPr>
          <w:rFonts w:ascii="FrankRuehl" w:hAnsi="FrankRuehl" w:cs="FrankRuehl"/>
          <w:szCs w:val="24"/>
          <w:rtl/>
        </w:rPr>
      </w:pPr>
      <w:hyperlink r:id="rId6" w:history="1">
        <w:r w:rsidRPr="00BF1E80">
          <w:rPr>
            <w:rFonts w:ascii="FrankRuehl" w:hAnsi="FrankRuehl" w:cs="FrankRuehl"/>
            <w:color w:val="0000FF"/>
            <w:szCs w:val="24"/>
            <w:u w:val="single"/>
            <w:rtl/>
          </w:rPr>
          <w:t>חוק העונשין, תשל"ז-1977</w:t>
        </w:r>
      </w:hyperlink>
    </w:p>
    <w:p w14:paraId="3C1B2F1B" w14:textId="77777777" w:rsidR="00BF1E80" w:rsidRPr="00BF1E80" w:rsidRDefault="00BF1E80" w:rsidP="00BF1E80">
      <w:pPr>
        <w:spacing w:after="120" w:line="240" w:lineRule="exact"/>
        <w:ind w:left="283" w:hanging="283"/>
        <w:rPr>
          <w:rFonts w:ascii="FrankRuehl" w:hAnsi="FrankRuehl" w:cs="FrankRuehl"/>
          <w:szCs w:val="24"/>
          <w:rtl/>
        </w:rPr>
      </w:pPr>
      <w:hyperlink r:id="rId7" w:history="1">
        <w:r w:rsidRPr="00BF1E80">
          <w:rPr>
            <w:rFonts w:ascii="FrankRuehl" w:hAnsi="FrankRuehl" w:cs="FrankRuehl"/>
            <w:color w:val="0000FF"/>
            <w:szCs w:val="24"/>
            <w:u w:val="single"/>
            <w:rtl/>
          </w:rPr>
          <w:t>פקודת הסמים המסוכנים [נוסח חדש], תשל"ג-1973</w:t>
        </w:r>
      </w:hyperlink>
    </w:p>
    <w:p w14:paraId="79EAEA42" w14:textId="77777777" w:rsidR="00BF1E80" w:rsidRPr="00BF1E80" w:rsidRDefault="00BF1E80" w:rsidP="00BF1E80">
      <w:pPr>
        <w:spacing w:after="120" w:line="240" w:lineRule="exact"/>
        <w:ind w:left="283" w:hanging="283"/>
        <w:rPr>
          <w:rFonts w:ascii="FrankRuehl" w:hAnsi="FrankRuehl" w:cs="FrankRuehl"/>
          <w:szCs w:val="24"/>
          <w:rtl/>
        </w:rPr>
      </w:pPr>
      <w:hyperlink r:id="rId8" w:history="1">
        <w:r w:rsidRPr="00BF1E80">
          <w:rPr>
            <w:rFonts w:ascii="FrankRuehl" w:hAnsi="FrankRuehl" w:cs="FrankRuehl"/>
            <w:color w:val="0000FF"/>
            <w:szCs w:val="24"/>
            <w:u w:val="single"/>
            <w:rtl/>
          </w:rPr>
          <w:t>פקודת התעבורה [נוסח חדש]</w:t>
        </w:r>
      </w:hyperlink>
    </w:p>
    <w:p w14:paraId="4429E2CF" w14:textId="77777777" w:rsidR="00BF1E80" w:rsidRPr="00BF1E80" w:rsidRDefault="00BF1E80" w:rsidP="00BF1E80">
      <w:pPr>
        <w:spacing w:after="120" w:line="240" w:lineRule="exact"/>
        <w:ind w:left="283" w:hanging="283"/>
        <w:rPr>
          <w:rFonts w:ascii="FrankRuehl" w:hAnsi="FrankRuehl" w:cs="FrankRuehl"/>
          <w:szCs w:val="24"/>
          <w:rtl/>
        </w:rPr>
      </w:pPr>
    </w:p>
    <w:p w14:paraId="15EEEA5B" w14:textId="77777777" w:rsidR="007243C6" w:rsidRPr="007243C6" w:rsidRDefault="007243C6" w:rsidP="007243C6">
      <w:pPr>
        <w:jc w:val="center"/>
        <w:rPr>
          <w:rFonts w:ascii="Arial" w:hAnsi="Arial"/>
          <w:b/>
          <w:bCs/>
          <w:sz w:val="28"/>
          <w:szCs w:val="28"/>
          <w:u w:val="single"/>
          <w:rtl/>
        </w:rPr>
      </w:pPr>
      <w:bookmarkStart w:id="4" w:name="LawTable_End"/>
      <w:bookmarkStart w:id="5" w:name="PsakDin"/>
      <w:bookmarkEnd w:id="0"/>
      <w:bookmarkEnd w:id="4"/>
      <w:r w:rsidRPr="007243C6">
        <w:rPr>
          <w:rFonts w:ascii="Arial" w:hAnsi="Arial"/>
          <w:b/>
          <w:bCs/>
          <w:sz w:val="28"/>
          <w:szCs w:val="28"/>
          <w:u w:val="single"/>
          <w:rtl/>
        </w:rPr>
        <w:t>גזר דין</w:t>
      </w:r>
    </w:p>
    <w:bookmarkEnd w:id="5"/>
    <w:p w14:paraId="09A15FA8" w14:textId="77777777" w:rsidR="00473419" w:rsidRDefault="00473419">
      <w:pPr>
        <w:jc w:val="center"/>
        <w:rPr>
          <w:szCs w:val="24"/>
          <w:rtl/>
        </w:rPr>
      </w:pPr>
    </w:p>
    <w:p w14:paraId="0EDF6529" w14:textId="77777777" w:rsidR="00473419" w:rsidRDefault="007243C6">
      <w:pPr>
        <w:rPr>
          <w:rtl/>
        </w:rPr>
      </w:pPr>
      <w:bookmarkStart w:id="6" w:name="ABSTRACT_START"/>
      <w:bookmarkEnd w:id="6"/>
      <w:r>
        <w:rPr>
          <w:rFonts w:hint="cs"/>
          <w:rtl/>
        </w:rPr>
        <w:t>הנאשם הודה והורשע במסגרת הסדר טיעון שכלל תיקון מהותי בכתב האישום, בכך שבתאריך 12.10.14, בצהריים, סייע לאחר לסחור בסם מסוכן.</w:t>
      </w:r>
    </w:p>
    <w:p w14:paraId="2B38810E" w14:textId="77777777" w:rsidR="00473419" w:rsidRDefault="007243C6">
      <w:pPr>
        <w:rPr>
          <w:rFonts w:ascii="Calibri" w:hAnsi="Calibri"/>
          <w:rtl/>
        </w:rPr>
      </w:pPr>
      <w:bookmarkStart w:id="7" w:name="ABSTRACT_END"/>
      <w:bookmarkEnd w:id="7"/>
      <w:r>
        <w:rPr>
          <w:rFonts w:hint="cs"/>
          <w:rtl/>
        </w:rPr>
        <w:t xml:space="preserve">סוכן משטרתי סמוי, שלום בוחבוט, חייג לטלפון של יעד בשם משה הגוס, לצורך תיאום עסקת סמים. בהמשך אותו אדם התקשר לסוכן ואמר לו שאפשר לנסוע לאשקלון, אך צריך לארגן רכב וכעבור 20 דקות התקשר ואמר שמחיר הסמים 1,600 ₪ וכי מתוך זה 100 ₪ יש למסור לבחור שקלוני. לאחר מכן התקשר ואמר שמצא חבר שיכול להסיעם אותם והשניים תיאמו מ פגש בקרית גת. הסוכן המתין לאחר שהגיע למקום ברכב דהיו, בו נהג הנאשם, הסוכן עלה לרכב וכולם נסעו לעבר אשקלון. בהמשך הסוכן והאחר יחד עם הנאשם הגיעו לרח' התחיה באשקלון, שם הסוכן מסר לאחר 1,700 ₪ והם ירדו מהרכב. כעבור 20 דקות </w:t>
      </w:r>
      <w:r>
        <w:rPr>
          <w:rFonts w:hint="cs"/>
          <w:rtl/>
        </w:rPr>
        <w:lastRenderedPageBreak/>
        <w:t xml:space="preserve">האחר קיבל שיחת טלפון ועזב. הסוכן והנאשם המתינו יחד ברכב והנאשם שאל את הסוכן שאלות כגון, "מה זה 1700 ₪ כל הדבר הזה? הסוכן השיב, זה יקר" . הנאשם שאל: מה זה בשבילך כל זה, הסוכן השיב, לא בשביל חבר. בהמשך אמר הנאשם הוא יחביא את זה? והציע שיחביא את זה בביצים והסוכן השיב, רק שיגיע עם זה זהו, זו בעיה שלי, אני טרמפיסט אל תדאג, והנאשם ענה לו: לא, מה אני מפחד, לא רוצה להסתבך על כלום והנאשם ממשיך ושואל אותו על החומר שהיה </w:t>
      </w:r>
      <w:r>
        <w:rPr>
          <w:rFonts w:hint="cs"/>
        </w:rPr>
        <w:t>MDM</w:t>
      </w:r>
      <w:r>
        <w:rPr>
          <w:rFonts w:ascii="Calibri" w:hAnsi="Calibri"/>
        </w:rPr>
        <w:t>A</w:t>
      </w:r>
      <w:r>
        <w:rPr>
          <w:rFonts w:hint="cs"/>
          <w:rtl/>
        </w:rPr>
        <w:t xml:space="preserve"> אומר, זה הכי מסוכן, קשה לעמוד בסטלה הזאת, אתה עושה את זה גם? מה זה עושה... ? זה כמו טריפ? איך אתה יכול לעבוד עם הסטלה הזאת ועוד. בזמן הזה האחר המתין בתחנת אוטובוס בקרבת מקום והגיע צחי דדון ברכב אחר בו נהג שלומי מלכה. בשלב הזה הנאשם ישב ליד שלומי מלכה ברכב והאחר עלה לרכב ונסעו , עד שהרכב עצר בפינת רחוב ראובן באשקלון, בשלב הזה הנאשם ירד מהרכב, כעבור זמן נסעו וחזרו למקום בו נמצא הנאשם. האחר עלה  על הרכב של הנאשם  והוא יחד עם הסוכן והנאשם  נסעו לעבר היציאה מאשקלון, שם מסר האחר לסוכן סם מסוכן מסוג </w:t>
      </w:r>
      <w:r>
        <w:rPr>
          <w:rFonts w:hint="cs"/>
        </w:rPr>
        <w:t>MDMA</w:t>
      </w:r>
      <w:r>
        <w:rPr>
          <w:rFonts w:ascii="Calibri" w:hAnsi="Calibri" w:hint="cs"/>
          <w:rtl/>
        </w:rPr>
        <w:t xml:space="preserve"> במשקל 0.7887 ו- 3.77 גרם </w:t>
      </w:r>
      <w:r>
        <w:rPr>
          <w:rFonts w:ascii="Calibri" w:hAnsi="Calibri"/>
          <w:rtl/>
        </w:rPr>
        <w:t>–</w:t>
      </w:r>
      <w:r>
        <w:rPr>
          <w:rFonts w:ascii="Calibri" w:hAnsi="Calibri" w:hint="cs"/>
          <w:rtl/>
        </w:rPr>
        <w:t xml:space="preserve"> עבירה של סיוע בעסקת סחר  והסתייעות ברכב לעבור עבירה.</w:t>
      </w:r>
    </w:p>
    <w:p w14:paraId="31BBC18A" w14:textId="77777777" w:rsidR="00473419" w:rsidRDefault="00473419">
      <w:pPr>
        <w:rPr>
          <w:rFonts w:ascii="Calibri" w:hAnsi="Calibri"/>
          <w:rtl/>
        </w:rPr>
      </w:pPr>
    </w:p>
    <w:p w14:paraId="0AFCA19B" w14:textId="77777777" w:rsidR="00473419" w:rsidRDefault="007243C6">
      <w:pPr>
        <w:rPr>
          <w:rFonts w:ascii="Calibri" w:hAnsi="Calibri"/>
          <w:rtl/>
        </w:rPr>
      </w:pPr>
      <w:r>
        <w:rPr>
          <w:rFonts w:ascii="Calibri" w:hAnsi="Calibri" w:hint="cs"/>
          <w:rtl/>
        </w:rPr>
        <w:t xml:space="preserve">לנאשם הרשעה קודמת מבית דין צבאי, מיום 29.12.2010, של העדר מן השירות , בגינה נדון ל- 6 חודשי מאסר. </w:t>
      </w:r>
    </w:p>
    <w:p w14:paraId="18D05BF4" w14:textId="77777777" w:rsidR="00473419" w:rsidRDefault="00473419">
      <w:pPr>
        <w:rPr>
          <w:rFonts w:ascii="Calibri" w:hAnsi="Calibri"/>
          <w:rtl/>
        </w:rPr>
      </w:pPr>
    </w:p>
    <w:p w14:paraId="0C644C4D" w14:textId="77777777" w:rsidR="00473419" w:rsidRDefault="007243C6">
      <w:pPr>
        <w:rPr>
          <w:rFonts w:ascii="Calibri" w:hAnsi="Calibri"/>
          <w:rtl/>
        </w:rPr>
      </w:pPr>
      <w:r>
        <w:rPr>
          <w:rFonts w:ascii="Calibri" w:hAnsi="Calibri" w:hint="cs"/>
          <w:rtl/>
        </w:rPr>
        <w:t xml:space="preserve">נתקבל תסקיר בעניינו, ממנו עולה כי הוא בן 26, נשוי, אב ל- 2 קטינים בני 3 ו- 4, עבד בתחום בנית הפרגולות, בעולם הפרגולות, שלל שימוש בחומרים משני תודעה. הוא סיים לדבריו 11 שנות לימוד במסגרת חינוך מיוחד, גויס ושירת שנתיים בחיל הים, ערק שכן לא קיבל אישור לעבוד. </w:t>
      </w:r>
    </w:p>
    <w:p w14:paraId="7ECFE356" w14:textId="77777777" w:rsidR="00473419" w:rsidRDefault="007243C6">
      <w:pPr>
        <w:rPr>
          <w:rFonts w:ascii="Calibri" w:hAnsi="Calibri"/>
          <w:rtl/>
        </w:rPr>
      </w:pPr>
      <w:r>
        <w:rPr>
          <w:rFonts w:ascii="Calibri" w:hAnsi="Calibri" w:hint="cs"/>
          <w:rtl/>
        </w:rPr>
        <w:t>לדבריו, במקרה הספציפי הזה מכר משכונת מגוריו ביקש כי יסיע אותו לאשקלון כי לא היה לו רישיון נהיגה, וטוען שלא ידע כי מדובר בעסקת סם, אלא רק שהסוכן ואחר דיברו על כך. לדבריו, חשש לבקש שירדו מן הרכב ולכן גם הסיעו חזרה. מביע צער וחרטה על כך שהסיע או תם. כאמור, שלל עיסוק בסמים וטוען שהוא לא מעורב חברתית עם אנשים העוסקים בכך. מסר דגימות שתן שמצאו נקיות. הם התרשמו שיש לו יכולות קוגניטיביו</w:t>
      </w:r>
      <w:r>
        <w:rPr>
          <w:rFonts w:ascii="Calibri" w:hAnsi="Calibri" w:hint="eastAsia"/>
          <w:rtl/>
        </w:rPr>
        <w:t>ת</w:t>
      </w:r>
      <w:r>
        <w:rPr>
          <w:rFonts w:ascii="Calibri" w:hAnsi="Calibri" w:hint="cs"/>
          <w:rtl/>
        </w:rPr>
        <w:t xml:space="preserve"> ותפקוד כפי שבא לידי ביטוי במישור האישי והתעסוקתי, אולם הוא ממזער מהחלקים באישיותו שהם מכשילים והם התרשמו שיש סיטואציות בהם מגמיש גבולות פנימים ופועל באופן פורץ גבולות. כמו כן, התרשמו כי אין לו כלים אדפטיביים להתמודדות מקדמת ומתקשה לערוך בדיקה פנימית מעמיקה, הוא משליך האחריות על גורמים חיצונים. למרות זאת, לא התרשמו שהפנים מערכת ערכים שולית, אלא כי נעדר יכולת להציב גבולות ולבחון אלטרנטיביות. אולם יש בכך להעמידו בסיכון לרצידיוויס</w:t>
      </w:r>
      <w:r>
        <w:rPr>
          <w:rFonts w:ascii="Calibri" w:hAnsi="Calibri" w:hint="eastAsia"/>
          <w:rtl/>
        </w:rPr>
        <w:t>ט</w:t>
      </w:r>
      <w:r>
        <w:rPr>
          <w:rFonts w:ascii="Calibri" w:hAnsi="Calibri" w:hint="cs"/>
          <w:rtl/>
        </w:rPr>
        <w:t xml:space="preserve">. כמו כן, התרשמו כל ההליך והמעצר והתנאים המגבילים היוו גורם מציב גבולות. לדבריו, למד לקח מן האירוע והם </w:t>
      </w:r>
      <w:r>
        <w:rPr>
          <w:rFonts w:ascii="Calibri" w:hAnsi="Calibri" w:hint="cs"/>
          <w:rtl/>
        </w:rPr>
        <w:lastRenderedPageBreak/>
        <w:t>סבורים שכיום מודע יותר למחיר שהוא משלם, אך עדיין מתקשה לבחון באופן מעמיק חלקים מכשילים באישיותו.</w:t>
      </w:r>
    </w:p>
    <w:p w14:paraId="08515162" w14:textId="77777777" w:rsidR="00473419" w:rsidRDefault="007243C6">
      <w:pPr>
        <w:rPr>
          <w:rFonts w:ascii="Calibri" w:hAnsi="Calibri"/>
          <w:rtl/>
        </w:rPr>
      </w:pPr>
      <w:r>
        <w:rPr>
          <w:rFonts w:ascii="Calibri" w:hAnsi="Calibri" w:hint="cs"/>
          <w:rtl/>
        </w:rPr>
        <w:t xml:space="preserve">בסופו של דבר, ציינו כי מדובר בבחור צעיר שנוכן לבחון התערבות טיפולית, הוא זקוק לתמיכה, ליווי ו סיוע ולכן זימנו אותו למפגש הכנה לטיפול , אולם הוא התקשה להתחבר לחלקי אישיותו, הוא הרבה לצחקק ולכן לא נמצא מתאים להשתלב בטיפול קבוצתי במסגרת שירות המבחן. </w:t>
      </w:r>
    </w:p>
    <w:p w14:paraId="32ABC8E3" w14:textId="77777777" w:rsidR="00473419" w:rsidRDefault="007243C6">
      <w:pPr>
        <w:rPr>
          <w:rFonts w:ascii="Calibri" w:hAnsi="Calibri"/>
          <w:rtl/>
        </w:rPr>
      </w:pPr>
      <w:r>
        <w:rPr>
          <w:rFonts w:ascii="Calibri" w:hAnsi="Calibri" w:hint="cs"/>
          <w:rtl/>
        </w:rPr>
        <w:t xml:space="preserve">מדובר בבחור צעיר שמתמודד בלא מעט קשיים, כולל פרנסת המשפחה ובעיות כלכליות ולכן למרות שצוין שלא נמצא מתאים לטיפול, הם סבורים כי יש להעמידו בפיקוח מעקבי בתקווה שיאפשר צמיחה של תהליך טיפולי בעתי ד וזאת ביחד עם עונש של של"צ בהיקף של 300 שעות כעונש מציב גבולות. </w:t>
      </w:r>
    </w:p>
    <w:p w14:paraId="03466D5B" w14:textId="77777777" w:rsidR="00473419" w:rsidRDefault="00473419">
      <w:pPr>
        <w:rPr>
          <w:rFonts w:ascii="Calibri" w:hAnsi="Calibri"/>
          <w:rtl/>
        </w:rPr>
      </w:pPr>
    </w:p>
    <w:p w14:paraId="3FDDFB13" w14:textId="77777777" w:rsidR="00473419" w:rsidRDefault="007243C6">
      <w:pPr>
        <w:rPr>
          <w:rFonts w:ascii="Calibri" w:hAnsi="Calibri"/>
          <w:rtl/>
        </w:rPr>
      </w:pPr>
      <w:r>
        <w:rPr>
          <w:rFonts w:ascii="Calibri" w:hAnsi="Calibri" w:hint="cs"/>
          <w:rtl/>
        </w:rPr>
        <w:t xml:space="preserve">התובע מפנה למתחם העונשי הראוי שהינו מאסר ולכך שלא קיימים שיקולי שיקום. קצינת המבחן טוענת כי קיימת אפשרות שבעתיד יצליחו לגרום לו להיפתח ולהיתרם מהליך טיפולי, כולל קבוצתי. </w:t>
      </w:r>
    </w:p>
    <w:p w14:paraId="41F5D887" w14:textId="77777777" w:rsidR="00473419" w:rsidRDefault="00473419">
      <w:pPr>
        <w:rPr>
          <w:rFonts w:ascii="Calibri" w:hAnsi="Calibri"/>
          <w:rtl/>
        </w:rPr>
      </w:pPr>
    </w:p>
    <w:p w14:paraId="0F808E9C" w14:textId="77777777" w:rsidR="00473419" w:rsidRDefault="007243C6">
      <w:pPr>
        <w:rPr>
          <w:rFonts w:ascii="Calibri" w:hAnsi="Calibri"/>
          <w:rtl/>
        </w:rPr>
      </w:pPr>
      <w:r>
        <w:rPr>
          <w:rFonts w:ascii="Calibri" w:hAnsi="Calibri" w:hint="cs"/>
          <w:rtl/>
        </w:rPr>
        <w:t xml:space="preserve">הסניגור סבור כי מדובר במי שנקלע לעבירה שלא במכוון וכי לא ידע מלכתחילה כי מדובר בעסקת סמים. בהמשך כשהתברר לו במה מדובר, לא היה חזק מספיק להודיע כי איננו מוכן להמשיך ולסייע להם. </w:t>
      </w:r>
    </w:p>
    <w:p w14:paraId="51EBA8CC" w14:textId="77777777" w:rsidR="00473419" w:rsidRDefault="007243C6">
      <w:pPr>
        <w:rPr>
          <w:rFonts w:ascii="Calibri" w:hAnsi="Calibri"/>
          <w:rtl/>
        </w:rPr>
      </w:pPr>
      <w:r>
        <w:rPr>
          <w:rFonts w:ascii="Calibri" w:hAnsi="Calibri" w:hint="cs"/>
          <w:rtl/>
        </w:rPr>
        <w:t>התובע מפנה ל</w:t>
      </w:r>
      <w:hyperlink r:id="rId9" w:history="1">
        <w:r w:rsidRPr="007243C6">
          <w:rPr>
            <w:rFonts w:ascii="Calibri" w:hAnsi="Calibri" w:hint="eastAsia"/>
            <w:color w:val="0000FF"/>
            <w:u w:val="single"/>
            <w:rtl/>
          </w:rPr>
          <w:t>רע</w:t>
        </w:r>
        <w:r w:rsidRPr="007243C6">
          <w:rPr>
            <w:rFonts w:ascii="Calibri" w:hAnsi="Calibri"/>
            <w:color w:val="0000FF"/>
            <w:u w:val="single"/>
            <w:rtl/>
          </w:rPr>
          <w:t>"</w:t>
        </w:r>
        <w:r w:rsidRPr="007243C6">
          <w:rPr>
            <w:rFonts w:ascii="Calibri" w:hAnsi="Calibri" w:hint="eastAsia"/>
            <w:color w:val="0000FF"/>
            <w:u w:val="single"/>
            <w:rtl/>
          </w:rPr>
          <w:t>פ</w:t>
        </w:r>
        <w:r w:rsidRPr="007243C6">
          <w:rPr>
            <w:rFonts w:ascii="Calibri" w:hAnsi="Calibri"/>
            <w:color w:val="0000FF"/>
            <w:u w:val="single"/>
            <w:rtl/>
          </w:rPr>
          <w:t xml:space="preserve"> 7569/13</w:t>
        </w:r>
      </w:hyperlink>
      <w:r>
        <w:rPr>
          <w:rFonts w:ascii="Calibri" w:hAnsi="Calibri" w:hint="cs"/>
          <w:rtl/>
        </w:rPr>
        <w:t>, יאיר חיים נ' מדינת ישראל. באותו ענין היה מדובר ב- 5 אישומים של סיוע לסחר בסמים , גם שם מדובר בנאשם שהסיע האחרים  ושימש כנהג. בזמן הנסיעה אסף אחר מ רוכשים פוטנציאלים כסף תמורת רכישת הסמים.</w:t>
      </w:r>
    </w:p>
    <w:p w14:paraId="58B787CE" w14:textId="77777777" w:rsidR="00473419" w:rsidRDefault="007243C6">
      <w:pPr>
        <w:rPr>
          <w:rFonts w:ascii="Calibri" w:hAnsi="Calibri"/>
          <w:rtl/>
        </w:rPr>
      </w:pPr>
      <w:r>
        <w:rPr>
          <w:rFonts w:ascii="Calibri" w:hAnsi="Calibri" w:hint="cs"/>
          <w:rtl/>
        </w:rPr>
        <w:t xml:space="preserve">בית משפט שלום התחשב בו עד מאוד והסתפק ב- 8 חודשי מאסר בלבד. בית משפט מחוזי, מבלי למצות הדין, קיבל ערעור המדינה וגזר דינו ל- 15 חודשי מאסר, ובית משפט עליון ציין כי אין מקום ליתן רשות ערעור וכי לא מדובר בפער ענישה חריג ועילה שתצדיק מתן הרשות. </w:t>
      </w:r>
    </w:p>
    <w:p w14:paraId="13E1C0AE" w14:textId="77777777" w:rsidR="00473419" w:rsidRDefault="007243C6">
      <w:pPr>
        <w:rPr>
          <w:rFonts w:ascii="Calibri" w:hAnsi="Calibri"/>
          <w:rtl/>
        </w:rPr>
      </w:pPr>
      <w:r>
        <w:rPr>
          <w:rFonts w:ascii="Calibri" w:hAnsi="Calibri" w:hint="cs"/>
          <w:rtl/>
        </w:rPr>
        <w:t xml:space="preserve">מעבר לנדרש, הוסיף כב' השופט שוהם, כי פסק הדין של בית משפט מחוזי נומק כדבעי ולא דבק בה כל רבב לבסוף ציין, כי לא מדובר במקרה חריג ולא בשל נסיבות אישיות מיוחדות ולא משיקולי צדק וכי לנוכח רמת מעורבותו של המבקש בשרשרת הפצת הסם, אין מקום להתערב כלל. </w:t>
      </w:r>
    </w:p>
    <w:p w14:paraId="56A99AB1" w14:textId="77777777" w:rsidR="00473419" w:rsidRDefault="00473419">
      <w:pPr>
        <w:rPr>
          <w:rFonts w:ascii="Calibri" w:hAnsi="Calibri"/>
          <w:rtl/>
        </w:rPr>
      </w:pPr>
    </w:p>
    <w:p w14:paraId="43A05D14" w14:textId="77777777" w:rsidR="00473419" w:rsidRDefault="007243C6">
      <w:pPr>
        <w:rPr>
          <w:rFonts w:ascii="Arial" w:hAnsi="Arial"/>
          <w:sz w:val="26"/>
          <w:rtl/>
        </w:rPr>
      </w:pPr>
      <w:r>
        <w:rPr>
          <w:rFonts w:ascii="Arial" w:hAnsi="Arial"/>
          <w:sz w:val="26"/>
          <w:rtl/>
        </w:rPr>
        <w:t>על פי תיקון 113 ל</w:t>
      </w:r>
      <w:hyperlink r:id="rId10" w:history="1">
        <w:r w:rsidRPr="007243C6">
          <w:rPr>
            <w:rFonts w:ascii="Arial" w:hAnsi="Arial"/>
            <w:color w:val="0000FF"/>
            <w:sz w:val="26"/>
            <w:u w:val="single"/>
            <w:rtl/>
          </w:rPr>
          <w:t>חוק העונשין</w:t>
        </w:r>
      </w:hyperlink>
      <w:r>
        <w:rPr>
          <w:rFonts w:ascii="Arial" w:hAnsi="Arial"/>
          <w:sz w:val="26"/>
          <w:rtl/>
        </w:rPr>
        <w:t xml:space="preserve"> תשל"ז-1977 העיקרון המנחה בענישה הינו עקרון ההלימה, כלומר יחס הולם בין חומרת המעשה , נסיבותיו ומידת האשם , לבין סוג ומידת העונש המוטל על הנאשם .</w:t>
      </w:r>
    </w:p>
    <w:p w14:paraId="7A1FADDD" w14:textId="77777777" w:rsidR="00473419" w:rsidRDefault="007243C6">
      <w:pPr>
        <w:rPr>
          <w:rFonts w:ascii="Arial" w:hAnsi="Arial"/>
          <w:sz w:val="26"/>
          <w:rtl/>
        </w:rPr>
      </w:pPr>
      <w:r>
        <w:rPr>
          <w:rFonts w:ascii="Arial" w:hAnsi="Arial"/>
          <w:sz w:val="26"/>
          <w:rtl/>
        </w:rPr>
        <w:t>המחוקק מצא כי על ביהמ"ש לקבוע מתחם העונש ההולם המעשה, תוך התחשבות בערך החברתי שנפגע, במידת הפגיעה, במדיניות הענישה הנהוגה, ובנסיבות הקשורות בביצוע העבירה, ואלו שאינן קשורות לביצוע העבירה.</w:t>
      </w:r>
    </w:p>
    <w:p w14:paraId="2C5E032E" w14:textId="77777777" w:rsidR="00473419" w:rsidRDefault="007243C6">
      <w:pPr>
        <w:rPr>
          <w:rFonts w:ascii="Arial" w:hAnsi="Arial"/>
          <w:sz w:val="26"/>
          <w:rtl/>
        </w:rPr>
      </w:pPr>
      <w:r>
        <w:rPr>
          <w:rFonts w:ascii="Arial" w:hAnsi="Arial"/>
          <w:sz w:val="26"/>
          <w:rtl/>
        </w:rPr>
        <w:t>אולם רשאי ביהמ"ש לחרוג מן העונש ההולם בשל שיקולי שיקום. אם מדובר בעבירות בעלות חומרה יתרה, יעשה כן אך ורק בנסיבות מיוחדות ויוצאות דופן, שתפורטנה בגזר הדין. שיקול של הרתעת הנאשם  או הרבים,  לא יצדיק חריגה ממתחם העונש ההולם.</w:t>
      </w:r>
    </w:p>
    <w:p w14:paraId="2DACB3FC" w14:textId="77777777" w:rsidR="00473419" w:rsidRDefault="00473419">
      <w:pPr>
        <w:rPr>
          <w:rFonts w:ascii="Arial" w:hAnsi="Arial"/>
          <w:sz w:val="26"/>
          <w:rtl/>
        </w:rPr>
      </w:pPr>
    </w:p>
    <w:p w14:paraId="55818DD5" w14:textId="77777777" w:rsidR="00473419" w:rsidRDefault="007243C6">
      <w:pPr>
        <w:rPr>
          <w:rFonts w:ascii="Arial" w:hAnsi="Arial"/>
          <w:sz w:val="26"/>
          <w:rtl/>
        </w:rPr>
      </w:pPr>
      <w:r>
        <w:rPr>
          <w:rFonts w:ascii="Arial" w:hAnsi="Arial"/>
          <w:sz w:val="26"/>
          <w:rtl/>
        </w:rPr>
        <w:t>הערך החברתי המוגן במקרה שלפניי,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העבירה מאסר לתקופה ארוכה.</w:t>
      </w:r>
    </w:p>
    <w:p w14:paraId="662B0290" w14:textId="77777777" w:rsidR="00473419" w:rsidRDefault="00473419">
      <w:pPr>
        <w:rPr>
          <w:rFonts w:ascii="Arial" w:hAnsi="Arial"/>
          <w:sz w:val="26"/>
          <w:rtl/>
        </w:rPr>
      </w:pPr>
    </w:p>
    <w:p w14:paraId="1B0E3484" w14:textId="77777777" w:rsidR="00473419" w:rsidRDefault="007243C6">
      <w:pPr>
        <w:rPr>
          <w:rFonts w:ascii="Arial" w:hAnsi="Arial"/>
          <w:sz w:val="26"/>
          <w:rtl/>
        </w:rPr>
      </w:pPr>
      <w:r>
        <w:rPr>
          <w:rFonts w:ascii="Arial" w:hAnsi="Arial"/>
          <w:sz w:val="26"/>
          <w:rtl/>
        </w:rPr>
        <w:t xml:space="preserve">המתחם העונשי  ההולם למי שסוחר בסם מסוכן או מחזיק בו למטרת סחר הינו עונש מאסר בפועל לתקופה שבין 6 חודשים ל-18 חודשים </w:t>
      </w:r>
      <w:r>
        <w:rPr>
          <w:rFonts w:ascii="Arial" w:hAnsi="Arial" w:hint="cs"/>
          <w:sz w:val="26"/>
          <w:rtl/>
        </w:rPr>
        <w:t xml:space="preserve">והמסייע, ידון למחצית העונש. </w:t>
      </w:r>
    </w:p>
    <w:p w14:paraId="0B017C81" w14:textId="77777777" w:rsidR="00473419" w:rsidRDefault="00473419">
      <w:pPr>
        <w:rPr>
          <w:rFonts w:ascii="Arial" w:hAnsi="Arial"/>
          <w:sz w:val="26"/>
          <w:rtl/>
        </w:rPr>
      </w:pPr>
    </w:p>
    <w:p w14:paraId="53121E74" w14:textId="77777777" w:rsidR="00473419" w:rsidRDefault="007243C6">
      <w:pPr>
        <w:rPr>
          <w:rFonts w:ascii="Arial" w:hAnsi="Arial"/>
          <w:sz w:val="26"/>
          <w:rtl/>
        </w:rPr>
      </w:pPr>
      <w:r>
        <w:rPr>
          <w:rFonts w:ascii="Arial" w:hAnsi="Arial"/>
          <w:sz w:val="26"/>
          <w:rtl/>
        </w:rPr>
        <w:t>המחוקק לא הבחין בעונש,  בין סוגי הסם או כמויות הסם ,ובתי המשפט נוהגים להחמיר ככל שהכמות גדולה יותר ומעשי הסחר רבים יותר, כשגם לעברו ניתן שיקול של ממש.</w:t>
      </w:r>
    </w:p>
    <w:p w14:paraId="79272DD1" w14:textId="77777777" w:rsidR="00473419" w:rsidRDefault="00473419">
      <w:pPr>
        <w:rPr>
          <w:rFonts w:ascii="Arial" w:hAnsi="Arial"/>
          <w:sz w:val="26"/>
          <w:rtl/>
        </w:rPr>
      </w:pPr>
    </w:p>
    <w:p w14:paraId="6F15976B" w14:textId="77777777" w:rsidR="00473419" w:rsidRDefault="007243C6">
      <w:pPr>
        <w:rPr>
          <w:rFonts w:ascii="Arial" w:hAnsi="Arial"/>
          <w:sz w:val="26"/>
          <w:rtl/>
        </w:rPr>
      </w:pPr>
      <w:r>
        <w:rPr>
          <w:rFonts w:ascii="Arial" w:hAnsi="Arial"/>
          <w:sz w:val="26"/>
          <w:rtl/>
        </w:rPr>
        <w:t>כאמור,  התיקון מאפשר לביהמ"ש לחרוג מן העונש ההולם בשל שיקולי שיקום אולם אם מדובר בעבירה בעלת חומרה יתרה, יעשה כן אך ורק בנסיבות מיוחדות ויוצאות דופן.</w:t>
      </w:r>
    </w:p>
    <w:p w14:paraId="2A5EE4AD" w14:textId="77777777" w:rsidR="00473419" w:rsidRDefault="00473419">
      <w:pPr>
        <w:rPr>
          <w:sz w:val="26"/>
          <w:rtl/>
        </w:rPr>
      </w:pPr>
    </w:p>
    <w:p w14:paraId="15777D9E" w14:textId="77777777" w:rsidR="00473419" w:rsidRDefault="007243C6">
      <w:pPr>
        <w:rPr>
          <w:sz w:val="26"/>
          <w:rtl/>
        </w:rPr>
      </w:pPr>
      <w:r>
        <w:rPr>
          <w:rFonts w:hint="cs"/>
          <w:sz w:val="26"/>
          <w:rtl/>
        </w:rPr>
        <w:t>לכשמדובר בשיקולי שיקום, לא די באפשרות ערטילאי</w:t>
      </w:r>
      <w:r>
        <w:rPr>
          <w:rFonts w:hint="eastAsia"/>
          <w:sz w:val="26"/>
          <w:rtl/>
        </w:rPr>
        <w:t>ת</w:t>
      </w:r>
      <w:r>
        <w:rPr>
          <w:rFonts w:hint="cs"/>
          <w:sz w:val="26"/>
          <w:rtl/>
        </w:rPr>
        <w:t xml:space="preserve"> של שיקום, אלא יש צורך בשיקום ממשי ולא מצאתי שבמקרה זה שיקום זה התקיים. </w:t>
      </w:r>
    </w:p>
    <w:p w14:paraId="241AD5CA" w14:textId="77777777" w:rsidR="00473419" w:rsidRDefault="00473419">
      <w:pPr>
        <w:rPr>
          <w:sz w:val="26"/>
          <w:rtl/>
        </w:rPr>
      </w:pPr>
    </w:p>
    <w:p w14:paraId="3488737C" w14:textId="77777777" w:rsidR="00473419" w:rsidRDefault="007243C6">
      <w:pPr>
        <w:rPr>
          <w:sz w:val="26"/>
          <w:rtl/>
        </w:rPr>
      </w:pPr>
      <w:r>
        <w:rPr>
          <w:rFonts w:hint="cs"/>
          <w:sz w:val="26"/>
          <w:rtl/>
        </w:rPr>
        <w:t xml:space="preserve">משכך, לא מצאתי כל הצדקה להימנע לחלוטין ממאסר  כהמלצת שירות המבחן ולהסתפק בעונש חינוכי לכשמדובר בעבירה כה חמורה, אולם הואיל וגם להתרשמותי לא מדובר באדם שהפנים נורמות עברייניות, תקופת המאסר תהיה קצרה וישא אותה בעבודות שירות. מאידך, אאזן זאת בעונש מרתיע ממשי. </w:t>
      </w:r>
    </w:p>
    <w:p w14:paraId="71C3325D" w14:textId="77777777" w:rsidR="00473419" w:rsidRDefault="007243C6">
      <w:pPr>
        <w:rPr>
          <w:sz w:val="26"/>
          <w:rtl/>
        </w:rPr>
      </w:pPr>
      <w:r>
        <w:rPr>
          <w:rFonts w:hint="cs"/>
          <w:sz w:val="26"/>
          <w:rtl/>
        </w:rPr>
        <w:t>בשל היותו מפרנס יחיד לשני ילדיו הקטינים, אמנע מעונש פסילה בפועל ומקנס כספי ממשי.</w:t>
      </w:r>
    </w:p>
    <w:p w14:paraId="686FFD36" w14:textId="77777777" w:rsidR="00473419" w:rsidRDefault="00473419">
      <w:pPr>
        <w:rPr>
          <w:rtl/>
        </w:rPr>
      </w:pPr>
    </w:p>
    <w:p w14:paraId="2B520252" w14:textId="77777777" w:rsidR="00473419" w:rsidRDefault="007243C6">
      <w:pPr>
        <w:rPr>
          <w:rtl/>
        </w:rPr>
      </w:pPr>
      <w:r>
        <w:rPr>
          <w:rFonts w:hint="cs"/>
          <w:rtl/>
        </w:rPr>
        <w:t>אני גוזרת על הנאשם עונשים כדלקמן:</w:t>
      </w:r>
    </w:p>
    <w:p w14:paraId="042FC761" w14:textId="77777777" w:rsidR="00473419" w:rsidRDefault="00473419">
      <w:pPr>
        <w:rPr>
          <w:rtl/>
        </w:rPr>
      </w:pPr>
    </w:p>
    <w:p w14:paraId="38008192" w14:textId="77777777" w:rsidR="00473419" w:rsidRDefault="007243C6">
      <w:pPr>
        <w:ind w:left="720" w:hanging="720"/>
      </w:pPr>
      <w:r>
        <w:rPr>
          <w:rFonts w:hint="cs"/>
          <w:rtl/>
        </w:rPr>
        <w:t>1.</w:t>
      </w:r>
      <w:r>
        <w:rPr>
          <w:rFonts w:hint="cs"/>
          <w:rtl/>
        </w:rPr>
        <w:tab/>
        <w:t xml:space="preserve">מאסר בפועל לתקופה של 3  חודשים, בעבודות שירות בבית עלמין בקרית גת,  וזאת 5 ימים בשבוע, 8.5 שעות יומיות, בעבודות אחזקה וסיוע, מנהלה ושירותים בפיקוח ישראלי שרון. </w:t>
      </w:r>
    </w:p>
    <w:p w14:paraId="067793C3" w14:textId="77777777" w:rsidR="00473419" w:rsidRDefault="007243C6">
      <w:pPr>
        <w:ind w:left="720"/>
      </w:pPr>
      <w:r>
        <w:rPr>
          <w:rFonts w:hint="cs"/>
          <w:rtl/>
        </w:rPr>
        <w:t>תחילת המאסר מיום  1.12.15  ועליו להתייצב בשעה 08:00 במועד זה בפני המפקח על עבודות השירות לצורך קליטה והצבה במפקדת גוש דרום ב"ש, ליד כלא ב"ש,  (אוטובוס אגד מתחנה מרכזית בב"ש קו 46).</w:t>
      </w:r>
    </w:p>
    <w:p w14:paraId="346C4B86" w14:textId="77777777" w:rsidR="00473419" w:rsidRDefault="007243C6">
      <w:pPr>
        <w:ind w:left="720"/>
        <w:rPr>
          <w:rtl/>
        </w:rPr>
      </w:pPr>
      <w:r>
        <w:rPr>
          <w:rFonts w:hint="cs"/>
          <w:rtl/>
        </w:rPr>
        <w:t xml:space="preserve">על הנאשם לדווח לממונה על עבודות השירות בשב"ס אודות כל שינוי בכתובתו ובפרטיו. </w:t>
      </w:r>
    </w:p>
    <w:p w14:paraId="399A298C" w14:textId="77777777" w:rsidR="00473419" w:rsidRDefault="007243C6">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6A38BFD7" w14:textId="77777777" w:rsidR="00473419" w:rsidRDefault="00473419">
      <w:pPr>
        <w:rPr>
          <w:rtl/>
        </w:rPr>
      </w:pPr>
    </w:p>
    <w:p w14:paraId="1E248F19" w14:textId="77777777" w:rsidR="00473419" w:rsidRDefault="007243C6">
      <w:pPr>
        <w:ind w:left="720" w:hanging="720"/>
        <w:rPr>
          <w:rtl/>
        </w:rPr>
      </w:pPr>
      <w:r>
        <w:rPr>
          <w:rFonts w:hint="cs"/>
          <w:rtl/>
        </w:rPr>
        <w:t>2.</w:t>
      </w:r>
      <w:r>
        <w:rPr>
          <w:rFonts w:hint="cs"/>
          <w:rtl/>
        </w:rPr>
        <w:tab/>
        <w:t xml:space="preserve">אני מטילה על הנאשם 12 חודשי מאסר על תנאי למשך  3  שנים והתנאי הוא שלא יעבור כל עבירה מסוג פשע על </w:t>
      </w:r>
      <w:hyperlink r:id="rId11" w:history="1">
        <w:r w:rsidRPr="007243C6">
          <w:rPr>
            <w:color w:val="0000FF"/>
            <w:u w:val="single"/>
            <w:rtl/>
          </w:rPr>
          <w:t>פקודת הסמים המסוכנים</w:t>
        </w:r>
      </w:hyperlink>
      <w:r>
        <w:rPr>
          <w:rFonts w:hint="cs"/>
          <w:rtl/>
        </w:rPr>
        <w:t>.</w:t>
      </w:r>
    </w:p>
    <w:p w14:paraId="7B926C73" w14:textId="77777777" w:rsidR="00473419" w:rsidRDefault="00473419">
      <w:pPr>
        <w:ind w:left="720" w:hanging="720"/>
        <w:rPr>
          <w:rtl/>
        </w:rPr>
      </w:pPr>
    </w:p>
    <w:p w14:paraId="3B5764B9" w14:textId="77777777" w:rsidR="00473419" w:rsidRDefault="007243C6">
      <w:pPr>
        <w:ind w:left="720" w:hanging="720"/>
      </w:pPr>
      <w:r>
        <w:rPr>
          <w:rFonts w:hint="cs"/>
          <w:rtl/>
        </w:rPr>
        <w:t>3.</w:t>
      </w:r>
      <w:r>
        <w:rPr>
          <w:rFonts w:hint="cs"/>
          <w:rtl/>
        </w:rPr>
        <w:tab/>
        <w:t>הנני פוסלת את הנאשם/ת מלקבל או מלהחזיק רשיון נהיגה לתקופה של 4 חודש/ים וזאת על תנאי שלא ת/יעבור העבירות בהן הורשע/ה ו/או עבירות מהתוספת הראשונה ו/או השנייה ל</w:t>
      </w:r>
      <w:hyperlink r:id="rId12" w:history="1">
        <w:r w:rsidRPr="007243C6">
          <w:rPr>
            <w:color w:val="0000FF"/>
            <w:u w:val="single"/>
            <w:rtl/>
          </w:rPr>
          <w:t>פקודת התעבורה</w:t>
        </w:r>
      </w:hyperlink>
      <w:r>
        <w:rPr>
          <w:rFonts w:hint="cs"/>
          <w:rtl/>
        </w:rPr>
        <w:t xml:space="preserve"> כולל נהיגה בזמן פסילה במשך  2 שנים. </w:t>
      </w:r>
    </w:p>
    <w:p w14:paraId="22BFEB3F" w14:textId="77777777" w:rsidR="00473419" w:rsidRDefault="00473419">
      <w:pPr>
        <w:ind w:firstLine="720"/>
        <w:rPr>
          <w:rtl/>
        </w:rPr>
      </w:pPr>
    </w:p>
    <w:p w14:paraId="37B081CA" w14:textId="77777777" w:rsidR="00473419" w:rsidRDefault="007243C6">
      <w:pPr>
        <w:rPr>
          <w:rtl/>
        </w:rPr>
      </w:pPr>
      <w:r>
        <w:rPr>
          <w:rFonts w:hint="cs"/>
          <w:rtl/>
        </w:rPr>
        <w:t>4.</w:t>
      </w:r>
      <w:r>
        <w:rPr>
          <w:rtl/>
        </w:rPr>
        <w:tab/>
        <w:t>קנס בסך</w:t>
      </w:r>
      <w:r>
        <w:rPr>
          <w:rFonts w:hint="cs"/>
          <w:rtl/>
        </w:rPr>
        <w:t xml:space="preserve"> </w:t>
      </w:r>
      <w:r>
        <w:rPr>
          <w:rtl/>
        </w:rPr>
        <w:t xml:space="preserve"> </w:t>
      </w:r>
      <w:r>
        <w:rPr>
          <w:rFonts w:hint="cs"/>
          <w:rtl/>
        </w:rPr>
        <w:t xml:space="preserve"> 1000</w:t>
      </w:r>
      <w:r>
        <w:rPr>
          <w:rtl/>
        </w:rPr>
        <w:t xml:space="preserve"> </w:t>
      </w:r>
      <w:r>
        <w:rPr>
          <w:rFonts w:hint="cs"/>
          <w:rtl/>
        </w:rPr>
        <w:t>₪</w:t>
      </w:r>
      <w:r>
        <w:rPr>
          <w:rtl/>
        </w:rPr>
        <w:t xml:space="preserve">, או  </w:t>
      </w:r>
      <w:r>
        <w:rPr>
          <w:rFonts w:hint="cs"/>
          <w:rtl/>
        </w:rPr>
        <w:t>20</w:t>
      </w:r>
      <w:r>
        <w:rPr>
          <w:rtl/>
        </w:rPr>
        <w:t xml:space="preserve">  ימי מאסר תמורתו. </w:t>
      </w:r>
      <w:r>
        <w:rPr>
          <w:rFonts w:hint="cs"/>
          <w:rtl/>
        </w:rPr>
        <w:t xml:space="preserve"> </w:t>
      </w:r>
    </w:p>
    <w:p w14:paraId="096FFB2D" w14:textId="77777777" w:rsidR="00473419" w:rsidRDefault="007243C6">
      <w:pPr>
        <w:ind w:firstLine="720"/>
        <w:rPr>
          <w:rtl/>
        </w:rPr>
      </w:pPr>
      <w:r>
        <w:rPr>
          <w:rtl/>
        </w:rPr>
        <w:t xml:space="preserve">הקנס ישולם ב-  </w:t>
      </w:r>
      <w:r>
        <w:rPr>
          <w:rFonts w:hint="cs"/>
          <w:rtl/>
        </w:rPr>
        <w:t>4</w:t>
      </w:r>
      <w:r>
        <w:rPr>
          <w:rtl/>
        </w:rPr>
        <w:t xml:space="preserve">  תשלומים שווים ורצופים החל מה- </w:t>
      </w:r>
      <w:r>
        <w:rPr>
          <w:rFonts w:hint="cs"/>
          <w:rtl/>
        </w:rPr>
        <w:t xml:space="preserve"> 10.8.15.</w:t>
      </w:r>
    </w:p>
    <w:p w14:paraId="2803AA31" w14:textId="77777777" w:rsidR="00473419" w:rsidRDefault="007243C6">
      <w:pPr>
        <w:ind w:firstLine="720"/>
        <w:rPr>
          <w:rtl/>
        </w:rPr>
      </w:pPr>
      <w:r>
        <w:rPr>
          <w:rFonts w:hint="cs"/>
          <w:rtl/>
        </w:rPr>
        <w:t>אם לא ישלם אחד מן התשלומים במועד יעמוד כל הסכום לפרעון מיידי.</w:t>
      </w:r>
    </w:p>
    <w:p w14:paraId="2FA4E029" w14:textId="77777777" w:rsidR="00473419" w:rsidRDefault="00473419">
      <w:pPr>
        <w:ind w:firstLine="720"/>
        <w:rPr>
          <w:rtl/>
        </w:rPr>
      </w:pPr>
    </w:p>
    <w:p w14:paraId="63384DDF" w14:textId="77777777" w:rsidR="00473419" w:rsidRDefault="007243C6">
      <w:pPr>
        <w:ind w:left="720" w:hanging="720"/>
        <w:rPr>
          <w:rtl/>
        </w:rPr>
      </w:pPr>
      <w:r>
        <w:rPr>
          <w:rFonts w:hint="cs"/>
          <w:rtl/>
        </w:rPr>
        <w:t>5</w:t>
      </w:r>
      <w:r>
        <w:rPr>
          <w:rtl/>
        </w:rPr>
        <w:t>.</w:t>
      </w:r>
      <w:r>
        <w:rPr>
          <w:rtl/>
        </w:rPr>
        <w:tab/>
      </w:r>
      <w:r>
        <w:rPr>
          <w:rFonts w:hint="cs"/>
          <w:rtl/>
        </w:rPr>
        <w:t xml:space="preserve">הנאשם יחתום על התחייבות בסך  7500  ₪ להימנע מביצוע יעבור כל עבירה מסוג פשע על </w:t>
      </w:r>
      <w:hyperlink r:id="rId13" w:history="1">
        <w:r w:rsidRPr="007243C6">
          <w:rPr>
            <w:color w:val="0000FF"/>
            <w:u w:val="single"/>
            <w:rtl/>
          </w:rPr>
          <w:t>פקודת הסמים המסוכנים</w:t>
        </w:r>
      </w:hyperlink>
      <w:r>
        <w:rPr>
          <w:rFonts w:hint="cs"/>
          <w:rtl/>
        </w:rPr>
        <w:t xml:space="preserve">  במשך  3  שנים מהיום. </w:t>
      </w:r>
    </w:p>
    <w:p w14:paraId="02106112" w14:textId="77777777" w:rsidR="00473419" w:rsidRDefault="007243C6">
      <w:pPr>
        <w:rPr>
          <w:rtl/>
        </w:rPr>
      </w:pPr>
      <w:r>
        <w:rPr>
          <w:rFonts w:hint="cs"/>
          <w:rtl/>
        </w:rPr>
        <w:tab/>
        <w:t xml:space="preserve">אם לא יחתום על ההתחייבות, יאסר למשך 90 ימים. </w:t>
      </w:r>
    </w:p>
    <w:p w14:paraId="4968A915" w14:textId="77777777" w:rsidR="00473419" w:rsidRDefault="00473419">
      <w:pPr>
        <w:rPr>
          <w:rtl/>
        </w:rPr>
      </w:pPr>
    </w:p>
    <w:p w14:paraId="4F2B77A7" w14:textId="77777777" w:rsidR="00473419" w:rsidRDefault="007243C6">
      <w:pPr>
        <w:ind w:left="720" w:hanging="720"/>
        <w:rPr>
          <w:rtl/>
        </w:rPr>
      </w:pPr>
      <w:r>
        <w:rPr>
          <w:rFonts w:hint="cs"/>
          <w:rtl/>
        </w:rPr>
        <w:t>6.</w:t>
      </w:r>
      <w:r>
        <w:rPr>
          <w:rFonts w:hint="cs"/>
          <w:rtl/>
        </w:rPr>
        <w:tab/>
        <w:t xml:space="preserve">הנאשם ימצא בפיקוח שירות המבחן למשך שנה מהיום. </w:t>
      </w:r>
    </w:p>
    <w:p w14:paraId="519A1729" w14:textId="77777777" w:rsidR="00473419" w:rsidRDefault="007243C6">
      <w:pPr>
        <w:ind w:left="720" w:hanging="720"/>
        <w:rPr>
          <w:rtl/>
        </w:rPr>
      </w:pPr>
      <w:r>
        <w:rPr>
          <w:rFonts w:hint="cs"/>
          <w:rtl/>
        </w:rPr>
        <w:tab/>
        <w:t xml:space="preserve">לצורך זאת עליו לחתום על צו מבחן. </w:t>
      </w:r>
    </w:p>
    <w:p w14:paraId="1F776367" w14:textId="77777777" w:rsidR="00473419" w:rsidRDefault="007243C6">
      <w:pPr>
        <w:ind w:left="720" w:hanging="720"/>
        <w:rPr>
          <w:rtl/>
        </w:rPr>
      </w:pPr>
      <w:r>
        <w:rPr>
          <w:rFonts w:hint="cs"/>
          <w:rtl/>
        </w:rPr>
        <w:tab/>
        <w:t>מוסבר לנאשם כי אם לא יעמוד בתנאי הצו, ניתן יהיה להפקיעו ולגזור דינו לרכיבי ענישה נוספים.</w:t>
      </w:r>
    </w:p>
    <w:p w14:paraId="422D2249" w14:textId="77777777" w:rsidR="00473419" w:rsidRDefault="007243C6">
      <w:pPr>
        <w:rPr>
          <w:rtl/>
        </w:rPr>
      </w:pPr>
      <w:r>
        <w:rPr>
          <w:b/>
          <w:bCs/>
          <w:rtl/>
        </w:rPr>
        <w:t xml:space="preserve">זכות ערעור תוך 45 יום מהיום. </w:t>
      </w:r>
      <w:r>
        <w:rPr>
          <w:b/>
          <w:bCs/>
          <w:sz w:val="6"/>
          <w:szCs w:val="6"/>
          <w:rtl/>
        </w:rPr>
        <w:t>&lt;#3#&gt;</w:t>
      </w:r>
    </w:p>
    <w:p w14:paraId="58892961" w14:textId="77777777" w:rsidR="00473419" w:rsidRDefault="007243C6">
      <w:pPr>
        <w:rPr>
          <w:rtl/>
        </w:rPr>
      </w:pPr>
      <w:r>
        <w:rPr>
          <w:rFonts w:hint="cs"/>
          <w:b/>
          <w:bCs/>
          <w:rtl/>
        </w:rPr>
        <w:t xml:space="preserve">ניתנה והודעה היום </w:t>
      </w:r>
      <w:r>
        <w:rPr>
          <w:rFonts w:hint="cs"/>
          <w:rtl/>
        </w:rPr>
        <w:t>ג' אב תשע"ה</w:t>
      </w:r>
      <w:r>
        <w:rPr>
          <w:rFonts w:hint="cs"/>
          <w:b/>
          <w:bCs/>
          <w:rtl/>
        </w:rPr>
        <w:t xml:space="preserve">, </w:t>
      </w:r>
      <w:r>
        <w:rPr>
          <w:rFonts w:hint="cs"/>
          <w:rtl/>
        </w:rPr>
        <w:t>19/07/2015</w:t>
      </w:r>
      <w:r>
        <w:rPr>
          <w:rFonts w:hint="cs"/>
          <w:b/>
          <w:bCs/>
          <w:rtl/>
        </w:rPr>
        <w:t xml:space="preserve"> במעמד הנוכחים.</w:t>
      </w:r>
    </w:p>
    <w:p w14:paraId="2105466E" w14:textId="77777777" w:rsidR="00473419" w:rsidRDefault="00473419">
      <w:pPr>
        <w:jc w:val="center"/>
        <w:rPr>
          <w:rtl/>
        </w:rPr>
      </w:pPr>
    </w:p>
    <w:p w14:paraId="626BBBC8" w14:textId="77777777" w:rsidR="00473419" w:rsidRDefault="0047341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73419" w14:paraId="1051B0E9" w14:textId="77777777">
        <w:trPr>
          <w:trHeight w:val="316"/>
          <w:jc w:val="right"/>
        </w:trPr>
        <w:tc>
          <w:tcPr>
            <w:tcW w:w="3936" w:type="dxa"/>
            <w:shd w:val="clear" w:color="auto" w:fill="auto"/>
          </w:tcPr>
          <w:p w14:paraId="5A0FCEFB" w14:textId="77777777" w:rsidR="00473419" w:rsidRDefault="00473419">
            <w:pPr>
              <w:jc w:val="center"/>
              <w:rPr>
                <w:rFonts w:ascii="Times New Roman" w:eastAsia="Times New Roman" w:hAnsi="Times New Roman" w:cs="Times New Roman"/>
              </w:rPr>
            </w:pPr>
          </w:p>
          <w:p w14:paraId="2B845F88" w14:textId="77777777" w:rsidR="00473419" w:rsidRDefault="00473419">
            <w:pPr>
              <w:jc w:val="center"/>
              <w:rPr>
                <w:rFonts w:ascii="Times New Roman" w:eastAsia="Times New Roman" w:hAnsi="Times New Roman" w:cs="Times New Roman"/>
                <w:rtl/>
              </w:rPr>
            </w:pPr>
          </w:p>
        </w:tc>
      </w:tr>
      <w:tr w:rsidR="00473419" w14:paraId="7E82CECC" w14:textId="77777777">
        <w:trPr>
          <w:trHeight w:val="361"/>
          <w:jc w:val="right"/>
        </w:trPr>
        <w:tc>
          <w:tcPr>
            <w:tcW w:w="3936" w:type="dxa"/>
            <w:shd w:val="clear" w:color="auto" w:fill="auto"/>
          </w:tcPr>
          <w:p w14:paraId="28FC9F95" w14:textId="77777777" w:rsidR="00473419" w:rsidRDefault="007243C6">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7B4466BC" w14:textId="77777777" w:rsidR="00473419" w:rsidRDefault="00473419">
      <w:pPr>
        <w:rPr>
          <w:rtl/>
        </w:rPr>
      </w:pPr>
    </w:p>
    <w:p w14:paraId="0A26399B" w14:textId="77777777" w:rsidR="00473419" w:rsidRDefault="007243C6">
      <w:pPr>
        <w:rPr>
          <w:sz w:val="6"/>
          <w:szCs w:val="6"/>
          <w:rtl/>
        </w:rPr>
      </w:pPr>
      <w:r>
        <w:rPr>
          <w:sz w:val="6"/>
          <w:szCs w:val="6"/>
          <w:rtl/>
        </w:rPr>
        <w:t>&lt;#4#&gt;</w:t>
      </w:r>
    </w:p>
    <w:p w14:paraId="777C93CC" w14:textId="77777777" w:rsidR="00473419" w:rsidRDefault="007243C6">
      <w:pPr>
        <w:jc w:val="center"/>
        <w:rPr>
          <w:rFonts w:ascii="Arial" w:hAnsi="Arial"/>
          <w:b/>
          <w:bCs/>
          <w:sz w:val="28"/>
          <w:szCs w:val="28"/>
          <w:u w:val="single"/>
          <w:rtl/>
        </w:rPr>
      </w:pPr>
      <w:r>
        <w:rPr>
          <w:rFonts w:ascii="Arial" w:hAnsi="Arial"/>
          <w:b/>
          <w:bCs/>
          <w:sz w:val="28"/>
          <w:szCs w:val="28"/>
          <w:u w:val="single"/>
          <w:rtl/>
        </w:rPr>
        <w:t>החלטה</w:t>
      </w:r>
    </w:p>
    <w:p w14:paraId="013EE490" w14:textId="77777777" w:rsidR="00473419" w:rsidRDefault="00473419">
      <w:pPr>
        <w:rPr>
          <w:rtl/>
        </w:rPr>
      </w:pPr>
    </w:p>
    <w:p w14:paraId="64D307B5" w14:textId="77777777" w:rsidR="00473419" w:rsidRDefault="007243C6">
      <w:pPr>
        <w:rPr>
          <w:szCs w:val="24"/>
          <w:rtl/>
        </w:rPr>
      </w:pPr>
      <w:r>
        <w:rPr>
          <w:rFonts w:hint="cs"/>
          <w:szCs w:val="24"/>
          <w:rtl/>
        </w:rPr>
        <w:t>הפקדון יושב לנאשם באמצעות  אביו, ניסים טוב, ובתנאי שלא נרשם על כך עיקול.</w:t>
      </w:r>
    </w:p>
    <w:p w14:paraId="0EDB88B8" w14:textId="77777777" w:rsidR="00473419" w:rsidRDefault="007243C6">
      <w:pPr>
        <w:rPr>
          <w:szCs w:val="24"/>
          <w:rtl/>
        </w:rPr>
      </w:pPr>
      <w:r>
        <w:rPr>
          <w:rFonts w:hint="cs"/>
          <w:szCs w:val="24"/>
          <w:rtl/>
        </w:rPr>
        <w:t xml:space="preserve">הסמים, יושמדו. </w:t>
      </w:r>
    </w:p>
    <w:p w14:paraId="1718B13F" w14:textId="77777777" w:rsidR="00473419" w:rsidRDefault="007243C6">
      <w:pPr>
        <w:rPr>
          <w:rtl/>
        </w:rPr>
      </w:pPr>
      <w:r w:rsidRPr="007243C6">
        <w:rPr>
          <w:color w:val="FFFFFF"/>
          <w:sz w:val="2"/>
          <w:szCs w:val="2"/>
          <w:rtl/>
        </w:rPr>
        <w:t>5129371</w:t>
      </w:r>
      <w:r>
        <w:rPr>
          <w:rFonts w:hint="cs"/>
          <w:szCs w:val="24"/>
          <w:rtl/>
        </w:rPr>
        <w:t xml:space="preserve">מכשיר הטלפון יושב לבעלים. </w:t>
      </w:r>
      <w:r>
        <w:rPr>
          <w:sz w:val="6"/>
          <w:szCs w:val="6"/>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73419" w14:paraId="180EEB1D" w14:textId="77777777">
        <w:trPr>
          <w:trHeight w:val="316"/>
          <w:jc w:val="right"/>
        </w:trPr>
        <w:tc>
          <w:tcPr>
            <w:tcW w:w="3936" w:type="dxa"/>
            <w:shd w:val="clear" w:color="auto" w:fill="auto"/>
          </w:tcPr>
          <w:p w14:paraId="29546C6B" w14:textId="77777777" w:rsidR="00473419" w:rsidRDefault="007243C6">
            <w:pPr>
              <w:jc w:val="center"/>
              <w:rPr>
                <w:rFonts w:ascii="Times New Roman" w:eastAsia="Times New Roman" w:hAnsi="Times New Roman" w:cs="Times New Roman"/>
              </w:rPr>
            </w:pPr>
            <w:r w:rsidRPr="007243C6">
              <w:rPr>
                <w:b/>
                <w:bCs/>
                <w:color w:val="FFFFFF"/>
                <w:sz w:val="2"/>
                <w:szCs w:val="2"/>
                <w:rtl/>
              </w:rPr>
              <w:t>54678313</w:t>
            </w:r>
            <w:r>
              <w:rPr>
                <w:b/>
                <w:bCs/>
                <w:rtl/>
              </w:rPr>
              <w:t xml:space="preserve">ניתנה והודעה היום ג' אב תשע"ה, 19/07/2015 במעמד הנוכחים. </w:t>
            </w:r>
          </w:p>
          <w:p w14:paraId="26D016FF" w14:textId="77777777" w:rsidR="00473419" w:rsidRDefault="00473419">
            <w:pPr>
              <w:jc w:val="center"/>
              <w:rPr>
                <w:rFonts w:ascii="Times New Roman" w:eastAsia="Times New Roman" w:hAnsi="Times New Roman" w:cs="Times New Roman"/>
                <w:rtl/>
              </w:rPr>
            </w:pPr>
          </w:p>
        </w:tc>
      </w:tr>
      <w:tr w:rsidR="00473419" w14:paraId="3489C045" w14:textId="77777777">
        <w:trPr>
          <w:trHeight w:val="361"/>
          <w:jc w:val="right"/>
        </w:trPr>
        <w:tc>
          <w:tcPr>
            <w:tcW w:w="3936" w:type="dxa"/>
            <w:shd w:val="clear" w:color="auto" w:fill="auto"/>
          </w:tcPr>
          <w:p w14:paraId="0F5E6D0A" w14:textId="77777777" w:rsidR="00473419" w:rsidRDefault="007243C6">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3A1F447" w14:textId="77777777" w:rsidR="00473419" w:rsidRDefault="00473419">
      <w:pPr>
        <w:jc w:val="right"/>
        <w:rPr>
          <w:rtl/>
        </w:rPr>
      </w:pPr>
    </w:p>
    <w:p w14:paraId="17252023" w14:textId="77777777" w:rsidR="00473419" w:rsidRDefault="00473419">
      <w:pPr>
        <w:rPr>
          <w:rtl/>
        </w:rPr>
      </w:pPr>
    </w:p>
    <w:p w14:paraId="064E981D" w14:textId="77777777" w:rsidR="00473419" w:rsidRDefault="00473419">
      <w:pPr>
        <w:jc w:val="center"/>
        <w:rPr>
          <w:szCs w:val="24"/>
          <w:rtl/>
        </w:rPr>
      </w:pPr>
    </w:p>
    <w:p w14:paraId="102E4942" w14:textId="77777777" w:rsidR="00473419" w:rsidRDefault="007243C6">
      <w:pPr>
        <w:rPr>
          <w:rFonts w:ascii="Calibri" w:hAnsi="Calibri"/>
          <w:rtl/>
        </w:rPr>
      </w:pPr>
      <w:r>
        <w:rPr>
          <w:szCs w:val="24"/>
          <w:rtl/>
        </w:rPr>
        <w:t xml:space="preserve"> </w:t>
      </w:r>
    </w:p>
    <w:p w14:paraId="5ABD2FB5" w14:textId="77777777" w:rsidR="007243C6" w:rsidRPr="007243C6" w:rsidRDefault="007243C6" w:rsidP="007243C6">
      <w:pPr>
        <w:keepNext/>
        <w:jc w:val="left"/>
        <w:rPr>
          <w:color w:val="000000"/>
          <w:sz w:val="22"/>
          <w:szCs w:val="22"/>
          <w:rtl/>
        </w:rPr>
      </w:pPr>
    </w:p>
    <w:p w14:paraId="26DC1E94" w14:textId="77777777" w:rsidR="007243C6" w:rsidRPr="007243C6" w:rsidRDefault="007243C6" w:rsidP="007243C6">
      <w:pPr>
        <w:keepNext/>
        <w:jc w:val="left"/>
        <w:rPr>
          <w:color w:val="000000"/>
          <w:sz w:val="22"/>
          <w:szCs w:val="22"/>
          <w:rtl/>
        </w:rPr>
      </w:pPr>
      <w:r w:rsidRPr="007243C6">
        <w:rPr>
          <w:color w:val="000000"/>
          <w:sz w:val="22"/>
          <w:szCs w:val="22"/>
          <w:rtl/>
        </w:rPr>
        <w:t>רובין לביא 54678313</w:t>
      </w:r>
    </w:p>
    <w:p w14:paraId="658DD5DA" w14:textId="77777777" w:rsidR="007243C6" w:rsidRDefault="007243C6" w:rsidP="007243C6">
      <w:pPr>
        <w:jc w:val="left"/>
      </w:pPr>
      <w:r w:rsidRPr="007243C6">
        <w:rPr>
          <w:color w:val="000000"/>
          <w:rtl/>
        </w:rPr>
        <w:t>נוסח מסמך זה כפוף לשינויי ניסוח ועריכה</w:t>
      </w:r>
    </w:p>
    <w:p w14:paraId="0D51EDFB" w14:textId="77777777" w:rsidR="007243C6" w:rsidRDefault="007243C6" w:rsidP="007243C6">
      <w:pPr>
        <w:jc w:val="left"/>
        <w:rPr>
          <w:rtl/>
        </w:rPr>
      </w:pPr>
    </w:p>
    <w:p w14:paraId="1B236B3C" w14:textId="77777777" w:rsidR="007243C6" w:rsidRDefault="007243C6" w:rsidP="007243C6">
      <w:pPr>
        <w:jc w:val="center"/>
        <w:rPr>
          <w:color w:val="0000FF"/>
          <w:szCs w:val="24"/>
          <w:u w:val="single"/>
        </w:rPr>
      </w:pPr>
      <w:hyperlink r:id="rId14" w:history="1">
        <w:r>
          <w:rPr>
            <w:color w:val="0000FF"/>
            <w:szCs w:val="24"/>
            <w:u w:val="single"/>
            <w:rtl/>
          </w:rPr>
          <w:t>בעניין עריכה ושינויים במסמכי פסיקה, חקיקה ועוד באתר נבו – הקש כאן</w:t>
        </w:r>
      </w:hyperlink>
    </w:p>
    <w:p w14:paraId="38D5A75A" w14:textId="77777777" w:rsidR="00473419" w:rsidRPr="007243C6" w:rsidRDefault="00473419" w:rsidP="007243C6">
      <w:pPr>
        <w:jc w:val="center"/>
        <w:rPr>
          <w:color w:val="0000FF"/>
          <w:szCs w:val="24"/>
          <w:u w:val="single"/>
        </w:rPr>
      </w:pPr>
    </w:p>
    <w:sectPr w:rsidR="00473419" w:rsidRPr="007243C6" w:rsidSect="007243C6">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87EDC" w14:textId="77777777" w:rsidR="000050D5" w:rsidRDefault="000050D5">
      <w:r>
        <w:separator/>
      </w:r>
    </w:p>
  </w:endnote>
  <w:endnote w:type="continuationSeparator" w:id="0">
    <w:p w14:paraId="18964D17" w14:textId="77777777" w:rsidR="000050D5" w:rsidRDefault="0000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1AEF" w14:textId="77777777" w:rsidR="000050D5" w:rsidRDefault="000050D5" w:rsidP="007243C6">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7</w:t>
    </w:r>
    <w:r>
      <w:rPr>
        <w:rFonts w:ascii="FrankRuehl" w:hAnsi="FrankRuehl" w:cs="FrankRuehl"/>
        <w:szCs w:val="24"/>
        <w:rtl/>
      </w:rPr>
      <w:fldChar w:fldCharType="end"/>
    </w:r>
  </w:p>
  <w:p w14:paraId="1B0E1014" w14:textId="77777777" w:rsidR="000050D5" w:rsidRPr="007243C6" w:rsidRDefault="000050D5" w:rsidP="007243C6">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7243C6">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312B8" w14:textId="77777777" w:rsidR="000050D5" w:rsidRDefault="000050D5" w:rsidP="007243C6">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460A6C">
      <w:rPr>
        <w:rFonts w:ascii="FrankRuehl" w:hAnsi="FrankRuehl" w:cs="FrankRuehl"/>
        <w:noProof/>
        <w:szCs w:val="24"/>
        <w:rtl/>
      </w:rPr>
      <w:t>1</w:t>
    </w:r>
    <w:r>
      <w:rPr>
        <w:rFonts w:ascii="FrankRuehl" w:hAnsi="FrankRuehl" w:cs="FrankRuehl"/>
        <w:szCs w:val="24"/>
        <w:rtl/>
      </w:rPr>
      <w:fldChar w:fldCharType="end"/>
    </w:r>
  </w:p>
  <w:p w14:paraId="51E1F8DB" w14:textId="77777777" w:rsidR="000050D5" w:rsidRPr="007243C6" w:rsidRDefault="000050D5" w:rsidP="007243C6">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7243C6">
      <w:rPr>
        <w:rFonts w:ascii="FrankRuehl" w:hAnsi="FrankRuehl" w:cs="FrankRuehl"/>
        <w:color w:val="000000"/>
        <w:szCs w:val="24"/>
      </w:rPr>
      <w:pict w14:anchorId="5E31D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7E829" w14:textId="77777777" w:rsidR="000050D5" w:rsidRDefault="000050D5">
      <w:r>
        <w:separator/>
      </w:r>
    </w:p>
  </w:footnote>
  <w:footnote w:type="continuationSeparator" w:id="0">
    <w:p w14:paraId="29013F5F" w14:textId="77777777" w:rsidR="000050D5" w:rsidRDefault="00005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4AC5E" w14:textId="77777777" w:rsidR="000050D5" w:rsidRPr="007243C6" w:rsidRDefault="000050D5" w:rsidP="007243C6">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34873-01-15</w:t>
    </w:r>
    <w:r>
      <w:rPr>
        <w:color w:val="000000"/>
        <w:sz w:val="22"/>
        <w:szCs w:val="22"/>
        <w:rtl/>
      </w:rPr>
      <w:tab/>
      <w:t xml:space="preserve"> מדינת ישראל נ' בנימין שם טוב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4AF29" w14:textId="77777777" w:rsidR="000050D5" w:rsidRPr="007243C6" w:rsidRDefault="000050D5" w:rsidP="007243C6">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34873-01-15</w:t>
    </w:r>
    <w:r>
      <w:rPr>
        <w:color w:val="000000"/>
        <w:sz w:val="22"/>
        <w:szCs w:val="22"/>
        <w:rtl/>
      </w:rPr>
      <w:tab/>
      <w:t xml:space="preserve"> מדינת ישראל נ' בנימין שם טוב (אחר/נוסף)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3419"/>
    <w:rsid w:val="000050D5"/>
    <w:rsid w:val="003850C8"/>
    <w:rsid w:val="003D54F8"/>
    <w:rsid w:val="00460A6C"/>
    <w:rsid w:val="00473419"/>
    <w:rsid w:val="005402B5"/>
    <w:rsid w:val="006C6BFD"/>
    <w:rsid w:val="007243C6"/>
    <w:rsid w:val="00BF1E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3D6D4D"/>
  <w15:chartTrackingRefBased/>
  <w15:docId w15:val="{8F5645A4-078E-477E-AC66-826850C8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3419"/>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73419"/>
  </w:style>
  <w:style w:type="paragraph" w:styleId="a4">
    <w:name w:val="header"/>
    <w:basedOn w:val="a"/>
    <w:rsid w:val="00473419"/>
    <w:pPr>
      <w:tabs>
        <w:tab w:val="center" w:pos="4153"/>
        <w:tab w:val="right" w:pos="8306"/>
      </w:tabs>
    </w:pPr>
  </w:style>
  <w:style w:type="paragraph" w:styleId="a5">
    <w:name w:val="footer"/>
    <w:basedOn w:val="a"/>
    <w:rsid w:val="00473419"/>
    <w:pPr>
      <w:tabs>
        <w:tab w:val="center" w:pos="4153"/>
        <w:tab w:val="right" w:pos="8306"/>
      </w:tabs>
    </w:pPr>
  </w:style>
  <w:style w:type="character" w:styleId="a6">
    <w:name w:val="page number"/>
    <w:basedOn w:val="a0"/>
    <w:rsid w:val="00473419"/>
  </w:style>
  <w:style w:type="paragraph" w:customStyle="1" w:styleId="12">
    <w:name w:val="רגיל + ‏12 נק'"/>
    <w:aliases w:val="מיושר לשני הצדדים,מרווח בין שורות:  שורה וחצי"/>
    <w:basedOn w:val="a"/>
    <w:rsid w:val="00473419"/>
    <w:pPr>
      <w:spacing w:line="240" w:lineRule="auto"/>
      <w:jc w:val="left"/>
    </w:pPr>
    <w:rPr>
      <w:rFonts w:ascii="Times New Roman" w:eastAsia="Times New Roman" w:hAnsi="Times New Roman"/>
      <w:b/>
      <w:bCs/>
      <w:szCs w:val="24"/>
      <w:u w:val="single"/>
    </w:rPr>
  </w:style>
  <w:style w:type="character" w:styleId="Hyperlink">
    <w:name w:val="Hyperlink"/>
    <w:basedOn w:val="a0"/>
    <w:rsid w:val="00724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case/10488360"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9316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8323175</vt:i4>
      </vt:variant>
      <vt:variant>
        <vt:i4>18</vt:i4>
      </vt:variant>
      <vt:variant>
        <vt:i4>0</vt:i4>
      </vt:variant>
      <vt:variant>
        <vt:i4>5</vt:i4>
      </vt:variant>
      <vt:variant>
        <vt:lpwstr>http://www.nevo.co.il/law/5227</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3866751</vt:i4>
      </vt:variant>
      <vt:variant>
        <vt:i4>9</vt:i4>
      </vt:variant>
      <vt:variant>
        <vt:i4>0</vt:i4>
      </vt:variant>
      <vt:variant>
        <vt:i4>5</vt:i4>
      </vt:variant>
      <vt:variant>
        <vt:lpwstr>http://www.nevo.co.il/case/10488360</vt:lpwstr>
      </vt:variant>
      <vt:variant>
        <vt:lpwstr/>
      </vt:variant>
      <vt:variant>
        <vt:i4>8323175</vt:i4>
      </vt:variant>
      <vt:variant>
        <vt:i4>6</vt:i4>
      </vt:variant>
      <vt:variant>
        <vt:i4>0</vt:i4>
      </vt:variant>
      <vt:variant>
        <vt:i4>5</vt:i4>
      </vt:variant>
      <vt:variant>
        <vt:lpwstr>http://www.nevo.co.il/law/5227</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34873</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בנימין שם טוב (אחר/נוסף)</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20150719</vt:lpwstr>
  </property>
  <property fmtid="{D5CDD505-2E9C-101B-9397-08002B2CF9AE}" pid="14" name="TYPE_N_DATE">
    <vt:lpwstr>38020150719</vt:lpwstr>
  </property>
  <property fmtid="{D5CDD505-2E9C-101B-9397-08002B2CF9AE}" pid="15" name="CASESLISTTMP1">
    <vt:lpwstr>10488360</vt:lpwstr>
  </property>
  <property fmtid="{D5CDD505-2E9C-101B-9397-08002B2CF9AE}" pid="16" name="WORDNUMPAGES">
    <vt:lpwstr>6</vt:lpwstr>
  </property>
  <property fmtid="{D5CDD505-2E9C-101B-9397-08002B2CF9AE}" pid="17" name="TYPE_ABS_DATE">
    <vt:lpwstr>380020150719</vt:lpwstr>
  </property>
  <property fmtid="{D5CDD505-2E9C-101B-9397-08002B2CF9AE}" pid="18" name="ISABSTRACT">
    <vt:lpwstr>Y</vt:lpwstr>
  </property>
  <property fmtid="{D5CDD505-2E9C-101B-9397-08002B2CF9AE}" pid="19" name="LAWLISTTMP1">
    <vt:lpwstr>70301</vt:lpwstr>
  </property>
  <property fmtid="{D5CDD505-2E9C-101B-9397-08002B2CF9AE}" pid="20" name="LAWLISTTMP2">
    <vt:lpwstr>4216:2</vt:lpwstr>
  </property>
  <property fmtid="{D5CDD505-2E9C-101B-9397-08002B2CF9AE}" pid="21" name="LAWLISTTMP3">
    <vt:lpwstr>5227</vt:lpwstr>
  </property>
</Properties>
</file>