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63349" w:rsidRPr="00BF109B" w14:paraId="4D08E8B1" w14:textId="77777777" w:rsidTr="005C3FD0">
        <w:trPr>
          <w:trHeight w:hRule="exact" w:val="418"/>
          <w:jc w:val="center"/>
        </w:trPr>
        <w:tc>
          <w:tcPr>
            <w:tcW w:w="8721" w:type="dxa"/>
            <w:gridSpan w:val="2"/>
          </w:tcPr>
          <w:p w14:paraId="440D4B27" w14:textId="77777777" w:rsidR="00863349" w:rsidRPr="00BF109B" w:rsidRDefault="00863349" w:rsidP="00D17973">
            <w:pPr>
              <w:pStyle w:val="a3"/>
              <w:jc w:val="center"/>
              <w:rPr>
                <w:rFonts w:ascii="Tahoma" w:hAnsi="Tahoma" w:cs="Tahoma"/>
                <w:color w:val="000080"/>
                <w:rtl/>
              </w:rPr>
            </w:pPr>
            <w:bookmarkStart w:id="0" w:name="LastJudge"/>
            <w:r w:rsidRPr="00BF109B">
              <w:rPr>
                <w:rFonts w:ascii="Tahoma" w:hAnsi="Tahoma" w:cs="Tahoma"/>
                <w:b/>
                <w:bCs/>
                <w:color w:val="000080"/>
                <w:sz w:val="20"/>
                <w:szCs w:val="20"/>
                <w:rtl/>
              </w:rPr>
              <w:t xml:space="preserve">בית משפט השלום בקריית גת - בשבתו בבימ"ש </w:t>
            </w:r>
            <w:r w:rsidRPr="00BF109B">
              <w:rPr>
                <w:rFonts w:ascii="Tahoma" w:hAnsi="Tahoma" w:cs="Tahoma" w:hint="cs"/>
                <w:b/>
                <w:bCs/>
                <w:color w:val="000080"/>
                <w:sz w:val="20"/>
                <w:szCs w:val="20"/>
                <w:rtl/>
              </w:rPr>
              <w:t>אשקלון</w:t>
            </w:r>
          </w:p>
        </w:tc>
      </w:tr>
      <w:tr w:rsidR="00863349" w:rsidRPr="00BF109B" w14:paraId="0F1B7D73" w14:textId="77777777" w:rsidTr="005C3FD0">
        <w:trPr>
          <w:trHeight w:val="337"/>
          <w:jc w:val="center"/>
        </w:trPr>
        <w:tc>
          <w:tcPr>
            <w:tcW w:w="5054" w:type="dxa"/>
          </w:tcPr>
          <w:p w14:paraId="69D399C0" w14:textId="77777777" w:rsidR="00863349" w:rsidRPr="00BF109B" w:rsidRDefault="00863349" w:rsidP="00D17973">
            <w:pPr>
              <w:rPr>
                <w:rFonts w:cs="FrankRuehl"/>
                <w:sz w:val="28"/>
                <w:szCs w:val="28"/>
                <w:rtl/>
              </w:rPr>
            </w:pPr>
            <w:r w:rsidRPr="00BF109B">
              <w:rPr>
                <w:rFonts w:cs="FrankRuehl"/>
                <w:sz w:val="28"/>
                <w:szCs w:val="28"/>
                <w:rtl/>
              </w:rPr>
              <w:t>ת"פ</w:t>
            </w:r>
            <w:r w:rsidRPr="00BF109B">
              <w:rPr>
                <w:rFonts w:cs="FrankRuehl" w:hint="cs"/>
                <w:sz w:val="28"/>
                <w:szCs w:val="28"/>
                <w:rtl/>
              </w:rPr>
              <w:t xml:space="preserve"> </w:t>
            </w:r>
            <w:r w:rsidRPr="00BF109B">
              <w:rPr>
                <w:rFonts w:cs="FrankRuehl"/>
                <w:sz w:val="28"/>
                <w:szCs w:val="28"/>
                <w:rtl/>
              </w:rPr>
              <w:t>7213-01-15</w:t>
            </w:r>
            <w:r w:rsidRPr="00BF109B">
              <w:rPr>
                <w:rFonts w:cs="FrankRuehl" w:hint="cs"/>
                <w:sz w:val="28"/>
                <w:szCs w:val="28"/>
                <w:rtl/>
              </w:rPr>
              <w:t xml:space="preserve"> </w:t>
            </w:r>
            <w:r w:rsidRPr="00BF109B">
              <w:rPr>
                <w:rFonts w:cs="FrankRuehl"/>
                <w:sz w:val="28"/>
                <w:szCs w:val="28"/>
                <w:rtl/>
              </w:rPr>
              <w:t>מדינת ישראל נ' בזמן</w:t>
            </w:r>
          </w:p>
          <w:p w14:paraId="75BE5794" w14:textId="77777777" w:rsidR="00863349" w:rsidRPr="00BF109B" w:rsidRDefault="00863349" w:rsidP="00D17973">
            <w:pPr>
              <w:pStyle w:val="a3"/>
              <w:rPr>
                <w:rFonts w:cs="FrankRuehl"/>
                <w:sz w:val="28"/>
                <w:szCs w:val="28"/>
                <w:rtl/>
              </w:rPr>
            </w:pPr>
          </w:p>
        </w:tc>
        <w:tc>
          <w:tcPr>
            <w:tcW w:w="3667" w:type="dxa"/>
          </w:tcPr>
          <w:p w14:paraId="2232BA22" w14:textId="77777777" w:rsidR="00863349" w:rsidRPr="00BF109B" w:rsidRDefault="00863349" w:rsidP="00D17973">
            <w:pPr>
              <w:pStyle w:val="a3"/>
              <w:jc w:val="right"/>
              <w:rPr>
                <w:rFonts w:cs="FrankRuehl"/>
                <w:sz w:val="28"/>
                <w:szCs w:val="28"/>
                <w:rtl/>
              </w:rPr>
            </w:pPr>
          </w:p>
        </w:tc>
      </w:tr>
    </w:tbl>
    <w:p w14:paraId="2CA8691D" w14:textId="77777777" w:rsidR="00863349" w:rsidRPr="00BF109B" w:rsidRDefault="00863349" w:rsidP="00863349">
      <w:pPr>
        <w:pStyle w:val="a3"/>
        <w:rPr>
          <w:rtl/>
        </w:rPr>
      </w:pPr>
      <w:r w:rsidRPr="00BF109B">
        <w:rPr>
          <w:rFonts w:hint="cs"/>
          <w:rtl/>
        </w:rPr>
        <w:t xml:space="preserve"> </w:t>
      </w:r>
    </w:p>
    <w:p w14:paraId="53D54A30" w14:textId="77777777" w:rsidR="00863349" w:rsidRPr="00BF109B" w:rsidRDefault="00863349" w:rsidP="0086334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63349" w:rsidRPr="00BF109B" w14:paraId="22FA5959" w14:textId="77777777" w:rsidTr="00863349">
        <w:trPr>
          <w:trHeight w:val="295"/>
          <w:jc w:val="center"/>
        </w:trPr>
        <w:tc>
          <w:tcPr>
            <w:tcW w:w="923" w:type="dxa"/>
            <w:tcBorders>
              <w:top w:val="nil"/>
              <w:left w:val="nil"/>
              <w:bottom w:val="nil"/>
              <w:right w:val="nil"/>
            </w:tcBorders>
            <w:shd w:val="clear" w:color="auto" w:fill="auto"/>
          </w:tcPr>
          <w:p w14:paraId="388BE64F" w14:textId="77777777" w:rsidR="00863349" w:rsidRPr="00BF109B" w:rsidRDefault="00863349" w:rsidP="00863349">
            <w:pPr>
              <w:jc w:val="both"/>
              <w:rPr>
                <w:rFonts w:ascii="Arial" w:hAnsi="Arial" w:cs="FrankRuehl"/>
                <w:sz w:val="28"/>
                <w:szCs w:val="28"/>
                <w:rtl/>
              </w:rPr>
            </w:pPr>
            <w:r w:rsidRPr="00BF109B">
              <w:rPr>
                <w:rFonts w:ascii="Arial" w:hAnsi="Arial" w:cs="FrankRuehl" w:hint="cs"/>
                <w:sz w:val="28"/>
                <w:szCs w:val="28"/>
                <w:rtl/>
              </w:rPr>
              <w:t xml:space="preserve">בפני </w:t>
            </w:r>
          </w:p>
        </w:tc>
        <w:tc>
          <w:tcPr>
            <w:tcW w:w="7897" w:type="dxa"/>
            <w:gridSpan w:val="2"/>
            <w:tcBorders>
              <w:top w:val="nil"/>
              <w:left w:val="nil"/>
              <w:bottom w:val="nil"/>
              <w:right w:val="nil"/>
            </w:tcBorders>
            <w:shd w:val="clear" w:color="auto" w:fill="auto"/>
          </w:tcPr>
          <w:p w14:paraId="6A0F3A7D" w14:textId="77777777" w:rsidR="00863349" w:rsidRPr="00BF109B" w:rsidRDefault="00863349" w:rsidP="00D17973">
            <w:pPr>
              <w:rPr>
                <w:rFonts w:ascii="Arial" w:hAnsi="Arial"/>
                <w:b/>
                <w:bCs/>
              </w:rPr>
            </w:pPr>
            <w:r w:rsidRPr="00BF109B">
              <w:rPr>
                <w:rFonts w:ascii="Arial" w:hAnsi="Arial" w:hint="cs"/>
                <w:b/>
                <w:bCs/>
                <w:rtl/>
              </w:rPr>
              <w:t>כבוד השופטת  נועה חקלאי</w:t>
            </w:r>
          </w:p>
          <w:p w14:paraId="6543CCC9" w14:textId="77777777" w:rsidR="00863349" w:rsidRPr="00BF109B" w:rsidRDefault="00863349" w:rsidP="00D17973">
            <w:pPr>
              <w:rPr>
                <w:rtl/>
              </w:rPr>
            </w:pPr>
          </w:p>
          <w:p w14:paraId="75143320" w14:textId="77777777" w:rsidR="00863349" w:rsidRPr="00BF109B" w:rsidRDefault="00863349" w:rsidP="00863349">
            <w:pPr>
              <w:jc w:val="both"/>
              <w:rPr>
                <w:rFonts w:ascii="Arial" w:hAnsi="Arial" w:cs="FrankRuehl"/>
                <w:sz w:val="28"/>
                <w:szCs w:val="28"/>
                <w:rtl/>
              </w:rPr>
            </w:pPr>
          </w:p>
        </w:tc>
      </w:tr>
      <w:tr w:rsidR="00863349" w:rsidRPr="00BF109B" w14:paraId="51CCCB06" w14:textId="77777777" w:rsidTr="00863349">
        <w:trPr>
          <w:trHeight w:val="355"/>
          <w:jc w:val="center"/>
        </w:trPr>
        <w:tc>
          <w:tcPr>
            <w:tcW w:w="923" w:type="dxa"/>
            <w:tcBorders>
              <w:top w:val="nil"/>
              <w:left w:val="nil"/>
              <w:bottom w:val="nil"/>
              <w:right w:val="nil"/>
            </w:tcBorders>
            <w:shd w:val="clear" w:color="auto" w:fill="auto"/>
          </w:tcPr>
          <w:p w14:paraId="79427595" w14:textId="77777777" w:rsidR="00863349" w:rsidRPr="00BF109B" w:rsidRDefault="00863349" w:rsidP="00863349">
            <w:pPr>
              <w:jc w:val="both"/>
              <w:rPr>
                <w:rFonts w:ascii="Arial" w:hAnsi="Arial" w:cs="FrankRuehl"/>
                <w:sz w:val="28"/>
                <w:szCs w:val="28"/>
              </w:rPr>
            </w:pPr>
            <w:bookmarkStart w:id="1" w:name="FirstAppellant"/>
            <w:r w:rsidRPr="00BF109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5A5D58F" w14:textId="77777777" w:rsidR="00863349" w:rsidRPr="00BF109B" w:rsidRDefault="00863349" w:rsidP="00D17973">
            <w:r w:rsidRPr="00BF109B">
              <w:rPr>
                <w:rFonts w:ascii="Arial" w:hAnsi="Arial" w:cs="FrankRuehl" w:hint="cs"/>
                <w:sz w:val="28"/>
                <w:szCs w:val="28"/>
                <w:rtl/>
              </w:rPr>
              <w:t>מדינת ישראל</w:t>
            </w:r>
          </w:p>
        </w:tc>
        <w:tc>
          <w:tcPr>
            <w:tcW w:w="3771" w:type="dxa"/>
            <w:tcBorders>
              <w:top w:val="nil"/>
              <w:left w:val="nil"/>
              <w:bottom w:val="nil"/>
              <w:right w:val="nil"/>
            </w:tcBorders>
            <w:shd w:val="clear" w:color="auto" w:fill="auto"/>
          </w:tcPr>
          <w:p w14:paraId="45FE8F50" w14:textId="77777777" w:rsidR="00863349" w:rsidRPr="00BF109B" w:rsidRDefault="00863349" w:rsidP="00863349">
            <w:pPr>
              <w:jc w:val="both"/>
              <w:rPr>
                <w:rFonts w:ascii="Arial" w:hAnsi="Arial" w:cs="FrankRuehl"/>
                <w:sz w:val="28"/>
                <w:szCs w:val="28"/>
              </w:rPr>
            </w:pPr>
          </w:p>
        </w:tc>
      </w:tr>
      <w:tr w:rsidR="00863349" w:rsidRPr="00BF109B" w14:paraId="098DB3D4" w14:textId="77777777" w:rsidTr="00863349">
        <w:trPr>
          <w:trHeight w:val="355"/>
          <w:jc w:val="center"/>
        </w:trPr>
        <w:tc>
          <w:tcPr>
            <w:tcW w:w="923" w:type="dxa"/>
            <w:tcBorders>
              <w:top w:val="nil"/>
              <w:left w:val="nil"/>
              <w:bottom w:val="nil"/>
              <w:right w:val="nil"/>
            </w:tcBorders>
            <w:shd w:val="clear" w:color="auto" w:fill="auto"/>
          </w:tcPr>
          <w:p w14:paraId="389592A7" w14:textId="77777777" w:rsidR="00863349" w:rsidRPr="00BF109B" w:rsidRDefault="00863349" w:rsidP="00863349">
            <w:pPr>
              <w:jc w:val="both"/>
              <w:rPr>
                <w:rFonts w:ascii="Arial" w:hAnsi="Arial" w:cs="FrankRuehl"/>
                <w:sz w:val="28"/>
                <w:szCs w:val="28"/>
              </w:rPr>
            </w:pPr>
            <w:bookmarkStart w:id="2" w:name="FirstLawyer"/>
            <w:bookmarkEnd w:id="1"/>
          </w:p>
        </w:tc>
        <w:tc>
          <w:tcPr>
            <w:tcW w:w="4126" w:type="dxa"/>
            <w:tcBorders>
              <w:top w:val="nil"/>
              <w:left w:val="nil"/>
              <w:bottom w:val="nil"/>
              <w:right w:val="nil"/>
            </w:tcBorders>
            <w:shd w:val="clear" w:color="auto" w:fill="auto"/>
          </w:tcPr>
          <w:p w14:paraId="5D27D29A" w14:textId="77777777" w:rsidR="00863349" w:rsidRPr="00BF109B" w:rsidRDefault="00863349" w:rsidP="00863349">
            <w:pPr>
              <w:jc w:val="both"/>
              <w:rPr>
                <w:rtl/>
              </w:rPr>
            </w:pPr>
            <w:r w:rsidRPr="00BF109B">
              <w:rPr>
                <w:rFonts w:hint="cs"/>
                <w:rtl/>
              </w:rPr>
              <w:t>ע"י ב"כ עו"ד נופר לוי</w:t>
            </w:r>
          </w:p>
        </w:tc>
        <w:tc>
          <w:tcPr>
            <w:tcW w:w="3771" w:type="dxa"/>
            <w:tcBorders>
              <w:top w:val="nil"/>
              <w:left w:val="nil"/>
              <w:bottom w:val="nil"/>
              <w:right w:val="nil"/>
            </w:tcBorders>
            <w:shd w:val="clear" w:color="auto" w:fill="auto"/>
          </w:tcPr>
          <w:p w14:paraId="5BC75827" w14:textId="77777777" w:rsidR="00863349" w:rsidRPr="00BF109B" w:rsidRDefault="00863349" w:rsidP="00863349">
            <w:pPr>
              <w:jc w:val="right"/>
              <w:rPr>
                <w:rFonts w:ascii="Arial" w:hAnsi="Arial" w:cs="FrankRuehl"/>
                <w:sz w:val="28"/>
                <w:szCs w:val="28"/>
                <w:rtl/>
              </w:rPr>
            </w:pPr>
            <w:r w:rsidRPr="00BF109B">
              <w:rPr>
                <w:rFonts w:ascii="Arial" w:hAnsi="Arial" w:cs="FrankRuehl" w:hint="cs"/>
                <w:sz w:val="28"/>
                <w:szCs w:val="28"/>
                <w:rtl/>
              </w:rPr>
              <w:t>המאשימה</w:t>
            </w:r>
          </w:p>
        </w:tc>
      </w:tr>
      <w:bookmarkEnd w:id="2"/>
      <w:tr w:rsidR="00863349" w:rsidRPr="00BF109B" w14:paraId="5A0C0D99" w14:textId="77777777" w:rsidTr="00863349">
        <w:trPr>
          <w:trHeight w:val="355"/>
          <w:jc w:val="center"/>
        </w:trPr>
        <w:tc>
          <w:tcPr>
            <w:tcW w:w="923" w:type="dxa"/>
            <w:tcBorders>
              <w:top w:val="nil"/>
              <w:left w:val="nil"/>
              <w:bottom w:val="nil"/>
              <w:right w:val="nil"/>
            </w:tcBorders>
            <w:shd w:val="clear" w:color="auto" w:fill="auto"/>
          </w:tcPr>
          <w:p w14:paraId="1C386F76" w14:textId="77777777" w:rsidR="00863349" w:rsidRPr="00BF109B" w:rsidRDefault="00863349" w:rsidP="0086334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C18B21F" w14:textId="77777777" w:rsidR="00863349" w:rsidRPr="00BF109B" w:rsidRDefault="00863349" w:rsidP="00863349">
            <w:pPr>
              <w:jc w:val="center"/>
              <w:rPr>
                <w:rFonts w:ascii="Arial" w:hAnsi="Arial" w:cs="FrankRuehl"/>
                <w:b/>
                <w:bCs/>
                <w:sz w:val="28"/>
                <w:szCs w:val="28"/>
                <w:rtl/>
              </w:rPr>
            </w:pPr>
          </w:p>
          <w:p w14:paraId="1A762834" w14:textId="77777777" w:rsidR="00863349" w:rsidRPr="00BF109B" w:rsidRDefault="00863349" w:rsidP="00863349">
            <w:pPr>
              <w:jc w:val="center"/>
              <w:rPr>
                <w:rFonts w:ascii="Arial" w:hAnsi="Arial" w:cs="FrankRuehl"/>
                <w:b/>
                <w:bCs/>
                <w:sz w:val="28"/>
                <w:szCs w:val="28"/>
                <w:rtl/>
              </w:rPr>
            </w:pPr>
            <w:r w:rsidRPr="00BF109B">
              <w:rPr>
                <w:rFonts w:ascii="Arial" w:hAnsi="Arial" w:cs="FrankRuehl" w:hint="cs"/>
                <w:b/>
                <w:bCs/>
                <w:sz w:val="28"/>
                <w:szCs w:val="28"/>
                <w:rtl/>
              </w:rPr>
              <w:t>נגד</w:t>
            </w:r>
          </w:p>
          <w:p w14:paraId="41F11DAB" w14:textId="77777777" w:rsidR="00863349" w:rsidRPr="00BF109B" w:rsidRDefault="00863349" w:rsidP="00863349">
            <w:pPr>
              <w:jc w:val="both"/>
              <w:rPr>
                <w:rFonts w:ascii="Arial" w:hAnsi="Arial" w:cs="FrankRuehl"/>
                <w:sz w:val="28"/>
                <w:szCs w:val="28"/>
                <w:rtl/>
              </w:rPr>
            </w:pPr>
          </w:p>
        </w:tc>
      </w:tr>
      <w:tr w:rsidR="00863349" w:rsidRPr="00BF109B" w14:paraId="104B29EF" w14:textId="77777777" w:rsidTr="00863349">
        <w:trPr>
          <w:trHeight w:val="355"/>
          <w:jc w:val="center"/>
        </w:trPr>
        <w:tc>
          <w:tcPr>
            <w:tcW w:w="923" w:type="dxa"/>
            <w:tcBorders>
              <w:top w:val="nil"/>
              <w:left w:val="nil"/>
              <w:bottom w:val="nil"/>
              <w:right w:val="nil"/>
            </w:tcBorders>
            <w:shd w:val="clear" w:color="auto" w:fill="auto"/>
          </w:tcPr>
          <w:p w14:paraId="1B7296AD" w14:textId="77777777" w:rsidR="00863349" w:rsidRPr="00BF109B" w:rsidRDefault="00863349" w:rsidP="00D17973">
            <w:pPr>
              <w:rPr>
                <w:rFonts w:ascii="Arial" w:hAnsi="Arial" w:cs="FrankRuehl"/>
                <w:sz w:val="28"/>
                <w:szCs w:val="28"/>
              </w:rPr>
            </w:pPr>
          </w:p>
        </w:tc>
        <w:tc>
          <w:tcPr>
            <w:tcW w:w="4126" w:type="dxa"/>
            <w:tcBorders>
              <w:top w:val="nil"/>
              <w:left w:val="nil"/>
              <w:bottom w:val="nil"/>
              <w:right w:val="nil"/>
            </w:tcBorders>
            <w:shd w:val="clear" w:color="auto" w:fill="auto"/>
          </w:tcPr>
          <w:p w14:paraId="160B3A80" w14:textId="77777777" w:rsidR="00863349" w:rsidRPr="00BF109B" w:rsidRDefault="00863349" w:rsidP="00D17973">
            <w:pPr>
              <w:rPr>
                <w:rtl/>
              </w:rPr>
            </w:pPr>
            <w:r w:rsidRPr="00BF109B">
              <w:rPr>
                <w:rFonts w:ascii="Arial" w:hAnsi="Arial" w:cs="FrankRuehl" w:hint="cs"/>
                <w:sz w:val="28"/>
                <w:szCs w:val="28"/>
                <w:rtl/>
              </w:rPr>
              <w:t>רוסטיסלב בזמן</w:t>
            </w:r>
          </w:p>
        </w:tc>
        <w:tc>
          <w:tcPr>
            <w:tcW w:w="3771" w:type="dxa"/>
            <w:tcBorders>
              <w:top w:val="nil"/>
              <w:left w:val="nil"/>
              <w:bottom w:val="nil"/>
              <w:right w:val="nil"/>
            </w:tcBorders>
            <w:shd w:val="clear" w:color="auto" w:fill="auto"/>
          </w:tcPr>
          <w:p w14:paraId="47CFF733" w14:textId="77777777" w:rsidR="00863349" w:rsidRPr="00BF109B" w:rsidRDefault="00863349" w:rsidP="00863349">
            <w:pPr>
              <w:jc w:val="right"/>
              <w:rPr>
                <w:rFonts w:ascii="Arial" w:hAnsi="Arial" w:cs="FrankRuehl"/>
                <w:sz w:val="28"/>
                <w:szCs w:val="28"/>
                <w:rtl/>
              </w:rPr>
            </w:pPr>
          </w:p>
        </w:tc>
      </w:tr>
      <w:tr w:rsidR="00863349" w:rsidRPr="00BF109B" w14:paraId="0725A86E" w14:textId="77777777" w:rsidTr="00863349">
        <w:trPr>
          <w:trHeight w:val="355"/>
          <w:jc w:val="center"/>
        </w:trPr>
        <w:tc>
          <w:tcPr>
            <w:tcW w:w="923" w:type="dxa"/>
            <w:tcBorders>
              <w:top w:val="nil"/>
              <w:left w:val="nil"/>
              <w:bottom w:val="nil"/>
              <w:right w:val="nil"/>
            </w:tcBorders>
            <w:shd w:val="clear" w:color="auto" w:fill="auto"/>
          </w:tcPr>
          <w:p w14:paraId="2E947776" w14:textId="77777777" w:rsidR="00863349" w:rsidRPr="00BF109B" w:rsidRDefault="00863349" w:rsidP="00863349">
            <w:pPr>
              <w:jc w:val="both"/>
              <w:rPr>
                <w:rFonts w:ascii="Arial" w:hAnsi="Arial" w:cs="FrankRuehl"/>
                <w:sz w:val="28"/>
                <w:szCs w:val="28"/>
              </w:rPr>
            </w:pPr>
          </w:p>
        </w:tc>
        <w:tc>
          <w:tcPr>
            <w:tcW w:w="4126" w:type="dxa"/>
            <w:tcBorders>
              <w:top w:val="nil"/>
              <w:left w:val="nil"/>
              <w:bottom w:val="nil"/>
              <w:right w:val="nil"/>
            </w:tcBorders>
            <w:shd w:val="clear" w:color="auto" w:fill="auto"/>
          </w:tcPr>
          <w:p w14:paraId="10B7C835" w14:textId="77777777" w:rsidR="00863349" w:rsidRPr="00BF109B" w:rsidRDefault="00863349" w:rsidP="00863349">
            <w:pPr>
              <w:jc w:val="both"/>
              <w:rPr>
                <w:rtl/>
              </w:rPr>
            </w:pPr>
            <w:r w:rsidRPr="00BF109B">
              <w:rPr>
                <w:rFonts w:hint="cs"/>
                <w:rtl/>
              </w:rPr>
              <w:t xml:space="preserve">ע"י ב"כ עו"ד מיכה גבאי </w:t>
            </w:r>
          </w:p>
        </w:tc>
        <w:tc>
          <w:tcPr>
            <w:tcW w:w="3771" w:type="dxa"/>
            <w:tcBorders>
              <w:top w:val="nil"/>
              <w:left w:val="nil"/>
              <w:bottom w:val="nil"/>
              <w:right w:val="nil"/>
            </w:tcBorders>
            <w:shd w:val="clear" w:color="auto" w:fill="auto"/>
          </w:tcPr>
          <w:p w14:paraId="758840AA" w14:textId="77777777" w:rsidR="00863349" w:rsidRPr="00BF109B" w:rsidRDefault="00863349" w:rsidP="00863349">
            <w:pPr>
              <w:jc w:val="right"/>
              <w:rPr>
                <w:rFonts w:ascii="Arial" w:hAnsi="Arial" w:cs="FrankRuehl"/>
                <w:sz w:val="28"/>
                <w:szCs w:val="28"/>
                <w:rtl/>
              </w:rPr>
            </w:pPr>
            <w:r w:rsidRPr="00BF109B">
              <w:rPr>
                <w:rFonts w:ascii="Arial" w:hAnsi="Arial" w:cs="FrankRuehl" w:hint="cs"/>
                <w:sz w:val="28"/>
                <w:szCs w:val="28"/>
                <w:rtl/>
              </w:rPr>
              <w:t>הנאשם</w:t>
            </w:r>
          </w:p>
        </w:tc>
      </w:tr>
    </w:tbl>
    <w:p w14:paraId="4ABB4260" w14:textId="77777777" w:rsidR="005C3FD0" w:rsidRPr="005C3FD0" w:rsidRDefault="005C3FD0" w:rsidP="005C3FD0">
      <w:pPr>
        <w:spacing w:after="120" w:line="240" w:lineRule="exact"/>
        <w:ind w:left="283" w:hanging="283"/>
        <w:contextualSpacing/>
        <w:jc w:val="both"/>
        <w:rPr>
          <w:rFonts w:ascii="FrankRuehl" w:hAnsi="FrankRuehl" w:cs="FrankRuehl"/>
          <w:rtl/>
        </w:rPr>
      </w:pPr>
    </w:p>
    <w:p w14:paraId="0CEE427B" w14:textId="77777777" w:rsidR="005C3FD0" w:rsidRPr="005C3FD0" w:rsidRDefault="005C3FD0" w:rsidP="005C3FD0">
      <w:pPr>
        <w:spacing w:after="120" w:line="240" w:lineRule="exact"/>
        <w:ind w:left="283" w:hanging="283"/>
        <w:contextualSpacing/>
        <w:jc w:val="both"/>
        <w:rPr>
          <w:rFonts w:ascii="FrankRuehl" w:hAnsi="FrankRuehl" w:cs="FrankRuehl"/>
          <w:rtl/>
        </w:rPr>
      </w:pPr>
      <w:r w:rsidRPr="005C3FD0">
        <w:rPr>
          <w:rFonts w:ascii="FrankRuehl" w:hAnsi="FrankRuehl" w:cs="FrankRuehl" w:hint="eastAsia"/>
          <w:rtl/>
        </w:rPr>
        <w:t>חקיקה</w:t>
      </w:r>
      <w:r w:rsidRPr="005C3FD0">
        <w:rPr>
          <w:rFonts w:ascii="FrankRuehl" w:hAnsi="FrankRuehl" w:cs="FrankRuehl"/>
          <w:rtl/>
        </w:rPr>
        <w:t xml:space="preserve"> </w:t>
      </w:r>
      <w:r w:rsidRPr="005C3FD0">
        <w:rPr>
          <w:rFonts w:ascii="FrankRuehl" w:hAnsi="FrankRuehl" w:cs="FrankRuehl" w:hint="eastAsia"/>
          <w:rtl/>
        </w:rPr>
        <w:t>שאוזכרה</w:t>
      </w:r>
      <w:r w:rsidRPr="005C3FD0">
        <w:rPr>
          <w:rFonts w:ascii="FrankRuehl" w:hAnsi="FrankRuehl" w:cs="FrankRuehl"/>
          <w:rtl/>
        </w:rPr>
        <w:t xml:space="preserve">: </w:t>
      </w:r>
    </w:p>
    <w:p w14:paraId="2B7927DA" w14:textId="77777777" w:rsidR="005C3FD0" w:rsidRPr="005C3FD0" w:rsidRDefault="005C3FD0" w:rsidP="005C3FD0">
      <w:pPr>
        <w:spacing w:after="120" w:line="240" w:lineRule="exact"/>
        <w:ind w:left="283" w:hanging="283"/>
        <w:contextualSpacing/>
        <w:jc w:val="both"/>
        <w:rPr>
          <w:rFonts w:ascii="FrankRuehl" w:hAnsi="FrankRuehl" w:cs="FrankRuehl"/>
          <w:rtl/>
        </w:rPr>
      </w:pPr>
      <w:hyperlink r:id="rId7" w:history="1">
        <w:r w:rsidRPr="005C3FD0">
          <w:rPr>
            <w:rFonts w:ascii="FrankRuehl" w:hAnsi="FrankRuehl" w:cs="FrankRuehl" w:hint="eastAsia"/>
            <w:color w:val="0000FF"/>
            <w:u w:val="single"/>
            <w:rtl/>
          </w:rPr>
          <w:t>פקודת</w:t>
        </w:r>
        <w:r w:rsidRPr="005C3FD0">
          <w:rPr>
            <w:rFonts w:ascii="FrankRuehl" w:hAnsi="FrankRuehl" w:cs="FrankRuehl"/>
            <w:color w:val="0000FF"/>
            <w:u w:val="single"/>
            <w:rtl/>
          </w:rPr>
          <w:t xml:space="preserve"> </w:t>
        </w:r>
        <w:r w:rsidRPr="005C3FD0">
          <w:rPr>
            <w:rFonts w:ascii="FrankRuehl" w:hAnsi="FrankRuehl" w:cs="FrankRuehl" w:hint="eastAsia"/>
            <w:color w:val="0000FF"/>
            <w:u w:val="single"/>
            <w:rtl/>
          </w:rPr>
          <w:t>הסמים</w:t>
        </w:r>
        <w:r w:rsidRPr="005C3FD0">
          <w:rPr>
            <w:rFonts w:ascii="FrankRuehl" w:hAnsi="FrankRuehl" w:cs="FrankRuehl"/>
            <w:color w:val="0000FF"/>
            <w:u w:val="single"/>
            <w:rtl/>
          </w:rPr>
          <w:t xml:space="preserve"> </w:t>
        </w:r>
        <w:r w:rsidRPr="005C3FD0">
          <w:rPr>
            <w:rFonts w:ascii="FrankRuehl" w:hAnsi="FrankRuehl" w:cs="FrankRuehl" w:hint="eastAsia"/>
            <w:color w:val="0000FF"/>
            <w:u w:val="single"/>
            <w:rtl/>
          </w:rPr>
          <w:t>המסוכנים</w:t>
        </w:r>
        <w:r w:rsidRPr="005C3FD0">
          <w:rPr>
            <w:rFonts w:ascii="FrankRuehl" w:hAnsi="FrankRuehl" w:cs="FrankRuehl"/>
            <w:color w:val="0000FF"/>
            <w:u w:val="single"/>
            <w:rtl/>
          </w:rPr>
          <w:t xml:space="preserve"> [</w:t>
        </w:r>
        <w:r w:rsidRPr="005C3FD0">
          <w:rPr>
            <w:rFonts w:ascii="FrankRuehl" w:hAnsi="FrankRuehl" w:cs="FrankRuehl" w:hint="eastAsia"/>
            <w:color w:val="0000FF"/>
            <w:u w:val="single"/>
            <w:rtl/>
          </w:rPr>
          <w:t>נוסח</w:t>
        </w:r>
        <w:r w:rsidRPr="005C3FD0">
          <w:rPr>
            <w:rFonts w:ascii="FrankRuehl" w:hAnsi="FrankRuehl" w:cs="FrankRuehl"/>
            <w:color w:val="0000FF"/>
            <w:u w:val="single"/>
            <w:rtl/>
          </w:rPr>
          <w:t xml:space="preserve"> </w:t>
        </w:r>
        <w:r w:rsidRPr="005C3FD0">
          <w:rPr>
            <w:rFonts w:ascii="FrankRuehl" w:hAnsi="FrankRuehl" w:cs="FrankRuehl" w:hint="eastAsia"/>
            <w:color w:val="0000FF"/>
            <w:u w:val="single"/>
            <w:rtl/>
          </w:rPr>
          <w:t>חדש</w:t>
        </w:r>
        <w:r w:rsidRPr="005C3FD0">
          <w:rPr>
            <w:rFonts w:ascii="FrankRuehl" w:hAnsi="FrankRuehl" w:cs="FrankRuehl"/>
            <w:color w:val="0000FF"/>
            <w:u w:val="single"/>
            <w:rtl/>
          </w:rPr>
          <w:t xml:space="preserve">], </w:t>
        </w:r>
        <w:r w:rsidRPr="005C3FD0">
          <w:rPr>
            <w:rFonts w:ascii="FrankRuehl" w:hAnsi="FrankRuehl" w:cs="FrankRuehl" w:hint="eastAsia"/>
            <w:color w:val="0000FF"/>
            <w:u w:val="single"/>
            <w:rtl/>
          </w:rPr>
          <w:t>תשל</w:t>
        </w:r>
        <w:r w:rsidRPr="005C3FD0">
          <w:rPr>
            <w:rFonts w:ascii="FrankRuehl" w:hAnsi="FrankRuehl" w:cs="FrankRuehl"/>
            <w:color w:val="0000FF"/>
            <w:u w:val="single"/>
            <w:rtl/>
          </w:rPr>
          <w:t>"</w:t>
        </w:r>
        <w:r w:rsidRPr="005C3FD0">
          <w:rPr>
            <w:rFonts w:ascii="FrankRuehl" w:hAnsi="FrankRuehl" w:cs="FrankRuehl" w:hint="eastAsia"/>
            <w:color w:val="0000FF"/>
            <w:u w:val="single"/>
            <w:rtl/>
          </w:rPr>
          <w:t>ג</w:t>
        </w:r>
        <w:r w:rsidRPr="005C3FD0">
          <w:rPr>
            <w:rFonts w:ascii="FrankRuehl" w:hAnsi="FrankRuehl" w:cs="FrankRuehl"/>
            <w:color w:val="0000FF"/>
            <w:u w:val="single"/>
            <w:rtl/>
          </w:rPr>
          <w:t>-1973</w:t>
        </w:r>
      </w:hyperlink>
      <w:r w:rsidRPr="005C3FD0">
        <w:rPr>
          <w:rFonts w:ascii="FrankRuehl" w:hAnsi="FrankRuehl" w:cs="FrankRuehl"/>
          <w:rtl/>
        </w:rPr>
        <w:t xml:space="preserve">: </w:t>
      </w:r>
      <w:r w:rsidRPr="005C3FD0">
        <w:rPr>
          <w:rFonts w:ascii="FrankRuehl" w:hAnsi="FrankRuehl" w:cs="FrankRuehl" w:hint="eastAsia"/>
          <w:rtl/>
        </w:rPr>
        <w:t>סע</w:t>
      </w:r>
      <w:r w:rsidRPr="005C3FD0">
        <w:rPr>
          <w:rFonts w:ascii="FrankRuehl" w:hAnsi="FrankRuehl" w:cs="FrankRuehl"/>
          <w:rtl/>
        </w:rPr>
        <w:t xml:space="preserve">'  </w:t>
      </w:r>
      <w:hyperlink r:id="rId8" w:history="1">
        <w:r w:rsidRPr="005C3FD0">
          <w:rPr>
            <w:rFonts w:ascii="FrankRuehl" w:hAnsi="FrankRuehl" w:cs="FrankRuehl"/>
            <w:color w:val="0000FF"/>
            <w:u w:val="single"/>
            <w:rtl/>
          </w:rPr>
          <w:t>7.</w:t>
        </w:r>
        <w:r w:rsidRPr="005C3FD0">
          <w:rPr>
            <w:rFonts w:ascii="FrankRuehl" w:hAnsi="FrankRuehl" w:cs="FrankRuehl" w:hint="eastAsia"/>
            <w:color w:val="0000FF"/>
            <w:u w:val="single"/>
            <w:rtl/>
          </w:rPr>
          <w:t>א</w:t>
        </w:r>
        <w:r w:rsidRPr="005C3FD0">
          <w:rPr>
            <w:rFonts w:ascii="FrankRuehl" w:hAnsi="FrankRuehl" w:cs="FrankRuehl"/>
            <w:color w:val="0000FF"/>
            <w:u w:val="single"/>
            <w:rtl/>
          </w:rPr>
          <w:t>.</w:t>
        </w:r>
      </w:hyperlink>
      <w:r w:rsidRPr="005C3FD0">
        <w:rPr>
          <w:rFonts w:ascii="FrankRuehl" w:hAnsi="FrankRuehl" w:cs="FrankRuehl"/>
          <w:rtl/>
        </w:rPr>
        <w:t xml:space="preserve">, </w:t>
      </w:r>
      <w:hyperlink r:id="rId9" w:history="1">
        <w:r w:rsidRPr="005C3FD0">
          <w:rPr>
            <w:rFonts w:ascii="FrankRuehl" w:hAnsi="FrankRuehl" w:cs="FrankRuehl"/>
            <w:color w:val="0000FF"/>
            <w:u w:val="single"/>
            <w:rtl/>
          </w:rPr>
          <w:t>7.</w:t>
        </w:r>
        <w:r w:rsidRPr="005C3FD0">
          <w:rPr>
            <w:rFonts w:ascii="FrankRuehl" w:hAnsi="FrankRuehl" w:cs="FrankRuehl" w:hint="eastAsia"/>
            <w:color w:val="0000FF"/>
            <w:u w:val="single"/>
            <w:rtl/>
          </w:rPr>
          <w:t>ג</w:t>
        </w:r>
        <w:r w:rsidRPr="005C3FD0">
          <w:rPr>
            <w:rFonts w:ascii="FrankRuehl" w:hAnsi="FrankRuehl" w:cs="FrankRuehl"/>
            <w:color w:val="0000FF"/>
            <w:u w:val="single"/>
            <w:rtl/>
          </w:rPr>
          <w:t>.</w:t>
        </w:r>
      </w:hyperlink>
      <w:r w:rsidRPr="005C3FD0">
        <w:rPr>
          <w:rFonts w:ascii="FrankRuehl" w:hAnsi="FrankRuehl" w:cs="FrankRuehl"/>
          <w:rtl/>
        </w:rPr>
        <w:t xml:space="preserve">, </w:t>
      </w:r>
      <w:hyperlink r:id="rId10" w:history="1">
        <w:r w:rsidRPr="005C3FD0">
          <w:rPr>
            <w:rFonts w:ascii="FrankRuehl" w:hAnsi="FrankRuehl" w:cs="FrankRuehl"/>
            <w:color w:val="0000FF"/>
            <w:u w:val="single"/>
            <w:rtl/>
          </w:rPr>
          <w:t>10</w:t>
        </w:r>
      </w:hyperlink>
    </w:p>
    <w:p w14:paraId="61FA8E64" w14:textId="77777777" w:rsidR="005C3FD0" w:rsidRPr="005C3FD0" w:rsidRDefault="005C3FD0" w:rsidP="005C3FD0">
      <w:pPr>
        <w:spacing w:after="120" w:line="240" w:lineRule="exact"/>
        <w:ind w:left="283" w:hanging="283"/>
        <w:contextualSpacing/>
        <w:jc w:val="both"/>
        <w:rPr>
          <w:rFonts w:ascii="FrankRuehl" w:hAnsi="FrankRuehl" w:cs="FrankRuehl"/>
          <w:rtl/>
        </w:rPr>
      </w:pPr>
      <w:hyperlink r:id="rId11" w:history="1">
        <w:r w:rsidRPr="005C3FD0">
          <w:rPr>
            <w:rFonts w:ascii="FrankRuehl" w:hAnsi="FrankRuehl" w:cs="FrankRuehl" w:hint="eastAsia"/>
            <w:color w:val="0000FF"/>
            <w:u w:val="single"/>
            <w:rtl/>
          </w:rPr>
          <w:t>חוק</w:t>
        </w:r>
        <w:r w:rsidRPr="005C3FD0">
          <w:rPr>
            <w:rFonts w:ascii="FrankRuehl" w:hAnsi="FrankRuehl" w:cs="FrankRuehl"/>
            <w:color w:val="0000FF"/>
            <w:u w:val="single"/>
            <w:rtl/>
          </w:rPr>
          <w:t xml:space="preserve"> </w:t>
        </w:r>
        <w:r w:rsidRPr="005C3FD0">
          <w:rPr>
            <w:rFonts w:ascii="FrankRuehl" w:hAnsi="FrankRuehl" w:cs="FrankRuehl" w:hint="eastAsia"/>
            <w:color w:val="0000FF"/>
            <w:u w:val="single"/>
            <w:rtl/>
          </w:rPr>
          <w:t>הכניסה</w:t>
        </w:r>
        <w:r w:rsidRPr="005C3FD0">
          <w:rPr>
            <w:rFonts w:ascii="FrankRuehl" w:hAnsi="FrankRuehl" w:cs="FrankRuehl"/>
            <w:color w:val="0000FF"/>
            <w:u w:val="single"/>
            <w:rtl/>
          </w:rPr>
          <w:t xml:space="preserve"> </w:t>
        </w:r>
        <w:r w:rsidRPr="005C3FD0">
          <w:rPr>
            <w:rFonts w:ascii="FrankRuehl" w:hAnsi="FrankRuehl" w:cs="FrankRuehl" w:hint="eastAsia"/>
            <w:color w:val="0000FF"/>
            <w:u w:val="single"/>
            <w:rtl/>
          </w:rPr>
          <w:t>לישראל</w:t>
        </w:r>
        <w:r w:rsidRPr="005C3FD0">
          <w:rPr>
            <w:rFonts w:ascii="FrankRuehl" w:hAnsi="FrankRuehl" w:cs="FrankRuehl"/>
            <w:color w:val="0000FF"/>
            <w:u w:val="single"/>
            <w:rtl/>
          </w:rPr>
          <w:t xml:space="preserve">, </w:t>
        </w:r>
        <w:r w:rsidRPr="005C3FD0">
          <w:rPr>
            <w:rFonts w:ascii="FrankRuehl" w:hAnsi="FrankRuehl" w:cs="FrankRuehl" w:hint="eastAsia"/>
            <w:color w:val="0000FF"/>
            <w:u w:val="single"/>
            <w:rtl/>
          </w:rPr>
          <w:t>תשי</w:t>
        </w:r>
        <w:r w:rsidRPr="005C3FD0">
          <w:rPr>
            <w:rFonts w:ascii="FrankRuehl" w:hAnsi="FrankRuehl" w:cs="FrankRuehl"/>
            <w:color w:val="0000FF"/>
            <w:u w:val="single"/>
            <w:rtl/>
          </w:rPr>
          <w:t>"</w:t>
        </w:r>
        <w:r w:rsidRPr="005C3FD0">
          <w:rPr>
            <w:rFonts w:ascii="FrankRuehl" w:hAnsi="FrankRuehl" w:cs="FrankRuehl" w:hint="eastAsia"/>
            <w:color w:val="0000FF"/>
            <w:u w:val="single"/>
            <w:rtl/>
          </w:rPr>
          <w:t>ב</w:t>
        </w:r>
        <w:r w:rsidRPr="005C3FD0">
          <w:rPr>
            <w:rFonts w:ascii="FrankRuehl" w:hAnsi="FrankRuehl" w:cs="FrankRuehl"/>
            <w:color w:val="0000FF"/>
            <w:u w:val="single"/>
            <w:rtl/>
          </w:rPr>
          <w:t>-1952</w:t>
        </w:r>
      </w:hyperlink>
    </w:p>
    <w:p w14:paraId="64357502" w14:textId="77777777" w:rsidR="005C3FD0" w:rsidRPr="005C3FD0" w:rsidRDefault="005C3FD0" w:rsidP="005C3FD0">
      <w:pPr>
        <w:spacing w:after="120" w:line="240" w:lineRule="exact"/>
        <w:ind w:left="283" w:hanging="283"/>
        <w:contextualSpacing/>
        <w:jc w:val="both"/>
        <w:rPr>
          <w:rFonts w:ascii="FrankRuehl" w:hAnsi="FrankRuehl" w:cs="FrankRuehl"/>
          <w:rtl/>
        </w:rPr>
      </w:pPr>
    </w:p>
    <w:p w14:paraId="71D6B008" w14:textId="77777777" w:rsidR="00863349" w:rsidRDefault="00863349" w:rsidP="00863349">
      <w:pPr>
        <w:rPr>
          <w:rFonts w:hint="cs"/>
          <w:rtl/>
        </w:rPr>
      </w:pPr>
    </w:p>
    <w:p w14:paraId="542C08BC" w14:textId="77777777" w:rsidR="005C3FD0" w:rsidRPr="00BF109B" w:rsidRDefault="005C3FD0" w:rsidP="00863349">
      <w:pPr>
        <w:rPr>
          <w:rFonts w:hint="cs"/>
        </w:rPr>
      </w:pPr>
    </w:p>
    <w:p w14:paraId="3857E871" w14:textId="77777777" w:rsidR="00863349" w:rsidRPr="00BF109B" w:rsidRDefault="00863349" w:rsidP="00863349">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3349" w:rsidRPr="00BF109B" w14:paraId="1BE3EDAB" w14:textId="77777777" w:rsidTr="00863349">
        <w:trPr>
          <w:trHeight w:val="355"/>
          <w:jc w:val="center"/>
        </w:trPr>
        <w:tc>
          <w:tcPr>
            <w:tcW w:w="8820" w:type="dxa"/>
            <w:tcBorders>
              <w:top w:val="nil"/>
              <w:left w:val="nil"/>
              <w:bottom w:val="nil"/>
              <w:right w:val="nil"/>
            </w:tcBorders>
            <w:shd w:val="clear" w:color="auto" w:fill="auto"/>
          </w:tcPr>
          <w:p w14:paraId="1F7D1038" w14:textId="77777777" w:rsidR="00863349" w:rsidRPr="00BF109B" w:rsidRDefault="00863349" w:rsidP="00863349">
            <w:pPr>
              <w:jc w:val="center"/>
              <w:rPr>
                <w:rFonts w:ascii="Arial" w:hAnsi="Arial" w:cs="FrankRuehl"/>
                <w:sz w:val="32"/>
                <w:szCs w:val="32"/>
              </w:rPr>
            </w:pPr>
            <w:bookmarkStart w:id="3" w:name="PsakDin"/>
            <w:r w:rsidRPr="00BF109B">
              <w:rPr>
                <w:rFonts w:ascii="Arial" w:hAnsi="Arial" w:cs="FrankRuehl" w:hint="cs"/>
                <w:b/>
                <w:bCs/>
                <w:sz w:val="32"/>
                <w:szCs w:val="32"/>
                <w:rtl/>
              </w:rPr>
              <w:t>גזר דין</w:t>
            </w:r>
            <w:r w:rsidRPr="00BF109B">
              <w:rPr>
                <w:rFonts w:ascii="Arial" w:hAnsi="Arial" w:cs="FrankRuehl" w:hint="cs"/>
                <w:sz w:val="32"/>
                <w:szCs w:val="32"/>
                <w:rtl/>
              </w:rPr>
              <w:t xml:space="preserve"> </w:t>
            </w:r>
            <w:bookmarkEnd w:id="3"/>
            <w:r w:rsidRPr="00BF109B">
              <w:rPr>
                <w:rFonts w:ascii="Arial" w:hAnsi="Arial" w:cs="FrankRuehl" w:hint="cs"/>
                <w:sz w:val="32"/>
                <w:szCs w:val="32"/>
                <w:rtl/>
              </w:rPr>
              <w:t>– ללא הרשעה</w:t>
            </w:r>
          </w:p>
        </w:tc>
      </w:tr>
    </w:tbl>
    <w:p w14:paraId="12216AE0" w14:textId="77777777" w:rsidR="00863349" w:rsidRPr="00BF109B" w:rsidRDefault="00863349" w:rsidP="00863349">
      <w:pPr>
        <w:rPr>
          <w:rFonts w:ascii="Arial" w:hAnsi="Arial"/>
          <w:rtl/>
        </w:rPr>
      </w:pPr>
    </w:p>
    <w:p w14:paraId="270DDE3B" w14:textId="77777777" w:rsidR="00863349" w:rsidRPr="00BF109B" w:rsidRDefault="00863349" w:rsidP="00863349">
      <w:pPr>
        <w:rPr>
          <w:rFonts w:ascii="Arial" w:hAnsi="Arial"/>
          <w:rtl/>
        </w:rPr>
      </w:pPr>
    </w:p>
    <w:p w14:paraId="5A134284" w14:textId="77777777" w:rsidR="00863349" w:rsidRPr="00BF109B" w:rsidRDefault="00863349" w:rsidP="00863349">
      <w:pPr>
        <w:spacing w:after="160" w:line="256" w:lineRule="auto"/>
        <w:jc w:val="both"/>
        <w:rPr>
          <w:rFonts w:ascii="Calibri" w:hAnsi="Calibri"/>
          <w:b/>
          <w:bCs/>
          <w:rtl/>
        </w:rPr>
      </w:pPr>
      <w:r w:rsidRPr="00BF109B">
        <w:rPr>
          <w:rFonts w:ascii="Calibri" w:hAnsi="Calibri" w:hint="cs"/>
          <w:b/>
          <w:bCs/>
          <w:rtl/>
        </w:rPr>
        <w:t>רקע</w:t>
      </w:r>
    </w:p>
    <w:p w14:paraId="2FEBADED" w14:textId="77777777" w:rsidR="00863349" w:rsidRPr="00BF109B" w:rsidRDefault="00863349" w:rsidP="00863349">
      <w:pPr>
        <w:numPr>
          <w:ilvl w:val="0"/>
          <w:numId w:val="1"/>
        </w:numPr>
        <w:spacing w:after="160" w:line="256" w:lineRule="auto"/>
        <w:ind w:left="360"/>
        <w:contextualSpacing/>
        <w:jc w:val="both"/>
        <w:rPr>
          <w:rFonts w:ascii="Calibri" w:hAnsi="Calibri"/>
          <w:b/>
          <w:bCs/>
        </w:rPr>
      </w:pPr>
      <w:bookmarkStart w:id="4" w:name="ABSTRACT_START"/>
      <w:bookmarkEnd w:id="4"/>
      <w:r w:rsidRPr="00BF109B">
        <w:rPr>
          <w:rFonts w:ascii="Calibri" w:hAnsi="Calibri" w:hint="cs"/>
          <w:rtl/>
        </w:rPr>
        <w:t xml:space="preserve">הנאשם הורשע על פי הודאתו בעבירות של החזקת סמים לצריכה עצמית  והחזקת כלים להכנת סם לצריכה עצמית, בניגוד </w:t>
      </w:r>
      <w:hyperlink r:id="rId12" w:history="1">
        <w:r w:rsidR="005C3FD0" w:rsidRPr="005C3FD0">
          <w:rPr>
            <w:rFonts w:ascii="Calibri" w:hAnsi="Calibri" w:hint="eastAsia"/>
            <w:color w:val="0000FF"/>
            <w:u w:val="single"/>
            <w:rtl/>
          </w:rPr>
          <w:t>לסעיפים</w:t>
        </w:r>
        <w:r w:rsidR="005C3FD0" w:rsidRPr="005C3FD0">
          <w:rPr>
            <w:rFonts w:ascii="Calibri" w:hAnsi="Calibri"/>
            <w:color w:val="0000FF"/>
            <w:u w:val="single"/>
            <w:rtl/>
          </w:rPr>
          <w:t xml:space="preserve"> 7(</w:t>
        </w:r>
        <w:r w:rsidR="005C3FD0" w:rsidRPr="005C3FD0">
          <w:rPr>
            <w:rFonts w:ascii="Calibri" w:hAnsi="Calibri" w:hint="eastAsia"/>
            <w:color w:val="0000FF"/>
            <w:u w:val="single"/>
            <w:rtl/>
          </w:rPr>
          <w:t>א</w:t>
        </w:r>
        <w:r w:rsidR="005C3FD0" w:rsidRPr="005C3FD0">
          <w:rPr>
            <w:rFonts w:ascii="Calibri" w:hAnsi="Calibri"/>
            <w:color w:val="0000FF"/>
            <w:u w:val="single"/>
            <w:rtl/>
          </w:rPr>
          <w:t>)+7(</w:t>
        </w:r>
        <w:r w:rsidR="005C3FD0" w:rsidRPr="005C3FD0">
          <w:rPr>
            <w:rFonts w:ascii="Calibri" w:hAnsi="Calibri" w:hint="eastAsia"/>
            <w:color w:val="0000FF"/>
            <w:u w:val="single"/>
            <w:rtl/>
          </w:rPr>
          <w:t>ג</w:t>
        </w:r>
        <w:r w:rsidR="005C3FD0" w:rsidRPr="005C3FD0">
          <w:rPr>
            <w:rFonts w:ascii="Calibri" w:hAnsi="Calibri"/>
            <w:color w:val="0000FF"/>
            <w:u w:val="single"/>
            <w:rtl/>
          </w:rPr>
          <w:t>)</w:t>
        </w:r>
      </w:hyperlink>
      <w:r w:rsidRPr="00BF109B">
        <w:rPr>
          <w:rFonts w:ascii="Calibri" w:hAnsi="Calibri" w:hint="cs"/>
          <w:rtl/>
        </w:rPr>
        <w:t xml:space="preserve"> סיפא ו- </w:t>
      </w:r>
      <w:hyperlink r:id="rId13" w:history="1">
        <w:r w:rsidR="005C3FD0" w:rsidRPr="005C3FD0">
          <w:rPr>
            <w:rFonts w:ascii="Calibri" w:hAnsi="Calibri"/>
            <w:color w:val="0000FF"/>
            <w:u w:val="single"/>
            <w:rtl/>
          </w:rPr>
          <w:t>10</w:t>
        </w:r>
      </w:hyperlink>
      <w:r w:rsidRPr="00BF109B">
        <w:rPr>
          <w:rFonts w:ascii="Calibri" w:hAnsi="Calibri" w:hint="cs"/>
          <w:rtl/>
        </w:rPr>
        <w:t xml:space="preserve"> סיפא ל</w:t>
      </w:r>
      <w:hyperlink r:id="rId14" w:history="1">
        <w:r w:rsidR="00BF109B" w:rsidRPr="00BF109B">
          <w:rPr>
            <w:rFonts w:ascii="Calibri" w:hAnsi="Calibri" w:hint="eastAsia"/>
            <w:color w:val="0000FF"/>
            <w:u w:val="single"/>
            <w:rtl/>
          </w:rPr>
          <w:t>פקודת</w:t>
        </w:r>
        <w:r w:rsidR="00BF109B" w:rsidRPr="00BF109B">
          <w:rPr>
            <w:rFonts w:ascii="Calibri" w:hAnsi="Calibri"/>
            <w:color w:val="0000FF"/>
            <w:u w:val="single"/>
            <w:rtl/>
          </w:rPr>
          <w:t xml:space="preserve"> </w:t>
        </w:r>
        <w:r w:rsidR="00BF109B" w:rsidRPr="00BF109B">
          <w:rPr>
            <w:rFonts w:ascii="Calibri" w:hAnsi="Calibri" w:hint="eastAsia"/>
            <w:color w:val="0000FF"/>
            <w:u w:val="single"/>
            <w:rtl/>
          </w:rPr>
          <w:t>הסמים</w:t>
        </w:r>
        <w:r w:rsidR="00BF109B" w:rsidRPr="00BF109B">
          <w:rPr>
            <w:rFonts w:ascii="Calibri" w:hAnsi="Calibri"/>
            <w:color w:val="0000FF"/>
            <w:u w:val="single"/>
            <w:rtl/>
          </w:rPr>
          <w:t xml:space="preserve"> </w:t>
        </w:r>
        <w:r w:rsidR="00BF109B" w:rsidRPr="00BF109B">
          <w:rPr>
            <w:rFonts w:ascii="Calibri" w:hAnsi="Calibri" w:hint="eastAsia"/>
            <w:color w:val="0000FF"/>
            <w:u w:val="single"/>
            <w:rtl/>
          </w:rPr>
          <w:t>המסוכנים</w:t>
        </w:r>
      </w:hyperlink>
      <w:r w:rsidRPr="00BF109B">
        <w:rPr>
          <w:rFonts w:ascii="Calibri" w:hAnsi="Calibri" w:hint="cs"/>
          <w:rtl/>
        </w:rPr>
        <w:t xml:space="preserve"> (נוסח חדש), התשל"ג-1973.</w:t>
      </w:r>
    </w:p>
    <w:p w14:paraId="7F7C2D1E" w14:textId="77777777" w:rsidR="00863349" w:rsidRPr="00BF109B" w:rsidRDefault="00863349" w:rsidP="00863349">
      <w:pPr>
        <w:spacing w:after="160" w:line="256" w:lineRule="auto"/>
        <w:ind w:left="360"/>
        <w:contextualSpacing/>
        <w:jc w:val="both"/>
        <w:rPr>
          <w:rFonts w:ascii="Calibri" w:hAnsi="Calibri"/>
          <w:b/>
          <w:bCs/>
        </w:rPr>
      </w:pPr>
    </w:p>
    <w:p w14:paraId="59DBD7CD"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 xml:space="preserve">על פי עובדות כתב האישום המתוקן, ביום 3.8.14 החזיק הנאשם ברכבו בשלוש שקיות ובתוכן סם מסוכן מסוג קנבוס במשקל כולל של 159.2 גרם. באותו מועד החזיק הנאשם בביתו "באנג", כלי המשמש לצריכת סמים מסוכנים, הכל לצריכתו העצמית וללא אישור כדין. </w:t>
      </w:r>
    </w:p>
    <w:p w14:paraId="61F2AFB5" w14:textId="77777777" w:rsidR="00863349" w:rsidRPr="00BF109B" w:rsidRDefault="00863349" w:rsidP="00863349">
      <w:pPr>
        <w:spacing w:after="160" w:line="256" w:lineRule="auto"/>
        <w:jc w:val="both"/>
        <w:rPr>
          <w:rFonts w:ascii="Calibri" w:hAnsi="Calibri"/>
          <w:rtl/>
        </w:rPr>
      </w:pPr>
    </w:p>
    <w:p w14:paraId="364BA399" w14:textId="77777777" w:rsidR="00863349" w:rsidRPr="00BF109B" w:rsidRDefault="00863349" w:rsidP="00863349">
      <w:pPr>
        <w:spacing w:after="160" w:line="256" w:lineRule="auto"/>
        <w:jc w:val="both"/>
        <w:rPr>
          <w:rFonts w:ascii="Calibri" w:hAnsi="Calibri"/>
          <w:b/>
          <w:bCs/>
          <w:rtl/>
        </w:rPr>
      </w:pPr>
      <w:bookmarkStart w:id="5" w:name="ABSTRACT_END"/>
      <w:bookmarkEnd w:id="5"/>
      <w:r w:rsidRPr="00BF109B">
        <w:rPr>
          <w:rFonts w:ascii="Calibri" w:hAnsi="Calibri" w:hint="cs"/>
          <w:b/>
          <w:bCs/>
          <w:rtl/>
        </w:rPr>
        <w:t>הסדר הטיעון</w:t>
      </w:r>
    </w:p>
    <w:p w14:paraId="0ECFED31" w14:textId="77777777" w:rsidR="00863349" w:rsidRPr="00BF109B" w:rsidRDefault="00863349" w:rsidP="00863349">
      <w:pPr>
        <w:numPr>
          <w:ilvl w:val="0"/>
          <w:numId w:val="1"/>
        </w:numPr>
        <w:spacing w:after="160" w:line="256" w:lineRule="auto"/>
        <w:ind w:left="360"/>
        <w:contextualSpacing/>
        <w:jc w:val="both"/>
        <w:rPr>
          <w:rFonts w:ascii="Calibri" w:hAnsi="Calibri"/>
          <w:b/>
          <w:bCs/>
          <w:rtl/>
        </w:rPr>
      </w:pPr>
      <w:r w:rsidRPr="00BF109B">
        <w:rPr>
          <w:rFonts w:ascii="Calibri" w:hAnsi="Calibri" w:hint="cs"/>
          <w:rtl/>
        </w:rPr>
        <w:t>ביום 15.10.2017 הציגו הצדדים הסדר טיעון לפיו הנאשם יודה בכתב אישום מתוקן, יורשע וישלח לשירות המבחן על מנת שיתקבל תסקיר בעניינו. סוכם כי הצדדים ישובו לשוחח לאחר קבלת תסקיר. ב"כ הנאשם ביקש ששירות המבחן יבחן את ביטול הרשעת הנאשם. בסופו של יום הצדדים טענו לעונש ללא הסכמה עונשית.</w:t>
      </w:r>
    </w:p>
    <w:p w14:paraId="59CB24A6" w14:textId="77777777" w:rsidR="00863349" w:rsidRPr="00BF109B" w:rsidRDefault="00863349" w:rsidP="00863349">
      <w:pPr>
        <w:spacing w:after="160" w:line="256" w:lineRule="auto"/>
        <w:ind w:left="720"/>
        <w:contextualSpacing/>
        <w:jc w:val="both"/>
        <w:rPr>
          <w:rFonts w:ascii="Calibri" w:hAnsi="Calibri"/>
          <w:rtl/>
        </w:rPr>
      </w:pPr>
    </w:p>
    <w:p w14:paraId="6149E8D1" w14:textId="77777777" w:rsidR="00863349" w:rsidRPr="00BF109B" w:rsidRDefault="00863349" w:rsidP="00863349">
      <w:pPr>
        <w:spacing w:after="160" w:line="256" w:lineRule="auto"/>
        <w:jc w:val="both"/>
        <w:rPr>
          <w:rFonts w:ascii="Calibri" w:hAnsi="Calibri"/>
          <w:b/>
          <w:bCs/>
          <w:rtl/>
        </w:rPr>
      </w:pPr>
      <w:r w:rsidRPr="00BF109B">
        <w:rPr>
          <w:rFonts w:ascii="Calibri" w:hAnsi="Calibri" w:hint="cs"/>
          <w:b/>
          <w:bCs/>
          <w:rtl/>
        </w:rPr>
        <w:t xml:space="preserve">תסקירי שירות המבחן </w:t>
      </w:r>
    </w:p>
    <w:p w14:paraId="6B758512" w14:textId="77777777" w:rsidR="00863349" w:rsidRPr="00BF109B" w:rsidRDefault="00863349" w:rsidP="00863349">
      <w:pPr>
        <w:numPr>
          <w:ilvl w:val="0"/>
          <w:numId w:val="1"/>
        </w:numPr>
        <w:spacing w:after="160" w:line="256" w:lineRule="auto"/>
        <w:ind w:left="360"/>
        <w:contextualSpacing/>
        <w:jc w:val="both"/>
        <w:rPr>
          <w:rFonts w:ascii="Calibri" w:hAnsi="Calibri"/>
        </w:rPr>
      </w:pPr>
      <w:r w:rsidRPr="00BF109B">
        <w:rPr>
          <w:rFonts w:ascii="Calibri" w:hAnsi="Calibri" w:hint="cs"/>
          <w:rtl/>
        </w:rPr>
        <w:t xml:space="preserve">בתסקיר מיום 21.1.18 סקר שירות המבחן את הרקע האישי והמשפחתי של הנאשם. </w:t>
      </w:r>
    </w:p>
    <w:p w14:paraId="167EFA01" w14:textId="77777777" w:rsidR="00863349" w:rsidRPr="00BF109B" w:rsidRDefault="00863349" w:rsidP="00863349">
      <w:pPr>
        <w:spacing w:after="160" w:line="256" w:lineRule="auto"/>
        <w:ind w:left="360"/>
        <w:contextualSpacing/>
        <w:jc w:val="both"/>
        <w:rPr>
          <w:rFonts w:ascii="Calibri" w:hAnsi="Calibri"/>
        </w:rPr>
      </w:pPr>
    </w:p>
    <w:p w14:paraId="2049B296"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בתסקיר מיום 25.4.2018 ציין שירות המבחן כי הנאשם שיתף פעולה בהליך האבחון ביחידה להתמכרויות, מסר דגימות נקיות משרידי סם, לדבריו מזה כשנה וחצי אינו משתמש בחומרים פסיכואקטיבים. לדבריו עובד במשרד עו"ד 8 שנים והרשעה עלולה להוביל לפיטוריו ולפגוע באפשרותו לקבל תעודת נוטריון. הנאשם שלל נזקקות טיפולית ולהערכת גורמי הטיפול הוא מצליח לשמור על ניקיון מסמים. שירות המבחן המליץ על ענישה שיקומית בדמות של"צ ועל  ביטול הרשעתו בדין על מנת שלא לפגוע בתעסוקתו הנוכחית ובסיכוייו התעסוקתיים העתידיים ועל מנת לחזק את חלקיו המתפקדים.</w:t>
      </w:r>
    </w:p>
    <w:p w14:paraId="4654DD23" w14:textId="77777777" w:rsidR="00863349" w:rsidRPr="00BF109B" w:rsidRDefault="00863349" w:rsidP="00863349">
      <w:pPr>
        <w:spacing w:after="160" w:line="256" w:lineRule="auto"/>
        <w:jc w:val="both"/>
        <w:rPr>
          <w:rFonts w:ascii="Calibri" w:hAnsi="Calibri"/>
          <w:b/>
          <w:bCs/>
          <w:rtl/>
        </w:rPr>
      </w:pPr>
    </w:p>
    <w:p w14:paraId="40B46DD8" w14:textId="77777777" w:rsidR="00863349" w:rsidRPr="00BF109B" w:rsidRDefault="00863349" w:rsidP="00863349">
      <w:pPr>
        <w:spacing w:after="160" w:line="256" w:lineRule="auto"/>
        <w:jc w:val="both"/>
        <w:rPr>
          <w:rFonts w:ascii="Calibri" w:hAnsi="Calibri"/>
          <w:b/>
          <w:bCs/>
          <w:rtl/>
        </w:rPr>
      </w:pPr>
      <w:r w:rsidRPr="00BF109B">
        <w:rPr>
          <w:rFonts w:ascii="Calibri" w:hAnsi="Calibri" w:hint="cs"/>
          <w:b/>
          <w:bCs/>
          <w:rtl/>
        </w:rPr>
        <w:t>טיעוני הצדדים לעונש</w:t>
      </w:r>
    </w:p>
    <w:p w14:paraId="64E6C10C"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ב"כ המאשימה הפנתה לערכים המוגנים שנפגעו, לכמות הגדולה של הסם שנתפסה בחזקתו. לאור התסקיר ונסיבותיו האישיות חרגה מעמדתה העונשית למאסר בפועל ועתרה להטלת מאסר מותנה, של"צ, התחייבות, פסילה בפועל ופסילה על תנאי. לשיטתה אין הצדקה לביטול ההרשעה.</w:t>
      </w:r>
    </w:p>
    <w:p w14:paraId="0388D170" w14:textId="77777777" w:rsidR="00863349" w:rsidRPr="00BF109B" w:rsidRDefault="00863349" w:rsidP="00863349">
      <w:pPr>
        <w:spacing w:after="160" w:line="256" w:lineRule="auto"/>
        <w:ind w:left="360"/>
        <w:contextualSpacing/>
        <w:jc w:val="both"/>
        <w:rPr>
          <w:rFonts w:ascii="Calibri" w:hAnsi="Calibri"/>
        </w:rPr>
      </w:pPr>
    </w:p>
    <w:p w14:paraId="32D774A1"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ב"כ הנאשם עתר לביטול הרשעת הנאשם ואימוץ המלצת שירות המבחן . לדבריו הוכח קיומו של נזק קונקרטי, שכן הרשעת הנאשם תביא לפיטוריו כפי שעולה ממכתב מעסיקו (נ/1). ב"כ הנאשם מפנה לפסיקה התומכת בטיעוניו ותפגע פגיעה בלתי מידתית ביכולת תעסוקתו בעריכת דין.  ב"כ הנאשם הפנה לנסיבותיו האישיות של הנאשם, לחלוף הזמן מביצוע העבירה, ולכך שהנאשם נקי מסמים. עתר להימנע מהטלת פסילה בפועל אלא להסתפק בהתחייבות ופסילה מותנית.</w:t>
      </w:r>
    </w:p>
    <w:p w14:paraId="0EA20E25" w14:textId="77777777" w:rsidR="00863349" w:rsidRPr="00BF109B" w:rsidRDefault="00863349" w:rsidP="00863349">
      <w:pPr>
        <w:spacing w:after="160" w:line="256" w:lineRule="auto"/>
        <w:ind w:left="720"/>
        <w:contextualSpacing/>
        <w:rPr>
          <w:rFonts w:ascii="Calibri" w:hAnsi="Calibri"/>
        </w:rPr>
      </w:pPr>
    </w:p>
    <w:p w14:paraId="7A056A1E"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הנאשם ביקש לומר דברים. לדבריו חש בושה במעשיו, חלפו מאז 4 שנים כיום הוא במקום אחר בחייו, נשוי ואב לשניים, אשתו בהריון. מפרנס יחיד, ציין שהושג האפקט ההרתעתי והוא לא יחזור על מעשיו.</w:t>
      </w:r>
    </w:p>
    <w:p w14:paraId="3CC50872" w14:textId="77777777" w:rsidR="00863349" w:rsidRPr="00BF109B" w:rsidRDefault="00863349" w:rsidP="00863349">
      <w:pPr>
        <w:spacing w:after="160" w:line="256" w:lineRule="auto"/>
        <w:ind w:left="720"/>
        <w:contextualSpacing/>
        <w:rPr>
          <w:rFonts w:ascii="Calibri" w:hAnsi="Calibri"/>
        </w:rPr>
      </w:pPr>
    </w:p>
    <w:p w14:paraId="6DE1C784" w14:textId="77777777" w:rsidR="00863349" w:rsidRPr="00BF109B" w:rsidRDefault="00863349" w:rsidP="00863349">
      <w:pPr>
        <w:spacing w:after="160" w:line="256" w:lineRule="auto"/>
        <w:jc w:val="both"/>
        <w:rPr>
          <w:rFonts w:ascii="Calibri" w:hAnsi="Calibri"/>
          <w:b/>
          <w:bCs/>
          <w:sz w:val="36"/>
          <w:szCs w:val="36"/>
          <w:rtl/>
        </w:rPr>
      </w:pPr>
    </w:p>
    <w:p w14:paraId="09B00572" w14:textId="77777777" w:rsidR="00863349" w:rsidRPr="00BF109B" w:rsidRDefault="00863349" w:rsidP="00863349">
      <w:pPr>
        <w:spacing w:after="160" w:line="256" w:lineRule="auto"/>
        <w:jc w:val="both"/>
        <w:rPr>
          <w:rFonts w:ascii="Calibri" w:hAnsi="Calibri"/>
          <w:b/>
          <w:bCs/>
          <w:sz w:val="36"/>
          <w:szCs w:val="36"/>
          <w:rtl/>
        </w:rPr>
      </w:pPr>
      <w:r w:rsidRPr="00BF109B">
        <w:rPr>
          <w:rFonts w:ascii="Calibri" w:hAnsi="Calibri" w:hint="cs"/>
          <w:b/>
          <w:bCs/>
          <w:sz w:val="36"/>
          <w:szCs w:val="36"/>
          <w:rtl/>
        </w:rPr>
        <w:t>דיון</w:t>
      </w:r>
    </w:p>
    <w:p w14:paraId="40CDAEDF"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 xml:space="preserve">כתב האישום מתאר אירוע אחד, ומכאן שיש לקבוע בגינו מתחם עונש הולם אחד. </w:t>
      </w:r>
    </w:p>
    <w:p w14:paraId="2DBA6D4A" w14:textId="77777777" w:rsidR="00863349" w:rsidRPr="00BF109B" w:rsidRDefault="00863349" w:rsidP="00863349">
      <w:pPr>
        <w:spacing w:after="160" w:line="256" w:lineRule="auto"/>
        <w:ind w:left="360"/>
        <w:contextualSpacing/>
        <w:jc w:val="both"/>
        <w:rPr>
          <w:rFonts w:ascii="Calibri" w:hAnsi="Calibri"/>
          <w:b/>
          <w:bCs/>
          <w:rtl/>
        </w:rPr>
      </w:pPr>
    </w:p>
    <w:p w14:paraId="63FF8646" w14:textId="77777777" w:rsidR="00863349" w:rsidRPr="00BF109B" w:rsidRDefault="00863349" w:rsidP="00863349">
      <w:pPr>
        <w:spacing w:after="160" w:line="256" w:lineRule="auto"/>
        <w:jc w:val="both"/>
        <w:rPr>
          <w:rFonts w:ascii="Calibri" w:hAnsi="Calibri"/>
          <w:b/>
          <w:bCs/>
        </w:rPr>
      </w:pPr>
      <w:r w:rsidRPr="00BF109B">
        <w:rPr>
          <w:rFonts w:ascii="Calibri" w:hAnsi="Calibri" w:hint="cs"/>
          <w:b/>
          <w:bCs/>
          <w:rtl/>
        </w:rPr>
        <w:t>מתחם העונש ההולם</w:t>
      </w:r>
    </w:p>
    <w:p w14:paraId="5CCF15D4"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 xml:space="preserve">הערכים החברתיים אשר נפגעו בעבירות שביצע הנאשם הם הגנה מפני הנזקים הישירים והעקיפים אשר נגרמים עקב שימוש בסמים (פגיעה בשלומו ובריאותו הפיזי והנפשי של הציבור, התדרדרות לעבירות רכוש ואלימות לצורך השגת הסמים) </w:t>
      </w:r>
    </w:p>
    <w:p w14:paraId="0F853D29" w14:textId="77777777" w:rsidR="00863349" w:rsidRPr="00BF109B" w:rsidRDefault="00863349" w:rsidP="00863349">
      <w:pPr>
        <w:spacing w:after="160" w:line="256" w:lineRule="auto"/>
        <w:ind w:left="360"/>
        <w:contextualSpacing/>
        <w:jc w:val="both"/>
        <w:rPr>
          <w:rFonts w:ascii="Calibri" w:hAnsi="Calibri"/>
          <w:rtl/>
        </w:rPr>
      </w:pPr>
    </w:p>
    <w:p w14:paraId="05880AE4" w14:textId="77777777" w:rsidR="00863349" w:rsidRPr="00BF109B" w:rsidRDefault="00863349" w:rsidP="00863349">
      <w:pPr>
        <w:spacing w:after="160" w:line="256" w:lineRule="auto"/>
        <w:ind w:left="360"/>
        <w:contextualSpacing/>
        <w:jc w:val="both"/>
        <w:rPr>
          <w:rFonts w:ascii="Calibri" w:hAnsi="Calibri"/>
          <w:rtl/>
        </w:rPr>
      </w:pPr>
      <w:r w:rsidRPr="00BF109B">
        <w:rPr>
          <w:rFonts w:ascii="Calibri" w:hAnsi="Calibri" w:hint="cs"/>
          <w:rtl/>
        </w:rPr>
        <w:t>ראו דברי כב' הש' ברלינר ב</w:t>
      </w:r>
      <w:hyperlink r:id="rId15" w:history="1">
        <w:r w:rsidR="00BF109B" w:rsidRPr="00BF109B">
          <w:rPr>
            <w:rFonts w:ascii="Calibri" w:hAnsi="Calibri" w:hint="eastAsia"/>
            <w:color w:val="0000FF"/>
            <w:u w:val="single"/>
            <w:rtl/>
          </w:rPr>
          <w:t>ע</w:t>
        </w:r>
        <w:r w:rsidR="00BF109B" w:rsidRPr="00BF109B">
          <w:rPr>
            <w:rFonts w:ascii="Calibri" w:hAnsi="Calibri"/>
            <w:color w:val="0000FF"/>
            <w:u w:val="single"/>
            <w:rtl/>
          </w:rPr>
          <w:t>"</w:t>
        </w:r>
        <w:r w:rsidR="00BF109B" w:rsidRPr="00BF109B">
          <w:rPr>
            <w:rFonts w:ascii="Calibri" w:hAnsi="Calibri" w:hint="eastAsia"/>
            <w:color w:val="0000FF"/>
            <w:u w:val="single"/>
            <w:rtl/>
          </w:rPr>
          <w:t>פ</w:t>
        </w:r>
        <w:r w:rsidR="00BF109B" w:rsidRPr="00BF109B">
          <w:rPr>
            <w:rFonts w:ascii="Calibri" w:hAnsi="Calibri"/>
            <w:color w:val="0000FF"/>
            <w:u w:val="single"/>
            <w:rtl/>
          </w:rPr>
          <w:t xml:space="preserve"> 170/07</w:t>
        </w:r>
      </w:hyperlink>
      <w:r w:rsidRPr="00BF109B">
        <w:rPr>
          <w:rFonts w:ascii="Calibri" w:hAnsi="Calibri" w:hint="cs"/>
          <w:rtl/>
        </w:rPr>
        <w:t xml:space="preserve"> </w:t>
      </w:r>
      <w:r w:rsidRPr="00BF109B">
        <w:rPr>
          <w:rFonts w:ascii="Calibri" w:hAnsi="Calibri" w:hint="cs"/>
          <w:b/>
          <w:bCs/>
          <w:rtl/>
        </w:rPr>
        <w:t>מטיס נ' מדינת ישראל</w:t>
      </w:r>
      <w:r w:rsidRPr="00BF109B">
        <w:rPr>
          <w:rFonts w:ascii="Calibri" w:hAnsi="Calibri" w:hint="cs"/>
          <w:rtl/>
        </w:rPr>
        <w:t xml:space="preserve"> ביחס לשימוש עצמי בסמים מסוג קנאביס וחשיש:</w:t>
      </w:r>
    </w:p>
    <w:p w14:paraId="4F167AC2" w14:textId="77777777" w:rsidR="00863349" w:rsidRPr="00BF109B" w:rsidRDefault="00863349" w:rsidP="00863349">
      <w:pPr>
        <w:spacing w:after="160" w:line="256" w:lineRule="auto"/>
        <w:ind w:left="1080"/>
        <w:jc w:val="both"/>
        <w:rPr>
          <w:rFonts w:ascii="Calibri" w:hAnsi="Calibri"/>
          <w:rtl/>
        </w:rPr>
      </w:pPr>
      <w:r w:rsidRPr="00BF109B">
        <w:rPr>
          <w:rFonts w:ascii="Calibri" w:hAnsi="Calibri" w:hint="cs"/>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2C704B94"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lastRenderedPageBreak/>
        <w:t>מידת הפגיעה בערך המוגן בעבירות שביצע הנאשם הן ברף הנמוך-בינוני זאת בשים לב מחד לסוגו של הסם (קנביס) ולמהות הכלי שהוחזק ("באנג") ולכך שנועדו לצריכתו העצמית של הנאשם, ומאידך לכמות הסם שהוחזקה על ידו (159.2 גרם).</w:t>
      </w:r>
    </w:p>
    <w:p w14:paraId="6B104434" w14:textId="77777777" w:rsidR="00863349" w:rsidRPr="00BF109B" w:rsidRDefault="00863349" w:rsidP="00863349">
      <w:pPr>
        <w:spacing w:after="160" w:line="256" w:lineRule="auto"/>
        <w:ind w:left="360"/>
        <w:contextualSpacing/>
        <w:jc w:val="both"/>
        <w:rPr>
          <w:rFonts w:ascii="Calibri" w:hAnsi="Calibri"/>
        </w:rPr>
      </w:pPr>
    </w:p>
    <w:p w14:paraId="6A157E1E" w14:textId="77777777" w:rsidR="00863349" w:rsidRPr="00BF109B" w:rsidRDefault="00863349" w:rsidP="00863349">
      <w:pPr>
        <w:numPr>
          <w:ilvl w:val="0"/>
          <w:numId w:val="1"/>
        </w:numPr>
        <w:spacing w:after="160" w:line="256" w:lineRule="auto"/>
        <w:ind w:left="360"/>
        <w:contextualSpacing/>
        <w:jc w:val="both"/>
        <w:rPr>
          <w:rFonts w:ascii="Calibri" w:hAnsi="Calibri"/>
        </w:rPr>
      </w:pPr>
      <w:r w:rsidRPr="00BF109B">
        <w:rPr>
          <w:rFonts w:ascii="Calibri" w:hAnsi="Calibri" w:hint="cs"/>
          <w:rtl/>
        </w:rPr>
        <w:t xml:space="preserve">באשר לנסיבות ביצוע העבירה, נתתי דעתי לכך שהנאשם החזיק הסם ברכבו, לכך שהוחזק לצריכתו העצמית. נתתי דעתי לכמות הסם ולסוגו.  העבירות לא בוצעו בתחכום.  </w:t>
      </w:r>
    </w:p>
    <w:p w14:paraId="55942F38" w14:textId="77777777" w:rsidR="00863349" w:rsidRPr="00BF109B" w:rsidRDefault="00863349" w:rsidP="00863349">
      <w:pPr>
        <w:spacing w:after="160" w:line="256" w:lineRule="auto"/>
        <w:ind w:left="720"/>
        <w:contextualSpacing/>
        <w:rPr>
          <w:rFonts w:ascii="Calibri" w:hAnsi="Calibri"/>
        </w:rPr>
      </w:pPr>
    </w:p>
    <w:p w14:paraId="30E46DE2"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בחינת מדיניות הענישה הנוהגת מעלה כי במקרים דומים הוטלו על נאשמים עונשים הנעים ממאסר מותנה ועד לתקופות מאסר קצרות שיכול וירוצו בעבודות שירות.  ישנם מקרים שאף נמנעו מהרשעה.</w:t>
      </w:r>
    </w:p>
    <w:p w14:paraId="46583837" w14:textId="77777777" w:rsidR="00863349" w:rsidRPr="00BF109B" w:rsidRDefault="00863349" w:rsidP="00863349">
      <w:pPr>
        <w:spacing w:after="160" w:line="256" w:lineRule="auto"/>
        <w:ind w:left="720"/>
        <w:contextualSpacing/>
        <w:rPr>
          <w:rFonts w:ascii="Calibri" w:hAnsi="Calibri"/>
        </w:rPr>
      </w:pPr>
    </w:p>
    <w:p w14:paraId="417169E7" w14:textId="77777777" w:rsidR="00863349" w:rsidRPr="00BF109B" w:rsidRDefault="00863349" w:rsidP="00863349">
      <w:pPr>
        <w:spacing w:after="160" w:line="256" w:lineRule="auto"/>
        <w:ind w:left="360"/>
        <w:contextualSpacing/>
        <w:jc w:val="both"/>
        <w:rPr>
          <w:rFonts w:ascii="Calibri" w:hAnsi="Calibri"/>
          <w:rtl/>
        </w:rPr>
      </w:pPr>
      <w:r w:rsidRPr="00BF109B">
        <w:rPr>
          <w:rFonts w:ascii="Calibri" w:hAnsi="Calibri" w:hint="cs"/>
          <w:rtl/>
        </w:rPr>
        <w:t>ראו למשל:</w:t>
      </w:r>
      <w:r w:rsidRPr="00BF109B">
        <w:rPr>
          <w:rFonts w:ascii="Calibri" w:hAnsi="Calibri" w:hint="cs"/>
          <w:rtl/>
        </w:rPr>
        <w:tab/>
      </w:r>
    </w:p>
    <w:p w14:paraId="36F8872E" w14:textId="77777777" w:rsidR="00863349" w:rsidRPr="00BF109B" w:rsidRDefault="00863349" w:rsidP="00863349">
      <w:pPr>
        <w:spacing w:after="160" w:line="256" w:lineRule="auto"/>
        <w:ind w:left="720"/>
        <w:contextualSpacing/>
        <w:rPr>
          <w:rFonts w:ascii="Calibri" w:hAnsi="Calibri"/>
        </w:rPr>
      </w:pPr>
    </w:p>
    <w:p w14:paraId="7766B564" w14:textId="77777777" w:rsidR="00863349" w:rsidRPr="00BF109B" w:rsidRDefault="00BF109B" w:rsidP="00863349">
      <w:pPr>
        <w:numPr>
          <w:ilvl w:val="0"/>
          <w:numId w:val="2"/>
        </w:numPr>
        <w:spacing w:after="160" w:line="256" w:lineRule="auto"/>
        <w:contextualSpacing/>
        <w:jc w:val="both"/>
        <w:rPr>
          <w:rFonts w:ascii="Calibri" w:hAnsi="Calibri"/>
          <w:rtl/>
        </w:rPr>
      </w:pPr>
      <w:hyperlink r:id="rId16" w:history="1">
        <w:r w:rsidRPr="00BF109B">
          <w:rPr>
            <w:rFonts w:ascii="Calibri" w:hAnsi="Calibri" w:hint="eastAsia"/>
            <w:color w:val="0000FF"/>
            <w:u w:val="single"/>
            <w:rtl/>
          </w:rPr>
          <w:t>רע</w:t>
        </w:r>
        <w:r w:rsidRPr="00BF109B">
          <w:rPr>
            <w:rFonts w:ascii="Calibri" w:hAnsi="Calibri"/>
            <w:color w:val="0000FF"/>
            <w:u w:val="single"/>
            <w:rtl/>
          </w:rPr>
          <w:t>"</w:t>
        </w:r>
        <w:r w:rsidRPr="00BF109B">
          <w:rPr>
            <w:rFonts w:ascii="Calibri" w:hAnsi="Calibri" w:hint="eastAsia"/>
            <w:color w:val="0000FF"/>
            <w:u w:val="single"/>
            <w:rtl/>
          </w:rPr>
          <w:t>פ</w:t>
        </w:r>
        <w:r w:rsidRPr="00BF109B">
          <w:rPr>
            <w:rFonts w:ascii="Calibri" w:hAnsi="Calibri"/>
            <w:color w:val="0000FF"/>
            <w:u w:val="single"/>
            <w:rtl/>
          </w:rPr>
          <w:t xml:space="preserve"> 1353/17</w:t>
        </w:r>
      </w:hyperlink>
      <w:r w:rsidR="00863349" w:rsidRPr="00BF109B">
        <w:rPr>
          <w:rFonts w:ascii="Calibri" w:hAnsi="Calibri" w:hint="cs"/>
          <w:rtl/>
        </w:rPr>
        <w:t xml:space="preserve"> </w:t>
      </w:r>
      <w:r w:rsidR="00863349" w:rsidRPr="00BF109B">
        <w:rPr>
          <w:rFonts w:ascii="Calibri" w:hAnsi="Calibri" w:hint="cs"/>
          <w:b/>
          <w:bCs/>
          <w:rtl/>
        </w:rPr>
        <w:t>רון ששון נ' מדינת ישראל (</w:t>
      </w:r>
      <w:r w:rsidR="00863349" w:rsidRPr="00BF109B">
        <w:rPr>
          <w:rFonts w:ascii="Calibri" w:hAnsi="Calibri" w:hint="cs"/>
          <w:rtl/>
        </w:rPr>
        <w:t xml:space="preserve"> 12.4.18) .</w:t>
      </w:r>
      <w:r w:rsidR="00863349" w:rsidRPr="00BF109B">
        <w:rPr>
          <w:rFonts w:hint="cs"/>
          <w:rtl/>
        </w:rPr>
        <w:t xml:space="preserve"> המבקש נדון על החזקת סם מסוכן מסוג חשיש במשקל 2.4. גרם לצריכתו העצמית. בית משפט קמא גזר 14 ימי מאסר, הפעיל מאסר מותנה בן 10 חודשים שירוצה בחופף; וכן,  קנס, התחייבות ופסילה מותנית, ערעור שהוגש לבית משפט מחוזי ובקשת רשות ערעור לעליון נדחו.</w:t>
      </w:r>
    </w:p>
    <w:p w14:paraId="3A49BAAF" w14:textId="77777777" w:rsidR="00863349" w:rsidRPr="00BF109B" w:rsidRDefault="00BF109B" w:rsidP="00863349">
      <w:pPr>
        <w:numPr>
          <w:ilvl w:val="0"/>
          <w:numId w:val="2"/>
        </w:numPr>
        <w:spacing w:after="160" w:line="256" w:lineRule="auto"/>
        <w:contextualSpacing/>
        <w:jc w:val="both"/>
        <w:rPr>
          <w:rFonts w:ascii="Calibri" w:hAnsi="Calibri"/>
        </w:rPr>
      </w:pPr>
      <w:hyperlink r:id="rId17" w:history="1">
        <w:r w:rsidRPr="00BF109B">
          <w:rPr>
            <w:rFonts w:ascii="Calibri" w:hAnsi="Calibri" w:hint="eastAsia"/>
            <w:color w:val="0000FF"/>
            <w:u w:val="single"/>
            <w:rtl/>
          </w:rPr>
          <w:t>רע</w:t>
        </w:r>
        <w:r w:rsidRPr="00BF109B">
          <w:rPr>
            <w:rFonts w:ascii="Calibri" w:hAnsi="Calibri"/>
            <w:color w:val="0000FF"/>
            <w:u w:val="single"/>
            <w:rtl/>
          </w:rPr>
          <w:t>"</w:t>
        </w:r>
        <w:r w:rsidRPr="00BF109B">
          <w:rPr>
            <w:rFonts w:ascii="Calibri" w:hAnsi="Calibri" w:hint="eastAsia"/>
            <w:color w:val="0000FF"/>
            <w:u w:val="single"/>
            <w:rtl/>
          </w:rPr>
          <w:t>פ</w:t>
        </w:r>
        <w:r w:rsidRPr="00BF109B">
          <w:rPr>
            <w:rFonts w:ascii="Calibri" w:hAnsi="Calibri"/>
            <w:color w:val="0000FF"/>
            <w:u w:val="single"/>
            <w:rtl/>
          </w:rPr>
          <w:t xml:space="preserve"> 6138/09</w:t>
        </w:r>
      </w:hyperlink>
      <w:r w:rsidR="00863349" w:rsidRPr="00BF109B">
        <w:rPr>
          <w:rFonts w:ascii="Calibri" w:hAnsi="Calibri" w:hint="cs"/>
          <w:rtl/>
        </w:rPr>
        <w:t xml:space="preserve"> </w:t>
      </w:r>
      <w:r w:rsidR="00863349" w:rsidRPr="00BF109B">
        <w:rPr>
          <w:rFonts w:ascii="Calibri" w:hAnsi="Calibri" w:hint="cs"/>
          <w:b/>
          <w:bCs/>
          <w:rtl/>
        </w:rPr>
        <w:t>פרדזב נ' מדינת ישראל</w:t>
      </w:r>
      <w:r w:rsidR="00863349" w:rsidRPr="00BF109B">
        <w:rPr>
          <w:rFonts w:ascii="Calibri" w:hAnsi="Calibri" w:hint="cs"/>
          <w:rtl/>
        </w:rPr>
        <w:t xml:space="preserve"> (פורסם בנבו, 2.8.09), הנאשם הורשע בביצוע מספר עבירות של החזקת סם מסוכן לצריכה עצמית ונדון ל-8 חודשי מאסר וענישה נלווית. ערעורו נדחה.</w:t>
      </w:r>
    </w:p>
    <w:p w14:paraId="398BA111" w14:textId="77777777" w:rsidR="00863349" w:rsidRPr="00BF109B" w:rsidRDefault="00BF109B" w:rsidP="00863349">
      <w:pPr>
        <w:numPr>
          <w:ilvl w:val="0"/>
          <w:numId w:val="2"/>
        </w:numPr>
        <w:spacing w:after="160" w:line="256" w:lineRule="auto"/>
        <w:contextualSpacing/>
        <w:jc w:val="both"/>
        <w:rPr>
          <w:rFonts w:ascii="Calibri" w:hAnsi="Calibri"/>
        </w:rPr>
      </w:pPr>
      <w:hyperlink r:id="rId18" w:history="1">
        <w:r w:rsidRPr="00BF109B">
          <w:rPr>
            <w:rFonts w:ascii="Calibri" w:hAnsi="Calibri" w:hint="eastAsia"/>
            <w:color w:val="0000FF"/>
            <w:u w:val="single"/>
            <w:rtl/>
          </w:rPr>
          <w:t>ת</w:t>
        </w:r>
        <w:r w:rsidRPr="00BF109B">
          <w:rPr>
            <w:rFonts w:ascii="Calibri" w:hAnsi="Calibri"/>
            <w:color w:val="0000FF"/>
            <w:u w:val="single"/>
            <w:rtl/>
          </w:rPr>
          <w:t>"</w:t>
        </w:r>
        <w:r w:rsidRPr="00BF109B">
          <w:rPr>
            <w:rFonts w:ascii="Calibri" w:hAnsi="Calibri" w:hint="eastAsia"/>
            <w:color w:val="0000FF"/>
            <w:u w:val="single"/>
            <w:rtl/>
          </w:rPr>
          <w:t>פ</w:t>
        </w:r>
        <w:r w:rsidRPr="00BF109B">
          <w:rPr>
            <w:rFonts w:ascii="Calibri" w:hAnsi="Calibri"/>
            <w:color w:val="0000FF"/>
            <w:u w:val="single"/>
            <w:rtl/>
          </w:rPr>
          <w:t xml:space="preserve"> (</w:t>
        </w:r>
        <w:r w:rsidRPr="00BF109B">
          <w:rPr>
            <w:rFonts w:ascii="Calibri" w:hAnsi="Calibri" w:hint="eastAsia"/>
            <w:color w:val="0000FF"/>
            <w:u w:val="single"/>
            <w:rtl/>
          </w:rPr>
          <w:t>י</w:t>
        </w:r>
        <w:r w:rsidRPr="00BF109B">
          <w:rPr>
            <w:rFonts w:ascii="Calibri" w:hAnsi="Calibri"/>
            <w:color w:val="0000FF"/>
            <w:u w:val="single"/>
            <w:rtl/>
          </w:rPr>
          <w:t>-</w:t>
        </w:r>
        <w:r w:rsidRPr="00BF109B">
          <w:rPr>
            <w:rFonts w:ascii="Calibri" w:hAnsi="Calibri" w:hint="eastAsia"/>
            <w:color w:val="0000FF"/>
            <w:u w:val="single"/>
            <w:rtl/>
          </w:rPr>
          <w:t>ם</w:t>
        </w:r>
        <w:r w:rsidRPr="00BF109B">
          <w:rPr>
            <w:rFonts w:ascii="Calibri" w:hAnsi="Calibri"/>
            <w:color w:val="0000FF"/>
            <w:u w:val="single"/>
            <w:rtl/>
          </w:rPr>
          <w:t>) 16926-04-16</w:t>
        </w:r>
      </w:hyperlink>
      <w:r w:rsidR="00863349" w:rsidRPr="00BF109B">
        <w:rPr>
          <w:rFonts w:ascii="Calibri" w:hAnsi="Calibri" w:hint="cs"/>
          <w:rtl/>
        </w:rPr>
        <w:t xml:space="preserve"> </w:t>
      </w:r>
      <w:r w:rsidR="00863349" w:rsidRPr="00BF109B">
        <w:rPr>
          <w:rFonts w:ascii="Calibri" w:hAnsi="Calibri" w:hint="cs"/>
          <w:b/>
          <w:bCs/>
          <w:rtl/>
        </w:rPr>
        <w:t>מדינת ישראל נ' כף</w:t>
      </w:r>
      <w:r w:rsidR="00863349" w:rsidRPr="00BF109B">
        <w:rPr>
          <w:rFonts w:ascii="Calibri" w:hAnsi="Calibri" w:hint="cs"/>
          <w:rtl/>
        </w:rPr>
        <w:t xml:space="preserve"> (פורסם בנבו, 3.7.16), הנאשם הורשע בעבירה של החזקת סמים לצריכה עצמית במשקל של 20.109 גר'. נגזרו עליו 3 חוד' מע"ת וקנס.</w:t>
      </w:r>
    </w:p>
    <w:p w14:paraId="3CAEECAE" w14:textId="77777777" w:rsidR="005C3FD0" w:rsidRDefault="00BF109B" w:rsidP="005C3FD0">
      <w:pPr>
        <w:spacing w:after="160" w:line="256" w:lineRule="auto"/>
        <w:ind w:left="360"/>
        <w:contextualSpacing/>
        <w:jc w:val="both"/>
        <w:rPr>
          <w:rFonts w:ascii="Calibri" w:hAnsi="Calibri" w:hint="cs"/>
          <w:rtl/>
        </w:rPr>
      </w:pPr>
      <w:hyperlink r:id="rId19" w:history="1">
        <w:r w:rsidRPr="00BF109B">
          <w:rPr>
            <w:rFonts w:ascii="Arimo" w:hAnsi="Arimo" w:hint="eastAsia"/>
            <w:color w:val="0000FF"/>
            <w:u w:val="single"/>
            <w:rtl/>
          </w:rPr>
          <w:t>ת</w:t>
        </w:r>
        <w:r w:rsidRPr="00BF109B">
          <w:rPr>
            <w:rFonts w:ascii="Arimo" w:hAnsi="Arimo"/>
            <w:color w:val="0000FF"/>
            <w:u w:val="single"/>
            <w:rtl/>
          </w:rPr>
          <w:t>"</w:t>
        </w:r>
        <w:r w:rsidRPr="00BF109B">
          <w:rPr>
            <w:rFonts w:ascii="Arimo" w:hAnsi="Arimo" w:hint="eastAsia"/>
            <w:color w:val="0000FF"/>
            <w:u w:val="single"/>
            <w:rtl/>
          </w:rPr>
          <w:t>פ</w:t>
        </w:r>
        <w:r w:rsidRPr="00BF109B">
          <w:rPr>
            <w:rFonts w:ascii="Arimo" w:hAnsi="Arimo"/>
            <w:color w:val="0000FF"/>
            <w:u w:val="single"/>
            <w:rtl/>
          </w:rPr>
          <w:t xml:space="preserve"> (</w:t>
        </w:r>
        <w:r w:rsidRPr="00BF109B">
          <w:rPr>
            <w:rFonts w:ascii="Arimo" w:hAnsi="Arimo" w:hint="eastAsia"/>
            <w:color w:val="0000FF"/>
            <w:u w:val="single"/>
            <w:rtl/>
          </w:rPr>
          <w:t>ת</w:t>
        </w:r>
        <w:r w:rsidRPr="00BF109B">
          <w:rPr>
            <w:rFonts w:ascii="Arimo" w:hAnsi="Arimo"/>
            <w:color w:val="0000FF"/>
            <w:u w:val="single"/>
            <w:rtl/>
          </w:rPr>
          <w:t>"</w:t>
        </w:r>
        <w:r w:rsidRPr="00BF109B">
          <w:rPr>
            <w:rFonts w:ascii="Arimo" w:hAnsi="Arimo" w:hint="eastAsia"/>
            <w:color w:val="0000FF"/>
            <w:u w:val="single"/>
            <w:rtl/>
          </w:rPr>
          <w:t>א</w:t>
        </w:r>
        <w:r w:rsidRPr="00BF109B">
          <w:rPr>
            <w:rFonts w:ascii="Arimo" w:hAnsi="Arimo"/>
            <w:color w:val="0000FF"/>
            <w:u w:val="single"/>
            <w:rtl/>
          </w:rPr>
          <w:t>) 21157-01-16</w:t>
        </w:r>
      </w:hyperlink>
      <w:r w:rsidR="00863349" w:rsidRPr="00BF109B">
        <w:rPr>
          <w:rFonts w:ascii="Arimo" w:hAnsi="Arimo" w:hint="cs"/>
          <w:color w:val="333333"/>
          <w:rtl/>
        </w:rPr>
        <w:t xml:space="preserve"> </w:t>
      </w:r>
      <w:r w:rsidR="00863349" w:rsidRPr="00BF109B">
        <w:rPr>
          <w:rFonts w:ascii="Arimo" w:hAnsi="Arimo" w:hint="cs"/>
          <w:b/>
          <w:bCs/>
          <w:color w:val="333333"/>
          <w:rtl/>
        </w:rPr>
        <w:t>מדינת ישראל נ' אבשלום בארי</w:t>
      </w:r>
      <w:r w:rsidR="00863349" w:rsidRPr="00BF109B">
        <w:rPr>
          <w:rFonts w:ascii="Arimo" w:hAnsi="Arimo" w:hint="cs"/>
          <w:color w:val="333333"/>
          <w:rtl/>
        </w:rPr>
        <w:t xml:space="preserve"> </w:t>
      </w:r>
      <w:r w:rsidR="00863349" w:rsidRPr="00BF109B">
        <w:rPr>
          <w:rFonts w:ascii="Calibri" w:hAnsi="Calibri" w:hint="cs"/>
          <w:rtl/>
        </w:rPr>
        <w:t>ביום( 24.1.17). הנאשם הורשע בעבירות של החזקת סם מסוכן לצריכה עצמית, וסחר בסם מסוכן. נדון לצו מבחן ושל"צ, ללא הרש</w:t>
      </w:r>
      <w:bookmarkStart w:id="6" w:name="LawTable"/>
      <w:bookmarkEnd w:id="6"/>
      <w:r w:rsidR="005C3FD0">
        <w:rPr>
          <w:rFonts w:ascii="Calibri" w:hAnsi="Calibri" w:hint="cs"/>
          <w:rtl/>
        </w:rPr>
        <w:t>עה</w:t>
      </w:r>
    </w:p>
    <w:p w14:paraId="1DBAB172" w14:textId="77777777" w:rsidR="005C3FD0" w:rsidRPr="005C3FD0" w:rsidRDefault="005C3FD0" w:rsidP="005C3FD0">
      <w:pPr>
        <w:spacing w:after="160" w:line="256" w:lineRule="auto"/>
        <w:ind w:left="360"/>
        <w:contextualSpacing/>
        <w:jc w:val="both"/>
        <w:rPr>
          <w:rFonts w:ascii="Calibri" w:hAnsi="Calibri"/>
          <w:rtl/>
        </w:rPr>
      </w:pPr>
      <w:bookmarkStart w:id="7" w:name="LawTable_End"/>
      <w:bookmarkEnd w:id="7"/>
    </w:p>
    <w:p w14:paraId="1E361AEA" w14:textId="77777777" w:rsidR="005C3FD0" w:rsidRPr="005C3FD0" w:rsidRDefault="005C3FD0" w:rsidP="005C3FD0">
      <w:pPr>
        <w:spacing w:after="160" w:line="256" w:lineRule="auto"/>
        <w:ind w:left="360"/>
        <w:contextualSpacing/>
        <w:jc w:val="both"/>
        <w:rPr>
          <w:rFonts w:ascii="Calibri" w:hAnsi="Calibri"/>
          <w:rtl/>
        </w:rPr>
      </w:pPr>
    </w:p>
    <w:p w14:paraId="1CB334D6" w14:textId="77777777" w:rsidR="00BF109B" w:rsidRPr="00BF109B" w:rsidRDefault="00BF109B" w:rsidP="005C3FD0">
      <w:pPr>
        <w:spacing w:after="160" w:line="256" w:lineRule="auto"/>
        <w:ind w:left="360"/>
        <w:contextualSpacing/>
        <w:jc w:val="both"/>
        <w:rPr>
          <w:rFonts w:ascii="Calibri" w:hAnsi="Calibri"/>
          <w:rtl/>
        </w:rPr>
      </w:pPr>
    </w:p>
    <w:p w14:paraId="21FEC791" w14:textId="77777777" w:rsidR="00BF109B" w:rsidRPr="00BF109B" w:rsidRDefault="00BF109B" w:rsidP="005C3FD0">
      <w:pPr>
        <w:spacing w:after="160" w:line="256" w:lineRule="auto"/>
        <w:ind w:left="360"/>
        <w:contextualSpacing/>
        <w:jc w:val="both"/>
        <w:rPr>
          <w:rFonts w:ascii="Calibri" w:hAnsi="Calibri"/>
          <w:rtl/>
        </w:rPr>
      </w:pPr>
    </w:p>
    <w:p w14:paraId="463AC6A3" w14:textId="77777777" w:rsidR="00863349" w:rsidRPr="00BF109B" w:rsidRDefault="00863349" w:rsidP="005C3FD0">
      <w:pPr>
        <w:spacing w:after="160" w:line="256" w:lineRule="auto"/>
        <w:ind w:left="360"/>
        <w:contextualSpacing/>
        <w:jc w:val="both"/>
        <w:rPr>
          <w:rFonts w:ascii="Calibri" w:hAnsi="Calibri"/>
        </w:rPr>
      </w:pPr>
      <w:r w:rsidRPr="00BF109B">
        <w:rPr>
          <w:rFonts w:ascii="Calibri" w:hAnsi="Calibri" w:hint="cs"/>
          <w:rtl/>
        </w:rPr>
        <w:t>.</w:t>
      </w:r>
      <w:hyperlink r:id="rId20" w:history="1">
        <w:r w:rsidR="00BF109B" w:rsidRPr="00BF109B">
          <w:rPr>
            <w:rFonts w:ascii="Calibri" w:hAnsi="Calibri" w:hint="eastAsia"/>
            <w:color w:val="0000FF"/>
            <w:u w:val="single"/>
            <w:rtl/>
          </w:rPr>
          <w:t>ת</w:t>
        </w:r>
        <w:r w:rsidR="00BF109B" w:rsidRPr="00BF109B">
          <w:rPr>
            <w:rFonts w:ascii="Calibri" w:hAnsi="Calibri"/>
            <w:color w:val="0000FF"/>
            <w:u w:val="single"/>
            <w:rtl/>
          </w:rPr>
          <w:t>"</w:t>
        </w:r>
        <w:r w:rsidR="00BF109B" w:rsidRPr="00BF109B">
          <w:rPr>
            <w:rFonts w:ascii="Calibri" w:hAnsi="Calibri" w:hint="eastAsia"/>
            <w:color w:val="0000FF"/>
            <w:u w:val="single"/>
            <w:rtl/>
          </w:rPr>
          <w:t>פ</w:t>
        </w:r>
        <w:r w:rsidR="00BF109B" w:rsidRPr="00BF109B">
          <w:rPr>
            <w:rFonts w:ascii="Calibri" w:hAnsi="Calibri"/>
            <w:color w:val="0000FF"/>
            <w:u w:val="single"/>
            <w:rtl/>
          </w:rPr>
          <w:t xml:space="preserve"> (</w:t>
        </w:r>
        <w:r w:rsidR="00BF109B" w:rsidRPr="00BF109B">
          <w:rPr>
            <w:rFonts w:ascii="Calibri" w:hAnsi="Calibri" w:hint="eastAsia"/>
            <w:color w:val="0000FF"/>
            <w:u w:val="single"/>
            <w:rtl/>
          </w:rPr>
          <w:t>ב</w:t>
        </w:r>
        <w:r w:rsidR="00BF109B" w:rsidRPr="00BF109B">
          <w:rPr>
            <w:rFonts w:ascii="Calibri" w:hAnsi="Calibri"/>
            <w:color w:val="0000FF"/>
            <w:u w:val="single"/>
            <w:rtl/>
          </w:rPr>
          <w:t>"</w:t>
        </w:r>
        <w:r w:rsidR="00BF109B" w:rsidRPr="00BF109B">
          <w:rPr>
            <w:rFonts w:ascii="Calibri" w:hAnsi="Calibri" w:hint="eastAsia"/>
            <w:color w:val="0000FF"/>
            <w:u w:val="single"/>
            <w:rtl/>
          </w:rPr>
          <w:t>ש</w:t>
        </w:r>
        <w:r w:rsidR="00BF109B" w:rsidRPr="00BF109B">
          <w:rPr>
            <w:rFonts w:ascii="Calibri" w:hAnsi="Calibri"/>
            <w:color w:val="0000FF"/>
            <w:u w:val="single"/>
            <w:rtl/>
          </w:rPr>
          <w:t>) 32077-11-15</w:t>
        </w:r>
      </w:hyperlink>
      <w:r w:rsidRPr="00BF109B">
        <w:rPr>
          <w:rFonts w:ascii="Calibri" w:hAnsi="Calibri" w:hint="cs"/>
          <w:rtl/>
        </w:rPr>
        <w:t xml:space="preserve"> </w:t>
      </w:r>
      <w:r w:rsidRPr="00BF109B">
        <w:rPr>
          <w:rFonts w:ascii="Calibri" w:hAnsi="Calibri" w:hint="cs"/>
          <w:b/>
          <w:bCs/>
          <w:rtl/>
        </w:rPr>
        <w:t xml:space="preserve">מדינת ישראל נ' כהן </w:t>
      </w:r>
      <w:r w:rsidRPr="00BF109B">
        <w:rPr>
          <w:rFonts w:ascii="Calibri" w:hAnsi="Calibri" w:hint="cs"/>
          <w:rtl/>
        </w:rPr>
        <w:t xml:space="preserve"> ביום (11.9.2017) הנאשם החזיק 4 ג'  סם מסוכן מסוג קנבוס לצריכה עצמית. עניינו הסתיים בהסדר טיעון לפיו נדון להוצאות משפט והתחייבות ללא הרשעה.</w:t>
      </w:r>
    </w:p>
    <w:p w14:paraId="57E3478F" w14:textId="77777777" w:rsidR="00863349" w:rsidRPr="00BF109B" w:rsidRDefault="00BF109B" w:rsidP="00863349">
      <w:pPr>
        <w:numPr>
          <w:ilvl w:val="0"/>
          <w:numId w:val="2"/>
        </w:numPr>
        <w:spacing w:after="160" w:line="256" w:lineRule="auto"/>
        <w:contextualSpacing/>
        <w:jc w:val="both"/>
        <w:rPr>
          <w:rFonts w:ascii="Calibri" w:hAnsi="Calibri"/>
        </w:rPr>
      </w:pPr>
      <w:hyperlink r:id="rId21" w:history="1">
        <w:r w:rsidRPr="00BF109B">
          <w:rPr>
            <w:rFonts w:ascii="Calibri" w:hAnsi="Calibri" w:hint="eastAsia"/>
            <w:color w:val="0000FF"/>
            <w:u w:val="single"/>
            <w:rtl/>
          </w:rPr>
          <w:t>ת</w:t>
        </w:r>
        <w:r w:rsidRPr="00BF109B">
          <w:rPr>
            <w:rFonts w:ascii="Calibri" w:hAnsi="Calibri"/>
            <w:color w:val="0000FF"/>
            <w:u w:val="single"/>
            <w:rtl/>
          </w:rPr>
          <w:t>"</w:t>
        </w:r>
        <w:r w:rsidRPr="00BF109B">
          <w:rPr>
            <w:rFonts w:ascii="Calibri" w:hAnsi="Calibri" w:hint="eastAsia"/>
            <w:color w:val="0000FF"/>
            <w:u w:val="single"/>
            <w:rtl/>
          </w:rPr>
          <w:t>פ</w:t>
        </w:r>
        <w:r w:rsidRPr="00BF109B">
          <w:rPr>
            <w:rFonts w:ascii="Calibri" w:hAnsi="Calibri"/>
            <w:color w:val="0000FF"/>
            <w:u w:val="single"/>
            <w:rtl/>
          </w:rPr>
          <w:t xml:space="preserve"> 3437-08-15</w:t>
        </w:r>
      </w:hyperlink>
      <w:r w:rsidR="00863349" w:rsidRPr="00BF109B">
        <w:rPr>
          <w:rFonts w:ascii="Calibri" w:hAnsi="Calibri" w:hint="cs"/>
          <w:rtl/>
        </w:rPr>
        <w:t xml:space="preserve"> (ראשל"צ) </w:t>
      </w:r>
      <w:r w:rsidR="00863349" w:rsidRPr="00BF109B">
        <w:rPr>
          <w:rFonts w:ascii="Calibri" w:hAnsi="Calibri" w:hint="cs"/>
          <w:b/>
          <w:bCs/>
          <w:rtl/>
        </w:rPr>
        <w:t xml:space="preserve">מדינת ישראל נ' נבון </w:t>
      </w:r>
      <w:r w:rsidR="00863349" w:rsidRPr="00BF109B">
        <w:rPr>
          <w:rFonts w:ascii="Calibri" w:hAnsi="Calibri" w:hint="cs"/>
          <w:rtl/>
        </w:rPr>
        <w:t>(12.12.2016) הנאשם הורשע בעבירה של החזקת סם לשימוש עצמי (44 ג' חשיש). נדון במסגרת הסדר למאסר מותנה, קנס ופסילה מותנית.</w:t>
      </w:r>
    </w:p>
    <w:p w14:paraId="453D2BD0" w14:textId="77777777" w:rsidR="00863349" w:rsidRPr="00BF109B" w:rsidRDefault="00BF109B" w:rsidP="00863349">
      <w:pPr>
        <w:numPr>
          <w:ilvl w:val="0"/>
          <w:numId w:val="3"/>
        </w:numPr>
        <w:spacing w:after="200"/>
        <w:ind w:left="714" w:hanging="357"/>
        <w:contextualSpacing/>
        <w:jc w:val="both"/>
        <w:rPr>
          <w:rFonts w:ascii="Calibri" w:hAnsi="Calibri"/>
          <w:rtl/>
        </w:rPr>
      </w:pPr>
      <w:hyperlink r:id="rId22" w:history="1">
        <w:r w:rsidRPr="00BF109B">
          <w:rPr>
            <w:rFonts w:ascii="Calibri" w:hAnsi="Calibri" w:hint="eastAsia"/>
            <w:color w:val="0000FF"/>
            <w:u w:val="single"/>
            <w:rtl/>
          </w:rPr>
          <w:t>ת</w:t>
        </w:r>
        <w:r w:rsidRPr="00BF109B">
          <w:rPr>
            <w:rFonts w:ascii="Calibri" w:hAnsi="Calibri"/>
            <w:color w:val="0000FF"/>
            <w:u w:val="single"/>
            <w:rtl/>
          </w:rPr>
          <w:t>"</w:t>
        </w:r>
        <w:r w:rsidRPr="00BF109B">
          <w:rPr>
            <w:rFonts w:ascii="Calibri" w:hAnsi="Calibri" w:hint="eastAsia"/>
            <w:color w:val="0000FF"/>
            <w:u w:val="single"/>
            <w:rtl/>
          </w:rPr>
          <w:t>פ</w:t>
        </w:r>
        <w:r w:rsidRPr="00BF109B">
          <w:rPr>
            <w:rFonts w:ascii="Calibri" w:hAnsi="Calibri"/>
            <w:color w:val="0000FF"/>
            <w:u w:val="single"/>
            <w:rtl/>
          </w:rPr>
          <w:t xml:space="preserve"> (</w:t>
        </w:r>
        <w:r w:rsidRPr="00BF109B">
          <w:rPr>
            <w:rFonts w:ascii="Calibri" w:hAnsi="Calibri" w:hint="eastAsia"/>
            <w:color w:val="0000FF"/>
            <w:u w:val="single"/>
            <w:rtl/>
          </w:rPr>
          <w:t>ת</w:t>
        </w:r>
        <w:r w:rsidRPr="00BF109B">
          <w:rPr>
            <w:rFonts w:ascii="Calibri" w:hAnsi="Calibri"/>
            <w:color w:val="0000FF"/>
            <w:u w:val="single"/>
            <w:rtl/>
          </w:rPr>
          <w:t>"</w:t>
        </w:r>
        <w:r w:rsidRPr="00BF109B">
          <w:rPr>
            <w:rFonts w:ascii="Calibri" w:hAnsi="Calibri" w:hint="eastAsia"/>
            <w:color w:val="0000FF"/>
            <w:u w:val="single"/>
            <w:rtl/>
          </w:rPr>
          <w:t>א</w:t>
        </w:r>
        <w:r w:rsidRPr="00BF109B">
          <w:rPr>
            <w:rFonts w:ascii="Calibri" w:hAnsi="Calibri"/>
            <w:color w:val="0000FF"/>
            <w:u w:val="single"/>
            <w:rtl/>
          </w:rPr>
          <w:t>) 24100-09-13</w:t>
        </w:r>
      </w:hyperlink>
      <w:r w:rsidR="00863349" w:rsidRPr="00BF109B">
        <w:rPr>
          <w:rFonts w:ascii="Calibri" w:hAnsi="Calibri" w:hint="cs"/>
          <w:rtl/>
        </w:rPr>
        <w:t xml:space="preserve"> </w:t>
      </w:r>
      <w:r w:rsidR="00863349" w:rsidRPr="00BF109B">
        <w:rPr>
          <w:rFonts w:ascii="Calibri" w:hAnsi="Calibri" w:hint="cs"/>
          <w:b/>
          <w:bCs/>
          <w:rtl/>
        </w:rPr>
        <w:t>מדינת ישראל נ' קונפורטי</w:t>
      </w:r>
      <w:r w:rsidR="00863349" w:rsidRPr="00BF109B">
        <w:rPr>
          <w:rFonts w:ascii="Calibri" w:hAnsi="Calibri" w:hint="cs"/>
          <w:rtl/>
        </w:rPr>
        <w:t xml:space="preserve"> (פורסם בנבו, 2.4.14), הנאשם הורשע בעבירה של החזקת סם מסוכן מסוג חשיש במשקל של 54.14 גר' לצריכתו העצמית. נדון למאסר על תנאי, פסילה על תנאי וקנס. </w:t>
      </w:r>
    </w:p>
    <w:p w14:paraId="56C6B5DC" w14:textId="77777777" w:rsidR="00863349" w:rsidRPr="00BF109B" w:rsidRDefault="00BF109B" w:rsidP="00863349">
      <w:pPr>
        <w:numPr>
          <w:ilvl w:val="0"/>
          <w:numId w:val="4"/>
        </w:numPr>
        <w:shd w:val="clear" w:color="auto" w:fill="FFFFFF"/>
        <w:spacing w:after="160"/>
        <w:ind w:left="714" w:right="-426" w:hanging="357"/>
        <w:contextualSpacing/>
        <w:jc w:val="both"/>
        <w:rPr>
          <w:rFonts w:ascii="Calibri" w:hAnsi="Calibri"/>
        </w:rPr>
      </w:pPr>
      <w:hyperlink r:id="rId23" w:history="1">
        <w:r w:rsidRPr="00BF109B">
          <w:rPr>
            <w:rFonts w:ascii="Calibri" w:hAnsi="Calibri" w:hint="eastAsia"/>
            <w:color w:val="0000FF"/>
            <w:u w:val="single"/>
            <w:rtl/>
          </w:rPr>
          <w:t>ת</w:t>
        </w:r>
        <w:r w:rsidRPr="00BF109B">
          <w:rPr>
            <w:rFonts w:ascii="Calibri" w:hAnsi="Calibri"/>
            <w:color w:val="0000FF"/>
            <w:u w:val="single"/>
            <w:rtl/>
          </w:rPr>
          <w:t>"</w:t>
        </w:r>
        <w:r w:rsidRPr="00BF109B">
          <w:rPr>
            <w:rFonts w:ascii="Calibri" w:hAnsi="Calibri" w:hint="eastAsia"/>
            <w:color w:val="0000FF"/>
            <w:u w:val="single"/>
            <w:rtl/>
          </w:rPr>
          <w:t>פ</w:t>
        </w:r>
        <w:r w:rsidRPr="00BF109B">
          <w:rPr>
            <w:rFonts w:ascii="Calibri" w:hAnsi="Calibri"/>
            <w:color w:val="0000FF"/>
            <w:u w:val="single"/>
            <w:rtl/>
          </w:rPr>
          <w:t xml:space="preserve"> (</w:t>
        </w:r>
        <w:r w:rsidRPr="00BF109B">
          <w:rPr>
            <w:rFonts w:ascii="Calibri" w:hAnsi="Calibri" w:hint="eastAsia"/>
            <w:color w:val="0000FF"/>
            <w:u w:val="single"/>
            <w:rtl/>
          </w:rPr>
          <w:t>ראשל</w:t>
        </w:r>
        <w:r w:rsidRPr="00BF109B">
          <w:rPr>
            <w:rFonts w:ascii="Calibri" w:hAnsi="Calibri"/>
            <w:color w:val="0000FF"/>
            <w:u w:val="single"/>
            <w:rtl/>
          </w:rPr>
          <w:t>"</w:t>
        </w:r>
        <w:r w:rsidRPr="00BF109B">
          <w:rPr>
            <w:rFonts w:ascii="Calibri" w:hAnsi="Calibri" w:hint="eastAsia"/>
            <w:color w:val="0000FF"/>
            <w:u w:val="single"/>
            <w:rtl/>
          </w:rPr>
          <w:t>צ</w:t>
        </w:r>
        <w:r w:rsidRPr="00BF109B">
          <w:rPr>
            <w:rFonts w:ascii="Calibri" w:hAnsi="Calibri"/>
            <w:color w:val="0000FF"/>
            <w:u w:val="single"/>
            <w:rtl/>
          </w:rPr>
          <w:t>) 41846-05-13</w:t>
        </w:r>
      </w:hyperlink>
      <w:r w:rsidR="00863349" w:rsidRPr="00BF109B">
        <w:rPr>
          <w:rFonts w:ascii="Calibri" w:hAnsi="Calibri" w:hint="cs"/>
          <w:rtl/>
        </w:rPr>
        <w:t xml:space="preserve"> </w:t>
      </w:r>
      <w:r w:rsidR="00863349" w:rsidRPr="00BF109B">
        <w:rPr>
          <w:rFonts w:ascii="Calibri" w:hAnsi="Calibri" w:hint="cs"/>
          <w:b/>
          <w:bCs/>
          <w:rtl/>
        </w:rPr>
        <w:t>מדינת ישראל נ' רובין</w:t>
      </w:r>
      <w:r w:rsidR="00863349" w:rsidRPr="00BF109B">
        <w:rPr>
          <w:rFonts w:ascii="Calibri" w:hAnsi="Calibri" w:hint="cs"/>
          <w:rtl/>
        </w:rPr>
        <w:t xml:space="preserve"> (פורסם בנבו, 15.9.14), הנאשם הורשע בעבירה של החזקת סם מסוכן מסוג קנבוס בדף נייר במשקל של 0.2 גר', קנבוס בשקית ניילון במשקל של 5.64 גר' וצמח קנבוס במשקל של 50.80 גר' נטו וזאת לצריכתו העצמית. נדון למאסר על תנאי, פסילה על תנאי וקנס. </w:t>
      </w:r>
    </w:p>
    <w:p w14:paraId="203B96F6" w14:textId="77777777" w:rsidR="00863349" w:rsidRPr="00BF109B" w:rsidRDefault="00863349" w:rsidP="00863349">
      <w:pPr>
        <w:shd w:val="clear" w:color="auto" w:fill="FFFFFF"/>
        <w:spacing w:after="160"/>
        <w:ind w:left="714" w:right="-426"/>
        <w:contextualSpacing/>
        <w:jc w:val="both"/>
        <w:rPr>
          <w:rFonts w:ascii="Calibri" w:hAnsi="Calibri"/>
        </w:rPr>
      </w:pPr>
    </w:p>
    <w:p w14:paraId="291B0D45" w14:textId="77777777" w:rsidR="00863349" w:rsidRPr="00BF109B" w:rsidRDefault="00863349" w:rsidP="00863349">
      <w:pPr>
        <w:numPr>
          <w:ilvl w:val="0"/>
          <w:numId w:val="1"/>
        </w:numPr>
        <w:spacing w:after="160" w:line="256" w:lineRule="auto"/>
        <w:ind w:left="360"/>
        <w:contextualSpacing/>
        <w:jc w:val="both"/>
        <w:rPr>
          <w:rFonts w:ascii="Calibri" w:hAnsi="Calibri"/>
        </w:rPr>
      </w:pPr>
      <w:r w:rsidRPr="00BF109B">
        <w:rPr>
          <w:rFonts w:ascii="Calibri" w:hAnsi="Calibri" w:hint="cs"/>
          <w:rtl/>
        </w:rPr>
        <w:t xml:space="preserve">לאור כל המפורט לעיל  אני קובעת כי מתחם העונש ההולם לאירוע בכללותו נע ממאסר מותנה ועד למאסר קצר שיכול וירוצה בעבודות שירות. </w:t>
      </w:r>
    </w:p>
    <w:p w14:paraId="0DD8E8DC" w14:textId="77777777" w:rsidR="00863349" w:rsidRPr="00BF109B" w:rsidRDefault="00863349" w:rsidP="00863349">
      <w:pPr>
        <w:spacing w:after="160" w:line="256" w:lineRule="auto"/>
        <w:jc w:val="both"/>
        <w:rPr>
          <w:rFonts w:ascii="Calibri" w:hAnsi="Calibri"/>
          <w:b/>
          <w:bCs/>
        </w:rPr>
      </w:pPr>
    </w:p>
    <w:p w14:paraId="5569FCC3" w14:textId="77777777" w:rsidR="00863349" w:rsidRPr="00BF109B" w:rsidRDefault="00863349" w:rsidP="00863349">
      <w:pPr>
        <w:spacing w:after="160" w:line="256" w:lineRule="auto"/>
        <w:jc w:val="both"/>
        <w:rPr>
          <w:rFonts w:ascii="Calibri" w:hAnsi="Calibri"/>
          <w:rtl/>
        </w:rPr>
      </w:pPr>
      <w:r w:rsidRPr="00BF109B">
        <w:rPr>
          <w:rFonts w:ascii="Calibri" w:hAnsi="Calibri" w:hint="cs"/>
          <w:b/>
          <w:bCs/>
          <w:rtl/>
        </w:rPr>
        <w:t>שאלת ביטול ההרשעה</w:t>
      </w:r>
    </w:p>
    <w:p w14:paraId="5E12B18F"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 xml:space="preserve">הכלל הוא כי מי שהוכחה אשמתו, יש להרשיעו בדין. </w:t>
      </w:r>
    </w:p>
    <w:p w14:paraId="0E32AA4C" w14:textId="77777777" w:rsidR="00863349" w:rsidRPr="00BF109B" w:rsidRDefault="00863349" w:rsidP="00863349">
      <w:pPr>
        <w:spacing w:after="160" w:line="256" w:lineRule="auto"/>
        <w:ind w:left="360"/>
        <w:contextualSpacing/>
        <w:jc w:val="both"/>
        <w:rPr>
          <w:rFonts w:ascii="Calibri" w:hAnsi="Calibri"/>
          <w:rtl/>
        </w:rPr>
      </w:pPr>
    </w:p>
    <w:p w14:paraId="48BBD5F0" w14:textId="77777777" w:rsidR="00863349" w:rsidRPr="00BF109B" w:rsidRDefault="00863349" w:rsidP="00863349">
      <w:pPr>
        <w:spacing w:after="160" w:line="256" w:lineRule="auto"/>
        <w:ind w:left="360"/>
        <w:contextualSpacing/>
        <w:jc w:val="both"/>
        <w:rPr>
          <w:rFonts w:ascii="Calibri" w:hAnsi="Calibri"/>
          <w:rtl/>
        </w:rPr>
      </w:pPr>
      <w:r w:rsidRPr="00BF109B">
        <w:rPr>
          <w:rFonts w:ascii="Calibri" w:hAnsi="Calibri" w:hint="cs"/>
          <w:rtl/>
        </w:rPr>
        <w:t>עם זאת קיימים מקרים חריגים מיוחדים ויוצאי דופן בהם קיימת הצדקה להימנע מהרשעה (</w:t>
      </w:r>
      <w:hyperlink r:id="rId24" w:history="1">
        <w:r w:rsidR="00BF109B" w:rsidRPr="00BF109B">
          <w:rPr>
            <w:rFonts w:ascii="Calibri" w:hAnsi="Calibri" w:hint="eastAsia"/>
            <w:color w:val="0000FF"/>
            <w:u w:val="single"/>
            <w:rtl/>
          </w:rPr>
          <w:t>ע</w:t>
        </w:r>
        <w:r w:rsidR="00BF109B" w:rsidRPr="00BF109B">
          <w:rPr>
            <w:rFonts w:ascii="Calibri" w:hAnsi="Calibri"/>
            <w:color w:val="0000FF"/>
            <w:u w:val="single"/>
            <w:rtl/>
          </w:rPr>
          <w:t>"</w:t>
        </w:r>
        <w:r w:rsidR="00BF109B" w:rsidRPr="00BF109B">
          <w:rPr>
            <w:rFonts w:ascii="Calibri" w:hAnsi="Calibri" w:hint="eastAsia"/>
            <w:color w:val="0000FF"/>
            <w:u w:val="single"/>
            <w:rtl/>
          </w:rPr>
          <w:t>פ</w:t>
        </w:r>
        <w:r w:rsidR="00BF109B" w:rsidRPr="00BF109B">
          <w:rPr>
            <w:rFonts w:ascii="Calibri" w:hAnsi="Calibri"/>
            <w:color w:val="0000FF"/>
            <w:u w:val="single"/>
            <w:rtl/>
          </w:rPr>
          <w:t xml:space="preserve"> 9893/06</w:t>
        </w:r>
      </w:hyperlink>
      <w:r w:rsidRPr="00BF109B">
        <w:rPr>
          <w:rFonts w:ascii="Calibri" w:hAnsi="Calibri" w:hint="cs"/>
          <w:rtl/>
        </w:rPr>
        <w:t xml:space="preserve"> לאופר נ' מדינת ישראל) וזאת כאשר עלול להיווצר פער בלתי נסבל בין עוצמת פגיעתה של ההרשעה הפלילית בנאשם האינדיבידואלי לבין תועלתה של ההרשעה לאינטרס הציבורי-חברתי הכללי.</w:t>
      </w:r>
    </w:p>
    <w:p w14:paraId="690B3818" w14:textId="77777777" w:rsidR="00863349" w:rsidRPr="00BF109B" w:rsidRDefault="00863349" w:rsidP="00863349">
      <w:pPr>
        <w:spacing w:after="160" w:line="256" w:lineRule="auto"/>
        <w:ind w:left="360"/>
        <w:contextualSpacing/>
        <w:jc w:val="both"/>
        <w:rPr>
          <w:rFonts w:ascii="Calibri" w:hAnsi="Calibri"/>
          <w:rtl/>
        </w:rPr>
      </w:pPr>
    </w:p>
    <w:p w14:paraId="6E73DDBD"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ב</w:t>
      </w:r>
      <w:hyperlink r:id="rId25" w:history="1">
        <w:r w:rsidR="00BF109B" w:rsidRPr="00BF109B">
          <w:rPr>
            <w:rFonts w:ascii="Calibri" w:hAnsi="Calibri" w:hint="eastAsia"/>
            <w:color w:val="0000FF"/>
            <w:u w:val="single"/>
            <w:rtl/>
          </w:rPr>
          <w:t>ע</w:t>
        </w:r>
        <w:r w:rsidR="00BF109B" w:rsidRPr="00BF109B">
          <w:rPr>
            <w:rFonts w:ascii="Calibri" w:hAnsi="Calibri"/>
            <w:color w:val="0000FF"/>
            <w:u w:val="single"/>
            <w:rtl/>
          </w:rPr>
          <w:t>"</w:t>
        </w:r>
        <w:r w:rsidR="00BF109B" w:rsidRPr="00BF109B">
          <w:rPr>
            <w:rFonts w:ascii="Calibri" w:hAnsi="Calibri" w:hint="eastAsia"/>
            <w:color w:val="0000FF"/>
            <w:u w:val="single"/>
            <w:rtl/>
          </w:rPr>
          <w:t>פ</w:t>
        </w:r>
        <w:r w:rsidR="00BF109B" w:rsidRPr="00BF109B">
          <w:rPr>
            <w:rFonts w:ascii="Calibri" w:hAnsi="Calibri"/>
            <w:color w:val="0000FF"/>
            <w:u w:val="single"/>
            <w:rtl/>
          </w:rPr>
          <w:t xml:space="preserve"> 2083/96 </w:t>
        </w:r>
        <w:r w:rsidR="00BF109B" w:rsidRPr="00BF109B">
          <w:rPr>
            <w:rFonts w:ascii="Calibri" w:hAnsi="Calibri" w:hint="eastAsia"/>
            <w:color w:val="0000FF"/>
            <w:u w:val="single"/>
            <w:rtl/>
          </w:rPr>
          <w:t>כתב</w:t>
        </w:r>
        <w:r w:rsidR="00BF109B" w:rsidRPr="00BF109B">
          <w:rPr>
            <w:rFonts w:ascii="Calibri" w:hAnsi="Calibri"/>
            <w:color w:val="0000FF"/>
            <w:u w:val="single"/>
            <w:rtl/>
          </w:rPr>
          <w:t xml:space="preserve"> </w:t>
        </w:r>
        <w:r w:rsidR="00BF109B" w:rsidRPr="00BF109B">
          <w:rPr>
            <w:rFonts w:ascii="Calibri" w:hAnsi="Calibri" w:hint="eastAsia"/>
            <w:color w:val="0000FF"/>
            <w:u w:val="single"/>
            <w:rtl/>
          </w:rPr>
          <w:t>נ</w:t>
        </w:r>
        <w:r w:rsidR="00BF109B" w:rsidRPr="00BF109B">
          <w:rPr>
            <w:rFonts w:ascii="Calibri" w:hAnsi="Calibri"/>
            <w:color w:val="0000FF"/>
            <w:u w:val="single"/>
            <w:rtl/>
          </w:rPr>
          <w:t xml:space="preserve">' </w:t>
        </w:r>
        <w:r w:rsidR="00BF109B" w:rsidRPr="00BF109B">
          <w:rPr>
            <w:rFonts w:ascii="Calibri" w:hAnsi="Calibri" w:hint="eastAsia"/>
            <w:color w:val="0000FF"/>
            <w:u w:val="single"/>
            <w:rtl/>
          </w:rPr>
          <w:t>מדינת</w:t>
        </w:r>
        <w:r w:rsidR="00BF109B" w:rsidRPr="00BF109B">
          <w:rPr>
            <w:rFonts w:ascii="Calibri" w:hAnsi="Calibri"/>
            <w:color w:val="0000FF"/>
            <w:u w:val="single"/>
            <w:rtl/>
          </w:rPr>
          <w:t xml:space="preserve"> </w:t>
        </w:r>
        <w:r w:rsidR="00BF109B" w:rsidRPr="00BF109B">
          <w:rPr>
            <w:rFonts w:ascii="Calibri" w:hAnsi="Calibri" w:hint="eastAsia"/>
            <w:color w:val="0000FF"/>
            <w:u w:val="single"/>
            <w:rtl/>
          </w:rPr>
          <w:t>ישראל</w:t>
        </w:r>
        <w:r w:rsidR="00BF109B" w:rsidRPr="00BF109B">
          <w:rPr>
            <w:rFonts w:ascii="Calibri" w:hAnsi="Calibri"/>
            <w:color w:val="0000FF"/>
            <w:u w:val="single"/>
            <w:rtl/>
          </w:rPr>
          <w:t xml:space="preserve">, </w:t>
        </w:r>
        <w:r w:rsidR="00BF109B" w:rsidRPr="00BF109B">
          <w:rPr>
            <w:rFonts w:ascii="Calibri" w:hAnsi="Calibri" w:hint="eastAsia"/>
            <w:color w:val="0000FF"/>
            <w:u w:val="single"/>
            <w:rtl/>
          </w:rPr>
          <w:t>פ</w:t>
        </w:r>
        <w:r w:rsidR="00BF109B" w:rsidRPr="00BF109B">
          <w:rPr>
            <w:rFonts w:ascii="Calibri" w:hAnsi="Calibri"/>
            <w:color w:val="0000FF"/>
            <w:u w:val="single"/>
            <w:rtl/>
          </w:rPr>
          <w:t>"</w:t>
        </w:r>
        <w:r w:rsidR="00BF109B" w:rsidRPr="00BF109B">
          <w:rPr>
            <w:rFonts w:ascii="Calibri" w:hAnsi="Calibri" w:hint="eastAsia"/>
            <w:color w:val="0000FF"/>
            <w:u w:val="single"/>
            <w:rtl/>
          </w:rPr>
          <w:t>ד</w:t>
        </w:r>
        <w:r w:rsidR="00BF109B" w:rsidRPr="00BF109B">
          <w:rPr>
            <w:rFonts w:ascii="Calibri" w:hAnsi="Calibri"/>
            <w:color w:val="0000FF"/>
            <w:u w:val="single"/>
            <w:rtl/>
          </w:rPr>
          <w:t xml:space="preserve"> </w:t>
        </w:r>
        <w:r w:rsidR="00BF109B" w:rsidRPr="00BF109B">
          <w:rPr>
            <w:rFonts w:ascii="Calibri" w:hAnsi="Calibri" w:hint="eastAsia"/>
            <w:color w:val="0000FF"/>
            <w:u w:val="single"/>
            <w:rtl/>
          </w:rPr>
          <w:t>נב</w:t>
        </w:r>
      </w:hyperlink>
      <w:r w:rsidRPr="00BF109B">
        <w:rPr>
          <w:rFonts w:ascii="Calibri" w:hAnsi="Calibri" w:hint="cs"/>
          <w:rtl/>
        </w:rPr>
        <w:t>(3) 337 נקבע כי הימנעות מהרשעה אפשרית בהצטבר שני גורמים מרכזיים: ראשית, סוג העבירה מאפשר לוותר בנסיבות המקרה המסוים על ההרשעה בלי לפגוע באופן מהותי בשיקולי הענישה האחרים, ושנית ההרשעה תפגע  פגיעה חמורה בשיקום הנאשם.</w:t>
      </w:r>
    </w:p>
    <w:p w14:paraId="6E0E8083" w14:textId="77777777" w:rsidR="00863349" w:rsidRPr="00BF109B" w:rsidRDefault="00863349" w:rsidP="00863349">
      <w:pPr>
        <w:spacing w:after="160" w:line="256" w:lineRule="auto"/>
        <w:ind w:left="360"/>
        <w:contextualSpacing/>
        <w:jc w:val="both"/>
        <w:rPr>
          <w:rFonts w:ascii="Calibri" w:hAnsi="Calibri"/>
        </w:rPr>
      </w:pPr>
    </w:p>
    <w:p w14:paraId="3D650E50"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יישום המבחנים האמורים במקרה דנן, מעלה כי ניתן להורות על ביטול הרשעת הנאשם בדין.</w:t>
      </w:r>
    </w:p>
    <w:p w14:paraId="68E2DC1E" w14:textId="77777777" w:rsidR="00863349" w:rsidRPr="00BF109B" w:rsidRDefault="00863349" w:rsidP="00863349">
      <w:pPr>
        <w:spacing w:after="160" w:line="256" w:lineRule="auto"/>
        <w:ind w:left="720"/>
        <w:contextualSpacing/>
        <w:rPr>
          <w:rFonts w:ascii="Calibri" w:hAnsi="Calibri"/>
        </w:rPr>
      </w:pPr>
    </w:p>
    <w:p w14:paraId="6223488F"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 xml:space="preserve">על אף כמות הסם שהחזיק הנאשם (159.2 ג'), עסקינן בסם מסוכן מסוג קנביס, אשר הוחזק לצריכתו העצמית. </w:t>
      </w:r>
    </w:p>
    <w:p w14:paraId="7EA371BC"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 xml:space="preserve">הנאשם נעדר הרשעות קודמות ולמעט עניין השימוש בסם, מנהל אורח חיים נורמטיבי. מאז אותו אירוע שינה הנאשם אורחות חייו. בדיקות שמסר מלמדות כי כיום הוא נקי מסם. אבחון שנערך לו במרכז להתמכרויות שלל קיומה נזקקות טיפולית. </w:t>
      </w:r>
    </w:p>
    <w:p w14:paraId="5F4F26B1" w14:textId="77777777" w:rsidR="00863349" w:rsidRPr="00BF109B" w:rsidRDefault="00863349" w:rsidP="00863349">
      <w:pPr>
        <w:numPr>
          <w:ilvl w:val="0"/>
          <w:numId w:val="1"/>
        </w:numPr>
        <w:spacing w:after="160" w:line="256" w:lineRule="auto"/>
        <w:ind w:left="360"/>
        <w:contextualSpacing/>
        <w:jc w:val="both"/>
        <w:rPr>
          <w:rFonts w:ascii="Calibri" w:hAnsi="Calibri"/>
        </w:rPr>
      </w:pPr>
      <w:r w:rsidRPr="00BF109B">
        <w:rPr>
          <w:rFonts w:ascii="Calibri" w:hAnsi="Calibri" w:hint="cs"/>
          <w:rtl/>
        </w:rPr>
        <w:t xml:space="preserve">חלפו 4 שנים ממועד ביצוע העבירה ולא נפתחו תיקים נוספים. </w:t>
      </w:r>
    </w:p>
    <w:p w14:paraId="7A8C35A1" w14:textId="77777777" w:rsidR="00863349" w:rsidRPr="00BF109B" w:rsidRDefault="00863349" w:rsidP="00863349">
      <w:pPr>
        <w:spacing w:after="160" w:line="256" w:lineRule="auto"/>
        <w:ind w:left="360"/>
        <w:contextualSpacing/>
        <w:jc w:val="both"/>
        <w:rPr>
          <w:rFonts w:ascii="Calibri" w:hAnsi="Calibri"/>
          <w:rtl/>
        </w:rPr>
      </w:pPr>
    </w:p>
    <w:p w14:paraId="6FF25FD1" w14:textId="77777777" w:rsidR="00863349" w:rsidRPr="00BF109B" w:rsidRDefault="00863349" w:rsidP="00863349">
      <w:pPr>
        <w:spacing w:after="160" w:line="256" w:lineRule="auto"/>
        <w:ind w:left="360"/>
        <w:contextualSpacing/>
        <w:jc w:val="both"/>
        <w:rPr>
          <w:rFonts w:ascii="Calibri" w:hAnsi="Calibri"/>
        </w:rPr>
      </w:pPr>
      <w:r w:rsidRPr="00BF109B">
        <w:rPr>
          <w:rFonts w:ascii="Calibri" w:hAnsi="Calibri" w:hint="cs"/>
          <w:rtl/>
        </w:rPr>
        <w:t>הנאשם שירת שירות צבאי מלא, נלחם במלחמת לבנון השניה.</w:t>
      </w:r>
    </w:p>
    <w:p w14:paraId="4052B85B" w14:textId="77777777" w:rsidR="00863349" w:rsidRPr="00BF109B" w:rsidRDefault="00863349" w:rsidP="00863349">
      <w:pPr>
        <w:spacing w:after="160" w:line="256" w:lineRule="auto"/>
        <w:ind w:left="360"/>
        <w:contextualSpacing/>
        <w:jc w:val="both"/>
        <w:rPr>
          <w:rFonts w:ascii="Calibri" w:hAnsi="Calibri"/>
          <w:rtl/>
        </w:rPr>
      </w:pPr>
      <w:r w:rsidRPr="00BF109B">
        <w:rPr>
          <w:rFonts w:ascii="Calibri" w:hAnsi="Calibri" w:hint="cs"/>
          <w:rtl/>
        </w:rPr>
        <w:t>הנאשם עובד מזה 8 שנים כעו"ד שכיר והרשעה עלולה לפיטוריו על פי מכתב שהוצג ממעסיקו. הנאשם מפרנס יחיד למשפחתו.</w:t>
      </w:r>
    </w:p>
    <w:p w14:paraId="40775665" w14:textId="77777777" w:rsidR="00863349" w:rsidRPr="00BF109B" w:rsidRDefault="00863349" w:rsidP="00863349">
      <w:pPr>
        <w:spacing w:after="160" w:line="256" w:lineRule="auto"/>
        <w:ind w:left="360"/>
        <w:contextualSpacing/>
        <w:jc w:val="both"/>
        <w:rPr>
          <w:rFonts w:ascii="Calibri" w:hAnsi="Calibri"/>
          <w:rtl/>
        </w:rPr>
      </w:pPr>
    </w:p>
    <w:p w14:paraId="3D3A4AA4" w14:textId="77777777" w:rsidR="00863349" w:rsidRPr="00BF109B" w:rsidRDefault="00863349" w:rsidP="00863349">
      <w:pPr>
        <w:spacing w:after="160" w:line="256" w:lineRule="auto"/>
        <w:ind w:left="360"/>
        <w:contextualSpacing/>
        <w:jc w:val="both"/>
        <w:rPr>
          <w:rFonts w:ascii="Calibri" w:hAnsi="Calibri"/>
        </w:rPr>
      </w:pPr>
      <w:r w:rsidRPr="00BF109B">
        <w:rPr>
          <w:rFonts w:ascii="Calibri" w:hAnsi="Calibri" w:hint="cs"/>
          <w:rtl/>
        </w:rPr>
        <w:t>אמנם הנזק הקונקרטי שהוכח אינו ברף הגבוה: שאלת פיטוריו תלויה בשיקול דעתו של מעסיקו, וגם אם יפוטר יכול למצוא עבודה בתחום מקצועו במקום אחר. עם זאת, ולמרות כמות הסם שהוחזקה, אין מדובר בעבירה ברף חומרה גבוה ולא ניתן להתעלם משינוי מדיניות האכיפה הנוהגת היום ביחס לעבירות בהן הורשע הנאשם.</w:t>
      </w:r>
    </w:p>
    <w:p w14:paraId="004E4947" w14:textId="77777777" w:rsidR="00863349" w:rsidRPr="00BF109B" w:rsidRDefault="00863349" w:rsidP="00863349">
      <w:pPr>
        <w:spacing w:after="160" w:line="256" w:lineRule="auto"/>
        <w:ind w:left="360"/>
        <w:contextualSpacing/>
        <w:jc w:val="both"/>
        <w:rPr>
          <w:rFonts w:ascii="Calibri" w:hAnsi="Calibri"/>
          <w:rtl/>
        </w:rPr>
      </w:pPr>
    </w:p>
    <w:p w14:paraId="565DD826" w14:textId="77777777" w:rsidR="00863349" w:rsidRPr="00BF109B" w:rsidRDefault="00863349" w:rsidP="00863349">
      <w:pPr>
        <w:spacing w:after="160" w:line="256" w:lineRule="auto"/>
        <w:ind w:left="360"/>
        <w:contextualSpacing/>
        <w:jc w:val="both"/>
        <w:rPr>
          <w:rFonts w:ascii="Calibri" w:hAnsi="Calibri"/>
          <w:rtl/>
        </w:rPr>
      </w:pPr>
      <w:r w:rsidRPr="00BF109B">
        <w:rPr>
          <w:rFonts w:ascii="Calibri" w:hAnsi="Calibri" w:hint="cs"/>
          <w:rtl/>
        </w:rPr>
        <w:t>שירות המבחן המליץ כאמור להימנע מהרשעת הנאשם וזאת בין היתר על מנת להעביר מסר מעודד ולחזק את חלקיו המתפקדים.</w:t>
      </w:r>
    </w:p>
    <w:p w14:paraId="6939FBDA" w14:textId="77777777" w:rsidR="00863349" w:rsidRPr="00BF109B" w:rsidRDefault="00863349" w:rsidP="00863349">
      <w:pPr>
        <w:spacing w:after="160" w:line="256" w:lineRule="auto"/>
        <w:ind w:left="360"/>
        <w:contextualSpacing/>
        <w:jc w:val="both"/>
        <w:rPr>
          <w:rFonts w:ascii="Calibri" w:hAnsi="Calibri"/>
          <w:rtl/>
        </w:rPr>
      </w:pPr>
    </w:p>
    <w:p w14:paraId="707FBE72" w14:textId="77777777" w:rsidR="00863349" w:rsidRPr="00BF109B" w:rsidRDefault="00863349" w:rsidP="00863349">
      <w:pPr>
        <w:spacing w:after="160" w:line="256" w:lineRule="auto"/>
        <w:ind w:left="360"/>
        <w:contextualSpacing/>
        <w:jc w:val="both"/>
        <w:rPr>
          <w:rFonts w:ascii="Calibri" w:hAnsi="Calibri"/>
          <w:rtl/>
        </w:rPr>
      </w:pPr>
      <w:r w:rsidRPr="00BF109B">
        <w:rPr>
          <w:rFonts w:ascii="Calibri" w:hAnsi="Calibri" w:hint="cs"/>
          <w:rtl/>
        </w:rPr>
        <w:t xml:space="preserve">התרשמתי כי ההליך המשפטי היה מרתיע וחידד לנאשם את המחירים שישלם אם ישוב לסורו. </w:t>
      </w:r>
    </w:p>
    <w:p w14:paraId="6FBA1CF6" w14:textId="77777777" w:rsidR="00863349" w:rsidRPr="00BF109B" w:rsidRDefault="00863349" w:rsidP="00863349">
      <w:pPr>
        <w:spacing w:after="160" w:line="256" w:lineRule="auto"/>
        <w:ind w:left="720"/>
        <w:contextualSpacing/>
        <w:rPr>
          <w:rFonts w:ascii="Calibri" w:hAnsi="Calibri"/>
        </w:rPr>
      </w:pPr>
    </w:p>
    <w:p w14:paraId="51F60BD1" w14:textId="77777777" w:rsidR="00863349" w:rsidRPr="00BF109B" w:rsidRDefault="00863349" w:rsidP="00863349">
      <w:pPr>
        <w:numPr>
          <w:ilvl w:val="0"/>
          <w:numId w:val="1"/>
        </w:numPr>
        <w:spacing w:after="160" w:line="256" w:lineRule="auto"/>
        <w:ind w:left="360"/>
        <w:contextualSpacing/>
        <w:jc w:val="both"/>
        <w:rPr>
          <w:rFonts w:ascii="Calibri" w:hAnsi="Calibri"/>
          <w:rtl/>
        </w:rPr>
      </w:pPr>
      <w:r w:rsidRPr="00BF109B">
        <w:rPr>
          <w:rFonts w:ascii="Calibri" w:hAnsi="Calibri" w:hint="cs"/>
          <w:rtl/>
        </w:rPr>
        <w:t>לאור כל האמור, מצאתי כי עלול להיווצר פער בלתי נסבל בין עוצמת פגיעתה של ההרשעה הפלילית בנאשם לבין תועלתה של ההרשעה לאינטרס הציבורי-חברתי הכללי.</w:t>
      </w:r>
    </w:p>
    <w:p w14:paraId="673033E7" w14:textId="77777777" w:rsidR="00863349" w:rsidRPr="00BF109B" w:rsidRDefault="00863349" w:rsidP="00863349">
      <w:pPr>
        <w:spacing w:after="160" w:line="256" w:lineRule="auto"/>
        <w:ind w:left="360"/>
        <w:contextualSpacing/>
        <w:jc w:val="both"/>
        <w:rPr>
          <w:rFonts w:ascii="Calibri" w:hAnsi="Calibri"/>
        </w:rPr>
      </w:pPr>
    </w:p>
    <w:p w14:paraId="3F442319" w14:textId="77777777" w:rsidR="00863349" w:rsidRPr="00BF109B" w:rsidRDefault="00863349" w:rsidP="00863349">
      <w:pPr>
        <w:numPr>
          <w:ilvl w:val="0"/>
          <w:numId w:val="1"/>
        </w:numPr>
        <w:spacing w:after="160" w:line="256" w:lineRule="auto"/>
        <w:ind w:left="360"/>
        <w:contextualSpacing/>
        <w:jc w:val="both"/>
        <w:rPr>
          <w:rFonts w:ascii="Calibri" w:hAnsi="Calibri"/>
        </w:rPr>
      </w:pPr>
      <w:r w:rsidRPr="00BF109B">
        <w:rPr>
          <w:rFonts w:ascii="Calibri" w:hAnsi="Calibri" w:hint="cs"/>
          <w:b/>
          <w:bCs/>
          <w:rtl/>
        </w:rPr>
        <w:t>לפיכך אני מבטלת את הרשעת הנאשם מיום 15.10.17, זאת מבלי לבטל את הקביעה שבהכרעת הדין כי הנאשם ביצע את העבירות בהן הודה</w:t>
      </w:r>
      <w:r w:rsidRPr="00BF109B">
        <w:rPr>
          <w:rFonts w:ascii="Calibri" w:hAnsi="Calibri" w:hint="cs"/>
          <w:rtl/>
        </w:rPr>
        <w:t>.</w:t>
      </w:r>
    </w:p>
    <w:p w14:paraId="34034B6D" w14:textId="77777777" w:rsidR="00863349" w:rsidRPr="00BF109B" w:rsidRDefault="00863349" w:rsidP="00863349">
      <w:pPr>
        <w:spacing w:after="160" w:line="256" w:lineRule="auto"/>
        <w:ind w:left="360"/>
        <w:contextualSpacing/>
        <w:jc w:val="both"/>
        <w:rPr>
          <w:rFonts w:ascii="Calibri" w:hAnsi="Calibri"/>
        </w:rPr>
      </w:pPr>
    </w:p>
    <w:p w14:paraId="7D716A2A" w14:textId="77777777" w:rsidR="00863349" w:rsidRPr="00BF109B" w:rsidRDefault="00863349" w:rsidP="00863349">
      <w:pPr>
        <w:numPr>
          <w:ilvl w:val="0"/>
          <w:numId w:val="1"/>
        </w:numPr>
        <w:spacing w:after="160" w:line="256" w:lineRule="auto"/>
        <w:ind w:left="360"/>
        <w:contextualSpacing/>
        <w:jc w:val="both"/>
        <w:rPr>
          <w:rFonts w:ascii="Calibri" w:hAnsi="Calibri"/>
        </w:rPr>
      </w:pPr>
      <w:r w:rsidRPr="00BF109B">
        <w:rPr>
          <w:rFonts w:ascii="Calibri" w:hAnsi="Calibri" w:hint="cs"/>
          <w:rtl/>
        </w:rPr>
        <w:t>על אף שעסקינן בעבירה ראשונה על פקודת הסמים, בשים לב לכמות הסם שהוחזקה, ולכך שהוחזקה ברכב, ועל אף הזמן הרב שחלף אני סבורה כי לא ניתן להימנע מרכיב פסילה בפועל, הגם שרכיב זה יהיה סמלי.</w:t>
      </w:r>
    </w:p>
    <w:p w14:paraId="0302B7BC" w14:textId="77777777" w:rsidR="00863349" w:rsidRPr="00BF109B" w:rsidRDefault="00863349" w:rsidP="00863349">
      <w:pPr>
        <w:spacing w:after="160" w:line="256" w:lineRule="auto"/>
        <w:ind w:left="360"/>
        <w:contextualSpacing/>
        <w:jc w:val="both"/>
        <w:rPr>
          <w:rFonts w:ascii="Calibri" w:hAnsi="Calibri"/>
        </w:rPr>
      </w:pPr>
    </w:p>
    <w:p w14:paraId="1A4F5F1F" w14:textId="77777777" w:rsidR="00863349" w:rsidRPr="00BF109B" w:rsidRDefault="00863349" w:rsidP="00863349">
      <w:pPr>
        <w:numPr>
          <w:ilvl w:val="0"/>
          <w:numId w:val="1"/>
        </w:numPr>
        <w:spacing w:after="160" w:line="256" w:lineRule="auto"/>
        <w:ind w:left="360"/>
        <w:contextualSpacing/>
        <w:jc w:val="both"/>
        <w:rPr>
          <w:rFonts w:ascii="Calibri" w:hAnsi="Calibri"/>
        </w:rPr>
      </w:pPr>
      <w:r w:rsidRPr="00BF109B">
        <w:rPr>
          <w:rFonts w:ascii="Calibri" w:hAnsi="Calibri" w:hint="cs"/>
          <w:rtl/>
        </w:rPr>
        <w:t>על כן, ולאחר שעניינו של הנאשם מסתיים ללא הרשעה אני גוזרת על הנאשם את העונשים הבאים:</w:t>
      </w:r>
    </w:p>
    <w:p w14:paraId="7200E81A" w14:textId="77777777" w:rsidR="00863349" w:rsidRPr="00BF109B" w:rsidRDefault="00863349" w:rsidP="00863349">
      <w:pPr>
        <w:spacing w:after="160" w:line="256" w:lineRule="auto"/>
        <w:ind w:left="360"/>
        <w:contextualSpacing/>
        <w:jc w:val="both"/>
        <w:rPr>
          <w:rFonts w:ascii="Calibri" w:hAnsi="Calibri"/>
        </w:rPr>
      </w:pPr>
    </w:p>
    <w:p w14:paraId="27D514FF" w14:textId="77777777" w:rsidR="00863349" w:rsidRPr="00BF109B" w:rsidRDefault="00863349" w:rsidP="00863349">
      <w:pPr>
        <w:spacing w:line="360" w:lineRule="auto"/>
        <w:rPr>
          <w:rtl/>
        </w:rPr>
      </w:pPr>
      <w:r w:rsidRPr="00BF109B">
        <w:rPr>
          <w:rFonts w:hint="cs"/>
          <w:rtl/>
        </w:rPr>
        <w:t>א.</w:t>
      </w:r>
      <w:r w:rsidRPr="00BF109B">
        <w:rPr>
          <w:rFonts w:hint="cs"/>
          <w:rtl/>
        </w:rPr>
        <w:tab/>
        <w:t>הנני מטילה על הנאשם צו לביצוע  180     שעות שירות  לתועלת הציבור וזאת במשך שנה.</w:t>
      </w:r>
    </w:p>
    <w:p w14:paraId="349355AD" w14:textId="77777777" w:rsidR="00863349" w:rsidRPr="00BF109B" w:rsidRDefault="00863349" w:rsidP="00863349">
      <w:pPr>
        <w:spacing w:after="160" w:line="360" w:lineRule="auto"/>
        <w:ind w:firstLine="720"/>
        <w:contextualSpacing/>
        <w:rPr>
          <w:rFonts w:ascii="Calibri" w:hAnsi="Calibri"/>
          <w:rtl/>
        </w:rPr>
      </w:pPr>
      <w:r w:rsidRPr="00BF109B">
        <w:rPr>
          <w:rFonts w:hint="cs"/>
          <w:rtl/>
        </w:rPr>
        <w:t xml:space="preserve">השל"צ יבוצע  </w:t>
      </w:r>
      <w:r w:rsidRPr="00BF109B">
        <w:rPr>
          <w:rFonts w:ascii="Calibri" w:hAnsi="Calibri" w:hint="cs"/>
          <w:rtl/>
        </w:rPr>
        <w:t xml:space="preserve">ב"מרכז קליטה" אשקלון בעבודות משרדיות. </w:t>
      </w:r>
    </w:p>
    <w:p w14:paraId="134A9BED" w14:textId="77777777" w:rsidR="00863349" w:rsidRPr="00BF109B" w:rsidRDefault="00863349" w:rsidP="00863349">
      <w:pPr>
        <w:spacing w:line="360" w:lineRule="auto"/>
        <w:ind w:firstLine="720"/>
      </w:pPr>
      <w:r w:rsidRPr="00BF109B">
        <w:rPr>
          <w:rFonts w:hint="cs"/>
          <w:rtl/>
        </w:rPr>
        <w:t>בהתאם לתכנית שגובשה על ידי שירות המבחן ובפיקוח שרות המבחן.</w:t>
      </w:r>
    </w:p>
    <w:p w14:paraId="304C90EA" w14:textId="77777777" w:rsidR="00863349" w:rsidRPr="00BF109B" w:rsidRDefault="00863349" w:rsidP="00863349">
      <w:pPr>
        <w:spacing w:after="160" w:line="360" w:lineRule="auto"/>
        <w:ind w:firstLine="720"/>
        <w:contextualSpacing/>
        <w:rPr>
          <w:rFonts w:ascii="Calibri" w:hAnsi="Calibri"/>
          <w:rtl/>
        </w:rPr>
      </w:pPr>
      <w:r w:rsidRPr="00BF109B">
        <w:rPr>
          <w:rFonts w:ascii="Calibri" w:hAnsi="Calibri" w:hint="cs"/>
          <w:rtl/>
        </w:rPr>
        <w:t>במסגרת השל"צ ימסור בדיקות שתן לפי דרישה.</w:t>
      </w:r>
    </w:p>
    <w:p w14:paraId="0460353B" w14:textId="77777777" w:rsidR="00863349" w:rsidRPr="00BF109B" w:rsidRDefault="00863349" w:rsidP="00863349">
      <w:pPr>
        <w:spacing w:line="360" w:lineRule="auto"/>
        <w:ind w:firstLine="720"/>
        <w:jc w:val="both"/>
      </w:pPr>
      <w:r w:rsidRPr="00BF109B">
        <w:rPr>
          <w:rFonts w:hint="cs"/>
          <w:rtl/>
        </w:rPr>
        <w:t>אם יתעורר צורך בשינוי מקום ההשמה, שרות המבחן יעשה כן וידווח לבית המשפט.</w:t>
      </w:r>
    </w:p>
    <w:p w14:paraId="79E6D233" w14:textId="77777777" w:rsidR="00BF109B" w:rsidRPr="00BF109B" w:rsidRDefault="00863349" w:rsidP="00863349">
      <w:pPr>
        <w:spacing w:line="360" w:lineRule="auto"/>
        <w:ind w:left="720"/>
        <w:jc w:val="both"/>
        <w:rPr>
          <w:rtl/>
        </w:rPr>
      </w:pPr>
      <w:r w:rsidRPr="00BF109B">
        <w:rPr>
          <w:rFonts w:hint="cs"/>
          <w:rtl/>
        </w:rPr>
        <w:t xml:space="preserve">הנאשם מוזהר כי אם לא ימולאו תנאי הצו במלואם, ניתן יהיה לבטלו, להרשיעו ולהטיל </w:t>
      </w:r>
    </w:p>
    <w:bookmarkEnd w:id="0"/>
    <w:p w14:paraId="271AF074" w14:textId="77777777" w:rsidR="00BF109B" w:rsidRPr="00BF109B" w:rsidRDefault="00BF109B" w:rsidP="00BF109B">
      <w:pPr>
        <w:spacing w:line="360" w:lineRule="auto"/>
        <w:jc w:val="center"/>
        <w:rPr>
          <w:bCs/>
          <w:rtl/>
        </w:rPr>
      </w:pPr>
      <w:r w:rsidRPr="00BF109B">
        <w:rPr>
          <w:bCs/>
          <w:rtl/>
        </w:rPr>
        <w:t>עליו עונש נוסף, בגין העבירות בהן הורשע, במקום צו השל"צ.</w:t>
      </w:r>
    </w:p>
    <w:p w14:paraId="4F876AC8" w14:textId="77777777" w:rsidR="00863349" w:rsidRDefault="00863349" w:rsidP="00863349">
      <w:pPr>
        <w:spacing w:line="360" w:lineRule="auto"/>
        <w:jc w:val="both"/>
        <w:rPr>
          <w:rtl/>
        </w:rPr>
      </w:pPr>
    </w:p>
    <w:p w14:paraId="19184FED" w14:textId="77777777" w:rsidR="00863349" w:rsidRDefault="00863349" w:rsidP="00863349">
      <w:pPr>
        <w:spacing w:line="360" w:lineRule="auto"/>
        <w:ind w:left="720" w:hanging="720"/>
        <w:jc w:val="both"/>
      </w:pPr>
      <w:r>
        <w:rPr>
          <w:rFonts w:hint="cs"/>
          <w:rtl/>
        </w:rPr>
        <w:t>ב.</w:t>
      </w:r>
      <w:r>
        <w:rPr>
          <w:rFonts w:hint="cs"/>
          <w:rtl/>
        </w:rPr>
        <w:tab/>
        <w:t xml:space="preserve">הנאשם יחתום על התחייבות כספית בסך 3,000 ₪ להימנע מביצוע עבירה בה הודה והכל תוך שנה מהיום. </w:t>
      </w:r>
    </w:p>
    <w:p w14:paraId="54BF05B2" w14:textId="77777777" w:rsidR="00863349" w:rsidRDefault="00863349" w:rsidP="00863349">
      <w:pPr>
        <w:spacing w:line="360" w:lineRule="auto"/>
        <w:ind w:left="720"/>
        <w:jc w:val="both"/>
        <w:rPr>
          <w:rtl/>
        </w:rPr>
      </w:pPr>
      <w:r>
        <w:rPr>
          <w:rFonts w:hint="cs"/>
          <w:rtl/>
        </w:rPr>
        <w:t>ההתחייבות תחתם במזכירות בית משפט עוד היום. לא יחתום הנאשם כאמור, יאסר למשך 15 יום.</w:t>
      </w:r>
    </w:p>
    <w:p w14:paraId="3F4A6C42" w14:textId="77777777" w:rsidR="00863349" w:rsidRPr="00863349" w:rsidRDefault="00863349" w:rsidP="00863349">
      <w:pPr>
        <w:spacing w:after="160" w:line="256" w:lineRule="auto"/>
        <w:ind w:left="360"/>
        <w:contextualSpacing/>
        <w:jc w:val="both"/>
        <w:rPr>
          <w:rFonts w:ascii="Calibri" w:hAnsi="Calibri"/>
        </w:rPr>
      </w:pPr>
    </w:p>
    <w:p w14:paraId="2527FDB7" w14:textId="77777777" w:rsidR="00863349" w:rsidRDefault="00863349" w:rsidP="00863349">
      <w:pPr>
        <w:spacing w:line="360" w:lineRule="auto"/>
        <w:jc w:val="both"/>
      </w:pPr>
      <w:bookmarkStart w:id="8" w:name="סוג_מסמך"/>
      <w:r>
        <w:rPr>
          <w:rFonts w:hint="cs"/>
          <w:rtl/>
        </w:rPr>
        <w:t>ג.</w:t>
      </w:r>
      <w:r>
        <w:rPr>
          <w:rFonts w:hint="cs"/>
          <w:rtl/>
        </w:rPr>
        <w:tab/>
        <w:t>פסילה בפועל מקבל או מהחזיק רשיון נהיגה לתקופה של 45 יום.</w:t>
      </w:r>
    </w:p>
    <w:p w14:paraId="0A3D11E0" w14:textId="77777777" w:rsidR="00863349" w:rsidRDefault="00863349" w:rsidP="00863349">
      <w:pPr>
        <w:spacing w:line="360" w:lineRule="auto"/>
        <w:ind w:left="720"/>
        <w:jc w:val="both"/>
        <w:rPr>
          <w:rtl/>
        </w:rPr>
      </w:pPr>
      <w:r>
        <w:rPr>
          <w:rFonts w:hint="cs"/>
          <w:rtl/>
        </w:rPr>
        <w:t>הפסילה בפועל תחל לא יאוחר מיום    1.8.18, ועל הנאשם להפקיד רשיון הנהיגה במזכירות בית המשפט השלום בקרית גת, או באשקלון לא יאוחר משעה 12.00 באותו מועד.</w:t>
      </w:r>
    </w:p>
    <w:p w14:paraId="63E38149" w14:textId="77777777" w:rsidR="00863349" w:rsidRDefault="00863349" w:rsidP="00863349">
      <w:pPr>
        <w:spacing w:line="360" w:lineRule="auto"/>
        <w:jc w:val="both"/>
        <w:rPr>
          <w:rtl/>
        </w:rPr>
      </w:pPr>
    </w:p>
    <w:p w14:paraId="29E3AF3A" w14:textId="77777777" w:rsidR="00863349" w:rsidRDefault="00863349" w:rsidP="00863349">
      <w:pPr>
        <w:spacing w:line="360" w:lineRule="auto"/>
        <w:ind w:left="720"/>
        <w:jc w:val="both"/>
        <w:rPr>
          <w:rtl/>
        </w:rPr>
      </w:pPr>
      <w:r>
        <w:rPr>
          <w:rFonts w:hint="cs"/>
          <w:b/>
          <w:bCs/>
          <w:rtl/>
        </w:rPr>
        <w:t>מוסבר לנאשם שהוא חייב להפקיד את רשיון הנהיגה במזכירות בית המשפט</w:t>
      </w:r>
      <w:r>
        <w:rPr>
          <w:rFonts w:hint="cs"/>
          <w:rtl/>
        </w:rPr>
        <w:t xml:space="preserve">. לא יופקד הרשיון, הוא יחשב כפסול מלנהוג מיום 1.8.18 אך הפסילה לא תימנה ולכן לא תסתיים.  </w:t>
      </w:r>
      <w:bookmarkEnd w:id="8"/>
    </w:p>
    <w:p w14:paraId="1EC61884" w14:textId="77777777" w:rsidR="00863349" w:rsidRDefault="00863349" w:rsidP="00863349">
      <w:pPr>
        <w:spacing w:line="360" w:lineRule="auto"/>
        <w:jc w:val="both"/>
        <w:rPr>
          <w:rtl/>
        </w:rPr>
      </w:pPr>
    </w:p>
    <w:p w14:paraId="30A74EA1" w14:textId="77777777" w:rsidR="00863349" w:rsidRDefault="00863349" w:rsidP="00863349">
      <w:pPr>
        <w:spacing w:line="360" w:lineRule="auto"/>
        <w:ind w:left="720" w:hanging="720"/>
        <w:jc w:val="both"/>
        <w:rPr>
          <w:rtl/>
        </w:rPr>
      </w:pPr>
      <w:r>
        <w:rPr>
          <w:rFonts w:hint="cs"/>
          <w:rtl/>
        </w:rPr>
        <w:t>ד.</w:t>
      </w:r>
      <w:r>
        <w:rPr>
          <w:rFonts w:hint="cs"/>
          <w:rtl/>
        </w:rPr>
        <w:tab/>
        <w:t>פסילה מלהחזיק ומלקבל רישיון נהיגה לתקופה של 6 חודשים וזאת על תנאי למשך 3 שנים שהנאשם לא יעבור עבירה בניגוד ל</w:t>
      </w:r>
      <w:hyperlink r:id="rId26" w:history="1">
        <w:r w:rsidR="00BF109B" w:rsidRPr="00BF109B">
          <w:rPr>
            <w:color w:val="0000FF"/>
            <w:u w:val="single"/>
            <w:rtl/>
          </w:rPr>
          <w:t>פקודת הסמים המסוכנים</w:t>
        </w:r>
      </w:hyperlink>
      <w:r>
        <w:rPr>
          <w:rFonts w:hint="cs"/>
          <w:rtl/>
        </w:rPr>
        <w:t xml:space="preserve"> [נוסח חדש] התשל"ג 1973,  בניגוד ל</w:t>
      </w:r>
      <w:hyperlink r:id="rId27" w:history="1">
        <w:r w:rsidR="00BF109B" w:rsidRPr="00BF109B">
          <w:rPr>
            <w:color w:val="0000FF"/>
            <w:u w:val="single"/>
            <w:rtl/>
          </w:rPr>
          <w:t>חוק הכניסה לישראל</w:t>
        </w:r>
      </w:hyperlink>
      <w:r>
        <w:rPr>
          <w:rFonts w:hint="cs"/>
          <w:rtl/>
        </w:rPr>
        <w:t>, התשי"ב 1952.</w:t>
      </w:r>
    </w:p>
    <w:p w14:paraId="1D8045B1" w14:textId="77777777" w:rsidR="00863349" w:rsidRPr="00863349" w:rsidRDefault="00863349" w:rsidP="00863349">
      <w:pPr>
        <w:spacing w:after="160" w:line="256" w:lineRule="auto"/>
        <w:jc w:val="both"/>
        <w:rPr>
          <w:rFonts w:ascii="Calibri" w:hAnsi="Calibri"/>
        </w:rPr>
      </w:pPr>
    </w:p>
    <w:p w14:paraId="5CFE4A8D" w14:textId="77777777" w:rsidR="00863349" w:rsidRPr="00863349" w:rsidRDefault="00863349" w:rsidP="00863349">
      <w:pPr>
        <w:spacing w:after="160" w:line="256" w:lineRule="auto"/>
        <w:jc w:val="both"/>
        <w:rPr>
          <w:rFonts w:ascii="Calibri" w:hAnsi="Calibri"/>
          <w:rtl/>
        </w:rPr>
      </w:pPr>
      <w:r w:rsidRPr="00863349">
        <w:rPr>
          <w:rFonts w:ascii="Calibri" w:hAnsi="Calibri" w:hint="cs"/>
          <w:rtl/>
        </w:rPr>
        <w:t>המוצגים – סמים, "באנג"  ואחרים יושמדו, בכפוף לחלוף תקופת הערעור.</w:t>
      </w:r>
    </w:p>
    <w:p w14:paraId="227EE65B" w14:textId="77777777" w:rsidR="00863349" w:rsidRPr="00863349" w:rsidRDefault="00863349" w:rsidP="00863349">
      <w:pPr>
        <w:spacing w:after="160" w:line="256" w:lineRule="auto"/>
        <w:ind w:left="360"/>
        <w:contextualSpacing/>
        <w:jc w:val="both"/>
        <w:rPr>
          <w:rFonts w:ascii="Calibri" w:hAnsi="Calibri"/>
          <w:rtl/>
        </w:rPr>
      </w:pPr>
      <w:r w:rsidRPr="00863349">
        <w:rPr>
          <w:rFonts w:ascii="Calibri" w:hAnsi="Calibri" w:hint="cs"/>
          <w:rtl/>
        </w:rPr>
        <w:t>זכות ערעור תוך 45 יום לביהמ"ש המחוזי</w:t>
      </w:r>
    </w:p>
    <w:p w14:paraId="7957F072" w14:textId="77777777" w:rsidR="00863349" w:rsidRDefault="00863349" w:rsidP="00863349"/>
    <w:p w14:paraId="3DB038E1" w14:textId="77777777" w:rsidR="00863349" w:rsidRDefault="00863349" w:rsidP="00863349">
      <w:pPr>
        <w:rPr>
          <w:rtl/>
        </w:rPr>
      </w:pPr>
    </w:p>
    <w:p w14:paraId="2C82E622" w14:textId="77777777" w:rsidR="00863349" w:rsidRDefault="00BF109B" w:rsidP="00863349">
      <w:pPr>
        <w:rPr>
          <w:rFonts w:cs="FrankRuehl"/>
          <w:sz w:val="28"/>
          <w:szCs w:val="28"/>
          <w:rtl/>
        </w:rPr>
      </w:pPr>
      <w:r w:rsidRPr="00BF109B">
        <w:rPr>
          <w:color w:val="FFFFFF"/>
          <w:sz w:val="2"/>
          <w:szCs w:val="2"/>
          <w:rtl/>
        </w:rPr>
        <w:t>5129371</w:t>
      </w:r>
      <w:r>
        <w:rPr>
          <w:rtl/>
        </w:rPr>
        <w:t xml:space="preserve">ניתנה היום יא' תמוז תשע"ח ,  24 יוני 2018 במעמד הנוכחים. </w:t>
      </w:r>
    </w:p>
    <w:p w14:paraId="34C36A63" w14:textId="77777777" w:rsidR="00863349" w:rsidRPr="00BF109B" w:rsidRDefault="00BF109B" w:rsidP="00863349">
      <w:pPr>
        <w:rPr>
          <w:rFonts w:cs="FrankRuehl"/>
          <w:color w:val="FFFFFF"/>
          <w:sz w:val="2"/>
          <w:szCs w:val="2"/>
          <w:rtl/>
        </w:rPr>
      </w:pPr>
      <w:r w:rsidRPr="00BF109B">
        <w:rPr>
          <w:rFonts w:cs="FrankRuehl"/>
          <w:color w:val="FFFFFF"/>
          <w:sz w:val="2"/>
          <w:szCs w:val="2"/>
          <w:rtl/>
        </w:rPr>
        <w:t>54678313</w:t>
      </w:r>
    </w:p>
    <w:p w14:paraId="47D52F1B" w14:textId="77777777" w:rsidR="00863349" w:rsidRDefault="00863349" w:rsidP="0086334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87D022A" w14:textId="77777777" w:rsidR="00863349" w:rsidRDefault="00863349" w:rsidP="00863349">
      <w:pPr>
        <w:jc w:val="center"/>
        <w:rPr>
          <w:rFonts w:ascii="Arial" w:hAnsi="Arial" w:cs="FrankRuehl"/>
          <w:sz w:val="28"/>
          <w:szCs w:val="28"/>
          <w:rtl/>
        </w:rPr>
      </w:pPr>
    </w:p>
    <w:p w14:paraId="4EC8D98D" w14:textId="77777777" w:rsidR="00863349" w:rsidRDefault="00863349" w:rsidP="00863349">
      <w:pPr>
        <w:rPr>
          <w:rFonts w:cs="FrankRuehl"/>
          <w:sz w:val="28"/>
          <w:szCs w:val="28"/>
          <w:rtl/>
        </w:rPr>
      </w:pPr>
    </w:p>
    <w:p w14:paraId="0A4EDD54" w14:textId="77777777" w:rsidR="00863349" w:rsidRPr="005C3FD0" w:rsidRDefault="005C3FD0" w:rsidP="00863349">
      <w:pPr>
        <w:pStyle w:val="a3"/>
        <w:jc w:val="center"/>
        <w:rPr>
          <w:color w:val="FFFFFF"/>
          <w:sz w:val="2"/>
          <w:szCs w:val="2"/>
          <w:rtl/>
        </w:rPr>
      </w:pPr>
      <w:r w:rsidRPr="005C3FD0">
        <w:rPr>
          <w:color w:val="FFFFFF"/>
          <w:sz w:val="2"/>
          <w:szCs w:val="2"/>
          <w:rtl/>
        </w:rPr>
        <w:t>5129371</w:t>
      </w:r>
    </w:p>
    <w:p w14:paraId="0E8D9099" w14:textId="77777777" w:rsidR="00510A8D" w:rsidRPr="005C3FD0" w:rsidRDefault="005C3FD0" w:rsidP="00BF109B">
      <w:pPr>
        <w:keepNext/>
        <w:rPr>
          <w:rFonts w:ascii="David" w:hAnsi="David"/>
          <w:color w:val="FFFFFF"/>
          <w:sz w:val="2"/>
          <w:szCs w:val="2"/>
          <w:rtl/>
        </w:rPr>
      </w:pPr>
      <w:r w:rsidRPr="005C3FD0">
        <w:rPr>
          <w:rFonts w:ascii="David" w:hAnsi="David"/>
          <w:color w:val="FFFFFF"/>
          <w:sz w:val="2"/>
          <w:szCs w:val="2"/>
          <w:rtl/>
        </w:rPr>
        <w:t>54678313</w:t>
      </w:r>
    </w:p>
    <w:p w14:paraId="67F0F015" w14:textId="77777777" w:rsidR="00BF109B" w:rsidRPr="00BF109B" w:rsidRDefault="00BF109B" w:rsidP="00BF109B">
      <w:pPr>
        <w:keepNext/>
        <w:rPr>
          <w:rFonts w:ascii="David" w:hAnsi="David"/>
          <w:color w:val="000000"/>
          <w:sz w:val="22"/>
          <w:szCs w:val="22"/>
          <w:rtl/>
        </w:rPr>
      </w:pPr>
      <w:r w:rsidRPr="00BF109B">
        <w:rPr>
          <w:rFonts w:ascii="David" w:hAnsi="David"/>
          <w:color w:val="000000"/>
          <w:sz w:val="22"/>
          <w:szCs w:val="22"/>
          <w:rtl/>
        </w:rPr>
        <w:t>נועה חקלאי 54678313-170/07</w:t>
      </w:r>
    </w:p>
    <w:p w14:paraId="21373FCE" w14:textId="77777777" w:rsidR="00BF109B" w:rsidRDefault="00BF109B" w:rsidP="00BF109B">
      <w:r w:rsidRPr="00BF109B">
        <w:rPr>
          <w:color w:val="000000"/>
          <w:rtl/>
        </w:rPr>
        <w:t>נוסח מסמך זה כפוף לשינויי ניסוח ועריכה</w:t>
      </w:r>
    </w:p>
    <w:p w14:paraId="5F978412" w14:textId="77777777" w:rsidR="00BF109B" w:rsidRDefault="00BF109B" w:rsidP="00BF109B">
      <w:pPr>
        <w:rPr>
          <w:rtl/>
        </w:rPr>
      </w:pPr>
    </w:p>
    <w:p w14:paraId="52B29642" w14:textId="77777777" w:rsidR="00BF109B" w:rsidRPr="00BF109B" w:rsidRDefault="00BF109B" w:rsidP="005C3FD0">
      <w:pPr>
        <w:jc w:val="center"/>
        <w:rPr>
          <w:rFonts w:hint="cs"/>
          <w:color w:val="0000FF"/>
          <w:u w:val="single"/>
        </w:rPr>
      </w:pPr>
      <w:r>
        <w:rPr>
          <w:color w:val="0000FF"/>
          <w:u w:val="single"/>
          <w:rtl/>
        </w:rPr>
        <w:t>בעניין עריכה ושינויים במסמכי פסיקה, חקיקה ועוד באתר נבו – הקש כאן</w:t>
      </w:r>
    </w:p>
    <w:sectPr w:rsidR="00BF109B" w:rsidRPr="00BF109B" w:rsidSect="005C3FD0">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2AB1B" w14:textId="77777777" w:rsidR="008B6AD1" w:rsidRDefault="008B6AD1" w:rsidP="005D20E1">
      <w:r>
        <w:separator/>
      </w:r>
    </w:p>
  </w:endnote>
  <w:endnote w:type="continuationSeparator" w:id="0">
    <w:p w14:paraId="320EB2E9" w14:textId="77777777" w:rsidR="008B6AD1" w:rsidRDefault="008B6AD1" w:rsidP="005D2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73CB6" w14:textId="77777777" w:rsidR="005C3FD0" w:rsidRDefault="005C3FD0" w:rsidP="005C3FD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80FD0A" w14:textId="77777777" w:rsidR="00D17973" w:rsidRPr="005C3FD0" w:rsidRDefault="005C3FD0" w:rsidP="005C3FD0">
    <w:pPr>
      <w:pStyle w:val="a5"/>
      <w:pBdr>
        <w:top w:val="single" w:sz="4" w:space="1" w:color="auto"/>
        <w:between w:val="single" w:sz="4" w:space="0" w:color="auto"/>
      </w:pBdr>
      <w:spacing w:after="60"/>
      <w:jc w:val="center"/>
      <w:rPr>
        <w:rFonts w:ascii="FrankRuehl" w:hAnsi="FrankRuehl" w:cs="FrankRuehl"/>
        <w:color w:val="000000"/>
      </w:rPr>
    </w:pPr>
    <w:r w:rsidRPr="005C3FD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E02E" w14:textId="77777777" w:rsidR="005C3FD0" w:rsidRDefault="005C3FD0" w:rsidP="005C3FD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1135">
      <w:rPr>
        <w:rFonts w:ascii="FrankRuehl" w:hAnsi="FrankRuehl" w:cs="FrankRuehl"/>
        <w:noProof/>
        <w:rtl/>
      </w:rPr>
      <w:t>2</w:t>
    </w:r>
    <w:r>
      <w:rPr>
        <w:rFonts w:ascii="FrankRuehl" w:hAnsi="FrankRuehl" w:cs="FrankRuehl"/>
        <w:rtl/>
      </w:rPr>
      <w:fldChar w:fldCharType="end"/>
    </w:r>
  </w:p>
  <w:p w14:paraId="00361783" w14:textId="77777777" w:rsidR="00D17973" w:rsidRPr="005C3FD0" w:rsidRDefault="005C3FD0" w:rsidP="005C3FD0">
    <w:pPr>
      <w:pStyle w:val="a5"/>
      <w:pBdr>
        <w:top w:val="single" w:sz="4" w:space="1" w:color="auto"/>
        <w:between w:val="single" w:sz="4" w:space="0" w:color="auto"/>
      </w:pBdr>
      <w:spacing w:after="60"/>
      <w:jc w:val="center"/>
      <w:rPr>
        <w:rFonts w:ascii="FrankRuehl" w:hAnsi="FrankRuehl" w:cs="FrankRuehl"/>
        <w:color w:val="000000"/>
      </w:rPr>
    </w:pPr>
    <w:r w:rsidRPr="005C3FD0">
      <w:rPr>
        <w:rFonts w:ascii="FrankRuehl" w:hAnsi="FrankRuehl" w:cs="FrankRuehl"/>
        <w:color w:val="000000"/>
      </w:rPr>
      <w:pict w14:anchorId="334B9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2BE1D" w14:textId="77777777" w:rsidR="008B6AD1" w:rsidRDefault="008B6AD1" w:rsidP="005D20E1">
      <w:r>
        <w:separator/>
      </w:r>
    </w:p>
  </w:footnote>
  <w:footnote w:type="continuationSeparator" w:id="0">
    <w:p w14:paraId="59CBCCA3" w14:textId="77777777" w:rsidR="008B6AD1" w:rsidRDefault="008B6AD1" w:rsidP="005D2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8AE92" w14:textId="77777777" w:rsidR="00BF109B" w:rsidRPr="005C3FD0" w:rsidRDefault="005C3FD0" w:rsidP="005C3F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7213-01-15</w:t>
    </w:r>
    <w:r>
      <w:rPr>
        <w:rFonts w:ascii="David" w:hAnsi="David"/>
        <w:color w:val="000000"/>
        <w:sz w:val="22"/>
        <w:szCs w:val="22"/>
        <w:rtl/>
      </w:rPr>
      <w:tab/>
      <w:t xml:space="preserve"> מדינת ישראל נ' רוסטיסלב בזמן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B080B" w14:textId="77777777" w:rsidR="00BF109B" w:rsidRPr="005C3FD0" w:rsidRDefault="005C3FD0" w:rsidP="005C3F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7213-01-15</w:t>
    </w:r>
    <w:r>
      <w:rPr>
        <w:rFonts w:ascii="David" w:hAnsi="David"/>
        <w:color w:val="000000"/>
        <w:sz w:val="22"/>
        <w:szCs w:val="22"/>
        <w:rtl/>
      </w:rPr>
      <w:tab/>
      <w:t xml:space="preserve"> מדינת ישראל נ' רוסטיסלב בזמן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9E70AAB"/>
    <w:multiLevelType w:val="hybridMultilevel"/>
    <w:tmpl w:val="415612CE"/>
    <w:lvl w:ilvl="0" w:tplc="C99CF564">
      <w:start w:val="1"/>
      <w:numFmt w:val="decimal"/>
      <w:lvlText w:val="%1."/>
      <w:lvlJc w:val="left"/>
      <w:pPr>
        <w:ind w:left="720" w:hanging="360"/>
      </w:pPr>
      <w:rPr>
        <w:rFonts w:cs="Times New Roman"/>
        <w:b w:val="0"/>
        <w:bCs w:val="0"/>
      </w:rPr>
    </w:lvl>
    <w:lvl w:ilvl="1" w:tplc="F1BA016E">
      <w:start w:val="10"/>
      <w:numFmt w:val="bullet"/>
      <w:lvlText w:val="•"/>
      <w:lvlJc w:val="left"/>
      <w:pPr>
        <w:ind w:left="1800" w:hanging="720"/>
      </w:pPr>
      <w:rPr>
        <w:rFonts w:ascii="Arial" w:eastAsia="Times New Roman" w:hAnsi="Arial" w:cs="Times New Roman" w:hint="default"/>
      </w:rPr>
    </w:lvl>
    <w:lvl w:ilvl="2" w:tplc="18B2BB16">
      <w:start w:val="1"/>
      <w:numFmt w:val="hebrew1"/>
      <w:lvlText w:val="%3."/>
      <w:lvlJc w:val="left"/>
      <w:pPr>
        <w:ind w:left="2700" w:hanging="720"/>
      </w:pPr>
      <w:rPr>
        <w:rFonts w:cs="Arial"/>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7AB1EDC"/>
    <w:multiLevelType w:val="hybridMultilevel"/>
    <w:tmpl w:val="3E4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33453043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5269111">
    <w:abstractNumId w:val="3"/>
  </w:num>
  <w:num w:numId="3" w16cid:durableId="1701391127">
    <w:abstractNumId w:val="2"/>
  </w:num>
  <w:num w:numId="4" w16cid:durableId="121812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3349"/>
    <w:rsid w:val="003D38F7"/>
    <w:rsid w:val="00510A8D"/>
    <w:rsid w:val="005718FB"/>
    <w:rsid w:val="005C3EE4"/>
    <w:rsid w:val="005C3FD0"/>
    <w:rsid w:val="005D20E1"/>
    <w:rsid w:val="00771135"/>
    <w:rsid w:val="00863349"/>
    <w:rsid w:val="008B6AD1"/>
    <w:rsid w:val="00BF109B"/>
    <w:rsid w:val="00C11D8D"/>
    <w:rsid w:val="00C55092"/>
    <w:rsid w:val="00D17973"/>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DFEBA57"/>
  <w15:chartTrackingRefBased/>
  <w15:docId w15:val="{8DB0CCAA-10F1-4807-8EBB-7A08672C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334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63349"/>
    <w:pPr>
      <w:tabs>
        <w:tab w:val="center" w:pos="4153"/>
        <w:tab w:val="right" w:pos="8306"/>
      </w:tabs>
    </w:pPr>
  </w:style>
  <w:style w:type="character" w:customStyle="1" w:styleId="a4">
    <w:name w:val="כותרת עליונה תו"/>
    <w:link w:val="a3"/>
    <w:rsid w:val="00863349"/>
    <w:rPr>
      <w:rFonts w:ascii="Times New Roman" w:eastAsia="Times New Roman" w:hAnsi="Times New Roman" w:cs="David"/>
      <w:sz w:val="24"/>
      <w:szCs w:val="24"/>
    </w:rPr>
  </w:style>
  <w:style w:type="paragraph" w:styleId="a5">
    <w:name w:val="footer"/>
    <w:basedOn w:val="a"/>
    <w:link w:val="a6"/>
    <w:rsid w:val="00863349"/>
    <w:pPr>
      <w:tabs>
        <w:tab w:val="center" w:pos="4153"/>
        <w:tab w:val="right" w:pos="8306"/>
      </w:tabs>
    </w:pPr>
  </w:style>
  <w:style w:type="character" w:customStyle="1" w:styleId="a6">
    <w:name w:val="כותרת תחתונה תו"/>
    <w:link w:val="a5"/>
    <w:rsid w:val="00863349"/>
    <w:rPr>
      <w:rFonts w:ascii="Times New Roman" w:eastAsia="Times New Roman" w:hAnsi="Times New Roman" w:cs="David"/>
      <w:sz w:val="24"/>
      <w:szCs w:val="24"/>
    </w:rPr>
  </w:style>
  <w:style w:type="table" w:styleId="a7">
    <w:name w:val="Table Grid"/>
    <w:basedOn w:val="a1"/>
    <w:rsid w:val="0086334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63349"/>
  </w:style>
  <w:style w:type="character" w:styleId="Hyperlink">
    <w:name w:val="Hyperlink"/>
    <w:rsid w:val="0086334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case/21287578"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0480080"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10" TargetMode="External"/><Relationship Id="rId17" Type="http://schemas.openxmlformats.org/officeDocument/2006/relationships/hyperlink" Target="http://www.nevo.co.il/case/6051623" TargetMode="External"/><Relationship Id="rId25" Type="http://schemas.openxmlformats.org/officeDocument/2006/relationships/hyperlink" Target="http://www.nevo.co.il/case/581078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2235580" TargetMode="External"/><Relationship Id="rId20" Type="http://schemas.openxmlformats.org/officeDocument/2006/relationships/hyperlink" Target="http://www.nevo.co.il/case/20728029"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0721" TargetMode="External"/><Relationship Id="rId24" Type="http://schemas.openxmlformats.org/officeDocument/2006/relationships/hyperlink" Target="http://www.nevo.co.il/case/616138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681787" TargetMode="External"/><Relationship Id="rId23" Type="http://schemas.openxmlformats.org/officeDocument/2006/relationships/hyperlink" Target="http://www.nevo.co.il/case/7853446" TargetMode="External"/><Relationship Id="rId28" Type="http://schemas.openxmlformats.org/officeDocument/2006/relationships/header" Target="header1.xml"/><Relationship Id="rId10" Type="http://schemas.openxmlformats.org/officeDocument/2006/relationships/hyperlink" Target="http://www.nevo.co.il/law/4216/10" TargetMode="External"/><Relationship Id="rId19" Type="http://schemas.openxmlformats.org/officeDocument/2006/relationships/hyperlink" Target="http://www.nevo.co.il/case/20874325"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8280957" TargetMode="External"/><Relationship Id="rId27" Type="http://schemas.openxmlformats.org/officeDocument/2006/relationships/hyperlink" Target="http://www.nevo.co.il/law/90721"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1696</Words>
  <Characters>8482</Characters>
  <Application>Microsoft Office Word</Application>
  <DocSecurity>0</DocSecurity>
  <Lines>70</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10158</CharactersWithSpaces>
  <SharedDoc>false</SharedDoc>
  <HLinks>
    <vt:vector size="126" baseType="variant">
      <vt:variant>
        <vt:i4>7864430</vt:i4>
      </vt:variant>
      <vt:variant>
        <vt:i4>60</vt:i4>
      </vt:variant>
      <vt:variant>
        <vt:i4>0</vt:i4>
      </vt:variant>
      <vt:variant>
        <vt:i4>5</vt:i4>
      </vt:variant>
      <vt:variant>
        <vt:lpwstr>http://www.nevo.co.il/law/90721</vt:lpwstr>
      </vt:variant>
      <vt:variant>
        <vt:lpwstr/>
      </vt:variant>
      <vt:variant>
        <vt:i4>8257637</vt:i4>
      </vt:variant>
      <vt:variant>
        <vt:i4>57</vt:i4>
      </vt:variant>
      <vt:variant>
        <vt:i4>0</vt:i4>
      </vt:variant>
      <vt:variant>
        <vt:i4>5</vt:i4>
      </vt:variant>
      <vt:variant>
        <vt:lpwstr>http://www.nevo.co.il/law/4216</vt:lpwstr>
      </vt:variant>
      <vt:variant>
        <vt:lpwstr/>
      </vt:variant>
      <vt:variant>
        <vt:i4>3276916</vt:i4>
      </vt:variant>
      <vt:variant>
        <vt:i4>54</vt:i4>
      </vt:variant>
      <vt:variant>
        <vt:i4>0</vt:i4>
      </vt:variant>
      <vt:variant>
        <vt:i4>5</vt:i4>
      </vt:variant>
      <vt:variant>
        <vt:lpwstr>http://www.nevo.co.il/case/5810781</vt:lpwstr>
      </vt:variant>
      <vt:variant>
        <vt:lpwstr/>
      </vt:variant>
      <vt:variant>
        <vt:i4>3539068</vt:i4>
      </vt:variant>
      <vt:variant>
        <vt:i4>51</vt:i4>
      </vt:variant>
      <vt:variant>
        <vt:i4>0</vt:i4>
      </vt:variant>
      <vt:variant>
        <vt:i4>5</vt:i4>
      </vt:variant>
      <vt:variant>
        <vt:lpwstr>http://www.nevo.co.il/case/6161385</vt:lpwstr>
      </vt:variant>
      <vt:variant>
        <vt:lpwstr/>
      </vt:variant>
      <vt:variant>
        <vt:i4>3145851</vt:i4>
      </vt:variant>
      <vt:variant>
        <vt:i4>48</vt:i4>
      </vt:variant>
      <vt:variant>
        <vt:i4>0</vt:i4>
      </vt:variant>
      <vt:variant>
        <vt:i4>5</vt:i4>
      </vt:variant>
      <vt:variant>
        <vt:lpwstr>http://www.nevo.co.il/case/7853446</vt:lpwstr>
      </vt:variant>
      <vt:variant>
        <vt:lpwstr/>
      </vt:variant>
      <vt:variant>
        <vt:i4>4063347</vt:i4>
      </vt:variant>
      <vt:variant>
        <vt:i4>45</vt:i4>
      </vt:variant>
      <vt:variant>
        <vt:i4>0</vt:i4>
      </vt:variant>
      <vt:variant>
        <vt:i4>5</vt:i4>
      </vt:variant>
      <vt:variant>
        <vt:lpwstr>http://www.nevo.co.il/case/8280957</vt:lpwstr>
      </vt:variant>
      <vt:variant>
        <vt:lpwstr/>
      </vt:variant>
      <vt:variant>
        <vt:i4>4063356</vt:i4>
      </vt:variant>
      <vt:variant>
        <vt:i4>42</vt:i4>
      </vt:variant>
      <vt:variant>
        <vt:i4>0</vt:i4>
      </vt:variant>
      <vt:variant>
        <vt:i4>5</vt:i4>
      </vt:variant>
      <vt:variant>
        <vt:lpwstr>http://www.nevo.co.il/case/20480080</vt:lpwstr>
      </vt:variant>
      <vt:variant>
        <vt:lpwstr/>
      </vt:variant>
      <vt:variant>
        <vt:i4>4128886</vt:i4>
      </vt:variant>
      <vt:variant>
        <vt:i4>39</vt:i4>
      </vt:variant>
      <vt:variant>
        <vt:i4>0</vt:i4>
      </vt:variant>
      <vt:variant>
        <vt:i4>5</vt:i4>
      </vt:variant>
      <vt:variant>
        <vt:lpwstr>http://www.nevo.co.il/case/20728029</vt:lpwstr>
      </vt:variant>
      <vt:variant>
        <vt:lpwstr/>
      </vt:variant>
      <vt:variant>
        <vt:i4>3932272</vt:i4>
      </vt:variant>
      <vt:variant>
        <vt:i4>36</vt:i4>
      </vt:variant>
      <vt:variant>
        <vt:i4>0</vt:i4>
      </vt:variant>
      <vt:variant>
        <vt:i4>5</vt:i4>
      </vt:variant>
      <vt:variant>
        <vt:lpwstr>http://www.nevo.co.il/case/20874325</vt:lpwstr>
      </vt:variant>
      <vt:variant>
        <vt:lpwstr/>
      </vt:variant>
      <vt:variant>
        <vt:i4>3145848</vt:i4>
      </vt:variant>
      <vt:variant>
        <vt:i4>33</vt:i4>
      </vt:variant>
      <vt:variant>
        <vt:i4>0</vt:i4>
      </vt:variant>
      <vt:variant>
        <vt:i4>5</vt:i4>
      </vt:variant>
      <vt:variant>
        <vt:lpwstr>http://www.nevo.co.il/case/21287578</vt:lpwstr>
      </vt:variant>
      <vt:variant>
        <vt:lpwstr/>
      </vt:variant>
      <vt:variant>
        <vt:i4>3539063</vt:i4>
      </vt:variant>
      <vt:variant>
        <vt:i4>30</vt:i4>
      </vt:variant>
      <vt:variant>
        <vt:i4>0</vt:i4>
      </vt:variant>
      <vt:variant>
        <vt:i4>5</vt:i4>
      </vt:variant>
      <vt:variant>
        <vt:lpwstr>http://www.nevo.co.il/case/6051623</vt:lpwstr>
      </vt:variant>
      <vt:variant>
        <vt:lpwstr/>
      </vt:variant>
      <vt:variant>
        <vt:i4>3997808</vt:i4>
      </vt:variant>
      <vt:variant>
        <vt:i4>27</vt:i4>
      </vt:variant>
      <vt:variant>
        <vt:i4>0</vt:i4>
      </vt:variant>
      <vt:variant>
        <vt:i4>5</vt:i4>
      </vt:variant>
      <vt:variant>
        <vt:lpwstr>http://www.nevo.co.il/case/22235580</vt:lpwstr>
      </vt:variant>
      <vt:variant>
        <vt:lpwstr/>
      </vt:variant>
      <vt:variant>
        <vt:i4>3997819</vt:i4>
      </vt:variant>
      <vt:variant>
        <vt:i4>24</vt:i4>
      </vt:variant>
      <vt:variant>
        <vt:i4>0</vt:i4>
      </vt:variant>
      <vt:variant>
        <vt:i4>5</vt:i4>
      </vt:variant>
      <vt:variant>
        <vt:lpwstr>http://www.nevo.co.il/case/5681787</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2228261</vt:i4>
      </vt:variant>
      <vt:variant>
        <vt:i4>15</vt:i4>
      </vt:variant>
      <vt:variant>
        <vt:i4>0</vt:i4>
      </vt:variant>
      <vt:variant>
        <vt:i4>5</vt:i4>
      </vt:variant>
      <vt:variant>
        <vt:lpwstr>http://www.nevo.co.il/law/4216/7.a.;7.c.;10</vt:lpwstr>
      </vt:variant>
      <vt:variant>
        <vt:lpwstr/>
      </vt:variant>
      <vt:variant>
        <vt:i4>7864430</vt:i4>
      </vt:variant>
      <vt:variant>
        <vt:i4>12</vt:i4>
      </vt:variant>
      <vt:variant>
        <vt:i4>0</vt:i4>
      </vt:variant>
      <vt:variant>
        <vt:i4>5</vt:i4>
      </vt:variant>
      <vt:variant>
        <vt:lpwstr>http://www.nevo.co.il/law/90721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2025-04-22T22:34:00Z</dcterms:created>
  <dcterms:modified xsi:type="dcterms:W3CDTF">2025-04-22T22:34:00Z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7213</vt:lpwstr>
  </property>
  <property fmtid="{D5CDD505-2E9C-101B-9397-08002B2CF9AE}" pid="9" name="NEWPARTB">
    <vt:lpwstr>01</vt:lpwstr>
  </property>
  <property fmtid="{D5CDD505-2E9C-101B-9397-08002B2CF9AE}" pid="10" name="NEWPARTC">
    <vt:lpwstr>15</vt:lpwstr>
  </property>
  <property fmtid="{D5CDD505-2E9C-101B-9397-08002B2CF9AE}" pid="11" name="APPELLANT">
    <vt:lpwstr>מדינת ישראל</vt:lpwstr>
  </property>
  <property fmtid="{D5CDD505-2E9C-101B-9397-08002B2CF9AE}" pid="12" name="APPELLEE">
    <vt:lpwstr>רוסטיסלב בזמן</vt:lpwstr>
  </property>
  <property fmtid="{D5CDD505-2E9C-101B-9397-08002B2CF9AE}" pid="13" name="LAWYER">
    <vt:lpwstr/>
  </property>
  <property fmtid="{D5CDD505-2E9C-101B-9397-08002B2CF9AE}" pid="14" name="JUDGE">
    <vt:lpwstr>נועה חקלאי</vt:lpwstr>
  </property>
  <property fmtid="{D5CDD505-2E9C-101B-9397-08002B2CF9AE}" pid="15" name="CITY">
    <vt:lpwstr>ק"ג</vt:lpwstr>
  </property>
  <property fmtid="{D5CDD505-2E9C-101B-9397-08002B2CF9AE}" pid="16" name="DATE">
    <vt:lpwstr>20180624</vt:lpwstr>
  </property>
  <property fmtid="{D5CDD505-2E9C-101B-9397-08002B2CF9AE}" pid="17" name="TYPE_N_DATE">
    <vt:lpwstr>38020180624</vt:lpwstr>
  </property>
  <property fmtid="{D5CDD505-2E9C-101B-9397-08002B2CF9AE}" pid="18" name="CASESLISTTMP1">
    <vt:lpwstr>5681787;22235580;6051623;21287578;20874325;20728029;20480080;8280957;7853446;6161385;5810781</vt:lpwstr>
  </property>
  <property fmtid="{D5CDD505-2E9C-101B-9397-08002B2CF9AE}" pid="19" name="WORDNUMPAGES">
    <vt:lpwstr>5</vt:lpwstr>
  </property>
  <property fmtid="{D5CDD505-2E9C-101B-9397-08002B2CF9AE}" pid="20" name="TYPE_ABS_DATE">
    <vt:lpwstr>380020180624</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4216/007.a:2;007.c:2;010:3</vt:lpwstr>
  </property>
  <property fmtid="{D5CDD505-2E9C-101B-9397-08002B2CF9AE}" pid="37" name="LAWLISTTMP2">
    <vt:lpwstr>90721:2</vt:lpwstr>
  </property>
</Properties>
</file>