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96A5F" w:rsidRPr="001E0F71" w14:paraId="5F6DF4C4" w14:textId="77777777">
        <w:trPr>
          <w:trHeight w:hRule="exact" w:val="418"/>
          <w:jc w:val="center"/>
        </w:trPr>
        <w:tc>
          <w:tcPr>
            <w:tcW w:w="8721" w:type="dxa"/>
            <w:gridSpan w:val="2"/>
          </w:tcPr>
          <w:p w14:paraId="6AE7F34E" w14:textId="77777777" w:rsidR="00C96A5F" w:rsidRPr="001E0F71" w:rsidRDefault="001E0F71">
            <w:pPr>
              <w:pStyle w:val="a3"/>
              <w:jc w:val="center"/>
              <w:rPr>
                <w:rFonts w:ascii="Tahoma" w:hAnsi="Tahoma" w:cs="Tahoma"/>
                <w:color w:val="000080"/>
                <w:rtl/>
              </w:rPr>
            </w:pPr>
            <w:bookmarkStart w:id="0" w:name="LastJudge"/>
            <w:r w:rsidRPr="001E0F71">
              <w:rPr>
                <w:rFonts w:ascii="Tahoma" w:hAnsi="Tahoma" w:cs="Tahoma"/>
                <w:b/>
                <w:bCs/>
                <w:color w:val="000080"/>
                <w:rtl/>
              </w:rPr>
              <w:t>בית משפט השלום בתל אביב - יפו</w:t>
            </w:r>
          </w:p>
        </w:tc>
      </w:tr>
      <w:tr w:rsidR="00C96A5F" w:rsidRPr="001E0F71" w14:paraId="7F4D6C1C" w14:textId="77777777">
        <w:trPr>
          <w:trHeight w:val="337"/>
          <w:jc w:val="center"/>
        </w:trPr>
        <w:tc>
          <w:tcPr>
            <w:tcW w:w="5054" w:type="dxa"/>
          </w:tcPr>
          <w:p w14:paraId="1853DFBE" w14:textId="77777777" w:rsidR="00C96A5F" w:rsidRPr="001E0F71" w:rsidRDefault="001E0F71">
            <w:pPr>
              <w:rPr>
                <w:rFonts w:cs="FrankRuehl"/>
                <w:sz w:val="28"/>
                <w:szCs w:val="28"/>
                <w:rtl/>
              </w:rPr>
            </w:pPr>
            <w:r w:rsidRPr="001E0F71">
              <w:rPr>
                <w:rFonts w:cs="FrankRuehl"/>
                <w:sz w:val="28"/>
                <w:szCs w:val="28"/>
                <w:rtl/>
              </w:rPr>
              <w:t>ת"פ</w:t>
            </w:r>
            <w:r w:rsidRPr="001E0F71">
              <w:rPr>
                <w:rFonts w:cs="FrankRuehl" w:hint="cs"/>
                <w:sz w:val="28"/>
                <w:szCs w:val="28"/>
                <w:rtl/>
              </w:rPr>
              <w:t xml:space="preserve"> </w:t>
            </w:r>
            <w:r w:rsidRPr="001E0F71">
              <w:rPr>
                <w:rFonts w:cs="FrankRuehl"/>
                <w:sz w:val="28"/>
                <w:szCs w:val="28"/>
                <w:rtl/>
              </w:rPr>
              <w:t>8268-04-15</w:t>
            </w:r>
            <w:r w:rsidRPr="001E0F71">
              <w:rPr>
                <w:rFonts w:cs="FrankRuehl" w:hint="cs"/>
                <w:sz w:val="28"/>
                <w:szCs w:val="28"/>
                <w:rtl/>
              </w:rPr>
              <w:t xml:space="preserve"> </w:t>
            </w:r>
            <w:r w:rsidRPr="001E0F71">
              <w:rPr>
                <w:rFonts w:cs="FrankRuehl"/>
                <w:sz w:val="28"/>
                <w:szCs w:val="28"/>
                <w:rtl/>
              </w:rPr>
              <w:t>מדינת ישראל נ' אל חייק</w:t>
            </w:r>
          </w:p>
          <w:p w14:paraId="64BB3C03" w14:textId="77777777" w:rsidR="00C96A5F" w:rsidRPr="001E0F71" w:rsidRDefault="00C96A5F">
            <w:pPr>
              <w:pStyle w:val="a3"/>
              <w:rPr>
                <w:rFonts w:cs="FrankRuehl"/>
                <w:sz w:val="28"/>
                <w:szCs w:val="28"/>
                <w:rtl/>
              </w:rPr>
            </w:pPr>
          </w:p>
        </w:tc>
        <w:tc>
          <w:tcPr>
            <w:tcW w:w="3667" w:type="dxa"/>
          </w:tcPr>
          <w:p w14:paraId="7DFA1D92" w14:textId="77777777" w:rsidR="00C96A5F" w:rsidRPr="001E0F71" w:rsidRDefault="00C96A5F">
            <w:pPr>
              <w:pStyle w:val="a3"/>
              <w:jc w:val="right"/>
              <w:rPr>
                <w:rFonts w:cs="FrankRuehl"/>
                <w:sz w:val="28"/>
                <w:szCs w:val="28"/>
                <w:rtl/>
              </w:rPr>
            </w:pPr>
          </w:p>
        </w:tc>
      </w:tr>
    </w:tbl>
    <w:p w14:paraId="58397AF6" w14:textId="77777777" w:rsidR="00C96A5F" w:rsidRPr="001E0F71" w:rsidRDefault="001E0F71">
      <w:pPr>
        <w:pStyle w:val="a3"/>
        <w:rPr>
          <w:rtl/>
        </w:rPr>
      </w:pPr>
      <w:r w:rsidRPr="001E0F71">
        <w:rPr>
          <w:rFonts w:hint="cs"/>
          <w:rtl/>
        </w:rPr>
        <w:t xml:space="preserve"> </w:t>
      </w:r>
    </w:p>
    <w:p w14:paraId="302F14E5" w14:textId="77777777" w:rsidR="00C96A5F" w:rsidRPr="001E0F71" w:rsidRDefault="00C96A5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96A5F" w:rsidRPr="001E0F71" w14:paraId="59012C79" w14:textId="77777777">
        <w:trPr>
          <w:trHeight w:val="295"/>
          <w:jc w:val="center"/>
        </w:trPr>
        <w:tc>
          <w:tcPr>
            <w:tcW w:w="923" w:type="dxa"/>
            <w:tcBorders>
              <w:top w:val="nil"/>
              <w:left w:val="nil"/>
              <w:bottom w:val="nil"/>
              <w:right w:val="nil"/>
            </w:tcBorders>
            <w:shd w:val="clear" w:color="auto" w:fill="auto"/>
          </w:tcPr>
          <w:p w14:paraId="194173C1" w14:textId="77777777" w:rsidR="00C96A5F" w:rsidRPr="001E0F71" w:rsidRDefault="001E0F71">
            <w:pPr>
              <w:jc w:val="both"/>
              <w:rPr>
                <w:rFonts w:ascii="Arial" w:hAnsi="Arial" w:cs="FrankRuehl"/>
                <w:sz w:val="28"/>
                <w:szCs w:val="28"/>
              </w:rPr>
            </w:pPr>
            <w:r w:rsidRPr="001E0F71">
              <w:rPr>
                <w:rFonts w:ascii="Arial" w:hAnsi="Arial" w:cs="FrankRuehl" w:hint="cs"/>
                <w:sz w:val="28"/>
                <w:szCs w:val="28"/>
                <w:rtl/>
              </w:rPr>
              <w:t>ב</w:t>
            </w:r>
            <w:r w:rsidRPr="001E0F7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F026F6D" w14:textId="77777777" w:rsidR="00C96A5F" w:rsidRPr="001E0F71" w:rsidRDefault="001E0F71">
            <w:pPr>
              <w:rPr>
                <w:rFonts w:ascii="Arial" w:hAnsi="Arial"/>
                <w:b/>
                <w:bCs/>
                <w:rtl/>
              </w:rPr>
            </w:pPr>
            <w:r w:rsidRPr="001E0F71">
              <w:rPr>
                <w:rFonts w:ascii="Arial" w:hAnsi="Arial" w:hint="cs"/>
                <w:b/>
                <w:bCs/>
                <w:rtl/>
              </w:rPr>
              <w:t>כבוד ה</w:t>
            </w:r>
            <w:r w:rsidRPr="001E0F71">
              <w:rPr>
                <w:rFonts w:hint="cs"/>
                <w:rtl/>
              </w:rPr>
              <w:t>שופט</w:t>
            </w:r>
            <w:r w:rsidRPr="001E0F71">
              <w:rPr>
                <w:rFonts w:ascii="Arial" w:hAnsi="Arial" w:hint="cs"/>
                <w:b/>
                <w:bCs/>
                <w:rtl/>
              </w:rPr>
              <w:t xml:space="preserve">  </w:t>
            </w:r>
            <w:r w:rsidRPr="001E0F71">
              <w:rPr>
                <w:rFonts w:hint="cs"/>
                <w:rtl/>
              </w:rPr>
              <w:t>שמואל מלמד</w:t>
            </w:r>
          </w:p>
          <w:p w14:paraId="1B79B145" w14:textId="77777777" w:rsidR="00C96A5F" w:rsidRPr="001E0F71" w:rsidRDefault="00C96A5F">
            <w:pPr>
              <w:rPr>
                <w:rtl/>
              </w:rPr>
            </w:pPr>
          </w:p>
          <w:p w14:paraId="26926388" w14:textId="77777777" w:rsidR="00C96A5F" w:rsidRPr="001E0F71" w:rsidRDefault="00C96A5F">
            <w:pPr>
              <w:jc w:val="both"/>
              <w:rPr>
                <w:rFonts w:ascii="Arial" w:hAnsi="Arial" w:cs="FrankRuehl"/>
                <w:sz w:val="28"/>
                <w:szCs w:val="28"/>
              </w:rPr>
            </w:pPr>
          </w:p>
        </w:tc>
      </w:tr>
      <w:tr w:rsidR="00C96A5F" w:rsidRPr="001E0F71" w14:paraId="1684E5B9" w14:textId="77777777">
        <w:trPr>
          <w:trHeight w:val="355"/>
          <w:jc w:val="center"/>
        </w:trPr>
        <w:tc>
          <w:tcPr>
            <w:tcW w:w="923" w:type="dxa"/>
            <w:tcBorders>
              <w:top w:val="nil"/>
              <w:left w:val="nil"/>
              <w:bottom w:val="nil"/>
              <w:right w:val="nil"/>
            </w:tcBorders>
            <w:shd w:val="clear" w:color="auto" w:fill="auto"/>
          </w:tcPr>
          <w:p w14:paraId="1D141685" w14:textId="77777777" w:rsidR="00C96A5F" w:rsidRPr="001E0F71" w:rsidRDefault="001E0F71">
            <w:pPr>
              <w:jc w:val="both"/>
              <w:rPr>
                <w:rFonts w:ascii="Arial" w:hAnsi="Arial" w:cs="FrankRuehl"/>
                <w:sz w:val="28"/>
                <w:szCs w:val="28"/>
              </w:rPr>
            </w:pPr>
            <w:bookmarkStart w:id="1" w:name="FirstAppellant"/>
            <w:r w:rsidRPr="001E0F7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6B0A9C2" w14:textId="77777777" w:rsidR="00C96A5F" w:rsidRPr="001E0F71" w:rsidRDefault="001E0F71">
            <w:r w:rsidRPr="001E0F71">
              <w:rPr>
                <w:rFonts w:hint="cs"/>
                <w:rtl/>
              </w:rPr>
              <w:t>מדינת ישראל</w:t>
            </w:r>
          </w:p>
        </w:tc>
        <w:tc>
          <w:tcPr>
            <w:tcW w:w="3771" w:type="dxa"/>
            <w:tcBorders>
              <w:top w:val="nil"/>
              <w:left w:val="nil"/>
              <w:bottom w:val="nil"/>
              <w:right w:val="nil"/>
            </w:tcBorders>
            <w:shd w:val="clear" w:color="auto" w:fill="auto"/>
          </w:tcPr>
          <w:p w14:paraId="626D4F37" w14:textId="77777777" w:rsidR="00C96A5F" w:rsidRPr="001E0F71" w:rsidRDefault="00C96A5F">
            <w:pPr>
              <w:jc w:val="both"/>
              <w:rPr>
                <w:rFonts w:ascii="Arial" w:hAnsi="Arial" w:cs="FrankRuehl"/>
                <w:sz w:val="28"/>
                <w:szCs w:val="28"/>
              </w:rPr>
            </w:pPr>
          </w:p>
        </w:tc>
      </w:tr>
      <w:bookmarkEnd w:id="1"/>
      <w:tr w:rsidR="00C96A5F" w:rsidRPr="001E0F71" w14:paraId="2F26679D" w14:textId="77777777">
        <w:trPr>
          <w:trHeight w:val="355"/>
          <w:jc w:val="center"/>
        </w:trPr>
        <w:tc>
          <w:tcPr>
            <w:tcW w:w="923" w:type="dxa"/>
            <w:tcBorders>
              <w:top w:val="nil"/>
              <w:left w:val="nil"/>
              <w:bottom w:val="nil"/>
              <w:right w:val="nil"/>
            </w:tcBorders>
            <w:shd w:val="clear" w:color="auto" w:fill="auto"/>
          </w:tcPr>
          <w:p w14:paraId="036D9D89" w14:textId="77777777" w:rsidR="00C96A5F" w:rsidRPr="001E0F71" w:rsidRDefault="00C96A5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F415482" w14:textId="77777777" w:rsidR="00C96A5F" w:rsidRPr="001E0F71" w:rsidRDefault="00C96A5F">
            <w:pPr>
              <w:jc w:val="both"/>
              <w:rPr>
                <w:rtl/>
              </w:rPr>
            </w:pPr>
          </w:p>
        </w:tc>
        <w:tc>
          <w:tcPr>
            <w:tcW w:w="3771" w:type="dxa"/>
            <w:tcBorders>
              <w:top w:val="nil"/>
              <w:left w:val="nil"/>
              <w:bottom w:val="nil"/>
              <w:right w:val="nil"/>
            </w:tcBorders>
            <w:shd w:val="clear" w:color="auto" w:fill="auto"/>
          </w:tcPr>
          <w:p w14:paraId="2853BA7F" w14:textId="77777777" w:rsidR="00C96A5F" w:rsidRPr="001E0F71" w:rsidRDefault="001E0F71">
            <w:pPr>
              <w:jc w:val="right"/>
              <w:rPr>
                <w:rFonts w:ascii="Arial" w:hAnsi="Arial" w:cs="FrankRuehl"/>
                <w:sz w:val="28"/>
                <w:szCs w:val="28"/>
                <w:rtl/>
              </w:rPr>
            </w:pPr>
            <w:r w:rsidRPr="001E0F71">
              <w:rPr>
                <w:rFonts w:ascii="Arial" w:hAnsi="Arial" w:cs="FrankRuehl" w:hint="cs"/>
                <w:sz w:val="28"/>
                <w:szCs w:val="28"/>
                <w:rtl/>
              </w:rPr>
              <w:t>ה</w:t>
            </w:r>
            <w:r w:rsidRPr="001E0F71">
              <w:rPr>
                <w:rFonts w:hint="cs"/>
                <w:rtl/>
              </w:rPr>
              <w:t>מאשימה</w:t>
            </w:r>
          </w:p>
        </w:tc>
      </w:tr>
      <w:tr w:rsidR="00C96A5F" w:rsidRPr="001E0F71" w14:paraId="6523CC09" w14:textId="77777777">
        <w:trPr>
          <w:trHeight w:val="355"/>
          <w:jc w:val="center"/>
        </w:trPr>
        <w:tc>
          <w:tcPr>
            <w:tcW w:w="923" w:type="dxa"/>
            <w:tcBorders>
              <w:top w:val="nil"/>
              <w:left w:val="nil"/>
              <w:bottom w:val="nil"/>
              <w:right w:val="nil"/>
            </w:tcBorders>
            <w:shd w:val="clear" w:color="auto" w:fill="auto"/>
          </w:tcPr>
          <w:p w14:paraId="6F61C4D4" w14:textId="77777777" w:rsidR="00C96A5F" w:rsidRPr="001E0F71" w:rsidRDefault="00C96A5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4C8EE35" w14:textId="77777777" w:rsidR="00C96A5F" w:rsidRPr="001E0F71" w:rsidRDefault="00C96A5F">
            <w:pPr>
              <w:jc w:val="center"/>
              <w:rPr>
                <w:rFonts w:ascii="Arial" w:hAnsi="Arial" w:cs="FrankRuehl"/>
                <w:b/>
                <w:bCs/>
                <w:sz w:val="28"/>
                <w:szCs w:val="28"/>
                <w:rtl/>
              </w:rPr>
            </w:pPr>
          </w:p>
          <w:p w14:paraId="7B671E06" w14:textId="77777777" w:rsidR="00C96A5F" w:rsidRPr="001E0F71" w:rsidRDefault="001E0F71">
            <w:pPr>
              <w:jc w:val="center"/>
              <w:rPr>
                <w:rFonts w:ascii="Arial" w:hAnsi="Arial" w:cs="FrankRuehl"/>
                <w:b/>
                <w:bCs/>
                <w:sz w:val="28"/>
                <w:szCs w:val="28"/>
                <w:rtl/>
              </w:rPr>
            </w:pPr>
            <w:r w:rsidRPr="001E0F71">
              <w:rPr>
                <w:rFonts w:ascii="Arial" w:hAnsi="Arial" w:cs="FrankRuehl"/>
                <w:b/>
                <w:bCs/>
                <w:sz w:val="28"/>
                <w:szCs w:val="28"/>
                <w:rtl/>
              </w:rPr>
              <w:t>נגד</w:t>
            </w:r>
          </w:p>
          <w:p w14:paraId="3DF7C3EA" w14:textId="77777777" w:rsidR="00C96A5F" w:rsidRPr="001E0F71" w:rsidRDefault="00C96A5F">
            <w:pPr>
              <w:jc w:val="both"/>
              <w:rPr>
                <w:rFonts w:ascii="Arial" w:hAnsi="Arial" w:cs="FrankRuehl"/>
                <w:sz w:val="28"/>
                <w:szCs w:val="28"/>
              </w:rPr>
            </w:pPr>
          </w:p>
        </w:tc>
      </w:tr>
      <w:tr w:rsidR="00C96A5F" w:rsidRPr="001E0F71" w14:paraId="1A964A0B" w14:textId="77777777">
        <w:trPr>
          <w:trHeight w:val="355"/>
          <w:jc w:val="center"/>
        </w:trPr>
        <w:tc>
          <w:tcPr>
            <w:tcW w:w="923" w:type="dxa"/>
            <w:tcBorders>
              <w:top w:val="nil"/>
              <w:left w:val="nil"/>
              <w:bottom w:val="nil"/>
              <w:right w:val="nil"/>
            </w:tcBorders>
            <w:shd w:val="clear" w:color="auto" w:fill="auto"/>
          </w:tcPr>
          <w:p w14:paraId="295761EB" w14:textId="77777777" w:rsidR="00C96A5F" w:rsidRPr="001E0F71" w:rsidRDefault="00C96A5F">
            <w:pPr>
              <w:rPr>
                <w:rFonts w:ascii="Arial" w:hAnsi="Arial" w:cs="FrankRuehl"/>
                <w:sz w:val="28"/>
                <w:szCs w:val="28"/>
                <w:rtl/>
              </w:rPr>
            </w:pPr>
          </w:p>
        </w:tc>
        <w:tc>
          <w:tcPr>
            <w:tcW w:w="4126" w:type="dxa"/>
            <w:tcBorders>
              <w:top w:val="nil"/>
              <w:left w:val="nil"/>
              <w:bottom w:val="nil"/>
              <w:right w:val="nil"/>
            </w:tcBorders>
            <w:shd w:val="clear" w:color="auto" w:fill="auto"/>
          </w:tcPr>
          <w:p w14:paraId="18543663" w14:textId="77777777" w:rsidR="00C96A5F" w:rsidRPr="001E0F71" w:rsidRDefault="001E0F71">
            <w:pPr>
              <w:rPr>
                <w:rtl/>
              </w:rPr>
            </w:pPr>
            <w:r w:rsidRPr="001E0F71">
              <w:rPr>
                <w:rFonts w:hint="cs"/>
                <w:rtl/>
              </w:rPr>
              <w:t>דניאל  חי אל חייק</w:t>
            </w:r>
          </w:p>
        </w:tc>
        <w:tc>
          <w:tcPr>
            <w:tcW w:w="3771" w:type="dxa"/>
            <w:tcBorders>
              <w:top w:val="nil"/>
              <w:left w:val="nil"/>
              <w:bottom w:val="nil"/>
              <w:right w:val="nil"/>
            </w:tcBorders>
            <w:shd w:val="clear" w:color="auto" w:fill="auto"/>
          </w:tcPr>
          <w:p w14:paraId="71B72869" w14:textId="77777777" w:rsidR="00C96A5F" w:rsidRPr="001E0F71" w:rsidRDefault="00C96A5F">
            <w:pPr>
              <w:jc w:val="right"/>
              <w:rPr>
                <w:rFonts w:ascii="Arial" w:hAnsi="Arial" w:cs="FrankRuehl"/>
                <w:sz w:val="28"/>
                <w:szCs w:val="28"/>
              </w:rPr>
            </w:pPr>
          </w:p>
        </w:tc>
      </w:tr>
      <w:tr w:rsidR="00C96A5F" w:rsidRPr="001E0F71" w14:paraId="73BCA379" w14:textId="77777777">
        <w:trPr>
          <w:trHeight w:val="355"/>
          <w:jc w:val="center"/>
        </w:trPr>
        <w:tc>
          <w:tcPr>
            <w:tcW w:w="923" w:type="dxa"/>
            <w:tcBorders>
              <w:top w:val="nil"/>
              <w:left w:val="nil"/>
              <w:bottom w:val="nil"/>
              <w:right w:val="nil"/>
            </w:tcBorders>
            <w:shd w:val="clear" w:color="auto" w:fill="auto"/>
          </w:tcPr>
          <w:p w14:paraId="12A35241" w14:textId="77777777" w:rsidR="00C96A5F" w:rsidRPr="001E0F71" w:rsidRDefault="00C96A5F">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1E973B51" w14:textId="77777777" w:rsidR="00C96A5F" w:rsidRPr="001E0F71" w:rsidRDefault="00C96A5F">
            <w:pPr>
              <w:jc w:val="both"/>
              <w:rPr>
                <w:rtl/>
              </w:rPr>
            </w:pPr>
          </w:p>
          <w:p w14:paraId="2ACB52A4" w14:textId="77777777" w:rsidR="00C96A5F" w:rsidRPr="001E0F71" w:rsidRDefault="00C96A5F">
            <w:pPr>
              <w:jc w:val="both"/>
              <w:rPr>
                <w:rtl/>
              </w:rPr>
            </w:pPr>
          </w:p>
          <w:p w14:paraId="552E2A9A" w14:textId="77777777" w:rsidR="00C96A5F" w:rsidRPr="001E0F71" w:rsidRDefault="00C96A5F">
            <w:pPr>
              <w:jc w:val="both"/>
              <w:rPr>
                <w:rtl/>
              </w:rPr>
            </w:pPr>
          </w:p>
          <w:p w14:paraId="67254BA8" w14:textId="77777777" w:rsidR="00C96A5F" w:rsidRPr="001E0F71" w:rsidRDefault="001E0F71">
            <w:pPr>
              <w:jc w:val="both"/>
              <w:rPr>
                <w:rtl/>
              </w:rPr>
            </w:pPr>
            <w:r w:rsidRPr="001E0F71">
              <w:rPr>
                <w:rFonts w:hint="cs"/>
                <w:b/>
                <w:bCs/>
                <w:rtl/>
              </w:rPr>
              <w:t>נוכחים</w:t>
            </w:r>
            <w:r w:rsidRPr="001E0F71">
              <w:rPr>
                <w:rFonts w:hint="cs"/>
                <w:rtl/>
              </w:rPr>
              <w:t>:</w:t>
            </w:r>
          </w:p>
          <w:p w14:paraId="1CD45396" w14:textId="77777777" w:rsidR="00C96A5F" w:rsidRPr="001E0F71" w:rsidRDefault="001E0F71">
            <w:pPr>
              <w:jc w:val="both"/>
              <w:rPr>
                <w:rtl/>
              </w:rPr>
            </w:pPr>
            <w:r w:rsidRPr="001E0F71">
              <w:rPr>
                <w:rFonts w:hint="cs"/>
                <w:rtl/>
              </w:rPr>
              <w:t>ב"כ המאשימה עו"ד הכהן</w:t>
            </w:r>
          </w:p>
          <w:p w14:paraId="18975605" w14:textId="77777777" w:rsidR="00C96A5F" w:rsidRPr="001E0F71" w:rsidRDefault="001E0F71">
            <w:pPr>
              <w:jc w:val="both"/>
              <w:rPr>
                <w:rtl/>
              </w:rPr>
            </w:pPr>
            <w:r w:rsidRPr="001E0F71">
              <w:rPr>
                <w:rFonts w:hint="cs"/>
                <w:rtl/>
              </w:rPr>
              <w:t>ב"כ הנאשם עו"ד אבו עמר</w:t>
            </w:r>
          </w:p>
          <w:p w14:paraId="00CBBDF6" w14:textId="77777777" w:rsidR="00C96A5F" w:rsidRPr="001E0F71" w:rsidRDefault="001E0F71">
            <w:pPr>
              <w:jc w:val="both"/>
              <w:rPr>
                <w:rtl/>
              </w:rPr>
            </w:pPr>
            <w:r w:rsidRPr="001E0F71">
              <w:rPr>
                <w:rFonts w:hint="cs"/>
                <w:rtl/>
              </w:rPr>
              <w:t xml:space="preserve">אין התייצבות לנאשם </w:t>
            </w:r>
          </w:p>
          <w:p w14:paraId="23432610" w14:textId="77777777" w:rsidR="00C96A5F" w:rsidRPr="001E0F71" w:rsidRDefault="00C96A5F">
            <w:pPr>
              <w:jc w:val="both"/>
              <w:rPr>
                <w:rtl/>
              </w:rPr>
            </w:pPr>
          </w:p>
          <w:p w14:paraId="62180748" w14:textId="77777777" w:rsidR="00C96A5F" w:rsidRPr="001E0F71" w:rsidRDefault="00C96A5F">
            <w:pPr>
              <w:jc w:val="both"/>
              <w:rPr>
                <w:rtl/>
              </w:rPr>
            </w:pPr>
          </w:p>
        </w:tc>
        <w:tc>
          <w:tcPr>
            <w:tcW w:w="3771" w:type="dxa"/>
            <w:tcBorders>
              <w:top w:val="nil"/>
              <w:left w:val="nil"/>
              <w:bottom w:val="nil"/>
              <w:right w:val="nil"/>
            </w:tcBorders>
            <w:shd w:val="clear" w:color="auto" w:fill="auto"/>
          </w:tcPr>
          <w:p w14:paraId="4EDC47D5" w14:textId="77777777" w:rsidR="00C96A5F" w:rsidRPr="001E0F71" w:rsidRDefault="001E0F71">
            <w:pPr>
              <w:jc w:val="right"/>
              <w:rPr>
                <w:rFonts w:ascii="Arial" w:hAnsi="Arial" w:cs="FrankRuehl"/>
                <w:sz w:val="28"/>
                <w:szCs w:val="28"/>
              </w:rPr>
            </w:pPr>
            <w:r w:rsidRPr="001E0F71">
              <w:rPr>
                <w:rFonts w:ascii="Arial" w:hAnsi="Arial" w:cs="FrankRuehl" w:hint="cs"/>
                <w:sz w:val="28"/>
                <w:szCs w:val="28"/>
                <w:rtl/>
              </w:rPr>
              <w:t>ה</w:t>
            </w:r>
            <w:r w:rsidRPr="001E0F71">
              <w:rPr>
                <w:rFonts w:hint="cs"/>
                <w:rtl/>
              </w:rPr>
              <w:t>נאשם</w:t>
            </w:r>
          </w:p>
        </w:tc>
      </w:tr>
      <w:tr w:rsidR="00C96A5F" w:rsidRPr="001E0F71" w14:paraId="374F30AD" w14:textId="77777777">
        <w:trPr>
          <w:trHeight w:val="355"/>
          <w:jc w:val="center"/>
        </w:trPr>
        <w:tc>
          <w:tcPr>
            <w:tcW w:w="8820" w:type="dxa"/>
            <w:gridSpan w:val="3"/>
            <w:tcBorders>
              <w:top w:val="nil"/>
              <w:left w:val="nil"/>
              <w:bottom w:val="nil"/>
              <w:right w:val="nil"/>
            </w:tcBorders>
            <w:shd w:val="clear" w:color="auto" w:fill="auto"/>
          </w:tcPr>
          <w:p w14:paraId="26D844C8" w14:textId="77777777" w:rsidR="00C96A5F" w:rsidRPr="001E0F71" w:rsidRDefault="001E0F71">
            <w:pPr>
              <w:jc w:val="center"/>
              <w:rPr>
                <w:rFonts w:ascii="Arial" w:hAnsi="Arial" w:cs="FrankRuehl"/>
                <w:sz w:val="32"/>
                <w:szCs w:val="32"/>
                <w:rtl/>
              </w:rPr>
            </w:pPr>
            <w:bookmarkStart w:id="3" w:name="PsakDin"/>
            <w:bookmarkEnd w:id="2"/>
            <w:r w:rsidRPr="001E0F71">
              <w:rPr>
                <w:rFonts w:ascii="Arial" w:hAnsi="Arial" w:cs="FrankRuehl" w:hint="cs"/>
                <w:b/>
                <w:bCs/>
                <w:sz w:val="32"/>
                <w:szCs w:val="32"/>
                <w:rtl/>
              </w:rPr>
              <w:t xml:space="preserve">גזר דין </w:t>
            </w:r>
            <w:r w:rsidRPr="001E0F71">
              <w:rPr>
                <w:rFonts w:ascii="Arial" w:hAnsi="Arial" w:cs="FrankRuehl"/>
                <w:b/>
                <w:bCs/>
                <w:sz w:val="32"/>
                <w:szCs w:val="32"/>
                <w:rtl/>
              </w:rPr>
              <w:t>–</w:t>
            </w:r>
            <w:r w:rsidRPr="001E0F71">
              <w:rPr>
                <w:rFonts w:ascii="Arial" w:hAnsi="Arial" w:cs="FrankRuehl" w:hint="cs"/>
                <w:b/>
                <w:bCs/>
                <w:sz w:val="32"/>
                <w:szCs w:val="32"/>
                <w:rtl/>
              </w:rPr>
              <w:t xml:space="preserve"> משלים</w:t>
            </w:r>
          </w:p>
          <w:bookmarkEnd w:id="3"/>
          <w:p w14:paraId="51D36ED1" w14:textId="77777777" w:rsidR="00C96A5F" w:rsidRPr="001E0F71" w:rsidRDefault="00C96A5F">
            <w:pPr>
              <w:jc w:val="center"/>
              <w:rPr>
                <w:rFonts w:ascii="Arial" w:hAnsi="Arial" w:cs="FrankRuehl"/>
                <w:sz w:val="32"/>
                <w:szCs w:val="32"/>
                <w:rtl/>
              </w:rPr>
            </w:pPr>
          </w:p>
        </w:tc>
      </w:tr>
    </w:tbl>
    <w:p w14:paraId="740B3423" w14:textId="77777777" w:rsidR="0099033C" w:rsidRDefault="0099033C">
      <w:pPr>
        <w:rPr>
          <w:rFonts w:ascii="Arial" w:hAnsi="Arial"/>
          <w:rtl/>
        </w:rPr>
      </w:pPr>
      <w:bookmarkStart w:id="4" w:name="LawTable"/>
      <w:bookmarkEnd w:id="4"/>
    </w:p>
    <w:p w14:paraId="6CDC1401" w14:textId="77777777" w:rsidR="0099033C" w:rsidRPr="0099033C" w:rsidRDefault="0099033C" w:rsidP="0099033C">
      <w:pPr>
        <w:spacing w:after="120" w:line="240" w:lineRule="exact"/>
        <w:ind w:left="283" w:hanging="283"/>
        <w:jc w:val="both"/>
        <w:rPr>
          <w:rFonts w:ascii="FrankRuehl" w:hAnsi="FrankRuehl" w:cs="FrankRuehl"/>
          <w:rtl/>
        </w:rPr>
      </w:pPr>
    </w:p>
    <w:p w14:paraId="51F85CC7" w14:textId="77777777" w:rsidR="0099033C" w:rsidRPr="0099033C" w:rsidRDefault="0099033C" w:rsidP="0099033C">
      <w:pPr>
        <w:spacing w:after="120" w:line="240" w:lineRule="exact"/>
        <w:ind w:left="283" w:hanging="283"/>
        <w:jc w:val="both"/>
        <w:rPr>
          <w:rFonts w:ascii="FrankRuehl" w:hAnsi="FrankRuehl" w:cs="FrankRuehl"/>
          <w:rtl/>
        </w:rPr>
      </w:pPr>
      <w:r w:rsidRPr="0099033C">
        <w:rPr>
          <w:rFonts w:ascii="FrankRuehl" w:hAnsi="FrankRuehl" w:cs="FrankRuehl"/>
          <w:rtl/>
        </w:rPr>
        <w:t xml:space="preserve">חקיקה שאוזכרה: </w:t>
      </w:r>
    </w:p>
    <w:p w14:paraId="400C2638" w14:textId="77777777" w:rsidR="0099033C" w:rsidRPr="0099033C" w:rsidRDefault="0099033C" w:rsidP="0099033C">
      <w:pPr>
        <w:spacing w:after="120" w:line="240" w:lineRule="exact"/>
        <w:ind w:left="283" w:hanging="283"/>
        <w:jc w:val="both"/>
        <w:rPr>
          <w:rFonts w:ascii="FrankRuehl" w:hAnsi="FrankRuehl" w:cs="FrankRuehl"/>
          <w:rtl/>
        </w:rPr>
      </w:pPr>
      <w:hyperlink r:id="rId7" w:history="1">
        <w:r w:rsidRPr="0099033C">
          <w:rPr>
            <w:rFonts w:ascii="FrankRuehl" w:hAnsi="FrankRuehl" w:cs="FrankRuehl"/>
            <w:color w:val="0000FF"/>
            <w:u w:val="single"/>
            <w:rtl/>
          </w:rPr>
          <w:t>פקודת הסמים המסוכנים [נוסח חדש], תשל"ג-1973</w:t>
        </w:r>
      </w:hyperlink>
    </w:p>
    <w:p w14:paraId="2D2309B6" w14:textId="77777777" w:rsidR="0099033C" w:rsidRPr="0099033C" w:rsidRDefault="0099033C" w:rsidP="0099033C">
      <w:pPr>
        <w:spacing w:after="120" w:line="240" w:lineRule="exact"/>
        <w:ind w:left="283" w:hanging="283"/>
        <w:jc w:val="both"/>
        <w:rPr>
          <w:rFonts w:ascii="FrankRuehl" w:hAnsi="FrankRuehl" w:cs="FrankRuehl"/>
          <w:rtl/>
        </w:rPr>
      </w:pPr>
    </w:p>
    <w:p w14:paraId="34385D04" w14:textId="77777777" w:rsidR="001E0F71" w:rsidRPr="001E0F71" w:rsidRDefault="001E0F71">
      <w:pPr>
        <w:spacing w:line="360" w:lineRule="auto"/>
        <w:rPr>
          <w:rFonts w:ascii="Arial" w:hAnsi="Arial"/>
          <w:rtl/>
        </w:rPr>
      </w:pPr>
      <w:bookmarkStart w:id="5" w:name="LawTable_End"/>
      <w:bookmarkEnd w:id="5"/>
    </w:p>
    <w:bookmarkEnd w:id="0"/>
    <w:p w14:paraId="71552A62" w14:textId="77777777" w:rsidR="001E0F71" w:rsidRPr="001E0F71" w:rsidRDefault="001E0F71" w:rsidP="001E0F71">
      <w:pPr>
        <w:spacing w:line="360" w:lineRule="auto"/>
        <w:jc w:val="center"/>
        <w:rPr>
          <w:rFonts w:ascii="Arial" w:hAnsi="Arial"/>
          <w:bCs/>
          <w:rtl/>
        </w:rPr>
      </w:pPr>
      <w:r w:rsidRPr="001E0F71">
        <w:rPr>
          <w:rFonts w:ascii="Arial" w:hAnsi="Arial"/>
          <w:bCs/>
          <w:rtl/>
        </w:rPr>
        <w:t>בעניינו של הנאשם ניתן גזר דין חלקי בשל מחלוקת בשאלת הכרזת הנאשם סוחר סמים וחילוט רכב</w:t>
      </w:r>
    </w:p>
    <w:p w14:paraId="6B47D9D3" w14:textId="77777777" w:rsidR="00C96A5F" w:rsidRDefault="001E0F71">
      <w:pPr>
        <w:spacing w:line="360" w:lineRule="auto"/>
        <w:rPr>
          <w:rFonts w:ascii="Arial" w:hAnsi="Arial"/>
          <w:rtl/>
        </w:rPr>
      </w:pPr>
      <w:r>
        <w:rPr>
          <w:rFonts w:ascii="Arial" w:hAnsi="Arial" w:hint="cs"/>
          <w:rtl/>
        </w:rPr>
        <w:t>וכספים של הנאשם, במסגרת גז"ד החלקי נדון הנאשם לעונשים הבאים:</w:t>
      </w:r>
    </w:p>
    <w:p w14:paraId="3E7C66F8" w14:textId="77777777" w:rsidR="00C96A5F" w:rsidRDefault="001E0F71">
      <w:pPr>
        <w:pStyle w:val="ListParagraph"/>
        <w:numPr>
          <w:ilvl w:val="0"/>
          <w:numId w:val="1"/>
        </w:numPr>
        <w:spacing w:line="360" w:lineRule="auto"/>
        <w:jc w:val="both"/>
      </w:pPr>
      <w:r>
        <w:rPr>
          <w:rFonts w:hint="cs"/>
          <w:sz w:val="24"/>
          <w:rtl/>
        </w:rPr>
        <w:t>למאסר בדרך של עבודות שירות, למשך ארבעה חודשים.</w:t>
      </w:r>
    </w:p>
    <w:p w14:paraId="4587008D" w14:textId="77777777" w:rsidR="00C96A5F" w:rsidRDefault="001E0F71">
      <w:pPr>
        <w:pStyle w:val="ListParagraph"/>
        <w:numPr>
          <w:ilvl w:val="0"/>
          <w:numId w:val="1"/>
        </w:numPr>
        <w:spacing w:line="360" w:lineRule="auto"/>
        <w:jc w:val="both"/>
        <w:rPr>
          <w:sz w:val="24"/>
          <w:rtl/>
        </w:rPr>
      </w:pPr>
      <w:r>
        <w:rPr>
          <w:rFonts w:hint="cs"/>
          <w:sz w:val="24"/>
          <w:rtl/>
        </w:rPr>
        <w:t xml:space="preserve">למאסר למשך </w:t>
      </w:r>
      <w:r>
        <w:rPr>
          <w:rFonts w:hint="cs"/>
          <w:b/>
          <w:bCs/>
          <w:sz w:val="24"/>
          <w:rtl/>
        </w:rPr>
        <w:t xml:space="preserve">6 </w:t>
      </w:r>
      <w:r>
        <w:rPr>
          <w:rFonts w:hint="cs"/>
          <w:sz w:val="24"/>
          <w:rtl/>
        </w:rPr>
        <w:t>חודשים וזאת על תנאי למשך שלוש שנים. התנאי הוא שלא יעבור עבירה בניגוד ל</w:t>
      </w:r>
      <w:hyperlink r:id="rId8" w:history="1">
        <w:r w:rsidRPr="001E0F71">
          <w:rPr>
            <w:color w:val="0000FF"/>
            <w:sz w:val="24"/>
            <w:u w:val="single"/>
            <w:rtl/>
          </w:rPr>
          <w:t>פקודת הסמים המסוכנים</w:t>
        </w:r>
      </w:hyperlink>
      <w:r>
        <w:rPr>
          <w:rFonts w:hint="cs"/>
          <w:sz w:val="24"/>
          <w:rtl/>
        </w:rPr>
        <w:t xml:space="preserve"> מסוג פשע. </w:t>
      </w:r>
    </w:p>
    <w:p w14:paraId="672CED7F" w14:textId="77777777" w:rsidR="00C96A5F" w:rsidRDefault="001E0F71">
      <w:pPr>
        <w:pStyle w:val="ListParagraph"/>
        <w:numPr>
          <w:ilvl w:val="0"/>
          <w:numId w:val="1"/>
        </w:numPr>
        <w:spacing w:line="360" w:lineRule="auto"/>
        <w:jc w:val="both"/>
        <w:rPr>
          <w:sz w:val="24"/>
        </w:rPr>
      </w:pPr>
      <w:r>
        <w:rPr>
          <w:rFonts w:hint="cs"/>
          <w:sz w:val="24"/>
          <w:rtl/>
        </w:rPr>
        <w:t xml:space="preserve">למאסר למשך חודשיים וזאת על תנאי למשך שלוש שנים. התנאי הוא שלא יעבור עבירה על פי </w:t>
      </w:r>
      <w:hyperlink r:id="rId9" w:history="1">
        <w:r w:rsidRPr="001E0F71">
          <w:rPr>
            <w:color w:val="0000FF"/>
            <w:sz w:val="24"/>
            <w:u w:val="single"/>
            <w:rtl/>
          </w:rPr>
          <w:t>פקודת הסמים המסוכנים</w:t>
        </w:r>
      </w:hyperlink>
      <w:r>
        <w:rPr>
          <w:rFonts w:hint="cs"/>
          <w:sz w:val="24"/>
          <w:rtl/>
        </w:rPr>
        <w:t xml:space="preserve"> מסוג עוון. </w:t>
      </w:r>
    </w:p>
    <w:p w14:paraId="41A01DE4" w14:textId="77777777" w:rsidR="00C96A5F" w:rsidRDefault="001E0F71">
      <w:pPr>
        <w:pStyle w:val="ListParagraph"/>
        <w:numPr>
          <w:ilvl w:val="0"/>
          <w:numId w:val="1"/>
        </w:numPr>
        <w:spacing w:line="360" w:lineRule="auto"/>
        <w:jc w:val="both"/>
        <w:rPr>
          <w:sz w:val="24"/>
        </w:rPr>
      </w:pPr>
      <w:r>
        <w:rPr>
          <w:rFonts w:hint="cs"/>
          <w:sz w:val="24"/>
          <w:rtl/>
        </w:rPr>
        <w:t xml:space="preserve">קנס בסך 1,500  </w:t>
      </w:r>
      <w:r>
        <w:rPr>
          <w:rFonts w:hint="cs"/>
          <w:b/>
          <w:bCs/>
          <w:sz w:val="24"/>
          <w:rtl/>
        </w:rPr>
        <w:t xml:space="preserve">₪. </w:t>
      </w:r>
    </w:p>
    <w:p w14:paraId="36A79E3A" w14:textId="77777777" w:rsidR="00C96A5F" w:rsidRDefault="001E0F71">
      <w:pPr>
        <w:pStyle w:val="ListParagraph"/>
        <w:numPr>
          <w:ilvl w:val="0"/>
          <w:numId w:val="1"/>
        </w:numPr>
        <w:spacing w:line="360" w:lineRule="auto"/>
        <w:jc w:val="both"/>
        <w:rPr>
          <w:sz w:val="24"/>
          <w:rtl/>
        </w:rPr>
      </w:pPr>
      <w:r>
        <w:rPr>
          <w:rFonts w:hint="cs"/>
          <w:sz w:val="24"/>
          <w:rtl/>
        </w:rPr>
        <w:lastRenderedPageBreak/>
        <w:t>פסילה מלקבל או מלהחזיק רישיון נהיגה לתקופה של 3 חודשים.</w:t>
      </w:r>
    </w:p>
    <w:p w14:paraId="576DEE36" w14:textId="77777777" w:rsidR="00C96A5F" w:rsidRDefault="001E0F71">
      <w:pPr>
        <w:pStyle w:val="ListParagraph"/>
        <w:numPr>
          <w:ilvl w:val="0"/>
          <w:numId w:val="1"/>
        </w:numPr>
        <w:autoSpaceDE w:val="0"/>
        <w:autoSpaceDN w:val="0"/>
        <w:adjustRightInd w:val="0"/>
        <w:spacing w:line="360" w:lineRule="auto"/>
        <w:jc w:val="both"/>
        <w:rPr>
          <w:sz w:val="24"/>
          <w:rtl/>
        </w:rPr>
      </w:pPr>
      <w:r>
        <w:rPr>
          <w:rFonts w:hint="cs"/>
          <w:sz w:val="24"/>
          <w:rtl/>
        </w:rPr>
        <w:t xml:space="preserve">פסילה מלקבל או מלהחזיק רישיון נהיגה לתקופה של 3 חודשים וזאת על תנאי למשך שנתיים. </w:t>
      </w:r>
    </w:p>
    <w:p w14:paraId="2F5870F9" w14:textId="77777777" w:rsidR="00C96A5F" w:rsidRDefault="00C96A5F">
      <w:pPr>
        <w:rPr>
          <w:rFonts w:ascii="Arial" w:hAnsi="Arial"/>
          <w:rtl/>
        </w:rPr>
      </w:pPr>
    </w:p>
    <w:p w14:paraId="6EF2D4C0" w14:textId="77777777" w:rsidR="00C96A5F" w:rsidRDefault="00C96A5F">
      <w:pPr>
        <w:rPr>
          <w:rtl/>
        </w:rPr>
      </w:pPr>
    </w:p>
    <w:p w14:paraId="74D8B0D9" w14:textId="77777777" w:rsidR="00C96A5F" w:rsidRDefault="001E0F71">
      <w:pPr>
        <w:spacing w:line="360" w:lineRule="auto"/>
        <w:jc w:val="both"/>
        <w:rPr>
          <w:rtl/>
        </w:rPr>
      </w:pPr>
      <w:r>
        <w:rPr>
          <w:rFonts w:hint="cs"/>
          <w:rtl/>
        </w:rPr>
        <w:t>הצדדים חלקו כאמור בשאלת החילוט. לצורך כך נשמעו ראיות בבית המשפט לעניין הבעלות על הרכב. בעוד המאשימה טענה כי הרכב שייך לנאשם טען ב"כ הנאשם כי הרכב שייך לאחיו של הנאשם ולכן לא ניתן לחלט את הרכב. אין מחלוקת בין הצדדים כי הרכב רשום על שם אחיו של הנאשם אור אל חייק, אולם לטענת התביעה הבעלות האמתית היא של הנאשם.</w:t>
      </w:r>
    </w:p>
    <w:p w14:paraId="380572A3" w14:textId="77777777" w:rsidR="00C96A5F" w:rsidRDefault="00C96A5F">
      <w:pPr>
        <w:rPr>
          <w:rtl/>
        </w:rPr>
      </w:pPr>
    </w:p>
    <w:p w14:paraId="440BB028" w14:textId="77777777" w:rsidR="00C96A5F" w:rsidRDefault="001E0F71">
      <w:pPr>
        <w:spacing w:line="360" w:lineRule="auto"/>
        <w:rPr>
          <w:rtl/>
        </w:rPr>
      </w:pPr>
      <w:r>
        <w:rPr>
          <w:rFonts w:hint="cs"/>
          <w:rtl/>
        </w:rPr>
        <w:t xml:space="preserve">אחיו של הנאשם טען בבית המשפט כי הרכב שייך לו וזאת בהתאם לגרסת הנאשם בבית המשפט. יחד עם זאת גרסה זו סותרת את גרסאות הנאשם ואחיו במשטרה. </w:t>
      </w:r>
    </w:p>
    <w:p w14:paraId="0F71B950" w14:textId="77777777" w:rsidR="00C96A5F" w:rsidRDefault="001E0F71">
      <w:pPr>
        <w:spacing w:line="360" w:lineRule="auto"/>
        <w:rPr>
          <w:rtl/>
        </w:rPr>
      </w:pPr>
      <w:r>
        <w:rPr>
          <w:rFonts w:hint="cs"/>
          <w:rtl/>
        </w:rPr>
        <w:t xml:space="preserve">במשטרה טען אור אל חייק בהודעה מיום 31.03.15 שעה 12.49 בשורה 10 "האודי דניאל קנה ורשם על שמי בגלל העיקולים". בהמשך בשורה 17 טען האח כי הנאשם היחיד העושה שימוש ברכב. בהמשך נשאל הנאשם מי משלם את רישוי הרכב ועושה טיפולים ומשיב שורה 30 "הכל דניאל </w:t>
      </w:r>
      <w:r>
        <w:rPr>
          <w:rtl/>
        </w:rPr>
        <w:t>–</w:t>
      </w:r>
      <w:r>
        <w:rPr>
          <w:rFonts w:hint="cs"/>
          <w:rtl/>
        </w:rPr>
        <w:t xml:space="preserve"> האוטו שלו." </w:t>
      </w:r>
    </w:p>
    <w:p w14:paraId="18DEF02E" w14:textId="77777777" w:rsidR="00C96A5F" w:rsidRDefault="001E0F71">
      <w:pPr>
        <w:spacing w:line="360" w:lineRule="auto"/>
        <w:rPr>
          <w:rtl/>
        </w:rPr>
      </w:pPr>
      <w:r>
        <w:rPr>
          <w:rFonts w:hint="cs"/>
          <w:rtl/>
        </w:rPr>
        <w:t>בהודעת הנאשם במשטרה מיום 31.03.15 שעה 03.45 שורה 13 "הרכב בשימושי בלבד אבל רשום על שם אחי בגלל שיש לי חובות לא רשמתי אותו עליי..".</w:t>
      </w:r>
    </w:p>
    <w:p w14:paraId="3BB0DE71" w14:textId="77777777" w:rsidR="00C96A5F" w:rsidRDefault="001E0F71">
      <w:pPr>
        <w:spacing w:line="360" w:lineRule="auto"/>
        <w:jc w:val="both"/>
        <w:rPr>
          <w:rtl/>
        </w:rPr>
      </w:pPr>
      <w:r>
        <w:rPr>
          <w:rFonts w:hint="cs"/>
          <w:rtl/>
        </w:rPr>
        <w:t xml:space="preserve">מהאמור לעיל, העובדה כי הנאשם ואחיו סתרו עצמם בצורה מובהקת, מבלי שניתן הסבר מניח את הדעת. כאשר הנאשם הסביר, כי טען כך במשטרה כיוון שחשש כי ישייכו את הסמים לאחיו. טענה זו אין בידי לקבל כיוון שבהודעת הנאשם במשטרה הודה הנאשם בהחזקת הסם, אז מדוע שישויך הסם לאחיו. מדובר בטענה בלתי הגיונית בעליל ואני מוצא כי הנאשם לא דיבר אמת בבית המשפט נוכח הסתירות. </w:t>
      </w:r>
    </w:p>
    <w:p w14:paraId="0B5264B4" w14:textId="77777777" w:rsidR="00C96A5F" w:rsidRDefault="001E0F71">
      <w:pPr>
        <w:spacing w:line="360" w:lineRule="auto"/>
        <w:jc w:val="both"/>
        <w:rPr>
          <w:rtl/>
        </w:rPr>
      </w:pPr>
      <w:r>
        <w:rPr>
          <w:rFonts w:hint="cs"/>
          <w:rtl/>
        </w:rPr>
        <w:t>גם גרסת אח הנאשם בבית המשפט דינה להידחות. אחיו של הנאשם הציג בבית המשפט גרסת סוג של ליסינג, כאשר טען כי רכש לאחיו את הרכב והוא צריך להשיב לו בתשלומים את הכסף עבור הרכישה. גרסה זו נולדה בבית המשפט ואין היא נתמכת בשום מוצג. בנסיבות אלו לאור הסתירות בין גרסאות אח הנאשם בבית המשפט ובמשטרה, העדר תמיכה מינימלית לגרסה מלבד אמירתה דינה להידחות.</w:t>
      </w:r>
    </w:p>
    <w:p w14:paraId="72EE0416" w14:textId="77777777" w:rsidR="00C96A5F" w:rsidRDefault="00C96A5F">
      <w:pPr>
        <w:spacing w:line="360" w:lineRule="auto"/>
        <w:jc w:val="both"/>
        <w:rPr>
          <w:rtl/>
        </w:rPr>
      </w:pPr>
    </w:p>
    <w:p w14:paraId="301FB0C3" w14:textId="77777777" w:rsidR="00C96A5F" w:rsidRDefault="001E0F71">
      <w:pPr>
        <w:spacing w:line="360" w:lineRule="auto"/>
        <w:jc w:val="both"/>
        <w:rPr>
          <w:rtl/>
        </w:rPr>
      </w:pPr>
      <w:r>
        <w:rPr>
          <w:rFonts w:hint="cs"/>
          <w:rtl/>
        </w:rPr>
        <w:t xml:space="preserve">המאשימה ביקשה לחלט את הרכב ו- 4000 ₪ בעוד ב"כ הנאשם ביקש שלא לעשות כן ולחילופין לחלט את 4000 השקלים בלבד. </w:t>
      </w:r>
    </w:p>
    <w:p w14:paraId="4ACCEA8D" w14:textId="77777777" w:rsidR="00C96A5F" w:rsidRDefault="00C96A5F">
      <w:pPr>
        <w:spacing w:line="360" w:lineRule="auto"/>
        <w:jc w:val="both"/>
        <w:rPr>
          <w:rtl/>
        </w:rPr>
      </w:pPr>
    </w:p>
    <w:p w14:paraId="324F0887" w14:textId="77777777" w:rsidR="00C96A5F" w:rsidRDefault="001E0F71">
      <w:pPr>
        <w:spacing w:line="360" w:lineRule="auto"/>
        <w:jc w:val="both"/>
        <w:rPr>
          <w:rtl/>
        </w:rPr>
      </w:pPr>
      <w:r>
        <w:rPr>
          <w:rFonts w:hint="cs"/>
          <w:rtl/>
        </w:rPr>
        <w:t xml:space="preserve">לאחר שמצאתי לדחות את טענות הנאשם לעניין הבעלות האמיתית ברכב בית המשפט נדרש לבחון את עצם החילוט. בית המשפט סבור כי העברה אותה ביצע הנאשם היא חמורה והוא אף נדון על כך לעונש מאסר בעבודות שירות ורכיבים נוספים. יחד עם זאת נדרש בית המשפט בשאלת החילוט לשאלת המידתיות, כאשר בית המשפט שוקל את העבירה אותה ביצע הנאשם העובדה כי מדובר </w:t>
      </w:r>
      <w:r>
        <w:rPr>
          <w:rFonts w:hint="cs"/>
          <w:rtl/>
        </w:rPr>
        <w:lastRenderedPageBreak/>
        <w:t>בהרשעה ראשונה של הנאשם. לעניין החילוט רלוונטי כמות הסם שנתפסה 284.16 גרם נטו של חשיש. בית המשפט סבור כי חילוט הרכב לא יהיה מידתי ולכן אין מקום לחלט את הרכב יחד עם זאת, בית המשפט סבור כי יש מקום לחלט את הכספים שנתפסו וזאת בהשלמה לדברי ב"כ הנאשם שביקש להסתפק בחילוט הכסף בלבד.</w:t>
      </w:r>
    </w:p>
    <w:p w14:paraId="1D06ECB3" w14:textId="77777777" w:rsidR="00C96A5F" w:rsidRDefault="001E0F71">
      <w:pPr>
        <w:spacing w:line="360" w:lineRule="auto"/>
        <w:jc w:val="both"/>
        <w:rPr>
          <w:rtl/>
        </w:rPr>
      </w:pPr>
      <w:r>
        <w:rPr>
          <w:rFonts w:hint="cs"/>
          <w:rtl/>
        </w:rPr>
        <w:t xml:space="preserve">סוף דבר אני מכריז על הנאשם סוחר סמים ומורה על חילוט 4,000 ₪. </w:t>
      </w:r>
    </w:p>
    <w:p w14:paraId="2DB357B6" w14:textId="77777777" w:rsidR="00C96A5F" w:rsidRDefault="001E0F71">
      <w:pPr>
        <w:spacing w:line="360" w:lineRule="auto"/>
        <w:jc w:val="both"/>
        <w:rPr>
          <w:rtl/>
        </w:rPr>
      </w:pPr>
      <w:r>
        <w:rPr>
          <w:rFonts w:hint="cs"/>
          <w:rtl/>
        </w:rPr>
        <w:t>הרכב שנתפס יושב לנאשם.</w:t>
      </w:r>
    </w:p>
    <w:p w14:paraId="54389BEF" w14:textId="77777777" w:rsidR="00C96A5F" w:rsidRPr="001E0F71" w:rsidRDefault="001E0F71">
      <w:pPr>
        <w:spacing w:line="360" w:lineRule="auto"/>
        <w:jc w:val="both"/>
        <w:rPr>
          <w:color w:val="FFFFFF"/>
          <w:sz w:val="2"/>
          <w:szCs w:val="2"/>
          <w:rtl/>
        </w:rPr>
      </w:pPr>
      <w:r w:rsidRPr="001E0F71">
        <w:rPr>
          <w:color w:val="FFFFFF"/>
          <w:sz w:val="2"/>
          <w:szCs w:val="2"/>
          <w:rtl/>
        </w:rPr>
        <w:t>5129371</w:t>
      </w:r>
    </w:p>
    <w:p w14:paraId="1AC31038" w14:textId="77777777" w:rsidR="00C96A5F" w:rsidRDefault="001E0F71">
      <w:pPr>
        <w:spacing w:line="360" w:lineRule="auto"/>
        <w:ind w:left="720" w:hanging="720"/>
        <w:jc w:val="both"/>
        <w:rPr>
          <w:b/>
          <w:bCs/>
          <w:u w:val="single"/>
          <w:rtl/>
        </w:rPr>
      </w:pPr>
      <w:r w:rsidRPr="001E0F71">
        <w:rPr>
          <w:b/>
          <w:bCs/>
          <w:color w:val="FFFFFF"/>
          <w:sz w:val="2"/>
          <w:szCs w:val="2"/>
          <w:u w:val="single"/>
          <w:rtl/>
        </w:rPr>
        <w:t>54678313</w:t>
      </w:r>
      <w:r>
        <w:rPr>
          <w:rFonts w:hint="cs"/>
          <w:b/>
          <w:bCs/>
          <w:u w:val="single"/>
          <w:rtl/>
        </w:rPr>
        <w:t>זכות ערעור לבית המשפט המחוזי בת"א, תוך 45 יום מהיום.</w:t>
      </w:r>
    </w:p>
    <w:p w14:paraId="4851F981" w14:textId="77777777" w:rsidR="00C96A5F" w:rsidRDefault="00C96A5F">
      <w:pPr>
        <w:rPr>
          <w:rtl/>
        </w:rPr>
      </w:pPr>
    </w:p>
    <w:p w14:paraId="0BDD9672" w14:textId="77777777" w:rsidR="00C96A5F" w:rsidRDefault="001E0F71">
      <w:pPr>
        <w:rPr>
          <w:rFonts w:cs="FrankRuehl"/>
          <w:sz w:val="28"/>
          <w:szCs w:val="28"/>
          <w:rtl/>
        </w:rPr>
      </w:pPr>
      <w:r>
        <w:rPr>
          <w:rFonts w:ascii="Arial" w:hAnsi="Arial"/>
          <w:rtl/>
        </w:rPr>
        <w:t xml:space="preserve">ניתן היום,  כ"ג שבט תשע"ו, 02 פברואר 2016, בנוכחות הצדדים ובהיעדר הנאשם. </w:t>
      </w:r>
    </w:p>
    <w:p w14:paraId="4EE138F4" w14:textId="77777777" w:rsidR="00C96A5F" w:rsidRDefault="001E0F7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152C28E" w14:textId="77777777" w:rsidR="00C96A5F" w:rsidRDefault="00C96A5F">
      <w:pPr>
        <w:jc w:val="center"/>
        <w:rPr>
          <w:rFonts w:ascii="Arial" w:hAnsi="Arial" w:cs="FrankRuehl"/>
          <w:sz w:val="28"/>
          <w:szCs w:val="28"/>
          <w:rtl/>
        </w:rPr>
      </w:pPr>
    </w:p>
    <w:p w14:paraId="4EFE9A3A" w14:textId="77777777" w:rsidR="001E0F71" w:rsidRPr="001E0F71" w:rsidRDefault="001E0F71" w:rsidP="001E0F71">
      <w:pPr>
        <w:keepNext/>
        <w:rPr>
          <w:rFonts w:ascii="David" w:hAnsi="David"/>
          <w:color w:val="000000"/>
          <w:sz w:val="22"/>
          <w:szCs w:val="22"/>
          <w:rtl/>
        </w:rPr>
      </w:pPr>
    </w:p>
    <w:p w14:paraId="186F7857" w14:textId="77777777" w:rsidR="001E0F71" w:rsidRPr="001E0F71" w:rsidRDefault="001E0F71" w:rsidP="001E0F71">
      <w:pPr>
        <w:keepNext/>
        <w:rPr>
          <w:rFonts w:ascii="David" w:hAnsi="David"/>
          <w:color w:val="000000"/>
          <w:sz w:val="22"/>
          <w:szCs w:val="22"/>
          <w:rtl/>
        </w:rPr>
      </w:pPr>
      <w:r w:rsidRPr="001E0F71">
        <w:rPr>
          <w:rFonts w:ascii="David" w:hAnsi="David"/>
          <w:color w:val="000000"/>
          <w:sz w:val="22"/>
          <w:szCs w:val="22"/>
          <w:rtl/>
        </w:rPr>
        <w:t>שמואל מלמד 54678313</w:t>
      </w:r>
    </w:p>
    <w:p w14:paraId="07687036" w14:textId="77777777" w:rsidR="001E0F71" w:rsidRDefault="001E0F71" w:rsidP="001E0F71">
      <w:r w:rsidRPr="001E0F71">
        <w:rPr>
          <w:color w:val="000000"/>
          <w:rtl/>
        </w:rPr>
        <w:t>נוסח מסמך זה כפוף לשינויי ניסוח ועריכה</w:t>
      </w:r>
    </w:p>
    <w:p w14:paraId="4CA5697C" w14:textId="77777777" w:rsidR="001E0F71" w:rsidRDefault="001E0F71" w:rsidP="001E0F71">
      <w:pPr>
        <w:rPr>
          <w:rtl/>
        </w:rPr>
      </w:pPr>
    </w:p>
    <w:p w14:paraId="00CC97C9" w14:textId="77777777" w:rsidR="001E0F71" w:rsidRDefault="001E0F71" w:rsidP="001E0F71">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43E7B669" w14:textId="77777777" w:rsidR="00C96A5F" w:rsidRPr="001E0F71" w:rsidRDefault="00C96A5F" w:rsidP="001E0F71">
      <w:pPr>
        <w:jc w:val="center"/>
        <w:rPr>
          <w:color w:val="0000FF"/>
          <w:u w:val="single"/>
        </w:rPr>
      </w:pPr>
    </w:p>
    <w:sectPr w:rsidR="00C96A5F" w:rsidRPr="001E0F71" w:rsidSect="001E0F71">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B337D" w14:textId="77777777" w:rsidR="00812C56" w:rsidRDefault="00812C56">
      <w:r>
        <w:separator/>
      </w:r>
    </w:p>
  </w:endnote>
  <w:endnote w:type="continuationSeparator" w:id="0">
    <w:p w14:paraId="31DEB2DF" w14:textId="77777777" w:rsidR="00812C56" w:rsidRDefault="0081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4B07D" w14:textId="77777777" w:rsidR="00812C56" w:rsidRDefault="00812C56" w:rsidP="001E0F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A38F84" w14:textId="77777777" w:rsidR="00812C56" w:rsidRPr="001E0F71" w:rsidRDefault="00812C56" w:rsidP="001E0F71">
    <w:pPr>
      <w:pStyle w:val="a4"/>
      <w:pBdr>
        <w:top w:val="single" w:sz="4" w:space="1" w:color="auto"/>
        <w:between w:val="single" w:sz="4" w:space="0" w:color="auto"/>
      </w:pBdr>
      <w:spacing w:after="60"/>
      <w:jc w:val="center"/>
      <w:rPr>
        <w:rFonts w:ascii="FrankRuehl" w:hAnsi="FrankRuehl" w:cs="FrankRuehl"/>
        <w:color w:val="000000"/>
      </w:rPr>
    </w:pPr>
    <w:r w:rsidRPr="001E0F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1726" w14:textId="77777777" w:rsidR="00812C56" w:rsidRDefault="00812C56" w:rsidP="001E0F7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7C0C">
      <w:rPr>
        <w:rFonts w:ascii="FrankRuehl" w:hAnsi="FrankRuehl" w:cs="FrankRuehl"/>
        <w:noProof/>
        <w:rtl/>
      </w:rPr>
      <w:t>1</w:t>
    </w:r>
    <w:r>
      <w:rPr>
        <w:rFonts w:ascii="FrankRuehl" w:hAnsi="FrankRuehl" w:cs="FrankRuehl"/>
        <w:rtl/>
      </w:rPr>
      <w:fldChar w:fldCharType="end"/>
    </w:r>
  </w:p>
  <w:p w14:paraId="2B0FC1A1" w14:textId="77777777" w:rsidR="00812C56" w:rsidRPr="001E0F71" w:rsidRDefault="00812C56" w:rsidP="001E0F71">
    <w:pPr>
      <w:pStyle w:val="a4"/>
      <w:pBdr>
        <w:top w:val="single" w:sz="4" w:space="1" w:color="auto"/>
        <w:between w:val="single" w:sz="4" w:space="0" w:color="auto"/>
      </w:pBdr>
      <w:spacing w:after="60"/>
      <w:jc w:val="center"/>
      <w:rPr>
        <w:rFonts w:ascii="FrankRuehl" w:hAnsi="FrankRuehl" w:cs="FrankRuehl"/>
        <w:color w:val="000000"/>
      </w:rPr>
    </w:pPr>
    <w:r w:rsidRPr="001E0F71">
      <w:rPr>
        <w:rFonts w:ascii="FrankRuehl" w:hAnsi="FrankRuehl" w:cs="FrankRuehl"/>
        <w:color w:val="000000"/>
      </w:rPr>
      <w:pict w14:anchorId="14750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ECD0A" w14:textId="77777777" w:rsidR="00812C56" w:rsidRDefault="00812C56">
      <w:r>
        <w:separator/>
      </w:r>
    </w:p>
  </w:footnote>
  <w:footnote w:type="continuationSeparator" w:id="0">
    <w:p w14:paraId="1B807291" w14:textId="77777777" w:rsidR="00812C56" w:rsidRDefault="00812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4B7BA" w14:textId="77777777" w:rsidR="00812C56" w:rsidRPr="001E0F71" w:rsidRDefault="00812C56" w:rsidP="001E0F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8268-04-15</w:t>
    </w:r>
    <w:r>
      <w:rPr>
        <w:rFonts w:ascii="David" w:hAnsi="David"/>
        <w:color w:val="000000"/>
        <w:sz w:val="22"/>
        <w:szCs w:val="22"/>
        <w:rtl/>
      </w:rPr>
      <w:tab/>
      <w:t xml:space="preserve"> מדינת ישראל נ' דניאל חי אל חייק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4EC11" w14:textId="77777777" w:rsidR="00812C56" w:rsidRPr="001E0F71" w:rsidRDefault="00812C56" w:rsidP="001E0F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8268-04-15</w:t>
    </w:r>
    <w:r>
      <w:rPr>
        <w:rFonts w:ascii="David" w:hAnsi="David"/>
        <w:color w:val="000000"/>
        <w:sz w:val="22"/>
        <w:szCs w:val="22"/>
        <w:rtl/>
      </w:rPr>
      <w:tab/>
      <w:t xml:space="preserve"> מדינת ישראל נ' דניאל חי אל חייק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2D708FB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6342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6A5F"/>
    <w:rsid w:val="001D231B"/>
    <w:rsid w:val="001E0F71"/>
    <w:rsid w:val="0046023D"/>
    <w:rsid w:val="004946C2"/>
    <w:rsid w:val="00603FDC"/>
    <w:rsid w:val="00812C56"/>
    <w:rsid w:val="00917C0C"/>
    <w:rsid w:val="0099033C"/>
    <w:rsid w:val="00C96A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8790E2"/>
  <w15:chartTrackingRefBased/>
  <w15:docId w15:val="{A6D5531E-345C-453E-81FF-F944344A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6A5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96A5F"/>
    <w:pPr>
      <w:tabs>
        <w:tab w:val="center" w:pos="4153"/>
        <w:tab w:val="right" w:pos="8306"/>
      </w:tabs>
    </w:pPr>
  </w:style>
  <w:style w:type="paragraph" w:styleId="a4">
    <w:name w:val="footer"/>
    <w:basedOn w:val="a"/>
    <w:rsid w:val="00C96A5F"/>
    <w:pPr>
      <w:tabs>
        <w:tab w:val="center" w:pos="4153"/>
        <w:tab w:val="right" w:pos="8306"/>
      </w:tabs>
    </w:pPr>
  </w:style>
  <w:style w:type="character" w:styleId="a5">
    <w:name w:val="page number"/>
    <w:basedOn w:val="a0"/>
    <w:rsid w:val="00C96A5F"/>
  </w:style>
  <w:style w:type="paragraph" w:customStyle="1" w:styleId="ListParagraph">
    <w:name w:val="List Paragraph"/>
    <w:basedOn w:val="a"/>
    <w:rsid w:val="00C96A5F"/>
    <w:pPr>
      <w:snapToGrid w:val="0"/>
      <w:ind w:left="720"/>
      <w:contextualSpacing/>
    </w:pPr>
    <w:rPr>
      <w:sz w:val="20"/>
      <w:lang w:eastAsia="he-IL"/>
    </w:rPr>
  </w:style>
  <w:style w:type="character" w:styleId="Hyperlink">
    <w:name w:val="Hyperlink"/>
    <w:basedOn w:val="a0"/>
    <w:rsid w:val="001E0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3713</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2025-04-22T22:41:00Z</dcterms:created>
  <dcterms:modified xsi:type="dcterms:W3CDTF">2025-04-22T22:41:00Z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8268</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דניאל חי אל חייק</vt:lpwstr>
  </property>
  <property fmtid="{D5CDD505-2E9C-101B-9397-08002B2CF9AE}" pid="10" name="LAWYER">
    <vt:lpwstr>הכהן אבו עמר אין התייצבות ל</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20160202</vt:lpwstr>
  </property>
  <property fmtid="{D5CDD505-2E9C-101B-9397-08002B2CF9AE}" pid="14" name="TYPE_N_DATE">
    <vt:lpwstr>38020160202</vt:lpwstr>
  </property>
  <property fmtid="{D5CDD505-2E9C-101B-9397-08002B2CF9AE}" pid="15" name="WORDNUMPAGES">
    <vt:lpwstr>3</vt:lpwstr>
  </property>
  <property fmtid="{D5CDD505-2E9C-101B-9397-08002B2CF9AE}" pid="16" name="TYPE_ABS_DATE">
    <vt:lpwstr>380020160202</vt:lpwstr>
  </property>
  <property fmtid="{D5CDD505-2E9C-101B-9397-08002B2CF9AE}" pid="17" name="LAWLISTTMP1">
    <vt:lpwstr>4216:3</vt:lpwstr>
  </property>
</Properties>
</file>