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A7703" w:rsidRPr="00C77FC1" w14:paraId="7CEF89EA" w14:textId="77777777">
        <w:trPr>
          <w:trHeight w:hRule="exact" w:val="418"/>
          <w:jc w:val="center"/>
        </w:trPr>
        <w:tc>
          <w:tcPr>
            <w:tcW w:w="8721" w:type="dxa"/>
            <w:gridSpan w:val="2"/>
          </w:tcPr>
          <w:p w14:paraId="7B8A1FB6" w14:textId="77777777" w:rsidR="00EA7703" w:rsidRPr="00C77FC1" w:rsidRDefault="00EA7703" w:rsidP="00C77FC1">
            <w:pPr>
              <w:pStyle w:val="a3"/>
              <w:jc w:val="center"/>
              <w:rPr>
                <w:rFonts w:ascii="Tahoma" w:hAnsi="Tahoma" w:cs="Tahoma"/>
                <w:color w:val="000080"/>
                <w:rtl/>
              </w:rPr>
            </w:pPr>
            <w:bookmarkStart w:id="0" w:name="LastJudge"/>
            <w:r w:rsidRPr="00C77FC1">
              <w:rPr>
                <w:rFonts w:ascii="Tahoma" w:hAnsi="Tahoma" w:cs="Tahoma"/>
                <w:b/>
                <w:bCs/>
                <w:color w:val="000080"/>
                <w:rtl/>
              </w:rPr>
              <w:t>בית משפט השלום בתל אביב - יפו</w:t>
            </w:r>
          </w:p>
        </w:tc>
      </w:tr>
      <w:tr w:rsidR="00EA7703" w:rsidRPr="00C77FC1" w14:paraId="29FCDDB1" w14:textId="77777777">
        <w:trPr>
          <w:trHeight w:val="337"/>
          <w:jc w:val="center"/>
        </w:trPr>
        <w:tc>
          <w:tcPr>
            <w:tcW w:w="5054" w:type="dxa"/>
          </w:tcPr>
          <w:p w14:paraId="0C8ADF81" w14:textId="77777777" w:rsidR="00EA7703" w:rsidRPr="00C77FC1" w:rsidRDefault="00EA7703" w:rsidP="00C77FC1">
            <w:pPr>
              <w:rPr>
                <w:rFonts w:cs="FrankRuehl"/>
                <w:sz w:val="28"/>
                <w:szCs w:val="28"/>
                <w:rtl/>
              </w:rPr>
            </w:pPr>
            <w:r w:rsidRPr="00C77FC1">
              <w:rPr>
                <w:rFonts w:cs="FrankRuehl"/>
                <w:sz w:val="28"/>
                <w:szCs w:val="28"/>
                <w:rtl/>
              </w:rPr>
              <w:t>ת"פ</w:t>
            </w:r>
            <w:r w:rsidRPr="00C77FC1">
              <w:rPr>
                <w:rFonts w:cs="FrankRuehl" w:hint="cs"/>
                <w:sz w:val="28"/>
                <w:szCs w:val="28"/>
                <w:rtl/>
              </w:rPr>
              <w:t xml:space="preserve"> </w:t>
            </w:r>
            <w:r w:rsidRPr="00C77FC1">
              <w:rPr>
                <w:rFonts w:cs="FrankRuehl"/>
                <w:sz w:val="28"/>
                <w:szCs w:val="28"/>
                <w:rtl/>
              </w:rPr>
              <w:t>46051-06-15</w:t>
            </w:r>
            <w:r w:rsidRPr="00C77FC1">
              <w:rPr>
                <w:rFonts w:cs="FrankRuehl" w:hint="cs"/>
                <w:sz w:val="28"/>
                <w:szCs w:val="28"/>
                <w:rtl/>
              </w:rPr>
              <w:t xml:space="preserve"> </w:t>
            </w:r>
            <w:r w:rsidRPr="00C77FC1">
              <w:rPr>
                <w:rFonts w:cs="FrankRuehl"/>
                <w:sz w:val="28"/>
                <w:szCs w:val="28"/>
                <w:rtl/>
              </w:rPr>
              <w:t>מדינת ישראל נ' בג'רנו</w:t>
            </w:r>
          </w:p>
          <w:p w14:paraId="46AD1754" w14:textId="77777777" w:rsidR="00EA7703" w:rsidRPr="00C77FC1" w:rsidRDefault="00EA7703" w:rsidP="00C77FC1">
            <w:pPr>
              <w:pStyle w:val="a3"/>
              <w:rPr>
                <w:rFonts w:cs="FrankRuehl"/>
                <w:sz w:val="28"/>
                <w:szCs w:val="28"/>
                <w:rtl/>
              </w:rPr>
            </w:pPr>
          </w:p>
        </w:tc>
        <w:tc>
          <w:tcPr>
            <w:tcW w:w="3667" w:type="dxa"/>
          </w:tcPr>
          <w:p w14:paraId="7964C595" w14:textId="77777777" w:rsidR="00EA7703" w:rsidRPr="00C77FC1" w:rsidRDefault="00EA7703" w:rsidP="00C77FC1">
            <w:pPr>
              <w:pStyle w:val="a3"/>
              <w:jc w:val="right"/>
              <w:rPr>
                <w:rFonts w:cs="FrankRuehl"/>
                <w:sz w:val="28"/>
                <w:szCs w:val="28"/>
                <w:rtl/>
              </w:rPr>
            </w:pPr>
          </w:p>
        </w:tc>
      </w:tr>
    </w:tbl>
    <w:p w14:paraId="64D18CD1" w14:textId="77777777" w:rsidR="00EA7703" w:rsidRPr="00C77FC1" w:rsidRDefault="00EA7703" w:rsidP="00EA7703">
      <w:pPr>
        <w:pStyle w:val="a3"/>
        <w:rPr>
          <w:rtl/>
        </w:rPr>
      </w:pPr>
      <w:r w:rsidRPr="00C77FC1">
        <w:rPr>
          <w:rFonts w:hint="cs"/>
          <w:rtl/>
        </w:rPr>
        <w:t xml:space="preserve"> </w:t>
      </w:r>
    </w:p>
    <w:p w14:paraId="56140CA2" w14:textId="77777777" w:rsidR="00EA7703" w:rsidRPr="00C77FC1" w:rsidRDefault="00EA7703" w:rsidP="00EA77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A7703" w:rsidRPr="00C77FC1" w14:paraId="5F2530B2" w14:textId="77777777">
        <w:trPr>
          <w:trHeight w:val="295"/>
          <w:jc w:val="center"/>
        </w:trPr>
        <w:tc>
          <w:tcPr>
            <w:tcW w:w="923" w:type="dxa"/>
            <w:tcBorders>
              <w:top w:val="nil"/>
              <w:left w:val="nil"/>
              <w:bottom w:val="nil"/>
              <w:right w:val="nil"/>
            </w:tcBorders>
            <w:shd w:val="clear" w:color="auto" w:fill="auto"/>
          </w:tcPr>
          <w:p w14:paraId="5A359378" w14:textId="77777777" w:rsidR="00EA7703" w:rsidRPr="00C77FC1" w:rsidRDefault="00EA7703" w:rsidP="00C77FC1">
            <w:pPr>
              <w:jc w:val="both"/>
              <w:rPr>
                <w:rFonts w:ascii="Arial" w:hAnsi="Arial" w:cs="FrankRuehl"/>
                <w:sz w:val="28"/>
                <w:szCs w:val="28"/>
              </w:rPr>
            </w:pPr>
            <w:r w:rsidRPr="00C77FC1">
              <w:rPr>
                <w:rFonts w:ascii="Arial" w:hAnsi="Arial" w:cs="FrankRuehl" w:hint="cs"/>
                <w:sz w:val="28"/>
                <w:szCs w:val="28"/>
                <w:rtl/>
              </w:rPr>
              <w:t>ב</w:t>
            </w:r>
            <w:r w:rsidRPr="00C77FC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4673CA8" w14:textId="77777777" w:rsidR="00EA7703" w:rsidRPr="00C77FC1" w:rsidRDefault="00EA7703" w:rsidP="00C77FC1">
            <w:pPr>
              <w:rPr>
                <w:rFonts w:ascii="Arial" w:hAnsi="Arial"/>
                <w:b/>
                <w:bCs/>
                <w:rtl/>
              </w:rPr>
            </w:pPr>
            <w:r w:rsidRPr="00C77FC1">
              <w:rPr>
                <w:rFonts w:ascii="Arial" w:hAnsi="Arial" w:hint="cs"/>
                <w:b/>
                <w:bCs/>
                <w:rtl/>
              </w:rPr>
              <w:t>כבוד ה</w:t>
            </w:r>
            <w:r w:rsidRPr="00C77FC1">
              <w:rPr>
                <w:rFonts w:hint="cs"/>
                <w:rtl/>
              </w:rPr>
              <w:t>שופט</w:t>
            </w:r>
            <w:r w:rsidRPr="00C77FC1">
              <w:rPr>
                <w:rFonts w:ascii="Arial" w:hAnsi="Arial" w:hint="cs"/>
                <w:b/>
                <w:bCs/>
                <w:rtl/>
              </w:rPr>
              <w:t xml:space="preserve">  </w:t>
            </w:r>
            <w:r w:rsidRPr="00C77FC1">
              <w:rPr>
                <w:rFonts w:hint="cs"/>
                <w:rtl/>
              </w:rPr>
              <w:t>איתי הרמלין</w:t>
            </w:r>
          </w:p>
          <w:p w14:paraId="178EDF9C" w14:textId="77777777" w:rsidR="00EA7703" w:rsidRPr="00C77FC1" w:rsidRDefault="00EA7703" w:rsidP="00C77FC1">
            <w:pPr>
              <w:jc w:val="both"/>
              <w:rPr>
                <w:rFonts w:ascii="Arial" w:hAnsi="Arial" w:cs="FrankRuehl"/>
                <w:sz w:val="28"/>
                <w:szCs w:val="28"/>
              </w:rPr>
            </w:pPr>
          </w:p>
        </w:tc>
      </w:tr>
      <w:tr w:rsidR="00EA7703" w:rsidRPr="00C77FC1" w14:paraId="15EB5F8D" w14:textId="77777777">
        <w:trPr>
          <w:trHeight w:val="355"/>
          <w:jc w:val="center"/>
        </w:trPr>
        <w:tc>
          <w:tcPr>
            <w:tcW w:w="923" w:type="dxa"/>
            <w:tcBorders>
              <w:top w:val="nil"/>
              <w:left w:val="nil"/>
              <w:bottom w:val="nil"/>
              <w:right w:val="nil"/>
            </w:tcBorders>
            <w:shd w:val="clear" w:color="auto" w:fill="auto"/>
          </w:tcPr>
          <w:p w14:paraId="30CA1261" w14:textId="77777777" w:rsidR="00EA7703" w:rsidRPr="00C77FC1" w:rsidRDefault="00EA7703" w:rsidP="00C77FC1">
            <w:pPr>
              <w:jc w:val="both"/>
              <w:rPr>
                <w:rFonts w:ascii="Arial" w:hAnsi="Arial" w:cs="FrankRuehl"/>
                <w:sz w:val="28"/>
                <w:szCs w:val="28"/>
              </w:rPr>
            </w:pPr>
            <w:bookmarkStart w:id="1" w:name="FirstAppellant"/>
            <w:r w:rsidRPr="00C77FC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32FD46D" w14:textId="77777777" w:rsidR="00EA7703" w:rsidRPr="00C77FC1" w:rsidRDefault="00EA7703" w:rsidP="00C77FC1">
            <w:r w:rsidRPr="00C77FC1">
              <w:rPr>
                <w:rFonts w:hint="cs"/>
                <w:rtl/>
              </w:rPr>
              <w:t>מדינת ישראל</w:t>
            </w:r>
          </w:p>
        </w:tc>
        <w:tc>
          <w:tcPr>
            <w:tcW w:w="3771" w:type="dxa"/>
            <w:tcBorders>
              <w:top w:val="nil"/>
              <w:left w:val="nil"/>
              <w:bottom w:val="nil"/>
              <w:right w:val="nil"/>
            </w:tcBorders>
            <w:shd w:val="clear" w:color="auto" w:fill="auto"/>
          </w:tcPr>
          <w:p w14:paraId="6CF5347C" w14:textId="77777777" w:rsidR="00EA7703" w:rsidRPr="00C77FC1" w:rsidRDefault="00EA7703" w:rsidP="00C77FC1">
            <w:pPr>
              <w:jc w:val="both"/>
              <w:rPr>
                <w:rFonts w:ascii="Arial" w:hAnsi="Arial" w:cs="FrankRuehl"/>
                <w:sz w:val="28"/>
                <w:szCs w:val="28"/>
              </w:rPr>
            </w:pPr>
          </w:p>
        </w:tc>
      </w:tr>
      <w:tr w:rsidR="00EA7703" w:rsidRPr="00C77FC1" w14:paraId="29DA9363" w14:textId="77777777">
        <w:trPr>
          <w:trHeight w:val="355"/>
          <w:jc w:val="center"/>
        </w:trPr>
        <w:tc>
          <w:tcPr>
            <w:tcW w:w="923" w:type="dxa"/>
            <w:tcBorders>
              <w:top w:val="nil"/>
              <w:left w:val="nil"/>
              <w:bottom w:val="nil"/>
              <w:right w:val="nil"/>
            </w:tcBorders>
            <w:shd w:val="clear" w:color="auto" w:fill="auto"/>
          </w:tcPr>
          <w:p w14:paraId="01BD6A49" w14:textId="77777777" w:rsidR="00EA7703" w:rsidRPr="00C77FC1" w:rsidRDefault="00EA7703" w:rsidP="00C77FC1">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5AA31FA0" w14:textId="77777777" w:rsidR="00EA7703" w:rsidRPr="00C77FC1" w:rsidRDefault="00EA7703" w:rsidP="00C77FC1">
            <w:pPr>
              <w:jc w:val="both"/>
              <w:rPr>
                <w:rtl/>
              </w:rPr>
            </w:pPr>
            <w:r w:rsidRPr="00C77FC1">
              <w:rPr>
                <w:rFonts w:hint="cs"/>
                <w:rtl/>
              </w:rPr>
              <w:t>ע"י עו"ד יניב זוסמן</w:t>
            </w:r>
          </w:p>
        </w:tc>
        <w:tc>
          <w:tcPr>
            <w:tcW w:w="3771" w:type="dxa"/>
            <w:tcBorders>
              <w:top w:val="nil"/>
              <w:left w:val="nil"/>
              <w:bottom w:val="nil"/>
              <w:right w:val="nil"/>
            </w:tcBorders>
            <w:shd w:val="clear" w:color="auto" w:fill="auto"/>
          </w:tcPr>
          <w:p w14:paraId="3F01244E" w14:textId="77777777" w:rsidR="00EA7703" w:rsidRPr="00C77FC1" w:rsidRDefault="00EA7703" w:rsidP="00C77FC1">
            <w:pPr>
              <w:jc w:val="right"/>
              <w:rPr>
                <w:rFonts w:ascii="Arial" w:hAnsi="Arial" w:cs="FrankRuehl"/>
                <w:sz w:val="28"/>
                <w:szCs w:val="28"/>
                <w:rtl/>
              </w:rPr>
            </w:pPr>
            <w:r w:rsidRPr="00C77FC1">
              <w:rPr>
                <w:rFonts w:ascii="Arial" w:hAnsi="Arial" w:cs="FrankRuehl" w:hint="cs"/>
                <w:sz w:val="28"/>
                <w:szCs w:val="28"/>
                <w:rtl/>
              </w:rPr>
              <w:t>ה</w:t>
            </w:r>
            <w:r w:rsidRPr="00C77FC1">
              <w:rPr>
                <w:rFonts w:hint="cs"/>
                <w:rtl/>
              </w:rPr>
              <w:t>מאשימה</w:t>
            </w:r>
          </w:p>
        </w:tc>
      </w:tr>
      <w:bookmarkEnd w:id="2"/>
      <w:tr w:rsidR="00EA7703" w:rsidRPr="00C77FC1" w14:paraId="5EF9CE23" w14:textId="77777777">
        <w:trPr>
          <w:trHeight w:val="355"/>
          <w:jc w:val="center"/>
        </w:trPr>
        <w:tc>
          <w:tcPr>
            <w:tcW w:w="923" w:type="dxa"/>
            <w:tcBorders>
              <w:top w:val="nil"/>
              <w:left w:val="nil"/>
              <w:bottom w:val="nil"/>
              <w:right w:val="nil"/>
            </w:tcBorders>
            <w:shd w:val="clear" w:color="auto" w:fill="auto"/>
          </w:tcPr>
          <w:p w14:paraId="415508A5" w14:textId="77777777" w:rsidR="00EA7703" w:rsidRPr="00C77FC1" w:rsidRDefault="00EA7703" w:rsidP="00C77FC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63966F3" w14:textId="77777777" w:rsidR="00EA7703" w:rsidRPr="00C77FC1" w:rsidRDefault="00EA7703" w:rsidP="00C77FC1">
            <w:pPr>
              <w:jc w:val="center"/>
              <w:rPr>
                <w:rFonts w:ascii="Arial" w:hAnsi="Arial" w:cs="FrankRuehl"/>
                <w:b/>
                <w:bCs/>
                <w:sz w:val="28"/>
                <w:szCs w:val="28"/>
                <w:rtl/>
              </w:rPr>
            </w:pPr>
          </w:p>
          <w:p w14:paraId="132F5D49" w14:textId="77777777" w:rsidR="00EA7703" w:rsidRPr="00C77FC1" w:rsidRDefault="00EA7703" w:rsidP="00C77FC1">
            <w:pPr>
              <w:jc w:val="center"/>
              <w:rPr>
                <w:rFonts w:ascii="Arial" w:hAnsi="Arial" w:cs="FrankRuehl"/>
                <w:b/>
                <w:bCs/>
                <w:sz w:val="28"/>
                <w:szCs w:val="28"/>
                <w:rtl/>
              </w:rPr>
            </w:pPr>
            <w:r w:rsidRPr="00C77FC1">
              <w:rPr>
                <w:rFonts w:ascii="Arial" w:hAnsi="Arial" w:cs="FrankRuehl"/>
                <w:b/>
                <w:bCs/>
                <w:sz w:val="28"/>
                <w:szCs w:val="28"/>
                <w:rtl/>
              </w:rPr>
              <w:t>נגד</w:t>
            </w:r>
          </w:p>
          <w:p w14:paraId="1B1A674E" w14:textId="77777777" w:rsidR="00EA7703" w:rsidRPr="00C77FC1" w:rsidRDefault="00EA7703" w:rsidP="00C77FC1">
            <w:pPr>
              <w:jc w:val="both"/>
              <w:rPr>
                <w:rFonts w:ascii="Arial" w:hAnsi="Arial" w:cs="FrankRuehl"/>
                <w:sz w:val="28"/>
                <w:szCs w:val="28"/>
              </w:rPr>
            </w:pPr>
          </w:p>
        </w:tc>
      </w:tr>
      <w:tr w:rsidR="00EA7703" w:rsidRPr="00C77FC1" w14:paraId="32D44431" w14:textId="77777777">
        <w:trPr>
          <w:trHeight w:val="355"/>
          <w:jc w:val="center"/>
        </w:trPr>
        <w:tc>
          <w:tcPr>
            <w:tcW w:w="923" w:type="dxa"/>
            <w:tcBorders>
              <w:top w:val="nil"/>
              <w:left w:val="nil"/>
              <w:bottom w:val="nil"/>
              <w:right w:val="nil"/>
            </w:tcBorders>
            <w:shd w:val="clear" w:color="auto" w:fill="auto"/>
          </w:tcPr>
          <w:p w14:paraId="3065F466" w14:textId="77777777" w:rsidR="00EA7703" w:rsidRPr="00C77FC1" w:rsidRDefault="00EA7703" w:rsidP="00C77FC1">
            <w:pPr>
              <w:rPr>
                <w:rFonts w:ascii="Arial" w:hAnsi="Arial" w:cs="FrankRuehl"/>
                <w:sz w:val="28"/>
                <w:szCs w:val="28"/>
                <w:rtl/>
              </w:rPr>
            </w:pPr>
          </w:p>
        </w:tc>
        <w:tc>
          <w:tcPr>
            <w:tcW w:w="4126" w:type="dxa"/>
            <w:tcBorders>
              <w:top w:val="nil"/>
              <w:left w:val="nil"/>
              <w:bottom w:val="nil"/>
              <w:right w:val="nil"/>
            </w:tcBorders>
            <w:shd w:val="clear" w:color="auto" w:fill="auto"/>
          </w:tcPr>
          <w:p w14:paraId="525DC52B" w14:textId="77777777" w:rsidR="00EA7703" w:rsidRPr="00C77FC1" w:rsidRDefault="00EA7703" w:rsidP="00C77FC1">
            <w:pPr>
              <w:rPr>
                <w:rtl/>
              </w:rPr>
            </w:pPr>
            <w:r w:rsidRPr="00C77FC1">
              <w:rPr>
                <w:rFonts w:hint="cs"/>
                <w:rtl/>
              </w:rPr>
              <w:t>יוסי בג'רנו</w:t>
            </w:r>
          </w:p>
        </w:tc>
        <w:tc>
          <w:tcPr>
            <w:tcW w:w="3771" w:type="dxa"/>
            <w:tcBorders>
              <w:top w:val="nil"/>
              <w:left w:val="nil"/>
              <w:bottom w:val="nil"/>
              <w:right w:val="nil"/>
            </w:tcBorders>
            <w:shd w:val="clear" w:color="auto" w:fill="auto"/>
          </w:tcPr>
          <w:p w14:paraId="7261F3D6" w14:textId="77777777" w:rsidR="00EA7703" w:rsidRPr="00C77FC1" w:rsidRDefault="00EA7703" w:rsidP="00C77FC1">
            <w:pPr>
              <w:jc w:val="right"/>
              <w:rPr>
                <w:rFonts w:ascii="Arial" w:hAnsi="Arial" w:cs="FrankRuehl"/>
                <w:sz w:val="28"/>
                <w:szCs w:val="28"/>
              </w:rPr>
            </w:pPr>
          </w:p>
        </w:tc>
      </w:tr>
      <w:tr w:rsidR="00EA7703" w:rsidRPr="00C77FC1" w14:paraId="3149E177" w14:textId="77777777">
        <w:trPr>
          <w:trHeight w:val="355"/>
          <w:jc w:val="center"/>
        </w:trPr>
        <w:tc>
          <w:tcPr>
            <w:tcW w:w="923" w:type="dxa"/>
            <w:tcBorders>
              <w:top w:val="nil"/>
              <w:left w:val="nil"/>
              <w:bottom w:val="nil"/>
              <w:right w:val="nil"/>
            </w:tcBorders>
            <w:shd w:val="clear" w:color="auto" w:fill="auto"/>
          </w:tcPr>
          <w:p w14:paraId="1448D190" w14:textId="77777777" w:rsidR="00EA7703" w:rsidRPr="00C77FC1" w:rsidRDefault="00EA7703" w:rsidP="00C77FC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89C38E9" w14:textId="77777777" w:rsidR="00EA7703" w:rsidRPr="00C77FC1" w:rsidRDefault="00EA7703" w:rsidP="00C77FC1">
            <w:pPr>
              <w:jc w:val="both"/>
              <w:rPr>
                <w:rtl/>
              </w:rPr>
            </w:pPr>
            <w:r w:rsidRPr="00C77FC1">
              <w:rPr>
                <w:rFonts w:hint="cs"/>
                <w:rtl/>
              </w:rPr>
              <w:t>ע"י עו"ד תמיר סננס</w:t>
            </w:r>
          </w:p>
        </w:tc>
        <w:tc>
          <w:tcPr>
            <w:tcW w:w="3771" w:type="dxa"/>
            <w:tcBorders>
              <w:top w:val="nil"/>
              <w:left w:val="nil"/>
              <w:bottom w:val="nil"/>
              <w:right w:val="nil"/>
            </w:tcBorders>
            <w:shd w:val="clear" w:color="auto" w:fill="auto"/>
          </w:tcPr>
          <w:p w14:paraId="2C4013F1" w14:textId="77777777" w:rsidR="00EA7703" w:rsidRPr="00C77FC1" w:rsidRDefault="00EA7703" w:rsidP="00C77FC1">
            <w:pPr>
              <w:jc w:val="right"/>
              <w:rPr>
                <w:rFonts w:ascii="Arial" w:hAnsi="Arial" w:cs="FrankRuehl"/>
                <w:sz w:val="28"/>
                <w:szCs w:val="28"/>
              </w:rPr>
            </w:pPr>
            <w:r w:rsidRPr="00C77FC1">
              <w:rPr>
                <w:rFonts w:ascii="Arial" w:hAnsi="Arial" w:cs="FrankRuehl" w:hint="cs"/>
                <w:sz w:val="28"/>
                <w:szCs w:val="28"/>
                <w:rtl/>
              </w:rPr>
              <w:t>ה</w:t>
            </w:r>
            <w:r w:rsidRPr="00C77FC1">
              <w:rPr>
                <w:rFonts w:hint="cs"/>
                <w:rtl/>
              </w:rPr>
              <w:t>נאשם</w:t>
            </w:r>
          </w:p>
        </w:tc>
      </w:tr>
      <w:tr w:rsidR="00EA7703" w14:paraId="6CE76B3F" w14:textId="77777777">
        <w:trPr>
          <w:trHeight w:val="355"/>
          <w:jc w:val="center"/>
        </w:trPr>
        <w:tc>
          <w:tcPr>
            <w:tcW w:w="8820" w:type="dxa"/>
            <w:gridSpan w:val="3"/>
            <w:tcBorders>
              <w:top w:val="nil"/>
              <w:left w:val="nil"/>
              <w:bottom w:val="nil"/>
              <w:right w:val="nil"/>
            </w:tcBorders>
            <w:shd w:val="clear" w:color="auto" w:fill="auto"/>
          </w:tcPr>
          <w:p w14:paraId="7A5B4EB2" w14:textId="77777777" w:rsidR="003022F6" w:rsidRDefault="003022F6" w:rsidP="00C77FC1">
            <w:pPr>
              <w:jc w:val="center"/>
              <w:rPr>
                <w:rFonts w:ascii="Arial" w:hAnsi="Arial" w:cs="FrankRuehl"/>
                <w:sz w:val="32"/>
                <w:szCs w:val="32"/>
                <w:rtl/>
              </w:rPr>
            </w:pPr>
            <w:bookmarkStart w:id="3" w:name="PsakDin" w:colFirst="0" w:colLast="0"/>
            <w:bookmarkStart w:id="4" w:name="LawTable"/>
            <w:bookmarkEnd w:id="0"/>
            <w:bookmarkEnd w:id="4"/>
          </w:p>
          <w:p w14:paraId="1BE6F2E9" w14:textId="77777777" w:rsidR="003022F6" w:rsidRPr="003022F6" w:rsidRDefault="003022F6" w:rsidP="003022F6">
            <w:pPr>
              <w:spacing w:after="120" w:line="240" w:lineRule="exact"/>
              <w:ind w:left="283" w:hanging="283"/>
              <w:jc w:val="both"/>
              <w:rPr>
                <w:rFonts w:ascii="FrankRuehl" w:hAnsi="FrankRuehl" w:cs="FrankRuehl"/>
                <w:rtl/>
              </w:rPr>
            </w:pPr>
          </w:p>
          <w:p w14:paraId="06018C05" w14:textId="77777777" w:rsidR="003022F6" w:rsidRPr="003022F6" w:rsidRDefault="003022F6" w:rsidP="003022F6">
            <w:pPr>
              <w:spacing w:after="120" w:line="240" w:lineRule="exact"/>
              <w:ind w:left="283" w:hanging="283"/>
              <w:jc w:val="both"/>
              <w:rPr>
                <w:rFonts w:ascii="FrankRuehl" w:hAnsi="FrankRuehl" w:cs="FrankRuehl"/>
                <w:rtl/>
              </w:rPr>
            </w:pPr>
            <w:r w:rsidRPr="003022F6">
              <w:rPr>
                <w:rFonts w:ascii="FrankRuehl" w:hAnsi="FrankRuehl" w:cs="FrankRuehl"/>
                <w:rtl/>
              </w:rPr>
              <w:t xml:space="preserve">חקיקה שאוזכרה: </w:t>
            </w:r>
          </w:p>
          <w:p w14:paraId="04655836" w14:textId="77777777" w:rsidR="003022F6" w:rsidRPr="003022F6" w:rsidRDefault="003022F6" w:rsidP="003022F6">
            <w:pPr>
              <w:spacing w:after="120" w:line="240" w:lineRule="exact"/>
              <w:ind w:left="283" w:hanging="283"/>
              <w:jc w:val="both"/>
              <w:rPr>
                <w:rFonts w:ascii="FrankRuehl" w:hAnsi="FrankRuehl" w:cs="FrankRuehl"/>
                <w:rtl/>
              </w:rPr>
            </w:pPr>
            <w:hyperlink r:id="rId6" w:history="1">
              <w:r w:rsidRPr="003022F6">
                <w:rPr>
                  <w:rFonts w:ascii="FrankRuehl" w:hAnsi="FrankRuehl" w:cs="FrankRuehl"/>
                  <w:color w:val="0000FF"/>
                  <w:u w:val="single"/>
                  <w:rtl/>
                </w:rPr>
                <w:t>פקודת הסמים המסוכנים [נוסח חדש], תשל"ג-1973</w:t>
              </w:r>
            </w:hyperlink>
            <w:r w:rsidRPr="003022F6">
              <w:rPr>
                <w:rFonts w:ascii="FrankRuehl" w:hAnsi="FrankRuehl" w:cs="FrankRuehl"/>
                <w:rtl/>
              </w:rPr>
              <w:t xml:space="preserve">: סע'  </w:t>
            </w:r>
            <w:hyperlink r:id="rId7" w:history="1">
              <w:r w:rsidRPr="003022F6">
                <w:rPr>
                  <w:rFonts w:ascii="FrankRuehl" w:hAnsi="FrankRuehl" w:cs="FrankRuehl"/>
                  <w:color w:val="0000FF"/>
                  <w:u w:val="single"/>
                  <w:rtl/>
                </w:rPr>
                <w:t>7.א.</w:t>
              </w:r>
            </w:hyperlink>
            <w:r w:rsidRPr="003022F6">
              <w:rPr>
                <w:rFonts w:ascii="FrankRuehl" w:hAnsi="FrankRuehl" w:cs="FrankRuehl"/>
                <w:rtl/>
              </w:rPr>
              <w:t xml:space="preserve">, </w:t>
            </w:r>
            <w:hyperlink r:id="rId8" w:history="1">
              <w:r w:rsidRPr="003022F6">
                <w:rPr>
                  <w:rFonts w:ascii="FrankRuehl" w:hAnsi="FrankRuehl" w:cs="FrankRuehl"/>
                  <w:color w:val="0000FF"/>
                  <w:u w:val="single"/>
                  <w:rtl/>
                </w:rPr>
                <w:t>7.ג</w:t>
              </w:r>
            </w:hyperlink>
          </w:p>
          <w:p w14:paraId="3EF5D287" w14:textId="77777777" w:rsidR="003022F6" w:rsidRPr="003022F6" w:rsidRDefault="003022F6" w:rsidP="003022F6">
            <w:pPr>
              <w:spacing w:after="120" w:line="240" w:lineRule="exact"/>
              <w:ind w:left="283" w:hanging="283"/>
              <w:jc w:val="both"/>
              <w:rPr>
                <w:rFonts w:ascii="FrankRuehl" w:hAnsi="FrankRuehl" w:cs="FrankRuehl"/>
                <w:rtl/>
              </w:rPr>
            </w:pPr>
          </w:p>
          <w:p w14:paraId="779A66BF" w14:textId="77777777" w:rsidR="003022F6" w:rsidRPr="003022F6" w:rsidRDefault="003022F6" w:rsidP="00C77FC1">
            <w:pPr>
              <w:jc w:val="center"/>
              <w:rPr>
                <w:rFonts w:ascii="Arial" w:hAnsi="Arial" w:cs="FrankRuehl"/>
                <w:sz w:val="32"/>
                <w:szCs w:val="32"/>
                <w:rtl/>
              </w:rPr>
            </w:pPr>
            <w:bookmarkStart w:id="5" w:name="LawTable_End"/>
            <w:bookmarkEnd w:id="5"/>
          </w:p>
          <w:p w14:paraId="7964A831" w14:textId="77777777" w:rsidR="00C77FC1" w:rsidRPr="00C77FC1" w:rsidRDefault="00C77FC1" w:rsidP="00C77FC1">
            <w:pPr>
              <w:jc w:val="center"/>
              <w:rPr>
                <w:rFonts w:ascii="Arial" w:hAnsi="Arial" w:cs="FrankRuehl"/>
                <w:b/>
                <w:bCs/>
                <w:sz w:val="32"/>
                <w:szCs w:val="32"/>
                <w:u w:val="single"/>
                <w:rtl/>
              </w:rPr>
            </w:pPr>
            <w:r w:rsidRPr="00C77FC1">
              <w:rPr>
                <w:rFonts w:ascii="Arial" w:hAnsi="Arial" w:cs="FrankRuehl"/>
                <w:b/>
                <w:bCs/>
                <w:sz w:val="32"/>
                <w:szCs w:val="32"/>
                <w:u w:val="single"/>
                <w:rtl/>
              </w:rPr>
              <w:t>גזר דין</w:t>
            </w:r>
          </w:p>
          <w:p w14:paraId="259554EA" w14:textId="77777777" w:rsidR="00EA7703" w:rsidRPr="00C77FC1" w:rsidRDefault="00EA7703" w:rsidP="00C77FC1">
            <w:pPr>
              <w:jc w:val="center"/>
              <w:rPr>
                <w:rFonts w:ascii="Arial" w:hAnsi="Arial" w:cs="FrankRuehl"/>
                <w:bCs/>
                <w:sz w:val="32"/>
                <w:szCs w:val="32"/>
                <w:u w:val="single"/>
                <w:rtl/>
              </w:rPr>
            </w:pPr>
          </w:p>
        </w:tc>
      </w:tr>
      <w:bookmarkEnd w:id="3"/>
    </w:tbl>
    <w:p w14:paraId="050A52B7" w14:textId="77777777" w:rsidR="00EA7703" w:rsidRPr="00B05847" w:rsidRDefault="00EA7703" w:rsidP="00EA7703">
      <w:pPr>
        <w:rPr>
          <w:rFonts w:ascii="Arial" w:hAnsi="Arial"/>
          <w:rtl/>
        </w:rPr>
      </w:pPr>
    </w:p>
    <w:p w14:paraId="7813EFA6" w14:textId="77777777" w:rsidR="00EA7703" w:rsidRDefault="00EA7703" w:rsidP="00EA7703">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הנאשם הורשע כמפורט בהכרעת הדין בהחזקת סם מסוכן שלא לצריכה עצמית, על כך שביום 16.1.2014 החזיק סם מסוג קוקאין במשקל של כ-5 גרם. 5 מנות של סם מתוך כמות זו היו בכיסו בעת שנערך עליו חיפוש מתחת לביתו, ויתרת הכמות נמצאה בארון בביתו. הנאשם הורשע לאחר שלא הצליח לסתור את החַזקה הקבועה ב</w:t>
      </w:r>
      <w:hyperlink r:id="rId9" w:history="1">
        <w:r w:rsidR="00C77FC1" w:rsidRPr="00C77FC1">
          <w:rPr>
            <w:rFonts w:ascii="Arial" w:hAnsi="Arial"/>
            <w:color w:val="0000FF"/>
            <w:u w:val="single"/>
            <w:rtl/>
          </w:rPr>
          <w:t>פקודת הסמים המסוכנים</w:t>
        </w:r>
      </w:hyperlink>
      <w:r>
        <w:rPr>
          <w:rFonts w:ascii="Arial" w:hAnsi="Arial" w:hint="cs"/>
          <w:rtl/>
        </w:rPr>
        <w:t xml:space="preserve"> [נוסח חדש], תשל"ג-1973 שלפיה החְזקה של כמות העולה על 0.3 גר' קוקאין אינה לצריכה עצמית. יצוין שלטענת הנאשם הוא ירד מביתו כדי לבדוק מדוע הופעלה אזעקת קטנועו. עוד יצוין כי בבית לא נמצאו משקל המשמש לשקילת סמים או אריזות ריקות המשמשות לאריזת סמים.</w:t>
      </w:r>
    </w:p>
    <w:p w14:paraId="2FDDA3D9" w14:textId="77777777" w:rsidR="00EA7703" w:rsidRDefault="00EA7703" w:rsidP="00EA7703">
      <w:pPr>
        <w:spacing w:line="360" w:lineRule="auto"/>
        <w:ind w:left="720" w:hanging="720"/>
        <w:jc w:val="both"/>
        <w:rPr>
          <w:rFonts w:ascii="Arial" w:hAnsi="Arial"/>
          <w:rtl/>
        </w:rPr>
      </w:pPr>
      <w:bookmarkStart w:id="7" w:name="ABSTRACT_END"/>
      <w:bookmarkEnd w:id="7"/>
    </w:p>
    <w:p w14:paraId="64E38F13" w14:textId="77777777" w:rsidR="00EA7703" w:rsidRDefault="00EA7703" w:rsidP="00EA7703">
      <w:pPr>
        <w:spacing w:line="360" w:lineRule="auto"/>
        <w:ind w:left="720" w:hanging="720"/>
        <w:jc w:val="both"/>
        <w:rPr>
          <w:rFonts w:ascii="Arial" w:hAnsi="Arial"/>
          <w:rtl/>
        </w:rPr>
      </w:pPr>
      <w:r>
        <w:rPr>
          <w:rFonts w:ascii="Arial" w:hAnsi="Arial" w:hint="cs"/>
          <w:rtl/>
        </w:rPr>
        <w:t>2.</w:t>
      </w:r>
      <w:r>
        <w:rPr>
          <w:rFonts w:ascii="Arial" w:hAnsi="Arial" w:hint="cs"/>
          <w:rtl/>
        </w:rPr>
        <w:tab/>
        <w:t>המחוקק הישראלי, כמקובל בארצות העולם, בחר להגביל את צריכתם של חומרים פסיכואקטיביים המשפיעים על תודעתו של הצורך אותם. המחוקק קבע עוד כי החומרה שבהפצתם של הסמים היא גדולה בהרבה מאשר בעצם צריכתם, ולכן קבע איסורים חמורים על כל הפעולות הקשורות בהפצת הסמים. לרבות, על עצם ההחזקה שלא לצריכה עצמית. הקוקאין שמוכר כסם ממריץ ומעורר נמנה על רשימת החומרים האסורים שבתוספת ל</w:t>
      </w:r>
      <w:hyperlink r:id="rId10" w:history="1">
        <w:r w:rsidR="00C77FC1" w:rsidRPr="00C77FC1">
          <w:rPr>
            <w:rFonts w:ascii="Arial" w:hAnsi="Arial"/>
            <w:color w:val="0000FF"/>
            <w:u w:val="single"/>
            <w:rtl/>
          </w:rPr>
          <w:t>פקודת הסמים המסוכנים</w:t>
        </w:r>
      </w:hyperlink>
      <w:r>
        <w:rPr>
          <w:rFonts w:ascii="Arial" w:hAnsi="Arial" w:hint="cs"/>
          <w:rtl/>
        </w:rPr>
        <w:t>.</w:t>
      </w:r>
    </w:p>
    <w:p w14:paraId="08F4C48A" w14:textId="77777777" w:rsidR="00EA7703" w:rsidRPr="005A113E" w:rsidRDefault="00EA7703" w:rsidP="00EA7703">
      <w:pPr>
        <w:spacing w:line="360" w:lineRule="auto"/>
        <w:ind w:left="720" w:hanging="720"/>
        <w:jc w:val="both"/>
        <w:rPr>
          <w:rFonts w:ascii="Arial" w:hAnsi="Arial"/>
          <w:sz w:val="16"/>
          <w:szCs w:val="16"/>
          <w:rtl/>
        </w:rPr>
      </w:pPr>
    </w:p>
    <w:p w14:paraId="3124A68B" w14:textId="77777777" w:rsidR="00EA7703" w:rsidRDefault="00EA7703" w:rsidP="00EA7703">
      <w:pPr>
        <w:spacing w:line="360" w:lineRule="auto"/>
        <w:ind w:left="720" w:hanging="720"/>
        <w:jc w:val="both"/>
        <w:rPr>
          <w:rFonts w:ascii="Arial" w:hAnsi="Arial"/>
          <w:rtl/>
        </w:rPr>
      </w:pPr>
      <w:r>
        <w:rPr>
          <w:rFonts w:ascii="Arial" w:hAnsi="Arial" w:hint="cs"/>
          <w:rtl/>
        </w:rPr>
        <w:t>3.</w:t>
      </w:r>
      <w:r>
        <w:rPr>
          <w:rFonts w:ascii="Arial" w:hAnsi="Arial" w:hint="cs"/>
          <w:rtl/>
        </w:rPr>
        <w:tab/>
        <w:t>התביעה טענה בפני שמתחם העונש ההולם לעבירה שבה הורשע הנאשם נע בין 8 ל-18 חודשי מאסר בפועל. התביעה נסמכת על גזר דינו של השופט עידו דרויאן ב</w:t>
      </w:r>
      <w:hyperlink r:id="rId11" w:history="1">
        <w:r w:rsidR="003022F6" w:rsidRPr="003022F6">
          <w:rPr>
            <w:rFonts w:ascii="Arial" w:hAnsi="Arial"/>
            <w:color w:val="0000FF"/>
            <w:u w:val="single"/>
            <w:rtl/>
          </w:rPr>
          <w:t xml:space="preserve">ת"פ (תל אביב)           10264-04-12 </w:t>
        </w:r>
      </w:hyperlink>
      <w:r>
        <w:rPr>
          <w:rFonts w:ascii="Arial" w:hAnsi="Arial" w:hint="cs"/>
          <w:rtl/>
        </w:rPr>
        <w:t xml:space="preserve"> </w:t>
      </w:r>
      <w:r>
        <w:rPr>
          <w:rFonts w:ascii="Arial" w:hAnsi="Arial" w:hint="cs"/>
          <w:b/>
          <w:bCs/>
          <w:rtl/>
        </w:rPr>
        <w:t>מדינת ישראל נ' אלי לוי</w:t>
      </w:r>
      <w:r>
        <w:rPr>
          <w:rFonts w:ascii="Arial" w:hAnsi="Arial" w:hint="cs"/>
          <w:rtl/>
        </w:rPr>
        <w:t xml:space="preserve"> (2013), שבו הורשע הנאשם בהחזקת</w:t>
      </w:r>
      <w:r>
        <w:rPr>
          <w:rFonts w:ascii="Arial" w:hAnsi="Arial" w:hint="cs"/>
          <w:b/>
          <w:bCs/>
          <w:rtl/>
        </w:rPr>
        <w:t xml:space="preserve"> הירואין</w:t>
      </w:r>
      <w:r>
        <w:rPr>
          <w:rFonts w:ascii="Arial" w:hAnsi="Arial" w:hint="cs"/>
          <w:rtl/>
        </w:rPr>
        <w:t xml:space="preserve"> במשקל של כ-5 גרם. מעבר להחזקת ההירואין החזיק הנאשם באותו תיק גם בכמות קטנה של קוקאין. השופט דרויאן קבע כי "</w:t>
      </w:r>
      <w:r>
        <w:rPr>
          <w:rFonts w:ascii="Arial" w:hAnsi="Arial" w:cs="FrankRuehl" w:hint="cs"/>
          <w:sz w:val="26"/>
          <w:szCs w:val="26"/>
          <w:rtl/>
        </w:rPr>
        <w:t>נראה אפוא שצודקת התובעת בהמליצה על קביעת מתחם ענישה הולם, שבין 8 חודשי מאסר לבין 18 חודשי מאסר</w:t>
      </w:r>
      <w:r>
        <w:rPr>
          <w:rFonts w:ascii="Arial" w:hAnsi="Arial" w:hint="cs"/>
          <w:rtl/>
        </w:rPr>
        <w:t>", וגזר על אותו נאשם עונש של 8 חודשי מאסר בפועל. ערעור שהוגש על גזר הדין נדחה וכך גם בקשת רשות ערעור לבית המשפט העליון.</w:t>
      </w:r>
    </w:p>
    <w:p w14:paraId="6615F61D" w14:textId="77777777" w:rsidR="00EA7703" w:rsidRDefault="00EA7703" w:rsidP="00EA7703">
      <w:pPr>
        <w:spacing w:line="360" w:lineRule="auto"/>
        <w:ind w:left="720" w:hanging="720"/>
        <w:jc w:val="both"/>
        <w:rPr>
          <w:rFonts w:ascii="Arial" w:hAnsi="Arial"/>
          <w:rtl/>
        </w:rPr>
      </w:pPr>
    </w:p>
    <w:p w14:paraId="738FABA5" w14:textId="77777777" w:rsidR="00EA7703" w:rsidRDefault="00EA7703" w:rsidP="00EA7703">
      <w:pPr>
        <w:spacing w:line="360" w:lineRule="auto"/>
        <w:ind w:left="720" w:hanging="720"/>
        <w:jc w:val="both"/>
        <w:rPr>
          <w:rFonts w:ascii="Arial" w:hAnsi="Arial"/>
          <w:rtl/>
        </w:rPr>
      </w:pPr>
      <w:r>
        <w:rPr>
          <w:rFonts w:ascii="Arial" w:hAnsi="Arial" w:hint="cs"/>
          <w:rtl/>
        </w:rPr>
        <w:t>4.</w:t>
      </w:r>
      <w:r>
        <w:rPr>
          <w:rFonts w:ascii="Arial" w:hAnsi="Arial"/>
          <w:rtl/>
        </w:rPr>
        <w:tab/>
      </w:r>
      <w:r>
        <w:rPr>
          <w:rFonts w:ascii="Arial" w:hAnsi="Arial" w:hint="cs"/>
          <w:rtl/>
        </w:rPr>
        <w:t>הסניגור הגיש לעיוני שורה ארוכה עד מאד של פסקי דין שבהם בגין עבירה דומה לזו שבה הורשע הנאשם שבפני, גזרו בתי המשפט עונשים של מאסר על תנאי, שירות לתועלת הציבור או מספר חודשים של מאסר בפועל, שלפי קביעתם רוצו בעבודות שירות ולא בכליאה. אינני מוצא מקום לפרט רשימה ארוכה זו של פסקי דין, אלא אך לציין מהם מתחמי הענישה שנקבעו בחלק מהם (חלק מגזרי הדין נקבעו כסטייה מהמתחם משיקולי שיקום). ב</w:t>
      </w:r>
      <w:hyperlink r:id="rId12" w:history="1">
        <w:r w:rsidR="00C77FC1" w:rsidRPr="00C77FC1">
          <w:rPr>
            <w:rFonts w:ascii="Arial" w:hAnsi="Arial"/>
            <w:color w:val="0000FF"/>
            <w:u w:val="single"/>
            <w:rtl/>
          </w:rPr>
          <w:t>ת"פ (באר שבע) 22722-05-13</w:t>
        </w:r>
      </w:hyperlink>
      <w:r>
        <w:rPr>
          <w:rFonts w:ascii="Arial" w:hAnsi="Arial" w:hint="cs"/>
          <w:rtl/>
        </w:rPr>
        <w:t xml:space="preserve"> </w:t>
      </w:r>
      <w:r>
        <w:rPr>
          <w:rFonts w:ascii="Arial" w:hAnsi="Arial" w:hint="cs"/>
          <w:b/>
          <w:bCs/>
          <w:rtl/>
        </w:rPr>
        <w:t xml:space="preserve">מדינת ישראל נ' אסמעיל אלאעסם </w:t>
      </w:r>
      <w:r>
        <w:rPr>
          <w:rFonts w:ascii="Arial" w:hAnsi="Arial" w:hint="cs"/>
          <w:rtl/>
        </w:rPr>
        <w:t>(2014), שבו הורשע בנאשם בהחזקה שלא לצריכה עצמית של קוקאין במשקל של כ-4.5 גרם, קבע השופט אמיר דורון שמתחם העונש ההולם הוא בין 6 חודשי מאסר בפועל שירוצה בעבודות שירות ל-10 חודשי מאסר בפועל. ב</w:t>
      </w:r>
      <w:hyperlink r:id="rId13" w:history="1">
        <w:r w:rsidR="003022F6" w:rsidRPr="003022F6">
          <w:rPr>
            <w:rFonts w:ascii="Arial" w:hAnsi="Arial"/>
            <w:color w:val="0000FF"/>
            <w:u w:val="single"/>
            <w:rtl/>
          </w:rPr>
          <w:t xml:space="preserve">ת"פ (באר שבע) 24891-01-10 </w:t>
        </w:r>
      </w:hyperlink>
      <w:r>
        <w:rPr>
          <w:rFonts w:ascii="Arial" w:hAnsi="Arial" w:hint="cs"/>
          <w:rtl/>
        </w:rPr>
        <w:t xml:space="preserve"> </w:t>
      </w:r>
      <w:r>
        <w:rPr>
          <w:rFonts w:ascii="Arial" w:hAnsi="Arial" w:hint="cs"/>
          <w:b/>
          <w:bCs/>
          <w:rtl/>
        </w:rPr>
        <w:t xml:space="preserve">מדינת ישראל נ' אהרון ברקוביץ </w:t>
      </w:r>
      <w:r>
        <w:rPr>
          <w:rFonts w:ascii="Arial" w:hAnsi="Arial" w:hint="cs"/>
          <w:rtl/>
        </w:rPr>
        <w:t>(2013) שבו הורשע הנאשם בהחזקת 20 גר' קוקאין ומשקל דיגיטאלי, קבע השופט יובל ליבדרו שמתחם העונש ההולם הוא בין 6 חודשי מאסר בפועל ל-24 חודשי מאסר בפועל. ב</w:t>
      </w:r>
      <w:hyperlink r:id="rId14" w:history="1">
        <w:r w:rsidR="00C77FC1" w:rsidRPr="00C77FC1">
          <w:rPr>
            <w:rFonts w:ascii="Arial" w:hAnsi="Arial"/>
            <w:color w:val="0000FF"/>
            <w:u w:val="single"/>
            <w:rtl/>
          </w:rPr>
          <w:t>ת"פ (תל אביב) 38092-06-12</w:t>
        </w:r>
      </w:hyperlink>
      <w:r>
        <w:rPr>
          <w:rFonts w:ascii="Arial" w:hAnsi="Arial" w:hint="cs"/>
          <w:rtl/>
        </w:rPr>
        <w:t xml:space="preserve"> </w:t>
      </w:r>
      <w:r>
        <w:rPr>
          <w:rFonts w:ascii="Arial" w:hAnsi="Arial" w:hint="cs"/>
          <w:b/>
          <w:bCs/>
          <w:rtl/>
        </w:rPr>
        <w:t>מדינת ישראל נ' בנואה רואי רוקח</w:t>
      </w:r>
      <w:r>
        <w:rPr>
          <w:rFonts w:ascii="Arial" w:hAnsi="Arial" w:hint="cs"/>
          <w:rtl/>
        </w:rPr>
        <w:t xml:space="preserve"> (2014) הורשע הנאשם בהחזקת כ-5 גרם קוקאין, והשופטת הדסה נאור קבעה שמתחם העונש ההולם נע בין 4 חודשי מאסר בפועל ל-10 חודשי מאסר בפועל.</w:t>
      </w:r>
    </w:p>
    <w:p w14:paraId="69B8D578" w14:textId="77777777" w:rsidR="00EA7703" w:rsidRDefault="00EA7703" w:rsidP="00EA7703">
      <w:pPr>
        <w:spacing w:line="360" w:lineRule="auto"/>
        <w:ind w:left="720" w:hanging="720"/>
        <w:jc w:val="both"/>
        <w:rPr>
          <w:rFonts w:ascii="Arial" w:hAnsi="Arial"/>
          <w:rtl/>
        </w:rPr>
      </w:pPr>
    </w:p>
    <w:p w14:paraId="72E25899" w14:textId="77777777" w:rsidR="00EA7703" w:rsidRDefault="00EA7703" w:rsidP="00EA7703">
      <w:pPr>
        <w:spacing w:line="360" w:lineRule="auto"/>
        <w:ind w:left="720" w:hanging="720"/>
        <w:jc w:val="both"/>
        <w:rPr>
          <w:rFonts w:ascii="Arial" w:hAnsi="Arial"/>
          <w:rtl/>
        </w:rPr>
      </w:pPr>
      <w:r>
        <w:rPr>
          <w:rFonts w:ascii="Arial" w:hAnsi="Arial" w:hint="cs"/>
          <w:rtl/>
        </w:rPr>
        <w:t>5.</w:t>
      </w:r>
      <w:r>
        <w:rPr>
          <w:rFonts w:ascii="Arial" w:hAnsi="Arial"/>
          <w:rtl/>
        </w:rPr>
        <w:tab/>
      </w:r>
      <w:r>
        <w:rPr>
          <w:rFonts w:ascii="Arial" w:hAnsi="Arial" w:hint="cs"/>
          <w:rtl/>
        </w:rPr>
        <w:t>נראה אם כן כי מדיניות הענישה הנהוגה כוללת הטלת עונשים של מאסר בפועל קצר שירוצה בעבודות שירות גם כאשר לא מתקיימים שיקולי שיקום המצדיקים סטייה ממתחם הענישה.</w:t>
      </w:r>
    </w:p>
    <w:p w14:paraId="706DD705" w14:textId="77777777" w:rsidR="00EA7703" w:rsidRDefault="00EA7703" w:rsidP="00EA7703">
      <w:pPr>
        <w:spacing w:line="360" w:lineRule="auto"/>
        <w:ind w:left="720" w:hanging="720"/>
        <w:jc w:val="both"/>
        <w:rPr>
          <w:rFonts w:ascii="Arial" w:hAnsi="Arial"/>
          <w:rtl/>
        </w:rPr>
      </w:pPr>
    </w:p>
    <w:p w14:paraId="40DEDB52" w14:textId="77777777" w:rsidR="00EA7703" w:rsidRDefault="00EA7703" w:rsidP="00EA7703">
      <w:pPr>
        <w:spacing w:line="360" w:lineRule="auto"/>
        <w:ind w:left="720" w:hanging="720"/>
        <w:jc w:val="both"/>
        <w:rPr>
          <w:rFonts w:ascii="Arial" w:hAnsi="Arial"/>
          <w:rtl/>
        </w:rPr>
      </w:pPr>
      <w:r>
        <w:rPr>
          <w:rFonts w:ascii="Arial" w:hAnsi="Arial" w:hint="cs"/>
          <w:rtl/>
        </w:rPr>
        <w:t>6.</w:t>
      </w:r>
      <w:r>
        <w:rPr>
          <w:rFonts w:ascii="Arial" w:hAnsi="Arial"/>
          <w:rtl/>
        </w:rPr>
        <w:tab/>
      </w:r>
      <w:r>
        <w:rPr>
          <w:rFonts w:ascii="Arial" w:hAnsi="Arial" w:hint="cs"/>
          <w:rtl/>
        </w:rPr>
        <w:t xml:space="preserve">אני מוצא כבעייתית עד מאד את עתירתה של התביעה לקבוע מתחם ענישה שקצהו התחתון ב-8 חודשי מאסר בפועל ולא ב-6 חודשי מאסר בפועל. זאת, כיוון שמבחינה כמותית ההבדל בין עונש מאסר בפועל של 6 חודשים לבין עונש מאסר בפועל של 8 חודשים אינו מהותי, ולכן בהיבט של ההרחקה מן הציבור לשם הגנה מפני ביצועה של עבירה נוספת אין הבדל מהותי בתועלתם. לעומת זאת, המצב החוקי שבו ניתן לקבוע שעונש מאסר בפועל שאורכו עד 6 חודשים ירוצה בעבודות שירות ולא בכליאה, ואילו מאסר בפועל של 8 חודשים חובה לרצות </w:t>
      </w:r>
      <w:r>
        <w:rPr>
          <w:rFonts w:ascii="Arial" w:hAnsi="Arial" w:hint="cs"/>
          <w:rtl/>
        </w:rPr>
        <w:lastRenderedPageBreak/>
        <w:t xml:space="preserve">בכליאה, יוצר הבדל איכותי מהותי בין עונש מאסר בפועל של 6 חודשים ועונש מאסר בפועל של 8 חודשים. זה המקום לציין שבחודש נובמבר 2015 פרסמה </w:t>
      </w:r>
      <w:r w:rsidRPr="00EA3F6F">
        <w:rPr>
          <w:rFonts w:ascii="Arial" w:hAnsi="Arial" w:hint="cs"/>
          <w:b/>
          <w:bCs/>
          <w:rtl/>
        </w:rPr>
        <w:t>הועדה</w:t>
      </w:r>
      <w:r w:rsidRPr="00EA3F6F">
        <w:rPr>
          <w:rFonts w:ascii="Arial" w:hAnsi="Arial"/>
          <w:b/>
          <w:bCs/>
        </w:rPr>
        <w:t xml:space="preserve"> </w:t>
      </w:r>
      <w:r w:rsidRPr="00EA3F6F">
        <w:rPr>
          <w:rFonts w:ascii="Arial" w:hAnsi="Arial" w:hint="cs"/>
          <w:b/>
          <w:bCs/>
          <w:rtl/>
        </w:rPr>
        <w:t>הציבורית</w:t>
      </w:r>
      <w:r>
        <w:rPr>
          <w:rFonts w:ascii="Arial" w:hAnsi="Arial" w:hint="cs"/>
          <w:b/>
          <w:bCs/>
          <w:rtl/>
        </w:rPr>
        <w:t xml:space="preserve"> </w:t>
      </w:r>
      <w:r w:rsidRPr="00EA3F6F">
        <w:rPr>
          <w:rFonts w:ascii="Arial" w:hAnsi="Arial" w:hint="cs"/>
          <w:b/>
          <w:bCs/>
          <w:rtl/>
        </w:rPr>
        <w:t>לבחינת</w:t>
      </w:r>
      <w:r w:rsidRPr="00EA3F6F">
        <w:rPr>
          <w:rFonts w:ascii="Arial" w:hAnsi="Arial"/>
          <w:b/>
          <w:bCs/>
        </w:rPr>
        <w:t xml:space="preserve"> </w:t>
      </w:r>
      <w:r w:rsidRPr="00EA3F6F">
        <w:rPr>
          <w:rFonts w:ascii="Arial" w:hAnsi="Arial" w:hint="cs"/>
          <w:b/>
          <w:bCs/>
          <w:rtl/>
        </w:rPr>
        <w:t>מדיניות</w:t>
      </w:r>
      <w:r>
        <w:rPr>
          <w:rFonts w:ascii="Arial" w:hAnsi="Arial" w:hint="cs"/>
          <w:b/>
          <w:bCs/>
          <w:rtl/>
        </w:rPr>
        <w:t xml:space="preserve"> הענישה </w:t>
      </w:r>
      <w:r w:rsidRPr="00EA3F6F">
        <w:rPr>
          <w:rFonts w:ascii="Arial" w:hAnsi="Arial" w:hint="cs"/>
          <w:b/>
          <w:bCs/>
          <w:rtl/>
        </w:rPr>
        <w:t>והטיפול</w:t>
      </w:r>
      <w:r>
        <w:rPr>
          <w:rFonts w:ascii="Arial" w:hAnsi="Arial" w:hint="cs"/>
          <w:b/>
          <w:bCs/>
          <w:rtl/>
        </w:rPr>
        <w:t xml:space="preserve"> </w:t>
      </w:r>
      <w:r w:rsidRPr="00EA3F6F">
        <w:rPr>
          <w:rFonts w:ascii="Arial" w:hAnsi="Arial" w:hint="cs"/>
          <w:b/>
          <w:bCs/>
          <w:rtl/>
        </w:rPr>
        <w:t>בעבריינים</w:t>
      </w:r>
      <w:r>
        <w:rPr>
          <w:rFonts w:ascii="Arial" w:hAnsi="Arial" w:hint="cs"/>
          <w:rtl/>
        </w:rPr>
        <w:t xml:space="preserve"> בראשות שופטת בית המשפט העליון בדימוס דליה דורנר דין וחשבון שבו מוצגים, בין היתר, החסרונות הגדולים שיש בכליאה, שאינה תורמת לשיקום העבריין, אלא דווקא גורמת להקניית ערכים עברייניים. זאת, בניגוד לעונשים כעבודות שירות המבוצעים בקהילה ויש להם ערך שיקומי. עוד הביאה הוועדה בדין וחשבון שפרסמה את ממצאיהם של מחקרים קרימינולוגים המצביעים על כך שלאורך תקופת המאסר הצפויה לנאשם אם יתפס אין השפעה הרתעתית משמעותית (הסיכויים להיתפס הם שמשפיעים על ההרתעה).</w:t>
      </w:r>
    </w:p>
    <w:p w14:paraId="4090A00C" w14:textId="77777777" w:rsidR="00EA7703" w:rsidRDefault="00EA7703" w:rsidP="00EA7703">
      <w:pPr>
        <w:spacing w:line="360" w:lineRule="auto"/>
        <w:ind w:left="720" w:hanging="720"/>
        <w:jc w:val="both"/>
        <w:rPr>
          <w:rFonts w:ascii="Arial" w:hAnsi="Arial"/>
          <w:rtl/>
        </w:rPr>
      </w:pPr>
    </w:p>
    <w:p w14:paraId="0758BC3D" w14:textId="77777777" w:rsidR="00EA7703" w:rsidRDefault="00EA7703" w:rsidP="00EA7703">
      <w:pPr>
        <w:spacing w:line="360" w:lineRule="auto"/>
        <w:ind w:left="720" w:hanging="720"/>
        <w:jc w:val="both"/>
        <w:rPr>
          <w:rFonts w:ascii="Arial" w:hAnsi="Arial"/>
          <w:rtl/>
        </w:rPr>
      </w:pPr>
      <w:r>
        <w:rPr>
          <w:rFonts w:ascii="Arial" w:hAnsi="Arial" w:hint="cs"/>
          <w:rtl/>
        </w:rPr>
        <w:t>7.</w:t>
      </w:r>
      <w:r>
        <w:rPr>
          <w:rFonts w:ascii="Arial" w:hAnsi="Arial"/>
          <w:rtl/>
        </w:rPr>
        <w:tab/>
      </w:r>
      <w:r>
        <w:rPr>
          <w:rFonts w:ascii="Arial" w:hAnsi="Arial" w:hint="cs"/>
          <w:rtl/>
        </w:rPr>
        <w:t>לנוכח האמור לעיל, אני מוצא כי בקביעת רף ענישה תחתון של 8 חודשי מאסר בפועל כעתירת התביעה יש משום כבילה לא רצודיה ולא מוצדקת (כמוסבר לעיל) של שיקול הדעת של בית המשפט בגזירת עונשו של הנאשם, בכך שהיא מונעת את האפשרות של בית המשפט לקבוע שהעונש ירוצה בעבודות שירות. לפיכך, ובהסתמך על רמת הענישה הנוהגת כפי שהצגתיה לעיל, אני קובע שמתחם העונש ההולם לעבירה שביצע הנאשם בנסיבותיה נע בין 4 חודשי מאסר בפועל, שבית המשפט יכול להורות שירוצו בעבודות שירות, ל-18 חודשי מאסר בפועל.</w:t>
      </w:r>
    </w:p>
    <w:p w14:paraId="723A1566" w14:textId="77777777" w:rsidR="00EA7703" w:rsidRPr="007F1788" w:rsidRDefault="00EA7703" w:rsidP="00EA7703">
      <w:pPr>
        <w:spacing w:line="360" w:lineRule="auto"/>
        <w:ind w:left="720" w:hanging="720"/>
        <w:jc w:val="both"/>
        <w:rPr>
          <w:rFonts w:ascii="Arial" w:hAnsi="Arial"/>
          <w:rtl/>
        </w:rPr>
      </w:pPr>
    </w:p>
    <w:p w14:paraId="3953CE76" w14:textId="77777777" w:rsidR="00EA7703" w:rsidRDefault="00EA7703" w:rsidP="00EA7703">
      <w:pPr>
        <w:spacing w:line="360" w:lineRule="auto"/>
        <w:ind w:left="720" w:hanging="720"/>
        <w:jc w:val="both"/>
        <w:rPr>
          <w:rFonts w:ascii="Arial" w:hAnsi="Arial"/>
          <w:rtl/>
        </w:rPr>
      </w:pPr>
      <w:r>
        <w:rPr>
          <w:rFonts w:ascii="Arial" w:hAnsi="Arial" w:hint="cs"/>
          <w:rtl/>
        </w:rPr>
        <w:t>8.</w:t>
      </w:r>
      <w:r>
        <w:rPr>
          <w:rFonts w:ascii="Arial" w:hAnsi="Arial"/>
          <w:rtl/>
        </w:rPr>
        <w:tab/>
      </w:r>
      <w:r>
        <w:rPr>
          <w:rFonts w:ascii="Arial" w:hAnsi="Arial" w:hint="cs"/>
          <w:rtl/>
        </w:rPr>
        <w:t xml:space="preserve">הנאשם בן 38, אב לשתי בנות צעירות, עובד בעבודה מסודרת לאורך כל חייו הבוגרים, ונעדר עבר פלילי כלשהו. מצבו הכלכלי שפיר. בנסיבות אלה מוצדק להטיל עליו עונש הקרוב מאד לקצה התחתון של מתחם הענישה. יצוין, שאף התביעה הסכימה כי הנסיבות האישיות מצדיקות הטלת עונש מאסר בפועל הנמצא בקצה התחתון של מתחם הענישה (שלדעתה הוא כאמור גבוה יותר מזה שקבעתי), ועתרה כי יתווספו אליו עונשים של מאסר על תנאי, פסילת רשיון נהיגה על תנאי וקנס </w:t>
      </w:r>
      <w:r>
        <w:rPr>
          <w:rFonts w:ascii="Arial" w:hAnsi="Arial"/>
          <w:rtl/>
        </w:rPr>
        <w:t>–</w:t>
      </w:r>
      <w:r>
        <w:rPr>
          <w:rFonts w:ascii="Arial" w:hAnsi="Arial" w:hint="cs"/>
          <w:rtl/>
        </w:rPr>
        <w:t xml:space="preserve"> עונשים שאף אני מוצא טעם בהטלתם לנוכח העובדה שהנאשם מחזיק בקו חלוקה מסחרי ובכך שהסם שנתפס אצלו הוא בעל ערך כספי. הסניגור עתר להטלת מאסר בפועל בעבודות שירות לתקופה קצרה מ-6 חודשים.</w:t>
      </w:r>
    </w:p>
    <w:p w14:paraId="5F2447A0" w14:textId="77777777" w:rsidR="00EA7703" w:rsidRPr="007F1788" w:rsidRDefault="00EA7703" w:rsidP="00EA7703">
      <w:pPr>
        <w:spacing w:line="360" w:lineRule="auto"/>
        <w:jc w:val="both"/>
        <w:rPr>
          <w:rFonts w:ascii="Arial" w:hAnsi="Arial"/>
          <w:rtl/>
        </w:rPr>
      </w:pPr>
    </w:p>
    <w:p w14:paraId="0DDCBF43" w14:textId="77777777" w:rsidR="00EA7703" w:rsidRDefault="00EA7703" w:rsidP="00EA7703">
      <w:pPr>
        <w:spacing w:line="360" w:lineRule="auto"/>
        <w:ind w:left="720" w:hanging="720"/>
        <w:jc w:val="both"/>
        <w:rPr>
          <w:rFonts w:ascii="Arial" w:hAnsi="Arial"/>
          <w:rtl/>
        </w:rPr>
      </w:pPr>
      <w:r>
        <w:rPr>
          <w:rFonts w:ascii="Arial" w:hAnsi="Arial" w:hint="cs"/>
          <w:rtl/>
        </w:rPr>
        <w:t>9.</w:t>
      </w:r>
      <w:r>
        <w:rPr>
          <w:rFonts w:ascii="Arial" w:hAnsi="Arial" w:hint="cs"/>
          <w:rtl/>
        </w:rPr>
        <w:tab/>
        <w:t>לאחר ששקלתי את מכלול השיקולים, אני גוזר על הנאשם את העונשים הבאים:</w:t>
      </w:r>
    </w:p>
    <w:p w14:paraId="68A223A9" w14:textId="77777777" w:rsidR="00EA7703" w:rsidRPr="007F1788" w:rsidRDefault="00EA7703" w:rsidP="00EA7703">
      <w:pPr>
        <w:spacing w:line="360" w:lineRule="auto"/>
        <w:ind w:left="720" w:hanging="720"/>
        <w:jc w:val="both"/>
        <w:rPr>
          <w:rFonts w:ascii="Arial" w:hAnsi="Arial"/>
          <w:rtl/>
        </w:rPr>
      </w:pPr>
    </w:p>
    <w:p w14:paraId="2F3EFEAF" w14:textId="77777777" w:rsidR="00EA7703" w:rsidRDefault="00EA7703" w:rsidP="00EA7703">
      <w:pPr>
        <w:spacing w:line="360" w:lineRule="auto"/>
        <w:ind w:left="1440" w:hanging="720"/>
        <w:jc w:val="both"/>
        <w:rPr>
          <w:rFonts w:ascii="Arial" w:hAnsi="Arial"/>
          <w:rtl/>
        </w:rPr>
      </w:pPr>
      <w:r>
        <w:rPr>
          <w:rFonts w:ascii="Arial" w:hAnsi="Arial" w:hint="cs"/>
          <w:rtl/>
        </w:rPr>
        <w:t>א.</w:t>
      </w:r>
      <w:r>
        <w:rPr>
          <w:rFonts w:ascii="Arial" w:hAnsi="Arial"/>
          <w:rtl/>
        </w:rPr>
        <w:tab/>
      </w:r>
      <w:r>
        <w:rPr>
          <w:rFonts w:ascii="Arial" w:hAnsi="Arial" w:hint="cs"/>
          <w:rtl/>
        </w:rPr>
        <w:t>5 חודשים מאסר בפועל שירוצה בדרך של עבודות שירות במקום ובתנאים שקבע הממונה על עבודות שירות בחוות דעתו מיום 14.7.2016. תחילת ריצוי עבודות השירות ביום 3.11.2016. הנאשם יתייצב באותו מועד בשעה 8:00 בבוקר במשרדי הממונה על עבודות שירות ברמלה.</w:t>
      </w:r>
    </w:p>
    <w:p w14:paraId="1EBD55D2" w14:textId="77777777" w:rsidR="00EA7703" w:rsidRPr="007F1788" w:rsidRDefault="00EA7703" w:rsidP="00EA7703">
      <w:pPr>
        <w:spacing w:line="360" w:lineRule="auto"/>
        <w:ind w:left="1440" w:hanging="720"/>
        <w:jc w:val="both"/>
        <w:rPr>
          <w:rFonts w:ascii="Arial" w:hAnsi="Arial"/>
          <w:rtl/>
        </w:rPr>
      </w:pPr>
    </w:p>
    <w:p w14:paraId="60920F63" w14:textId="77777777" w:rsidR="00EA7703" w:rsidRDefault="00EA7703" w:rsidP="00EA7703">
      <w:pPr>
        <w:spacing w:line="360" w:lineRule="auto"/>
        <w:ind w:left="1440" w:hanging="720"/>
        <w:jc w:val="both"/>
        <w:rPr>
          <w:rFonts w:ascii="Arial" w:hAnsi="Arial"/>
          <w:rtl/>
        </w:rPr>
      </w:pPr>
      <w:r>
        <w:rPr>
          <w:rFonts w:ascii="Arial" w:hAnsi="Arial" w:hint="cs"/>
          <w:rtl/>
        </w:rPr>
        <w:t>ב.</w:t>
      </w:r>
      <w:r>
        <w:rPr>
          <w:rFonts w:ascii="Arial" w:hAnsi="Arial"/>
          <w:rtl/>
        </w:rPr>
        <w:tab/>
      </w:r>
      <w:r>
        <w:rPr>
          <w:rFonts w:ascii="Arial" w:hAnsi="Arial" w:hint="cs"/>
          <w:rtl/>
        </w:rPr>
        <w:t xml:space="preserve">6 חודשים מאסר על תנאי למשך 3 שנים על כל עבירה לפי </w:t>
      </w:r>
      <w:hyperlink r:id="rId15" w:history="1">
        <w:r w:rsidR="00C77FC1" w:rsidRPr="00C77FC1">
          <w:rPr>
            <w:rFonts w:ascii="Arial" w:hAnsi="Arial"/>
            <w:color w:val="0000FF"/>
            <w:u w:val="single"/>
            <w:rtl/>
          </w:rPr>
          <w:t>פקודת הסמים המסוכנים</w:t>
        </w:r>
      </w:hyperlink>
      <w:r>
        <w:rPr>
          <w:rFonts w:ascii="Arial" w:hAnsi="Arial" w:hint="cs"/>
          <w:rtl/>
        </w:rPr>
        <w:t xml:space="preserve"> למעט עבירה של החזקת סם לצריכה עצמית או לשימוש עצמי בסם לפי </w:t>
      </w:r>
      <w:hyperlink r:id="rId16" w:history="1">
        <w:r w:rsidR="00B32EDA" w:rsidRPr="00B32EDA">
          <w:rPr>
            <w:rFonts w:ascii="Arial" w:hAnsi="Arial"/>
            <w:color w:val="0000FF"/>
            <w:u w:val="single"/>
            <w:rtl/>
          </w:rPr>
          <w:t>סעיף 7(א+ג</w:t>
        </w:r>
      </w:hyperlink>
      <w:r>
        <w:rPr>
          <w:rFonts w:ascii="Arial" w:hAnsi="Arial" w:hint="cs"/>
          <w:rtl/>
        </w:rPr>
        <w:t xml:space="preserve"> סיפא) לפקודה.</w:t>
      </w:r>
    </w:p>
    <w:p w14:paraId="5E652859" w14:textId="77777777" w:rsidR="00EA7703" w:rsidRPr="007F1788" w:rsidRDefault="00EA7703" w:rsidP="00EA7703">
      <w:pPr>
        <w:spacing w:line="360" w:lineRule="auto"/>
        <w:ind w:left="1440" w:hanging="720"/>
        <w:jc w:val="both"/>
        <w:rPr>
          <w:rFonts w:ascii="Arial" w:hAnsi="Arial"/>
          <w:rtl/>
        </w:rPr>
      </w:pPr>
    </w:p>
    <w:p w14:paraId="69C9C0EF" w14:textId="77777777" w:rsidR="00EA7703" w:rsidRDefault="00EA7703" w:rsidP="00EA7703">
      <w:pPr>
        <w:spacing w:line="360" w:lineRule="auto"/>
        <w:ind w:left="1440" w:hanging="720"/>
        <w:jc w:val="both"/>
        <w:rPr>
          <w:rFonts w:ascii="Arial" w:hAnsi="Arial"/>
          <w:rtl/>
        </w:rPr>
      </w:pPr>
      <w:r>
        <w:rPr>
          <w:rFonts w:ascii="Arial" w:hAnsi="Arial" w:hint="cs"/>
          <w:rtl/>
        </w:rPr>
        <w:t>ג.</w:t>
      </w:r>
      <w:r>
        <w:rPr>
          <w:rFonts w:ascii="Arial" w:hAnsi="Arial"/>
          <w:rtl/>
        </w:rPr>
        <w:tab/>
      </w:r>
      <w:r>
        <w:rPr>
          <w:rFonts w:ascii="Arial" w:hAnsi="Arial" w:hint="cs"/>
          <w:rtl/>
        </w:rPr>
        <w:t xml:space="preserve">פסילת רישיון הנהיגה ל-12 חודשים על תנאי לשלוש שנים, והתנאי הוא שלא יעבור עבירה כלשהי לפי </w:t>
      </w:r>
      <w:hyperlink r:id="rId17" w:history="1">
        <w:r w:rsidR="00C77FC1" w:rsidRPr="00C77FC1">
          <w:rPr>
            <w:rFonts w:ascii="Arial" w:hAnsi="Arial"/>
            <w:color w:val="0000FF"/>
            <w:u w:val="single"/>
            <w:rtl/>
          </w:rPr>
          <w:t>פקודת הסמים המסוכנים</w:t>
        </w:r>
      </w:hyperlink>
      <w:r>
        <w:rPr>
          <w:rFonts w:ascii="Arial" w:hAnsi="Arial" w:hint="cs"/>
          <w:rtl/>
        </w:rPr>
        <w:t>.</w:t>
      </w:r>
    </w:p>
    <w:p w14:paraId="7BFB9286" w14:textId="77777777" w:rsidR="00EA7703" w:rsidRPr="007F1788" w:rsidRDefault="00EA7703" w:rsidP="00EA7703">
      <w:pPr>
        <w:spacing w:line="360" w:lineRule="auto"/>
        <w:ind w:left="1440" w:hanging="720"/>
        <w:jc w:val="both"/>
        <w:rPr>
          <w:rFonts w:ascii="Arial" w:hAnsi="Arial"/>
          <w:rtl/>
        </w:rPr>
      </w:pPr>
    </w:p>
    <w:p w14:paraId="7D3108A0" w14:textId="77777777" w:rsidR="00EA7703" w:rsidRDefault="00EA7703" w:rsidP="00EA7703">
      <w:pPr>
        <w:spacing w:line="360" w:lineRule="auto"/>
        <w:ind w:left="1440" w:hanging="720"/>
        <w:jc w:val="both"/>
        <w:rPr>
          <w:rFonts w:ascii="Arial" w:hAnsi="Arial"/>
          <w:rtl/>
        </w:rPr>
      </w:pPr>
      <w:r>
        <w:rPr>
          <w:rFonts w:ascii="Arial" w:hAnsi="Arial" w:hint="cs"/>
          <w:rtl/>
        </w:rPr>
        <w:t>ד.</w:t>
      </w:r>
      <w:r>
        <w:rPr>
          <w:rFonts w:ascii="Arial" w:hAnsi="Arial"/>
          <w:rtl/>
        </w:rPr>
        <w:tab/>
      </w:r>
      <w:r>
        <w:rPr>
          <w:rFonts w:ascii="Arial" w:hAnsi="Arial" w:hint="cs"/>
          <w:rtl/>
        </w:rPr>
        <w:t>קנס בסך 2,500 ₪ שישולם בתוך 30 יום או 15 ימי מאסר תמורתו.</w:t>
      </w:r>
    </w:p>
    <w:p w14:paraId="5D24DC55" w14:textId="77777777" w:rsidR="00EA7703" w:rsidRDefault="00EA7703" w:rsidP="00EA7703">
      <w:pPr>
        <w:spacing w:line="360" w:lineRule="auto"/>
        <w:jc w:val="both"/>
        <w:rPr>
          <w:rFonts w:ascii="Arial" w:hAnsi="Arial"/>
          <w:rtl/>
        </w:rPr>
      </w:pPr>
    </w:p>
    <w:p w14:paraId="6A258C9B" w14:textId="77777777" w:rsidR="00EA7703" w:rsidRDefault="00EA7703" w:rsidP="00EA7703">
      <w:pPr>
        <w:spacing w:line="360" w:lineRule="auto"/>
        <w:jc w:val="both"/>
        <w:rPr>
          <w:rFonts w:ascii="Arial" w:hAnsi="Arial"/>
          <w:rtl/>
        </w:rPr>
      </w:pPr>
    </w:p>
    <w:p w14:paraId="3D900D72" w14:textId="77777777" w:rsidR="00EA7703" w:rsidRPr="007F1788" w:rsidRDefault="00EA7703" w:rsidP="00EA7703">
      <w:pPr>
        <w:spacing w:line="360" w:lineRule="auto"/>
        <w:jc w:val="both"/>
        <w:rPr>
          <w:rFonts w:ascii="Arial" w:hAnsi="Arial"/>
          <w:rtl/>
        </w:rPr>
      </w:pPr>
    </w:p>
    <w:p w14:paraId="5A60A0E9" w14:textId="77777777" w:rsidR="00EA7703" w:rsidRPr="00085D31" w:rsidRDefault="00EA7703" w:rsidP="00EA7703">
      <w:pPr>
        <w:spacing w:line="360" w:lineRule="auto"/>
        <w:jc w:val="both"/>
        <w:rPr>
          <w:rFonts w:ascii="Arial" w:hAnsi="Arial"/>
          <w:rtl/>
        </w:rPr>
      </w:pPr>
      <w:r>
        <w:rPr>
          <w:rFonts w:ascii="Arial" w:hAnsi="Arial" w:hint="cs"/>
          <w:rtl/>
        </w:rPr>
        <w:t>10.</w:t>
      </w:r>
      <w:r>
        <w:rPr>
          <w:rFonts w:ascii="Arial" w:hAnsi="Arial"/>
          <w:rtl/>
        </w:rPr>
        <w:tab/>
      </w:r>
      <w:r>
        <w:rPr>
          <w:rFonts w:ascii="Arial" w:hAnsi="Arial" w:hint="cs"/>
          <w:rtl/>
        </w:rPr>
        <w:t xml:space="preserve">אני מורה להשמיד את הסמים שנתפסו.        </w:t>
      </w:r>
    </w:p>
    <w:p w14:paraId="4809E3F5" w14:textId="77777777" w:rsidR="00EA7703" w:rsidRPr="00C77FC1" w:rsidRDefault="00C77FC1" w:rsidP="00EA7703">
      <w:pPr>
        <w:rPr>
          <w:color w:val="FFFFFF"/>
          <w:sz w:val="2"/>
          <w:szCs w:val="2"/>
          <w:rtl/>
        </w:rPr>
      </w:pPr>
      <w:r w:rsidRPr="00C77FC1">
        <w:rPr>
          <w:color w:val="FFFFFF"/>
          <w:sz w:val="2"/>
          <w:szCs w:val="2"/>
          <w:rtl/>
        </w:rPr>
        <w:t>5129371</w:t>
      </w:r>
    </w:p>
    <w:p w14:paraId="3E7B1BA0" w14:textId="77777777" w:rsidR="00EA7703" w:rsidRPr="00D437DB" w:rsidRDefault="00C77FC1" w:rsidP="00EA7703">
      <w:pPr>
        <w:rPr>
          <w:b/>
          <w:bCs/>
          <w:rtl/>
        </w:rPr>
      </w:pPr>
      <w:r w:rsidRPr="00C77FC1">
        <w:rPr>
          <w:b/>
          <w:bCs/>
          <w:color w:val="FFFFFF"/>
          <w:sz w:val="2"/>
          <w:szCs w:val="2"/>
          <w:rtl/>
        </w:rPr>
        <w:t>54678313</w:t>
      </w:r>
      <w:r w:rsidR="00EA7703">
        <w:rPr>
          <w:rFonts w:hint="cs"/>
          <w:b/>
          <w:bCs/>
          <w:rtl/>
        </w:rPr>
        <w:t>זכות ערעור לבית המשפט המחוזי בתוך 45 יום מהיום.</w:t>
      </w:r>
    </w:p>
    <w:p w14:paraId="13DF9900" w14:textId="77777777" w:rsidR="00EA7703" w:rsidRPr="007F1788" w:rsidRDefault="00EA7703" w:rsidP="00EA7703">
      <w:pPr>
        <w:rPr>
          <w:rtl/>
        </w:rPr>
      </w:pPr>
    </w:p>
    <w:p w14:paraId="03FD609B" w14:textId="77777777" w:rsidR="00EA7703" w:rsidRDefault="00C77FC1" w:rsidP="00EA7703">
      <w:pPr>
        <w:spacing w:line="360" w:lineRule="auto"/>
        <w:jc w:val="both"/>
        <w:rPr>
          <w:rFonts w:ascii="Arial" w:hAnsi="Arial"/>
        </w:rPr>
      </w:pPr>
      <w:r>
        <w:rPr>
          <w:rFonts w:ascii="Arial" w:hAnsi="Arial"/>
          <w:rtl/>
        </w:rPr>
        <w:t xml:space="preserve">ניתן היום, 20 בספטמבר 2016, במעמד הצדדים. </w:t>
      </w:r>
    </w:p>
    <w:p w14:paraId="2A6FD85A" w14:textId="77777777" w:rsidR="00EA7703" w:rsidRPr="00547ACB" w:rsidRDefault="00EA7703" w:rsidP="00EA77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FCBB775" w14:textId="77777777" w:rsidR="00EA7703" w:rsidRPr="00547ACB" w:rsidRDefault="00EA7703" w:rsidP="00EA7703">
      <w:pPr>
        <w:jc w:val="center"/>
        <w:rPr>
          <w:rFonts w:ascii="Arial" w:hAnsi="Arial" w:cs="FrankRuehl"/>
          <w:sz w:val="28"/>
          <w:szCs w:val="28"/>
          <w:rtl/>
        </w:rPr>
      </w:pPr>
    </w:p>
    <w:p w14:paraId="6549D746" w14:textId="77777777" w:rsidR="00C77FC1" w:rsidRPr="00C77FC1" w:rsidRDefault="00C77FC1" w:rsidP="00C77FC1">
      <w:pPr>
        <w:keepNext/>
        <w:rPr>
          <w:rFonts w:ascii="David" w:hAnsi="David"/>
          <w:color w:val="000000"/>
          <w:sz w:val="22"/>
          <w:szCs w:val="22"/>
          <w:rtl/>
        </w:rPr>
      </w:pPr>
    </w:p>
    <w:p w14:paraId="5CD4751D" w14:textId="77777777" w:rsidR="00C77FC1" w:rsidRPr="00C77FC1" w:rsidRDefault="00C77FC1" w:rsidP="00C77FC1">
      <w:pPr>
        <w:keepNext/>
        <w:rPr>
          <w:rFonts w:ascii="David" w:hAnsi="David"/>
          <w:color w:val="000000"/>
          <w:sz w:val="22"/>
          <w:szCs w:val="22"/>
          <w:rtl/>
        </w:rPr>
      </w:pPr>
      <w:r w:rsidRPr="00C77FC1">
        <w:rPr>
          <w:rFonts w:ascii="David" w:hAnsi="David"/>
          <w:color w:val="000000"/>
          <w:sz w:val="22"/>
          <w:szCs w:val="22"/>
          <w:rtl/>
        </w:rPr>
        <w:t>איתי הרמלין 54678313</w:t>
      </w:r>
    </w:p>
    <w:p w14:paraId="5D9DCDD3" w14:textId="77777777" w:rsidR="00C77FC1" w:rsidRDefault="00C77FC1" w:rsidP="00C77FC1">
      <w:r w:rsidRPr="00C77FC1">
        <w:rPr>
          <w:color w:val="000000"/>
          <w:rtl/>
        </w:rPr>
        <w:t>נוסח מסמך זה כפוף לשינויי ניסוח ועריכה</w:t>
      </w:r>
    </w:p>
    <w:p w14:paraId="09EDEDE6" w14:textId="77777777" w:rsidR="00C77FC1" w:rsidRDefault="00C77FC1" w:rsidP="00C77FC1">
      <w:pPr>
        <w:rPr>
          <w:rtl/>
        </w:rPr>
      </w:pPr>
    </w:p>
    <w:p w14:paraId="07CC46A8" w14:textId="77777777" w:rsidR="00C77FC1" w:rsidRDefault="00C77FC1" w:rsidP="00C77FC1">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r w:rsidR="003022F6">
        <w:rPr>
          <w:rFonts w:hint="cs"/>
          <w:color w:val="0000FF"/>
          <w:u w:val="single"/>
          <w:rtl/>
        </w:rPr>
        <w:t xml:space="preserve"> </w:t>
      </w:r>
    </w:p>
    <w:p w14:paraId="42BF540D" w14:textId="77777777" w:rsidR="00B1215F" w:rsidRPr="00C77FC1" w:rsidRDefault="00B1215F" w:rsidP="00C77FC1">
      <w:pPr>
        <w:jc w:val="center"/>
        <w:rPr>
          <w:color w:val="0000FF"/>
          <w:u w:val="single"/>
        </w:rPr>
      </w:pPr>
    </w:p>
    <w:sectPr w:rsidR="00B1215F" w:rsidRPr="00C77FC1" w:rsidSect="00C77FC1">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1B226" w14:textId="77777777" w:rsidR="00240C37" w:rsidRDefault="00240C37">
      <w:r>
        <w:separator/>
      </w:r>
    </w:p>
  </w:endnote>
  <w:endnote w:type="continuationSeparator" w:id="0">
    <w:p w14:paraId="73E9CFE7" w14:textId="77777777" w:rsidR="00240C37" w:rsidRDefault="00240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70929" w14:textId="77777777" w:rsidR="00B02DAC" w:rsidRDefault="00B02DAC" w:rsidP="00C77FC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872277" w14:textId="77777777" w:rsidR="00B02DAC" w:rsidRPr="00C77FC1" w:rsidRDefault="00B02DAC" w:rsidP="00C77FC1">
    <w:pPr>
      <w:pStyle w:val="a4"/>
      <w:pBdr>
        <w:top w:val="single" w:sz="4" w:space="1" w:color="auto"/>
        <w:between w:val="single" w:sz="4" w:space="0" w:color="auto"/>
      </w:pBdr>
      <w:spacing w:after="60"/>
      <w:jc w:val="center"/>
      <w:rPr>
        <w:rFonts w:ascii="FrankRuehl" w:hAnsi="FrankRuehl" w:cs="FrankRuehl"/>
        <w:color w:val="000000"/>
      </w:rPr>
    </w:pPr>
    <w:r w:rsidRPr="00C77F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EE007" w14:textId="77777777" w:rsidR="00B02DAC" w:rsidRDefault="00B02DAC" w:rsidP="00C77FC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313E">
      <w:rPr>
        <w:rFonts w:ascii="FrankRuehl" w:hAnsi="FrankRuehl" w:cs="FrankRuehl"/>
        <w:noProof/>
        <w:rtl/>
      </w:rPr>
      <w:t>2</w:t>
    </w:r>
    <w:r>
      <w:rPr>
        <w:rFonts w:ascii="FrankRuehl" w:hAnsi="FrankRuehl" w:cs="FrankRuehl"/>
        <w:rtl/>
      </w:rPr>
      <w:fldChar w:fldCharType="end"/>
    </w:r>
  </w:p>
  <w:p w14:paraId="5C555451" w14:textId="77777777" w:rsidR="00B02DAC" w:rsidRPr="00C77FC1" w:rsidRDefault="00B02DAC" w:rsidP="00C77FC1">
    <w:pPr>
      <w:pStyle w:val="a4"/>
      <w:pBdr>
        <w:top w:val="single" w:sz="4" w:space="1" w:color="auto"/>
        <w:between w:val="single" w:sz="4" w:space="0" w:color="auto"/>
      </w:pBdr>
      <w:spacing w:after="60"/>
      <w:jc w:val="center"/>
      <w:rPr>
        <w:rFonts w:ascii="FrankRuehl" w:hAnsi="FrankRuehl" w:cs="FrankRuehl"/>
        <w:color w:val="000000"/>
      </w:rPr>
    </w:pPr>
    <w:r w:rsidRPr="00C77FC1">
      <w:rPr>
        <w:rFonts w:ascii="FrankRuehl" w:hAnsi="FrankRuehl" w:cs="FrankRuehl"/>
        <w:color w:val="000000"/>
      </w:rPr>
      <w:pict w14:anchorId="3152D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7C6DA" w14:textId="77777777" w:rsidR="00240C37" w:rsidRDefault="00240C37">
      <w:r>
        <w:separator/>
      </w:r>
    </w:p>
  </w:footnote>
  <w:footnote w:type="continuationSeparator" w:id="0">
    <w:p w14:paraId="42D7F649" w14:textId="77777777" w:rsidR="00240C37" w:rsidRDefault="00240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3D904" w14:textId="77777777" w:rsidR="00B02DAC" w:rsidRPr="00C77FC1" w:rsidRDefault="00B02DAC" w:rsidP="00C77F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46051-06-15</w:t>
    </w:r>
    <w:r>
      <w:rPr>
        <w:rFonts w:ascii="David" w:hAnsi="David"/>
        <w:color w:val="000000"/>
        <w:sz w:val="22"/>
        <w:szCs w:val="22"/>
        <w:rtl/>
      </w:rPr>
      <w:tab/>
      <w:t xml:space="preserve"> מדינת ישראל נ' יוסי בג'רנו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75806" w14:textId="77777777" w:rsidR="00B02DAC" w:rsidRPr="00C77FC1" w:rsidRDefault="00B02DAC" w:rsidP="00C77F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46051-06-15</w:t>
    </w:r>
    <w:r>
      <w:rPr>
        <w:rFonts w:ascii="David" w:hAnsi="David"/>
        <w:color w:val="000000"/>
        <w:sz w:val="22"/>
        <w:szCs w:val="22"/>
        <w:rtl/>
      </w:rPr>
      <w:tab/>
      <w:t xml:space="preserve"> מדינת ישראל נ' יוסי בג'רנו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7703"/>
    <w:rsid w:val="00174FB2"/>
    <w:rsid w:val="00240C37"/>
    <w:rsid w:val="003022F6"/>
    <w:rsid w:val="007D4CB0"/>
    <w:rsid w:val="0092313E"/>
    <w:rsid w:val="00A57BC0"/>
    <w:rsid w:val="00B02DAC"/>
    <w:rsid w:val="00B1215F"/>
    <w:rsid w:val="00B32EDA"/>
    <w:rsid w:val="00BE5CF5"/>
    <w:rsid w:val="00C77FC1"/>
    <w:rsid w:val="00C82BE3"/>
    <w:rsid w:val="00C83005"/>
    <w:rsid w:val="00DF2535"/>
    <w:rsid w:val="00EA7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8789B3"/>
  <w15:chartTrackingRefBased/>
  <w15:docId w15:val="{E8A4A520-DDC2-420B-88C6-6DD49E40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770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A7703"/>
    <w:pPr>
      <w:tabs>
        <w:tab w:val="center" w:pos="4153"/>
        <w:tab w:val="right" w:pos="8306"/>
      </w:tabs>
    </w:pPr>
  </w:style>
  <w:style w:type="paragraph" w:styleId="a4">
    <w:name w:val="footer"/>
    <w:basedOn w:val="a"/>
    <w:rsid w:val="00EA7703"/>
    <w:pPr>
      <w:tabs>
        <w:tab w:val="center" w:pos="4153"/>
        <w:tab w:val="right" w:pos="8306"/>
      </w:tabs>
    </w:pPr>
  </w:style>
  <w:style w:type="character" w:styleId="a5">
    <w:name w:val="page number"/>
    <w:basedOn w:val="a0"/>
    <w:rsid w:val="00EA7703"/>
  </w:style>
  <w:style w:type="character" w:styleId="Hyperlink">
    <w:name w:val="Hyperlink"/>
    <w:rsid w:val="00C77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5318308"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case/7836882" TargetMode="External"/><Relationship Id="rId1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4316440"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3505984"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1126</Words>
  <Characters>5634</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6747</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4063356</vt:i4>
      </vt:variant>
      <vt:variant>
        <vt:i4>24</vt:i4>
      </vt:variant>
      <vt:variant>
        <vt:i4>0</vt:i4>
      </vt:variant>
      <vt:variant>
        <vt:i4>5</vt:i4>
      </vt:variant>
      <vt:variant>
        <vt:lpwstr>http://www.nevo.co.il/case/3505984</vt:lpwstr>
      </vt:variant>
      <vt:variant>
        <vt:lpwstr/>
      </vt:variant>
      <vt:variant>
        <vt:i4>4128895</vt:i4>
      </vt:variant>
      <vt:variant>
        <vt:i4>21</vt:i4>
      </vt:variant>
      <vt:variant>
        <vt:i4>0</vt:i4>
      </vt:variant>
      <vt:variant>
        <vt:i4>5</vt:i4>
      </vt:variant>
      <vt:variant>
        <vt:lpwstr>http://www.nevo.co.il/case/5318308</vt:lpwstr>
      </vt:variant>
      <vt:variant>
        <vt:lpwstr/>
      </vt:variant>
      <vt:variant>
        <vt:i4>4063346</vt:i4>
      </vt:variant>
      <vt:variant>
        <vt:i4>18</vt:i4>
      </vt:variant>
      <vt:variant>
        <vt:i4>0</vt:i4>
      </vt:variant>
      <vt:variant>
        <vt:i4>5</vt:i4>
      </vt:variant>
      <vt:variant>
        <vt:lpwstr>http://www.nevo.co.il/case/7836882</vt:lpwstr>
      </vt:variant>
      <vt:variant>
        <vt:lpwstr/>
      </vt:variant>
      <vt:variant>
        <vt:i4>3211381</vt:i4>
      </vt:variant>
      <vt:variant>
        <vt:i4>15</vt:i4>
      </vt:variant>
      <vt:variant>
        <vt:i4>0</vt:i4>
      </vt:variant>
      <vt:variant>
        <vt:i4>5</vt:i4>
      </vt:variant>
      <vt:variant>
        <vt:lpwstr>http://www.nevo.co.il/case/4316440</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2025-04-22T22:44:00Z</dcterms:created>
  <dcterms:modified xsi:type="dcterms:W3CDTF">2025-04-22T22:44:00Z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46051</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יוסי בג'רנו</vt:lpwstr>
  </property>
  <property fmtid="{D5CDD505-2E9C-101B-9397-08002B2CF9AE}" pid="10" name="LAWYER">
    <vt:lpwstr>יניב זוסמן;תמיר סננס</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20160920</vt:lpwstr>
  </property>
  <property fmtid="{D5CDD505-2E9C-101B-9397-08002B2CF9AE}" pid="14" name="TYPE_N_DATE">
    <vt:lpwstr>38020160920</vt:lpwstr>
  </property>
  <property fmtid="{D5CDD505-2E9C-101B-9397-08002B2CF9AE}" pid="15" name="WORDNUMPAGES">
    <vt:lpwstr>4</vt:lpwstr>
  </property>
  <property fmtid="{D5CDD505-2E9C-101B-9397-08002B2CF9AE}" pid="16" name="TYPE_ABS_DATE">
    <vt:lpwstr>380020160920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4316440;5318308;3505984</vt:lpwstr>
  </property>
  <property fmtid="{D5CDD505-2E9C-101B-9397-08002B2CF9AE}" pid="36" name="LAWLISTTMP1">
    <vt:lpwstr>4216/007.a;007.c</vt:lpwstr>
  </property>
</Properties>
</file>