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FA5CFF" w:rsidRPr="004E4477" w14:paraId="4EA2F6E3" w14:textId="77777777" w:rsidTr="003A4C64">
        <w:trPr>
          <w:trHeight w:hRule="exact" w:val="418"/>
          <w:jc w:val="center"/>
        </w:trPr>
        <w:tc>
          <w:tcPr>
            <w:tcW w:w="8523" w:type="dxa"/>
            <w:gridSpan w:val="2"/>
          </w:tcPr>
          <w:p w14:paraId="63FF27B3" w14:textId="77777777" w:rsidR="00FA5CFF" w:rsidRPr="004E4477" w:rsidRDefault="00FA5CFF" w:rsidP="004E6BB9">
            <w:pPr>
              <w:pStyle w:val="a3"/>
              <w:jc w:val="center"/>
              <w:rPr>
                <w:rFonts w:ascii="Tahoma" w:hAnsi="Tahoma"/>
                <w:color w:val="000080"/>
                <w:sz w:val="32"/>
                <w:szCs w:val="32"/>
                <w:rtl/>
              </w:rPr>
            </w:pPr>
            <w:bookmarkStart w:id="0" w:name="LastJudge"/>
            <w:r w:rsidRPr="004E4477">
              <w:rPr>
                <w:rFonts w:ascii="Tahoma" w:hAnsi="Tahoma"/>
                <w:b/>
                <w:bCs/>
                <w:color w:val="000080"/>
                <w:sz w:val="32"/>
                <w:szCs w:val="32"/>
                <w:rtl/>
              </w:rPr>
              <w:t>בית משפט השלום בתל אביב - יפו</w:t>
            </w:r>
          </w:p>
        </w:tc>
      </w:tr>
      <w:tr w:rsidR="00FA5CFF" w:rsidRPr="004E4477" w14:paraId="416496E2" w14:textId="77777777" w:rsidTr="003A4C64">
        <w:trPr>
          <w:trHeight w:val="337"/>
          <w:jc w:val="center"/>
        </w:trPr>
        <w:tc>
          <w:tcPr>
            <w:tcW w:w="4945" w:type="dxa"/>
          </w:tcPr>
          <w:p w14:paraId="5CE63BC7" w14:textId="77777777" w:rsidR="00FA5CFF" w:rsidRPr="004E4477" w:rsidRDefault="00FA5CFF" w:rsidP="004E6BB9">
            <w:pPr>
              <w:rPr>
                <w:sz w:val="26"/>
                <w:szCs w:val="26"/>
                <w:rtl/>
              </w:rPr>
            </w:pPr>
            <w:r w:rsidRPr="004E4477">
              <w:rPr>
                <w:sz w:val="26"/>
                <w:szCs w:val="26"/>
                <w:rtl/>
              </w:rPr>
              <w:t>ת"פ</w:t>
            </w:r>
            <w:r w:rsidRPr="004E4477">
              <w:rPr>
                <w:rFonts w:hint="cs"/>
                <w:sz w:val="26"/>
                <w:szCs w:val="26"/>
                <w:rtl/>
              </w:rPr>
              <w:t xml:space="preserve"> </w:t>
            </w:r>
            <w:r w:rsidRPr="004E4477">
              <w:rPr>
                <w:sz w:val="26"/>
                <w:szCs w:val="26"/>
                <w:rtl/>
              </w:rPr>
              <w:t>42333-07-15</w:t>
            </w:r>
            <w:r w:rsidRPr="004E4477">
              <w:rPr>
                <w:rFonts w:hint="cs"/>
                <w:sz w:val="26"/>
                <w:szCs w:val="26"/>
                <w:rtl/>
              </w:rPr>
              <w:t xml:space="preserve"> </w:t>
            </w:r>
            <w:r w:rsidRPr="004E4477">
              <w:rPr>
                <w:sz w:val="26"/>
                <w:szCs w:val="26"/>
                <w:rtl/>
              </w:rPr>
              <w:t>מדינת ישראל נ' בוקרה</w:t>
            </w:r>
          </w:p>
        </w:tc>
        <w:tc>
          <w:tcPr>
            <w:tcW w:w="3578" w:type="dxa"/>
          </w:tcPr>
          <w:p w14:paraId="07902EEB" w14:textId="77777777" w:rsidR="00FA5CFF" w:rsidRPr="004E4477" w:rsidRDefault="00FA5CFF" w:rsidP="004E6BB9">
            <w:pPr>
              <w:pStyle w:val="a3"/>
              <w:jc w:val="right"/>
              <w:rPr>
                <w:rFonts w:cs="FrankRuehl"/>
                <w:sz w:val="28"/>
                <w:szCs w:val="28"/>
                <w:rtl/>
              </w:rPr>
            </w:pPr>
          </w:p>
        </w:tc>
      </w:tr>
    </w:tbl>
    <w:p w14:paraId="4AFD27B4" w14:textId="77777777" w:rsidR="00FA5CFF" w:rsidRPr="004E4477" w:rsidRDefault="00FA5CFF" w:rsidP="00FA5CFF">
      <w:pPr>
        <w:pStyle w:val="a3"/>
        <w:rPr>
          <w:rtl/>
        </w:rPr>
      </w:pPr>
      <w:r w:rsidRPr="004E4477">
        <w:rPr>
          <w:rFonts w:hint="cs"/>
          <w:rtl/>
        </w:rPr>
        <w:t xml:space="preserve"> </w:t>
      </w:r>
    </w:p>
    <w:p w14:paraId="6CE908CB" w14:textId="77777777" w:rsidR="00FA5CFF" w:rsidRPr="004E4477" w:rsidRDefault="00FA5CFF" w:rsidP="00FA5CFF">
      <w:pPr>
        <w:rPr>
          <w:rtl/>
        </w:rPr>
      </w:pPr>
    </w:p>
    <w:p w14:paraId="43033CDF" w14:textId="77777777" w:rsidR="00FA5CFF" w:rsidRPr="004E4477" w:rsidRDefault="00FA5CFF" w:rsidP="00FA5CF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1"/>
        <w:gridCol w:w="3378"/>
      </w:tblGrid>
      <w:tr w:rsidR="00FA5CFF" w:rsidRPr="004E4477" w14:paraId="1D045737" w14:textId="77777777" w:rsidTr="00FA5CFF">
        <w:trPr>
          <w:trHeight w:val="295"/>
          <w:jc w:val="center"/>
        </w:trPr>
        <w:tc>
          <w:tcPr>
            <w:tcW w:w="8820" w:type="dxa"/>
            <w:gridSpan w:val="3"/>
            <w:tcBorders>
              <w:top w:val="nil"/>
              <w:left w:val="nil"/>
              <w:bottom w:val="nil"/>
              <w:right w:val="nil"/>
            </w:tcBorders>
            <w:shd w:val="clear" w:color="auto" w:fill="auto"/>
          </w:tcPr>
          <w:p w14:paraId="6E430ADB" w14:textId="77777777" w:rsidR="00FA5CFF" w:rsidRPr="004E4477" w:rsidRDefault="00FA5CFF" w:rsidP="00FA5CFF">
            <w:pPr>
              <w:jc w:val="both"/>
              <w:rPr>
                <w:rFonts w:ascii="Arial" w:hAnsi="Arial"/>
                <w:b/>
                <w:bCs/>
                <w:sz w:val="28"/>
                <w:szCs w:val="28"/>
              </w:rPr>
            </w:pPr>
            <w:r w:rsidRPr="004E4477">
              <w:rPr>
                <w:rFonts w:ascii="Arial" w:hAnsi="Arial" w:hint="cs"/>
                <w:b/>
                <w:bCs/>
                <w:sz w:val="28"/>
                <w:szCs w:val="28"/>
                <w:rtl/>
              </w:rPr>
              <w:t>ל</w:t>
            </w:r>
            <w:r w:rsidRPr="004E4477">
              <w:rPr>
                <w:rFonts w:ascii="Arial" w:hAnsi="Arial"/>
                <w:b/>
                <w:bCs/>
                <w:sz w:val="28"/>
                <w:szCs w:val="28"/>
                <w:rtl/>
              </w:rPr>
              <w:t xml:space="preserve">פני </w:t>
            </w:r>
            <w:r w:rsidRPr="004E4477">
              <w:rPr>
                <w:rFonts w:ascii="Arial" w:hAnsi="Arial" w:hint="cs"/>
                <w:b/>
                <w:bCs/>
                <w:sz w:val="28"/>
                <w:szCs w:val="28"/>
                <w:rtl/>
              </w:rPr>
              <w:t>כבוד ה</w:t>
            </w:r>
            <w:r w:rsidRPr="004E4477">
              <w:rPr>
                <w:rFonts w:ascii="Arial" w:hAnsi="Arial"/>
                <w:b/>
                <w:bCs/>
                <w:sz w:val="28"/>
                <w:szCs w:val="28"/>
                <w:rtl/>
              </w:rPr>
              <w:t>שופט</w:t>
            </w:r>
            <w:r w:rsidRPr="004E4477">
              <w:rPr>
                <w:rFonts w:ascii="Arial" w:hAnsi="Arial" w:hint="cs"/>
                <w:b/>
                <w:bCs/>
                <w:sz w:val="28"/>
                <w:szCs w:val="28"/>
                <w:rtl/>
              </w:rPr>
              <w:t xml:space="preserve">  </w:t>
            </w:r>
            <w:r w:rsidRPr="004E4477">
              <w:rPr>
                <w:rFonts w:ascii="Arial" w:hAnsi="Arial"/>
                <w:b/>
                <w:bCs/>
                <w:sz w:val="28"/>
                <w:szCs w:val="28"/>
                <w:rtl/>
              </w:rPr>
              <w:t>רועי פרי</w:t>
            </w:r>
          </w:p>
        </w:tc>
      </w:tr>
      <w:tr w:rsidR="00FA5CFF" w:rsidRPr="004E4477" w14:paraId="7AA84E48" w14:textId="77777777" w:rsidTr="00FA5CFF">
        <w:trPr>
          <w:trHeight w:val="355"/>
          <w:jc w:val="center"/>
        </w:trPr>
        <w:tc>
          <w:tcPr>
            <w:tcW w:w="885" w:type="dxa"/>
            <w:tcBorders>
              <w:top w:val="nil"/>
              <w:left w:val="nil"/>
              <w:bottom w:val="nil"/>
              <w:right w:val="nil"/>
            </w:tcBorders>
            <w:shd w:val="clear" w:color="auto" w:fill="auto"/>
          </w:tcPr>
          <w:p w14:paraId="4A92A2EF" w14:textId="77777777" w:rsidR="00FA5CFF" w:rsidRPr="004E4477" w:rsidRDefault="00FA5CFF" w:rsidP="00FA5CFF">
            <w:pPr>
              <w:jc w:val="both"/>
              <w:rPr>
                <w:rFonts w:ascii="Arial" w:hAnsi="Arial"/>
                <w:b/>
                <w:bCs/>
                <w:sz w:val="26"/>
                <w:szCs w:val="26"/>
                <w:rtl/>
              </w:rPr>
            </w:pPr>
            <w:bookmarkStart w:id="1" w:name="FirstAppellant"/>
            <w:bookmarkStart w:id="2" w:name="FirstLawyer"/>
          </w:p>
          <w:p w14:paraId="76818F60" w14:textId="77777777" w:rsidR="00FA5CFF" w:rsidRPr="004E4477" w:rsidRDefault="00FA5CFF" w:rsidP="00FA5CFF">
            <w:pPr>
              <w:jc w:val="both"/>
              <w:rPr>
                <w:rFonts w:ascii="Arial" w:hAnsi="Arial"/>
                <w:b/>
                <w:bCs/>
                <w:sz w:val="26"/>
                <w:szCs w:val="26"/>
              </w:rPr>
            </w:pPr>
            <w:r w:rsidRPr="004E4477">
              <w:rPr>
                <w:rFonts w:ascii="Arial" w:hAnsi="Arial" w:hint="cs"/>
                <w:b/>
                <w:bCs/>
                <w:sz w:val="26"/>
                <w:szCs w:val="26"/>
                <w:rtl/>
              </w:rPr>
              <w:t>ה</w:t>
            </w:r>
            <w:r w:rsidRPr="004E4477">
              <w:rPr>
                <w:rFonts w:ascii="Arial" w:hAnsi="Arial"/>
                <w:b/>
                <w:bCs/>
                <w:sz w:val="26"/>
                <w:szCs w:val="26"/>
                <w:rtl/>
              </w:rPr>
              <w:t>מאשימה</w:t>
            </w:r>
          </w:p>
        </w:tc>
        <w:tc>
          <w:tcPr>
            <w:tcW w:w="4384" w:type="dxa"/>
            <w:tcBorders>
              <w:top w:val="nil"/>
              <w:left w:val="nil"/>
              <w:bottom w:val="nil"/>
              <w:right w:val="nil"/>
            </w:tcBorders>
            <w:shd w:val="clear" w:color="auto" w:fill="auto"/>
          </w:tcPr>
          <w:p w14:paraId="63664CEF" w14:textId="77777777" w:rsidR="00FA5CFF" w:rsidRPr="004E4477" w:rsidRDefault="00FA5CFF" w:rsidP="004E6BB9">
            <w:pPr>
              <w:rPr>
                <w:b/>
                <w:bCs/>
                <w:sz w:val="26"/>
                <w:szCs w:val="26"/>
                <w:rtl/>
              </w:rPr>
            </w:pPr>
            <w:r w:rsidRPr="004E4477">
              <w:rPr>
                <w:rFonts w:ascii="Arial" w:hAnsi="Arial"/>
                <w:b/>
                <w:bCs/>
                <w:sz w:val="26"/>
                <w:szCs w:val="26"/>
                <w:rtl/>
              </w:rPr>
              <w:br/>
              <w:t>מדינת ישראל</w:t>
            </w:r>
          </w:p>
          <w:p w14:paraId="66A25ECA" w14:textId="77777777" w:rsidR="00FA5CFF" w:rsidRPr="004E4477" w:rsidRDefault="00FA5CFF" w:rsidP="004E6BB9">
            <w:pPr>
              <w:rPr>
                <w:sz w:val="26"/>
                <w:szCs w:val="26"/>
                <w:rtl/>
              </w:rPr>
            </w:pPr>
            <w:r w:rsidRPr="004E4477">
              <w:rPr>
                <w:rFonts w:hint="cs"/>
                <w:sz w:val="26"/>
                <w:szCs w:val="26"/>
                <w:rtl/>
              </w:rPr>
              <w:t xml:space="preserve">ע"י ב"כ עו"ד רעות בן משה </w:t>
            </w:r>
          </w:p>
          <w:p w14:paraId="7E1B4FC9" w14:textId="77777777" w:rsidR="00FA5CFF" w:rsidRPr="004E4477" w:rsidRDefault="00FA5CFF" w:rsidP="004E6BB9">
            <w:pPr>
              <w:rPr>
                <w:sz w:val="26"/>
                <w:szCs w:val="26"/>
              </w:rPr>
            </w:pPr>
            <w:r w:rsidRPr="004E4477">
              <w:rPr>
                <w:rFonts w:hint="cs"/>
                <w:sz w:val="26"/>
                <w:szCs w:val="26"/>
                <w:rtl/>
              </w:rPr>
              <w:t>ומתמחה שיראל כהן</w:t>
            </w:r>
          </w:p>
        </w:tc>
        <w:tc>
          <w:tcPr>
            <w:tcW w:w="3551" w:type="dxa"/>
            <w:tcBorders>
              <w:top w:val="nil"/>
              <w:left w:val="nil"/>
              <w:bottom w:val="nil"/>
              <w:right w:val="nil"/>
            </w:tcBorders>
            <w:shd w:val="clear" w:color="auto" w:fill="auto"/>
          </w:tcPr>
          <w:p w14:paraId="78D0BB24" w14:textId="77777777" w:rsidR="00FA5CFF" w:rsidRPr="004E4477" w:rsidRDefault="00FA5CFF" w:rsidP="00FA5CFF">
            <w:pPr>
              <w:jc w:val="both"/>
              <w:rPr>
                <w:rFonts w:ascii="Arial" w:hAnsi="Arial"/>
                <w:sz w:val="26"/>
                <w:szCs w:val="26"/>
              </w:rPr>
            </w:pPr>
          </w:p>
        </w:tc>
      </w:tr>
      <w:bookmarkEnd w:id="1"/>
      <w:bookmarkEnd w:id="2"/>
      <w:tr w:rsidR="00FA5CFF" w:rsidRPr="004E4477" w14:paraId="03FF1ACC" w14:textId="77777777" w:rsidTr="00FA5CFF">
        <w:trPr>
          <w:trHeight w:val="373"/>
          <w:jc w:val="center"/>
        </w:trPr>
        <w:tc>
          <w:tcPr>
            <w:tcW w:w="885" w:type="dxa"/>
            <w:tcBorders>
              <w:top w:val="nil"/>
              <w:left w:val="nil"/>
              <w:bottom w:val="nil"/>
              <w:right w:val="nil"/>
            </w:tcBorders>
            <w:shd w:val="clear" w:color="auto" w:fill="auto"/>
          </w:tcPr>
          <w:p w14:paraId="25D02A40" w14:textId="77777777" w:rsidR="00FA5CFF" w:rsidRPr="004E4477" w:rsidRDefault="00FA5CFF" w:rsidP="00FA5CFF">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3DF1AA19" w14:textId="77777777" w:rsidR="00FA5CFF" w:rsidRPr="004E4477" w:rsidRDefault="00FA5CFF" w:rsidP="00FA5CFF">
            <w:pPr>
              <w:jc w:val="center"/>
              <w:rPr>
                <w:rFonts w:ascii="Arial" w:hAnsi="Arial"/>
                <w:b/>
                <w:bCs/>
                <w:sz w:val="26"/>
                <w:szCs w:val="26"/>
                <w:rtl/>
              </w:rPr>
            </w:pPr>
          </w:p>
          <w:p w14:paraId="7B175A8B" w14:textId="77777777" w:rsidR="00FA5CFF" w:rsidRPr="004E4477" w:rsidRDefault="00FA5CFF" w:rsidP="00FA5CFF">
            <w:pPr>
              <w:jc w:val="center"/>
              <w:rPr>
                <w:rFonts w:ascii="Arial" w:hAnsi="Arial"/>
                <w:b/>
                <w:bCs/>
                <w:sz w:val="26"/>
                <w:szCs w:val="26"/>
                <w:rtl/>
              </w:rPr>
            </w:pPr>
            <w:r w:rsidRPr="004E4477">
              <w:rPr>
                <w:rFonts w:ascii="Arial" w:hAnsi="Arial"/>
                <w:b/>
                <w:bCs/>
                <w:sz w:val="26"/>
                <w:szCs w:val="26"/>
                <w:rtl/>
              </w:rPr>
              <w:t>נגד</w:t>
            </w:r>
          </w:p>
          <w:p w14:paraId="49F9820D" w14:textId="77777777" w:rsidR="00FA5CFF" w:rsidRPr="004E4477" w:rsidRDefault="00FA5CFF" w:rsidP="00FA5CFF">
            <w:pPr>
              <w:jc w:val="both"/>
              <w:rPr>
                <w:rFonts w:ascii="Arial" w:hAnsi="Arial"/>
                <w:sz w:val="26"/>
                <w:szCs w:val="26"/>
              </w:rPr>
            </w:pPr>
          </w:p>
        </w:tc>
      </w:tr>
      <w:tr w:rsidR="00FA5CFF" w:rsidRPr="004E4477" w14:paraId="2947C2F3" w14:textId="77777777" w:rsidTr="00FA5CFF">
        <w:trPr>
          <w:trHeight w:val="355"/>
          <w:jc w:val="center"/>
        </w:trPr>
        <w:tc>
          <w:tcPr>
            <w:tcW w:w="885" w:type="dxa"/>
            <w:tcBorders>
              <w:top w:val="nil"/>
              <w:left w:val="nil"/>
              <w:bottom w:val="nil"/>
              <w:right w:val="nil"/>
            </w:tcBorders>
            <w:shd w:val="clear" w:color="auto" w:fill="auto"/>
          </w:tcPr>
          <w:p w14:paraId="6CB3B110" w14:textId="77777777" w:rsidR="00FA5CFF" w:rsidRPr="004E4477" w:rsidRDefault="00FA5CFF" w:rsidP="004E6BB9">
            <w:pPr>
              <w:rPr>
                <w:rFonts w:ascii="Arial" w:hAnsi="Arial"/>
                <w:b/>
                <w:bCs/>
                <w:sz w:val="26"/>
                <w:szCs w:val="26"/>
                <w:rtl/>
              </w:rPr>
            </w:pPr>
            <w:r w:rsidRPr="004E4477">
              <w:rPr>
                <w:rFonts w:ascii="Arial" w:hAnsi="Arial" w:hint="cs"/>
                <w:b/>
                <w:bCs/>
                <w:sz w:val="26"/>
                <w:szCs w:val="26"/>
                <w:rtl/>
              </w:rPr>
              <w:t>ה</w:t>
            </w:r>
            <w:r w:rsidRPr="004E4477">
              <w:rPr>
                <w:rFonts w:ascii="Arial" w:hAnsi="Arial"/>
                <w:b/>
                <w:bCs/>
                <w:sz w:val="26"/>
                <w:szCs w:val="26"/>
                <w:rtl/>
              </w:rPr>
              <w:t>נאשם</w:t>
            </w:r>
          </w:p>
        </w:tc>
        <w:tc>
          <w:tcPr>
            <w:tcW w:w="4384" w:type="dxa"/>
            <w:tcBorders>
              <w:top w:val="nil"/>
              <w:left w:val="nil"/>
              <w:bottom w:val="nil"/>
              <w:right w:val="nil"/>
            </w:tcBorders>
            <w:shd w:val="clear" w:color="auto" w:fill="auto"/>
          </w:tcPr>
          <w:p w14:paraId="449CB26A" w14:textId="77777777" w:rsidR="00FA5CFF" w:rsidRPr="004E4477" w:rsidRDefault="00FA5CFF" w:rsidP="004E6BB9">
            <w:pPr>
              <w:rPr>
                <w:b/>
                <w:bCs/>
                <w:sz w:val="26"/>
                <w:szCs w:val="26"/>
                <w:rtl/>
              </w:rPr>
            </w:pPr>
            <w:r w:rsidRPr="004E4477">
              <w:rPr>
                <w:rFonts w:ascii="Arial" w:hAnsi="Arial"/>
                <w:b/>
                <w:bCs/>
                <w:sz w:val="26"/>
                <w:szCs w:val="26"/>
                <w:rtl/>
              </w:rPr>
              <w:t>אילן בוקרה</w:t>
            </w:r>
          </w:p>
          <w:p w14:paraId="4A75733C" w14:textId="77777777" w:rsidR="00FA5CFF" w:rsidRPr="004E4477" w:rsidRDefault="00FA5CFF" w:rsidP="004E6BB9">
            <w:pPr>
              <w:rPr>
                <w:sz w:val="26"/>
                <w:szCs w:val="26"/>
                <w:rtl/>
              </w:rPr>
            </w:pPr>
            <w:r w:rsidRPr="004E4477">
              <w:rPr>
                <w:rFonts w:hint="cs"/>
                <w:sz w:val="26"/>
                <w:szCs w:val="26"/>
                <w:rtl/>
              </w:rPr>
              <w:t>ע"י ב"כ עו"ד שחר חצרוני</w:t>
            </w:r>
          </w:p>
        </w:tc>
        <w:tc>
          <w:tcPr>
            <w:tcW w:w="3551" w:type="dxa"/>
            <w:tcBorders>
              <w:top w:val="nil"/>
              <w:left w:val="nil"/>
              <w:bottom w:val="nil"/>
              <w:right w:val="nil"/>
            </w:tcBorders>
            <w:shd w:val="clear" w:color="auto" w:fill="auto"/>
          </w:tcPr>
          <w:p w14:paraId="16D29FC3" w14:textId="77777777" w:rsidR="00FA5CFF" w:rsidRPr="004E4477" w:rsidRDefault="00FA5CFF" w:rsidP="00FA5CFF">
            <w:pPr>
              <w:jc w:val="right"/>
              <w:rPr>
                <w:rFonts w:ascii="Arial" w:hAnsi="Arial"/>
                <w:sz w:val="26"/>
                <w:szCs w:val="26"/>
              </w:rPr>
            </w:pPr>
          </w:p>
        </w:tc>
      </w:tr>
    </w:tbl>
    <w:p w14:paraId="410EA637" w14:textId="77777777" w:rsidR="003A4C64" w:rsidRDefault="003A4C64" w:rsidP="00FA5CFF">
      <w:pPr>
        <w:rPr>
          <w:rtl/>
        </w:rPr>
      </w:pPr>
      <w:bookmarkStart w:id="3" w:name="LawTable"/>
      <w:bookmarkEnd w:id="3"/>
    </w:p>
    <w:p w14:paraId="6A0B5FD3" w14:textId="77777777" w:rsidR="003A4C64" w:rsidRPr="003A4C64" w:rsidRDefault="003A4C64" w:rsidP="003A4C64">
      <w:pPr>
        <w:spacing w:after="120" w:line="240" w:lineRule="exact"/>
        <w:ind w:left="283" w:hanging="283"/>
        <w:jc w:val="both"/>
        <w:rPr>
          <w:rFonts w:ascii="FrankRuehl" w:hAnsi="FrankRuehl" w:cs="FrankRuehl"/>
          <w:rtl/>
        </w:rPr>
      </w:pPr>
    </w:p>
    <w:p w14:paraId="5168054E" w14:textId="77777777" w:rsidR="003A4C64" w:rsidRPr="003A4C64" w:rsidRDefault="003A4C64" w:rsidP="003A4C64">
      <w:pPr>
        <w:spacing w:after="120" w:line="240" w:lineRule="exact"/>
        <w:ind w:left="283" w:hanging="283"/>
        <w:jc w:val="both"/>
        <w:rPr>
          <w:rFonts w:ascii="FrankRuehl" w:hAnsi="FrankRuehl" w:cs="FrankRuehl"/>
          <w:rtl/>
        </w:rPr>
      </w:pPr>
      <w:r w:rsidRPr="003A4C64">
        <w:rPr>
          <w:rFonts w:ascii="FrankRuehl" w:hAnsi="FrankRuehl" w:cs="FrankRuehl"/>
          <w:rtl/>
        </w:rPr>
        <w:t xml:space="preserve">חקיקה שאוזכרה: </w:t>
      </w:r>
    </w:p>
    <w:p w14:paraId="1EA07182" w14:textId="77777777" w:rsidR="003A4C64" w:rsidRPr="003A4C64" w:rsidRDefault="003A4C64" w:rsidP="003A4C64">
      <w:pPr>
        <w:spacing w:after="120" w:line="240" w:lineRule="exact"/>
        <w:ind w:left="283" w:hanging="283"/>
        <w:jc w:val="both"/>
        <w:rPr>
          <w:rFonts w:ascii="FrankRuehl" w:hAnsi="FrankRuehl" w:cs="FrankRuehl"/>
          <w:rtl/>
        </w:rPr>
      </w:pPr>
      <w:hyperlink r:id="rId6" w:history="1">
        <w:r w:rsidRPr="003A4C64">
          <w:rPr>
            <w:rFonts w:ascii="FrankRuehl" w:hAnsi="FrankRuehl" w:cs="FrankRuehl"/>
            <w:color w:val="0000FF"/>
            <w:u w:val="single"/>
            <w:rtl/>
          </w:rPr>
          <w:t>פקודת הסמים המסוכנים [נוסח חדש], תשל"ג-1973</w:t>
        </w:r>
      </w:hyperlink>
      <w:r w:rsidRPr="003A4C64">
        <w:rPr>
          <w:rFonts w:ascii="FrankRuehl" w:hAnsi="FrankRuehl" w:cs="FrankRuehl"/>
          <w:rtl/>
        </w:rPr>
        <w:t xml:space="preserve">: סע'  </w:t>
      </w:r>
      <w:hyperlink r:id="rId7" w:history="1">
        <w:r w:rsidRPr="003A4C64">
          <w:rPr>
            <w:rFonts w:ascii="FrankRuehl" w:hAnsi="FrankRuehl" w:cs="FrankRuehl"/>
            <w:color w:val="0000FF"/>
            <w:u w:val="single"/>
            <w:rtl/>
          </w:rPr>
          <w:t>6</w:t>
        </w:r>
      </w:hyperlink>
    </w:p>
    <w:p w14:paraId="0C2F387C" w14:textId="77777777" w:rsidR="003A4C64" w:rsidRPr="003A4C64" w:rsidRDefault="003A4C64" w:rsidP="003A4C64">
      <w:pPr>
        <w:spacing w:after="120" w:line="240" w:lineRule="exact"/>
        <w:ind w:left="283" w:hanging="283"/>
        <w:jc w:val="both"/>
        <w:rPr>
          <w:rFonts w:ascii="FrankRuehl" w:hAnsi="FrankRuehl" w:cs="FrankRuehl"/>
          <w:rtl/>
        </w:rPr>
      </w:pPr>
      <w:hyperlink r:id="rId8" w:history="1">
        <w:r w:rsidRPr="003A4C64">
          <w:rPr>
            <w:rFonts w:ascii="FrankRuehl" w:hAnsi="FrankRuehl" w:cs="FrankRuehl"/>
            <w:color w:val="0000FF"/>
            <w:u w:val="single"/>
            <w:rtl/>
          </w:rPr>
          <w:t>חוק העונשין, תשל"ז-1977</w:t>
        </w:r>
      </w:hyperlink>
      <w:r w:rsidRPr="003A4C64">
        <w:rPr>
          <w:rFonts w:ascii="FrankRuehl" w:hAnsi="FrankRuehl" w:cs="FrankRuehl"/>
          <w:rtl/>
        </w:rPr>
        <w:t xml:space="preserve">: סע'  </w:t>
      </w:r>
      <w:hyperlink r:id="rId9" w:history="1">
        <w:r w:rsidRPr="003A4C64">
          <w:rPr>
            <w:rFonts w:ascii="FrankRuehl" w:hAnsi="FrankRuehl" w:cs="FrankRuehl"/>
            <w:color w:val="0000FF"/>
            <w:u w:val="single"/>
            <w:rtl/>
          </w:rPr>
          <w:t>400</w:t>
        </w:r>
      </w:hyperlink>
      <w:r w:rsidRPr="003A4C64">
        <w:rPr>
          <w:rFonts w:ascii="FrankRuehl" w:hAnsi="FrankRuehl" w:cs="FrankRuehl"/>
          <w:rtl/>
        </w:rPr>
        <w:t xml:space="preserve">, </w:t>
      </w:r>
      <w:hyperlink r:id="rId10" w:history="1">
        <w:r w:rsidRPr="003A4C64">
          <w:rPr>
            <w:rFonts w:ascii="FrankRuehl" w:hAnsi="FrankRuehl" w:cs="FrankRuehl"/>
            <w:color w:val="0000FF"/>
            <w:u w:val="single"/>
            <w:rtl/>
          </w:rPr>
          <w:t>ד 40ד</w:t>
        </w:r>
      </w:hyperlink>
    </w:p>
    <w:p w14:paraId="0A969FA1" w14:textId="77777777" w:rsidR="003A4C64" w:rsidRPr="003A4C64" w:rsidRDefault="003A4C64" w:rsidP="003A4C64">
      <w:pPr>
        <w:spacing w:after="120" w:line="240" w:lineRule="exact"/>
        <w:ind w:left="283" w:hanging="283"/>
        <w:jc w:val="both"/>
        <w:rPr>
          <w:rFonts w:ascii="FrankRuehl" w:hAnsi="FrankRuehl" w:cs="FrankRuehl"/>
          <w:rtl/>
        </w:rPr>
      </w:pPr>
    </w:p>
    <w:p w14:paraId="4F7687E7" w14:textId="77777777" w:rsidR="00FA5CFF" w:rsidRPr="004E4477" w:rsidRDefault="00FA5CFF" w:rsidP="00FA5CFF">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5CFF" w14:paraId="74192DAA" w14:textId="77777777" w:rsidTr="00FA5CFF">
        <w:trPr>
          <w:trHeight w:val="355"/>
          <w:jc w:val="center"/>
        </w:trPr>
        <w:tc>
          <w:tcPr>
            <w:tcW w:w="8820" w:type="dxa"/>
            <w:tcBorders>
              <w:top w:val="nil"/>
              <w:left w:val="nil"/>
              <w:bottom w:val="nil"/>
              <w:right w:val="nil"/>
            </w:tcBorders>
            <w:shd w:val="clear" w:color="auto" w:fill="auto"/>
          </w:tcPr>
          <w:p w14:paraId="11488D66" w14:textId="77777777" w:rsidR="004E4477" w:rsidRPr="004E4477" w:rsidRDefault="004E4477" w:rsidP="004E4477">
            <w:pPr>
              <w:jc w:val="center"/>
              <w:rPr>
                <w:rFonts w:ascii="Arial" w:hAnsi="Arial"/>
                <w:b/>
                <w:bCs/>
                <w:sz w:val="32"/>
                <w:szCs w:val="32"/>
                <w:u w:val="single"/>
                <w:rtl/>
              </w:rPr>
            </w:pPr>
            <w:bookmarkStart w:id="5" w:name="PsakDin" w:colFirst="0" w:colLast="0"/>
            <w:bookmarkEnd w:id="0"/>
            <w:r w:rsidRPr="004E4477">
              <w:rPr>
                <w:rFonts w:ascii="Arial" w:hAnsi="Arial"/>
                <w:b/>
                <w:bCs/>
                <w:sz w:val="32"/>
                <w:szCs w:val="32"/>
                <w:u w:val="single"/>
                <w:rtl/>
              </w:rPr>
              <w:t>גזר דין</w:t>
            </w:r>
          </w:p>
          <w:p w14:paraId="27654BC9" w14:textId="77777777" w:rsidR="00FA5CFF" w:rsidRPr="004E4477" w:rsidRDefault="00FA5CFF" w:rsidP="004E4477">
            <w:pPr>
              <w:jc w:val="center"/>
              <w:rPr>
                <w:rFonts w:ascii="Arial" w:hAnsi="Arial"/>
                <w:bCs/>
                <w:sz w:val="32"/>
                <w:szCs w:val="32"/>
                <w:u w:val="single"/>
                <w:rtl/>
              </w:rPr>
            </w:pPr>
          </w:p>
        </w:tc>
      </w:tr>
      <w:bookmarkEnd w:id="5"/>
    </w:tbl>
    <w:p w14:paraId="04F9D630" w14:textId="77777777" w:rsidR="00FA5CFF" w:rsidRPr="00B05847" w:rsidRDefault="00FA5CFF" w:rsidP="00FA5CFF">
      <w:pPr>
        <w:rPr>
          <w:rFonts w:ascii="Arial" w:hAnsi="Arial"/>
          <w:rtl/>
        </w:rPr>
      </w:pPr>
    </w:p>
    <w:p w14:paraId="7F9A93A0" w14:textId="77777777" w:rsidR="00FA5CFF" w:rsidRDefault="00FA5CFF" w:rsidP="00FA5CFF">
      <w:pPr>
        <w:spacing w:line="360" w:lineRule="auto"/>
        <w:jc w:val="both"/>
        <w:rPr>
          <w:rFonts w:ascii="Arial" w:hAnsi="Arial"/>
          <w:rtl/>
        </w:rPr>
      </w:pPr>
    </w:p>
    <w:p w14:paraId="681E570F" w14:textId="77777777" w:rsidR="00FA5CFF" w:rsidRDefault="00FA5CFF" w:rsidP="00FA5CFF">
      <w:pPr>
        <w:spacing w:line="360" w:lineRule="auto"/>
        <w:ind w:left="720" w:hanging="720"/>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הורשע עפ"י הודאתו, במסגרת הסדר טיעון דיוני, בכתב אישום מתוקן, בעבירה של גידול סמים לפי </w:t>
      </w:r>
      <w:hyperlink r:id="rId11" w:history="1">
        <w:r w:rsidR="003A4C64" w:rsidRPr="003A4C64">
          <w:rPr>
            <w:rFonts w:ascii="Arial" w:hAnsi="Arial"/>
            <w:color w:val="0000FF"/>
            <w:u w:val="single"/>
            <w:rtl/>
          </w:rPr>
          <w:t>סעיף 6</w:t>
        </w:r>
      </w:hyperlink>
      <w:r>
        <w:rPr>
          <w:rFonts w:ascii="Arial" w:hAnsi="Arial" w:hint="cs"/>
          <w:rtl/>
        </w:rPr>
        <w:t xml:space="preserve"> ל</w:t>
      </w:r>
      <w:hyperlink r:id="rId12" w:history="1">
        <w:r w:rsidR="003A4C64" w:rsidRPr="003A4C64">
          <w:rPr>
            <w:rFonts w:ascii="Arial" w:hAnsi="Arial"/>
            <w:color w:val="0000FF"/>
            <w:u w:val="single"/>
            <w:rtl/>
          </w:rPr>
          <w:t>פקודת הסמים</w:t>
        </w:r>
      </w:hyperlink>
      <w:r>
        <w:rPr>
          <w:rFonts w:ascii="Arial" w:hAnsi="Arial" w:hint="cs"/>
          <w:rtl/>
        </w:rPr>
        <w:t xml:space="preserve"> ונטילת חשמל לפי </w:t>
      </w:r>
      <w:hyperlink r:id="rId13" w:history="1">
        <w:r w:rsidR="003A4C64" w:rsidRPr="003A4C64">
          <w:rPr>
            <w:rFonts w:ascii="Arial" w:hAnsi="Arial"/>
            <w:color w:val="0000FF"/>
            <w:u w:val="single"/>
            <w:rtl/>
          </w:rPr>
          <w:t>סעיף 400</w:t>
        </w:r>
      </w:hyperlink>
      <w:r>
        <w:rPr>
          <w:rFonts w:ascii="Arial" w:hAnsi="Arial" w:hint="cs"/>
          <w:rtl/>
        </w:rPr>
        <w:t xml:space="preserve"> ל</w:t>
      </w:r>
      <w:hyperlink r:id="rId14" w:history="1">
        <w:r w:rsidR="004E4477" w:rsidRPr="004E4477">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w:t>
      </w:r>
    </w:p>
    <w:p w14:paraId="6EFED70D" w14:textId="77777777" w:rsidR="00FA5CFF" w:rsidRDefault="00FA5CFF" w:rsidP="00FA5CFF">
      <w:pPr>
        <w:spacing w:line="360" w:lineRule="auto"/>
        <w:jc w:val="both"/>
        <w:rPr>
          <w:rFonts w:ascii="Arial" w:hAnsi="Arial"/>
          <w:rtl/>
        </w:rPr>
      </w:pPr>
      <w:bookmarkStart w:id="7" w:name="ABSTRACT_END"/>
      <w:bookmarkEnd w:id="7"/>
    </w:p>
    <w:p w14:paraId="418D108C" w14:textId="77777777" w:rsidR="00FA5CFF" w:rsidRDefault="00FA5CFF" w:rsidP="00FA5CFF">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למקרא כתב האישום המתוקן עולה כי הנאשם הקים, מספר חודשים עובר ליום 13.7.15, מעבדה לגידול סמים, בדירה אותה שכר ברחוב ניצנה בבת ים.</w:t>
      </w:r>
    </w:p>
    <w:p w14:paraId="5BC0AA64" w14:textId="77777777" w:rsidR="00FA5CFF" w:rsidRDefault="00FA5CFF" w:rsidP="00FA5CFF">
      <w:pPr>
        <w:spacing w:line="360" w:lineRule="auto"/>
        <w:ind w:left="720"/>
        <w:jc w:val="both"/>
        <w:rPr>
          <w:rFonts w:ascii="Arial" w:hAnsi="Arial"/>
          <w:rtl/>
        </w:rPr>
      </w:pPr>
      <w:r>
        <w:rPr>
          <w:rFonts w:ascii="Arial" w:hAnsi="Arial" w:hint="cs"/>
          <w:rtl/>
        </w:rPr>
        <w:t xml:space="preserve">לשם כך התקין הנאשם ציוד גידול משוכלל שכלל מדי לחות, מפסקי חשמל, גופי חימום, מסננים, ספקים וגופי תאורה וכן החזיק בספוגים המשמשים לגידול סמים, חומרי דישון ומשקל אלקטרוני. הנאשם נטל במזיד חשמל, באופן שבו יצר חיבור תלת פאזי לארון הנתיכים של חברת החשמל, תוך שסיפק חשמל למעבדה. </w:t>
      </w:r>
    </w:p>
    <w:p w14:paraId="0955AEE0" w14:textId="77777777" w:rsidR="00FA5CFF" w:rsidRPr="003028B8" w:rsidRDefault="00FA5CFF" w:rsidP="00FA5CFF">
      <w:pPr>
        <w:spacing w:line="360" w:lineRule="auto"/>
        <w:ind w:left="720"/>
        <w:jc w:val="both"/>
        <w:rPr>
          <w:rFonts w:ascii="Arial" w:hAnsi="Arial"/>
          <w:b/>
          <w:bCs/>
          <w:rtl/>
        </w:rPr>
      </w:pPr>
      <w:r>
        <w:rPr>
          <w:rFonts w:ascii="Arial" w:hAnsi="Arial" w:hint="cs"/>
          <w:rtl/>
        </w:rPr>
        <w:t xml:space="preserve">במהלך חיפוש משטרתי שנערך בדירה ביום 14.7.15, </w:t>
      </w:r>
      <w:r w:rsidRPr="003028B8">
        <w:rPr>
          <w:rFonts w:ascii="Arial" w:hAnsi="Arial" w:hint="cs"/>
          <w:b/>
          <w:bCs/>
          <w:rtl/>
        </w:rPr>
        <w:t>נמצאו מספר רב של שתילים מסוג קנביס במשקל כולל של כ- 20 ק"ג.</w:t>
      </w:r>
    </w:p>
    <w:p w14:paraId="3722741C" w14:textId="77777777" w:rsidR="00FA5CFF" w:rsidRPr="003028B8" w:rsidRDefault="00FA5CFF" w:rsidP="00FA5CFF">
      <w:pPr>
        <w:spacing w:line="360" w:lineRule="auto"/>
        <w:jc w:val="both"/>
        <w:rPr>
          <w:rFonts w:ascii="Arial" w:hAnsi="Arial"/>
          <w:b/>
          <w:bCs/>
          <w:rtl/>
        </w:rPr>
      </w:pPr>
    </w:p>
    <w:p w14:paraId="3FCD1A82" w14:textId="77777777" w:rsidR="00FA5CFF" w:rsidRDefault="00FA5CFF" w:rsidP="00FA5CFF">
      <w:pPr>
        <w:jc w:val="both"/>
        <w:rPr>
          <w:rFonts w:ascii="Arial" w:hAnsi="Arial"/>
          <w:b/>
          <w:bCs/>
          <w:rtl/>
        </w:rPr>
      </w:pPr>
      <w:r w:rsidRPr="00086632">
        <w:rPr>
          <w:rFonts w:ascii="Arial" w:hAnsi="Arial" w:hint="cs"/>
          <w:b/>
          <w:bCs/>
          <w:rtl/>
        </w:rPr>
        <w:t>עברו של הנאשם</w:t>
      </w:r>
    </w:p>
    <w:p w14:paraId="3A7EB9E1" w14:textId="77777777" w:rsidR="00FA5CFF" w:rsidRPr="00086632" w:rsidRDefault="00FA5CFF" w:rsidP="00FA5CFF">
      <w:pPr>
        <w:jc w:val="both"/>
        <w:rPr>
          <w:rFonts w:ascii="Arial" w:hAnsi="Arial"/>
          <w:b/>
          <w:bCs/>
          <w:rtl/>
        </w:rPr>
      </w:pPr>
    </w:p>
    <w:p w14:paraId="2AADBF9C" w14:textId="77777777" w:rsidR="00FA5CFF" w:rsidRDefault="00FA5CFF" w:rsidP="00FA5CFF">
      <w:pPr>
        <w:spacing w:line="360" w:lineRule="auto"/>
        <w:ind w:left="720" w:hanging="720"/>
        <w:jc w:val="both"/>
        <w:rPr>
          <w:rFonts w:ascii="Arial" w:hAnsi="Arial"/>
          <w:rtl/>
        </w:rPr>
      </w:pPr>
      <w:r>
        <w:rPr>
          <w:rFonts w:ascii="Arial" w:hAnsi="Arial" w:hint="cs"/>
          <w:rtl/>
        </w:rPr>
        <w:t>3.</w:t>
      </w:r>
      <w:r>
        <w:rPr>
          <w:rFonts w:ascii="Arial" w:hAnsi="Arial"/>
          <w:rtl/>
        </w:rPr>
        <w:tab/>
      </w:r>
      <w:r>
        <w:rPr>
          <w:rFonts w:ascii="Arial" w:hAnsi="Arial" w:hint="cs"/>
          <w:rtl/>
        </w:rPr>
        <w:t xml:space="preserve">הנאשם כבן 53, לחובתו עבר פלילי </w:t>
      </w:r>
      <w:r w:rsidRPr="006A5CBE">
        <w:rPr>
          <w:rFonts w:ascii="Arial" w:hAnsi="Arial" w:hint="cs"/>
          <w:rtl/>
        </w:rPr>
        <w:t xml:space="preserve">ישן </w:t>
      </w:r>
      <w:r w:rsidRPr="006A5CBE">
        <w:rPr>
          <w:rFonts w:ascii="Arial" w:hAnsi="Arial" w:hint="cs"/>
          <w:b/>
          <w:bCs/>
          <w:rtl/>
        </w:rPr>
        <w:t>(ע/1)</w:t>
      </w:r>
      <w:r>
        <w:rPr>
          <w:rFonts w:ascii="Arial" w:hAnsi="Arial" w:hint="cs"/>
          <w:rtl/>
        </w:rPr>
        <w:t xml:space="preserve"> הכולל 8 הרשעות קודמות (הרשעתו האחרונה משנת 2009), בעבירות של הגרלות והימורים, אלימות, סמים ורכוש. ריצה מאסרים בעברו.</w:t>
      </w:r>
    </w:p>
    <w:p w14:paraId="669C9976" w14:textId="77777777" w:rsidR="00FA5CFF" w:rsidRDefault="00FA5CFF" w:rsidP="00FA5CFF">
      <w:pPr>
        <w:spacing w:line="360" w:lineRule="auto"/>
        <w:jc w:val="both"/>
        <w:rPr>
          <w:rFonts w:ascii="Arial" w:hAnsi="Arial"/>
          <w:rtl/>
        </w:rPr>
      </w:pPr>
    </w:p>
    <w:p w14:paraId="20B8433F" w14:textId="77777777" w:rsidR="00FA5CFF" w:rsidRDefault="00FA5CFF" w:rsidP="00FA5CFF">
      <w:pPr>
        <w:spacing w:line="360" w:lineRule="auto"/>
        <w:ind w:left="720" w:hanging="720"/>
        <w:jc w:val="both"/>
        <w:rPr>
          <w:rFonts w:ascii="Arial" w:hAnsi="Arial"/>
          <w:rtl/>
        </w:rPr>
      </w:pPr>
      <w:r>
        <w:rPr>
          <w:rFonts w:ascii="Arial" w:hAnsi="Arial" w:hint="cs"/>
          <w:rtl/>
        </w:rPr>
        <w:t>4.</w:t>
      </w:r>
      <w:r>
        <w:rPr>
          <w:rFonts w:ascii="Arial" w:hAnsi="Arial"/>
          <w:rtl/>
        </w:rPr>
        <w:tab/>
      </w:r>
      <w:r>
        <w:rPr>
          <w:rFonts w:ascii="Arial" w:hAnsi="Arial" w:hint="cs"/>
          <w:rtl/>
        </w:rPr>
        <w:t xml:space="preserve">עיינתי גם בעברו התעבורתי של הנאשם </w:t>
      </w:r>
      <w:r w:rsidRPr="00A3180E">
        <w:rPr>
          <w:rFonts w:ascii="Arial" w:hAnsi="Arial" w:hint="cs"/>
          <w:b/>
          <w:bCs/>
          <w:rtl/>
        </w:rPr>
        <w:t>(ע/3)</w:t>
      </w:r>
      <w:r w:rsidRPr="00A3180E">
        <w:rPr>
          <w:rFonts w:ascii="Arial" w:hAnsi="Arial" w:hint="cs"/>
          <w:rtl/>
        </w:rPr>
        <w:t xml:space="preserve"> </w:t>
      </w:r>
      <w:r>
        <w:rPr>
          <w:rFonts w:ascii="Arial" w:hAnsi="Arial" w:hint="cs"/>
          <w:rtl/>
        </w:rPr>
        <w:t>כפי שהוצג ע"י התביעה. הגם שלנאשם מספר לא מבוטל של ברירות משפט, שהאחרונה משנת 2013, עברו התעבורתי אינו רלוונטי לעבירות מושא תיקנו.</w:t>
      </w:r>
    </w:p>
    <w:p w14:paraId="57F899A2" w14:textId="77777777" w:rsidR="00FA5CFF" w:rsidRDefault="00FA5CFF" w:rsidP="00FA5CFF">
      <w:pPr>
        <w:jc w:val="both"/>
        <w:rPr>
          <w:rFonts w:ascii="Arial" w:hAnsi="Arial"/>
          <w:b/>
          <w:bCs/>
          <w:rtl/>
        </w:rPr>
      </w:pPr>
    </w:p>
    <w:p w14:paraId="772ABC35" w14:textId="77777777" w:rsidR="00FA5CFF" w:rsidRPr="00086632" w:rsidRDefault="00FA5CFF" w:rsidP="00FA5CFF">
      <w:pPr>
        <w:spacing w:line="360" w:lineRule="auto"/>
        <w:jc w:val="both"/>
        <w:rPr>
          <w:rFonts w:ascii="Arial" w:hAnsi="Arial"/>
          <w:b/>
          <w:bCs/>
          <w:rtl/>
        </w:rPr>
      </w:pPr>
      <w:r w:rsidRPr="00086632">
        <w:rPr>
          <w:rFonts w:ascii="Arial" w:hAnsi="Arial" w:hint="cs"/>
          <w:b/>
          <w:bCs/>
          <w:rtl/>
        </w:rPr>
        <w:t>תסקירי שירות המבחן</w:t>
      </w:r>
    </w:p>
    <w:p w14:paraId="3D832DB9" w14:textId="77777777" w:rsidR="00FA5CFF" w:rsidRDefault="00FA5CFF" w:rsidP="00FA5CFF">
      <w:pPr>
        <w:spacing w:line="360" w:lineRule="auto"/>
        <w:jc w:val="both"/>
        <w:rPr>
          <w:rFonts w:ascii="Arial" w:hAnsi="Arial"/>
          <w:rtl/>
        </w:rPr>
      </w:pPr>
      <w:r>
        <w:rPr>
          <w:rFonts w:ascii="Arial" w:hAnsi="Arial" w:hint="cs"/>
          <w:rtl/>
        </w:rPr>
        <w:t xml:space="preserve">5. </w:t>
      </w:r>
      <w:r>
        <w:rPr>
          <w:rFonts w:ascii="Arial" w:hAnsi="Arial"/>
          <w:rtl/>
        </w:rPr>
        <w:tab/>
      </w:r>
      <w:r>
        <w:rPr>
          <w:rFonts w:ascii="Arial" w:hAnsi="Arial" w:hint="cs"/>
          <w:rtl/>
        </w:rPr>
        <w:t>בתיק הוגשו 3 תסקירים מאת שירות המבחן.</w:t>
      </w:r>
    </w:p>
    <w:p w14:paraId="6C7DDE68" w14:textId="77777777" w:rsidR="00FA5CFF" w:rsidRDefault="00FA5CFF" w:rsidP="00FA5CFF">
      <w:pPr>
        <w:spacing w:line="360" w:lineRule="auto"/>
        <w:ind w:left="720"/>
        <w:jc w:val="both"/>
        <w:rPr>
          <w:rFonts w:ascii="Arial" w:hAnsi="Arial"/>
          <w:rtl/>
        </w:rPr>
      </w:pPr>
      <w:r>
        <w:rPr>
          <w:rFonts w:ascii="Arial" w:hAnsi="Arial" w:hint="cs"/>
          <w:rtl/>
        </w:rPr>
        <w:t xml:space="preserve">שירות המבחן סוקר בתסקירו הראשון, </w:t>
      </w:r>
      <w:r w:rsidRPr="00866310">
        <w:rPr>
          <w:rFonts w:ascii="Arial" w:hAnsi="Arial" w:hint="cs"/>
          <w:b/>
          <w:bCs/>
          <w:rtl/>
        </w:rPr>
        <w:t>מיום 19.9.17</w:t>
      </w:r>
      <w:r>
        <w:rPr>
          <w:rFonts w:ascii="Arial" w:hAnsi="Arial" w:hint="cs"/>
          <w:rtl/>
        </w:rPr>
        <w:t>,  את נסיבותיו של הנאשם, אבחוניו הקודמים במסגרת השירות, אבחונו הנוכחי במסגרת צו פיקוח המעצרים. הנאשם גרוש ואב לשניים, מתגורר בבת ים ועובד עם אחיו בתחום הנגרות.</w:t>
      </w:r>
    </w:p>
    <w:p w14:paraId="33CA3192" w14:textId="77777777" w:rsidR="00FA5CFF" w:rsidRDefault="00FA5CFF" w:rsidP="00FA5CFF">
      <w:pPr>
        <w:spacing w:line="360" w:lineRule="auto"/>
        <w:ind w:left="720"/>
        <w:jc w:val="both"/>
        <w:rPr>
          <w:rFonts w:ascii="Arial" w:hAnsi="Arial"/>
          <w:rtl/>
        </w:rPr>
      </w:pPr>
      <w:r>
        <w:rPr>
          <w:rFonts w:ascii="Arial" w:hAnsi="Arial" w:hint="cs"/>
          <w:rtl/>
        </w:rPr>
        <w:t>בינואר 2015 עבר תאונת דרכים קשה ונאלץ לעבור ניתוח ברגלו ומאז סובל מכאבים כרוניים.</w:t>
      </w:r>
    </w:p>
    <w:p w14:paraId="6EDC7631" w14:textId="77777777" w:rsidR="00FA5CFF" w:rsidRDefault="00FA5CFF" w:rsidP="00FA5CFF">
      <w:pPr>
        <w:spacing w:line="360" w:lineRule="auto"/>
        <w:ind w:left="720"/>
        <w:jc w:val="both"/>
        <w:rPr>
          <w:rFonts w:ascii="Arial" w:hAnsi="Arial"/>
          <w:rtl/>
        </w:rPr>
      </w:pPr>
      <w:r>
        <w:rPr>
          <w:rFonts w:ascii="Arial" w:hAnsi="Arial" w:hint="cs"/>
          <w:rtl/>
        </w:rPr>
        <w:t>משתמש בסמים מאז גיל 15, לאחר מאסרו האחרון, התנקה משימוש בסם, כדבריו. הבדיקות שמסר לשירות המבחן העידו על ניקיו</w:t>
      </w:r>
      <w:r>
        <w:rPr>
          <w:rFonts w:ascii="Arial" w:hAnsi="Arial" w:hint="eastAsia"/>
          <w:rtl/>
        </w:rPr>
        <w:t>ן</w:t>
      </w:r>
      <w:r>
        <w:rPr>
          <w:rFonts w:ascii="Arial" w:hAnsi="Arial" w:hint="cs"/>
          <w:rtl/>
        </w:rPr>
        <w:t xml:space="preserve"> משרידי סם.</w:t>
      </w:r>
    </w:p>
    <w:p w14:paraId="1AAF32EF" w14:textId="77777777" w:rsidR="00FA5CFF" w:rsidRDefault="00FA5CFF" w:rsidP="00FA5CFF">
      <w:pPr>
        <w:spacing w:line="360" w:lineRule="auto"/>
        <w:ind w:firstLine="720"/>
        <w:jc w:val="both"/>
        <w:rPr>
          <w:rFonts w:ascii="Arial" w:hAnsi="Arial"/>
          <w:rtl/>
        </w:rPr>
      </w:pPr>
      <w:r>
        <w:rPr>
          <w:rFonts w:ascii="Arial" w:hAnsi="Arial" w:hint="cs"/>
          <w:rtl/>
        </w:rPr>
        <w:t>טען כי הקים את מעבדת גידול הסמים, במטרה להקל על מכאוביו ולחסוך בעלויות מימון.</w:t>
      </w:r>
    </w:p>
    <w:p w14:paraId="4E41BB7D" w14:textId="77777777" w:rsidR="00FA5CFF" w:rsidRDefault="00FA5CFF" w:rsidP="00FA5CFF">
      <w:pPr>
        <w:spacing w:line="360" w:lineRule="auto"/>
        <w:ind w:firstLine="720"/>
        <w:jc w:val="both"/>
        <w:rPr>
          <w:rFonts w:ascii="Arial" w:hAnsi="Arial"/>
          <w:rtl/>
        </w:rPr>
      </w:pPr>
      <w:r>
        <w:rPr>
          <w:rFonts w:ascii="Arial" w:hAnsi="Arial" w:hint="cs"/>
          <w:rtl/>
        </w:rPr>
        <w:t>מחודש דצמבר 2015 משתתף בקבוצה טיפולית לעצורי בית, ומגיע באופן סדיר למפגשים.</w:t>
      </w:r>
    </w:p>
    <w:p w14:paraId="4AC27AE2" w14:textId="77777777" w:rsidR="00FA5CFF" w:rsidRDefault="00FA5CFF" w:rsidP="00FA5CFF">
      <w:pPr>
        <w:spacing w:line="360" w:lineRule="auto"/>
        <w:ind w:left="720"/>
        <w:jc w:val="both"/>
        <w:rPr>
          <w:rFonts w:ascii="Arial" w:hAnsi="Arial"/>
          <w:rtl/>
        </w:rPr>
      </w:pPr>
      <w:r>
        <w:rPr>
          <w:rFonts w:ascii="Arial" w:hAnsi="Arial" w:hint="cs"/>
          <w:rtl/>
        </w:rPr>
        <w:t>שירות המבחן התרשם בתסקירו הראשון כי הנאשם גילה לאורך השנים חוסר יציבות, בעל דפוסי התנהלות בעייתיים ואימפולסיביים, תוך ניהול קשרים שוליים, יחד עם זאת גילה הכרה ראשונית באשר למצבי הסיכון והכרה בנזקקות טיפולית.</w:t>
      </w:r>
    </w:p>
    <w:p w14:paraId="21F10D17" w14:textId="77777777" w:rsidR="00FA5CFF" w:rsidRDefault="00FA5CFF" w:rsidP="00FA5CFF">
      <w:pPr>
        <w:spacing w:line="360" w:lineRule="auto"/>
        <w:ind w:left="720"/>
        <w:jc w:val="both"/>
        <w:rPr>
          <w:rFonts w:ascii="Arial" w:hAnsi="Arial"/>
          <w:rtl/>
        </w:rPr>
      </w:pPr>
      <w:r>
        <w:rPr>
          <w:rFonts w:ascii="Arial" w:hAnsi="Arial" w:hint="cs"/>
          <w:rtl/>
        </w:rPr>
        <w:t>שירות המבחן  ממליץ על ענישה שיקומית-טיפולית, ובתוך כך העמדתו של הנאשם בצו מבחן למשך שנה לצד צו של"צ בהיקף של 140 שעות.</w:t>
      </w:r>
    </w:p>
    <w:p w14:paraId="378FEECB" w14:textId="77777777" w:rsidR="00FA5CFF" w:rsidRDefault="00FA5CFF" w:rsidP="00FA5CFF">
      <w:pPr>
        <w:spacing w:line="360" w:lineRule="auto"/>
        <w:jc w:val="both"/>
        <w:rPr>
          <w:rFonts w:ascii="Arial" w:hAnsi="Arial"/>
          <w:rtl/>
        </w:rPr>
      </w:pPr>
    </w:p>
    <w:p w14:paraId="27C8A782" w14:textId="77777777" w:rsidR="00FA5CFF" w:rsidRDefault="00FA5CFF" w:rsidP="00FA5CFF">
      <w:pPr>
        <w:spacing w:line="360" w:lineRule="auto"/>
        <w:ind w:left="720"/>
        <w:jc w:val="both"/>
        <w:rPr>
          <w:rFonts w:ascii="Arial" w:hAnsi="Arial"/>
          <w:rtl/>
        </w:rPr>
      </w:pPr>
      <w:r>
        <w:rPr>
          <w:rFonts w:ascii="Arial" w:hAnsi="Arial" w:hint="cs"/>
          <w:rtl/>
        </w:rPr>
        <w:t xml:space="preserve">שירות המבחן עדכן את בית המשפט, בתסקירו המשלים </w:t>
      </w:r>
      <w:r w:rsidRPr="00866310">
        <w:rPr>
          <w:rFonts w:ascii="Arial" w:hAnsi="Arial" w:hint="cs"/>
          <w:b/>
          <w:bCs/>
          <w:rtl/>
        </w:rPr>
        <w:t>מיום 5.12.18</w:t>
      </w:r>
      <w:r>
        <w:rPr>
          <w:rFonts w:ascii="Arial" w:hAnsi="Arial" w:hint="cs"/>
          <w:rtl/>
        </w:rPr>
        <w:t>,  כי הנאשם מתמיד בטיפול וחזר על המלצתו כאמור בתסקירו הראשוני.</w:t>
      </w:r>
    </w:p>
    <w:p w14:paraId="57CEDDD2" w14:textId="77777777" w:rsidR="00FA5CFF" w:rsidRDefault="00FA5CFF" w:rsidP="00FA5CFF">
      <w:pPr>
        <w:spacing w:line="360" w:lineRule="auto"/>
        <w:jc w:val="both"/>
        <w:rPr>
          <w:rFonts w:ascii="Arial" w:hAnsi="Arial"/>
          <w:rtl/>
        </w:rPr>
      </w:pPr>
    </w:p>
    <w:p w14:paraId="3620B8F3" w14:textId="77777777" w:rsidR="00FA5CFF" w:rsidRDefault="00FA5CFF" w:rsidP="00FA5CFF">
      <w:pPr>
        <w:spacing w:line="360" w:lineRule="auto"/>
        <w:ind w:left="720"/>
        <w:jc w:val="both"/>
        <w:rPr>
          <w:rFonts w:ascii="Arial" w:hAnsi="Arial"/>
          <w:rtl/>
        </w:rPr>
      </w:pPr>
      <w:r w:rsidRPr="00866310">
        <w:rPr>
          <w:rFonts w:ascii="Arial" w:hAnsi="Arial" w:hint="cs"/>
          <w:b/>
          <w:bCs/>
          <w:rtl/>
        </w:rPr>
        <w:t>בתסקירו העדכני, מיום 13.5.19</w:t>
      </w:r>
      <w:r>
        <w:rPr>
          <w:rFonts w:ascii="Arial" w:hAnsi="Arial" w:hint="cs"/>
          <w:rtl/>
        </w:rPr>
        <w:t>, שירות המבחן עדכן את בית המשפט כי הנאשם שולב בחודש ינואר 2019 בקבוצה טיפולית, אשר מטרתה לסייע לו להעמיק את הבדיקה אשר לדפוסי התנהלותו השוליים, הנאשם נכח במרבית המפגשים שנערכו.</w:t>
      </w:r>
    </w:p>
    <w:p w14:paraId="20641F31" w14:textId="77777777" w:rsidR="00FA5CFF" w:rsidRDefault="00FA5CFF" w:rsidP="00FA5CFF">
      <w:pPr>
        <w:spacing w:line="360" w:lineRule="auto"/>
        <w:ind w:left="720"/>
        <w:jc w:val="both"/>
        <w:rPr>
          <w:rFonts w:ascii="Arial" w:hAnsi="Arial"/>
          <w:rtl/>
        </w:rPr>
      </w:pPr>
      <w:r>
        <w:rPr>
          <w:rFonts w:ascii="Arial" w:hAnsi="Arial" w:hint="cs"/>
          <w:rtl/>
        </w:rPr>
        <w:t>הנאשם משתף פעולה, בדיקות השתן שמסר נמצאו נקיות משרידי סם ולא נפתחו כנגדו תיקים חדשים.</w:t>
      </w:r>
    </w:p>
    <w:p w14:paraId="3C0D5745" w14:textId="77777777" w:rsidR="00FA5CFF" w:rsidRDefault="00FA5CFF" w:rsidP="00FA5CFF">
      <w:pPr>
        <w:spacing w:line="360" w:lineRule="auto"/>
        <w:ind w:firstLine="720"/>
        <w:jc w:val="both"/>
        <w:rPr>
          <w:rFonts w:ascii="Arial" w:hAnsi="Arial"/>
          <w:rtl/>
        </w:rPr>
      </w:pPr>
      <w:r>
        <w:rPr>
          <w:rFonts w:ascii="Arial" w:hAnsi="Arial" w:hint="cs"/>
          <w:rtl/>
        </w:rPr>
        <w:t>שירות המבחן שב על המלצתו כבתסקיר הראשון.</w:t>
      </w:r>
    </w:p>
    <w:p w14:paraId="66D9BBF2" w14:textId="77777777" w:rsidR="00FA5CFF" w:rsidRDefault="00FA5CFF" w:rsidP="00FA5CFF">
      <w:pPr>
        <w:spacing w:line="360" w:lineRule="auto"/>
        <w:jc w:val="both"/>
        <w:rPr>
          <w:rFonts w:ascii="Arial" w:hAnsi="Arial"/>
          <w:rtl/>
        </w:rPr>
      </w:pPr>
    </w:p>
    <w:p w14:paraId="4A0C1080" w14:textId="77777777" w:rsidR="00FA5CFF" w:rsidRDefault="00FA5CFF" w:rsidP="00FA5CFF">
      <w:pPr>
        <w:jc w:val="both"/>
        <w:rPr>
          <w:rFonts w:ascii="Arial" w:hAnsi="Arial"/>
          <w:b/>
          <w:bCs/>
          <w:rtl/>
        </w:rPr>
      </w:pPr>
      <w:r w:rsidRPr="00086632">
        <w:rPr>
          <w:rFonts w:ascii="Arial" w:hAnsi="Arial" w:hint="cs"/>
          <w:b/>
          <w:bCs/>
          <w:rtl/>
        </w:rPr>
        <w:t>טיעוני הצדדים</w:t>
      </w:r>
    </w:p>
    <w:p w14:paraId="4BE1D352" w14:textId="77777777" w:rsidR="00FA5CFF" w:rsidRPr="00086632" w:rsidRDefault="00FA5CFF" w:rsidP="00FA5CFF">
      <w:pPr>
        <w:spacing w:line="360" w:lineRule="auto"/>
        <w:jc w:val="both"/>
        <w:rPr>
          <w:rFonts w:ascii="Arial" w:hAnsi="Arial"/>
          <w:b/>
          <w:bCs/>
          <w:rtl/>
        </w:rPr>
      </w:pPr>
    </w:p>
    <w:p w14:paraId="3174BBF1" w14:textId="77777777" w:rsidR="00FA5CFF" w:rsidRPr="00D46B0B" w:rsidRDefault="00FA5CFF" w:rsidP="00FA5CFF">
      <w:pPr>
        <w:spacing w:line="360" w:lineRule="auto"/>
        <w:ind w:left="720" w:hanging="720"/>
        <w:jc w:val="both"/>
        <w:rPr>
          <w:b/>
          <w:bCs/>
          <w:rtl/>
        </w:rPr>
      </w:pPr>
      <w:r>
        <w:rPr>
          <w:rFonts w:hint="cs"/>
          <w:rtl/>
        </w:rPr>
        <w:t>6.</w:t>
      </w:r>
      <w:r>
        <w:rPr>
          <w:rtl/>
        </w:rPr>
        <w:tab/>
      </w:r>
      <w:r>
        <w:rPr>
          <w:rFonts w:hint="cs"/>
          <w:rtl/>
        </w:rPr>
        <w:t xml:space="preserve">התובעת המלומדת הפנתה לנסיבות ביצוע העבירות, ציוד המעבדה, הערכים המוגנים, הסם והיקפו תוך שהפנתה לתמונות המעבדה </w:t>
      </w:r>
      <w:r>
        <w:rPr>
          <w:rFonts w:hint="cs"/>
          <w:b/>
          <w:bCs/>
          <w:rtl/>
        </w:rPr>
        <w:t xml:space="preserve">(ת/2) </w:t>
      </w:r>
      <w:r>
        <w:rPr>
          <w:rFonts w:hint="cs"/>
          <w:rtl/>
        </w:rPr>
        <w:t xml:space="preserve">ולפסיקה הנוהגת אשר גורסת כי בתיקים מסוג דא, בהינתן כמות הסם, הענישה מתחילה ממאסר בכליאה והרף העליון תלוי </w:t>
      </w:r>
      <w:r w:rsidRPr="00D46B0B">
        <w:rPr>
          <w:rFonts w:hint="cs"/>
          <w:rtl/>
        </w:rPr>
        <w:t>בנסי</w:t>
      </w:r>
      <w:r>
        <w:rPr>
          <w:rFonts w:hint="cs"/>
          <w:rtl/>
        </w:rPr>
        <w:t>בות.</w:t>
      </w:r>
    </w:p>
    <w:p w14:paraId="665AED82" w14:textId="77777777" w:rsidR="00FA5CFF" w:rsidRDefault="00FA5CFF" w:rsidP="00FA5CFF">
      <w:pPr>
        <w:spacing w:line="360" w:lineRule="auto"/>
        <w:ind w:left="720"/>
        <w:jc w:val="both"/>
        <w:rPr>
          <w:rtl/>
        </w:rPr>
      </w:pPr>
      <w:r>
        <w:rPr>
          <w:rFonts w:hint="cs"/>
          <w:rtl/>
        </w:rPr>
        <w:lastRenderedPageBreak/>
        <w:t xml:space="preserve"> בין היתר הפנתה התובעת לתיק </w:t>
      </w:r>
      <w:hyperlink r:id="rId15" w:history="1">
        <w:r w:rsidR="004E4477" w:rsidRPr="004E4477">
          <w:rPr>
            <w:b/>
            <w:bCs/>
            <w:color w:val="0000FF"/>
            <w:u w:val="single"/>
            <w:rtl/>
          </w:rPr>
          <w:t>ת.פ. 15425-02-14</w:t>
        </w:r>
      </w:hyperlink>
      <w:r>
        <w:rPr>
          <w:rFonts w:hint="cs"/>
          <w:rtl/>
        </w:rPr>
        <w:t xml:space="preserve"> של בית משפט השלום בתל אביב, שם בנסיבות של מעבדת סמים בהיקף של 23 ק"ג, נקבע מתחם שבין 12 ל- 30  חודשי מאסר, והושתו על נאשם, נעדר עבר פלילי, 12 חודשי מאסר בפועל לצד רכיבים נלווים.</w:t>
      </w:r>
    </w:p>
    <w:p w14:paraId="49566FB7" w14:textId="77777777" w:rsidR="00FA5CFF" w:rsidRDefault="00FA5CFF" w:rsidP="00FA5CFF">
      <w:pPr>
        <w:spacing w:line="360" w:lineRule="auto"/>
        <w:ind w:left="720"/>
        <w:jc w:val="both"/>
        <w:rPr>
          <w:rtl/>
        </w:rPr>
      </w:pPr>
      <w:r>
        <w:rPr>
          <w:rFonts w:hint="cs"/>
          <w:rtl/>
        </w:rPr>
        <w:t>הנאשם אומנם שולב אך בחודש ינואר השנה להליך טיפולי, יחד עם זאת אין מדובר בשיקום משמעותי, עליו מדברת הפסיקה ואין לחרוג ממתחם העונש ההולם, בתיק זה, לאור הנסיבות המחמירות המיוחסות לנאשם. התביעה עתרה למקם את הנאשם בשליש האמצעי של מתחם העונש ההולם, לצד הטלת מאסר על תנאי מרתיע, קנס, צו מבחן, פסילת רישיון וחילוט הטלפון הנייד כמפורט בהודעת החילוט.</w:t>
      </w:r>
    </w:p>
    <w:p w14:paraId="14089101" w14:textId="77777777" w:rsidR="00FA5CFF" w:rsidRPr="00224B1F" w:rsidRDefault="00FA5CFF" w:rsidP="00FA5CFF">
      <w:pPr>
        <w:ind w:left="720" w:hanging="720"/>
        <w:jc w:val="both"/>
        <w:rPr>
          <w:rtl/>
        </w:rPr>
      </w:pPr>
      <w:r>
        <w:rPr>
          <w:rtl/>
        </w:rPr>
        <w:tab/>
      </w:r>
    </w:p>
    <w:p w14:paraId="27AF9ED1" w14:textId="77777777" w:rsidR="00FA5CFF" w:rsidRDefault="00FA5CFF" w:rsidP="00FA5CFF">
      <w:pPr>
        <w:spacing w:line="360" w:lineRule="auto"/>
        <w:jc w:val="both"/>
        <w:rPr>
          <w:rtl/>
        </w:rPr>
      </w:pPr>
    </w:p>
    <w:p w14:paraId="176C8E65" w14:textId="77777777" w:rsidR="00FA5CFF" w:rsidRDefault="00FA5CFF" w:rsidP="00FA5CFF">
      <w:pPr>
        <w:spacing w:line="360" w:lineRule="auto"/>
        <w:jc w:val="both"/>
        <w:rPr>
          <w:rtl/>
        </w:rPr>
      </w:pPr>
      <w:r>
        <w:rPr>
          <w:rFonts w:hint="cs"/>
          <w:rtl/>
        </w:rPr>
        <w:t xml:space="preserve">7. </w:t>
      </w:r>
      <w:r>
        <w:rPr>
          <w:rtl/>
        </w:rPr>
        <w:tab/>
      </w:r>
      <w:r>
        <w:rPr>
          <w:rFonts w:hint="cs"/>
          <w:rtl/>
        </w:rPr>
        <w:t>הסנגור המלומד, עשה ככל שניתן לטובת מרשו ולימד עליו סנגוריה רהוטה.</w:t>
      </w:r>
    </w:p>
    <w:p w14:paraId="3A9F83B2" w14:textId="77777777" w:rsidR="00FA5CFF" w:rsidRDefault="00FA5CFF" w:rsidP="00FA5CFF">
      <w:pPr>
        <w:spacing w:line="360" w:lineRule="auto"/>
        <w:ind w:left="720"/>
        <w:jc w:val="both"/>
        <w:rPr>
          <w:rtl/>
        </w:rPr>
      </w:pPr>
      <w:r>
        <w:rPr>
          <w:rFonts w:hint="cs"/>
          <w:rtl/>
        </w:rPr>
        <w:t>הסנגור הפנה לחלוף הזמן והעובדה כי מדובר בעבירות משנת 2015, נסיבותיו האישיות של הנאשם לרבות התאונה שעבר ומצבו הרפואי, העובדה שהנאשם שהה במעצר כחודש וחצי ותקופה ארוכה בתנאים מגבילים, מבלי שנרשמו לחובתו הפרות כלשהן, הנאשם נגמל מסם ומשולב בהליך טיפולי, לא נפתחו תיקים חדשים ועברו ישן.</w:t>
      </w:r>
    </w:p>
    <w:p w14:paraId="148C16B0" w14:textId="77777777" w:rsidR="00FA5CFF" w:rsidRDefault="00FA5CFF" w:rsidP="00FA5CFF">
      <w:pPr>
        <w:spacing w:line="360" w:lineRule="auto"/>
        <w:ind w:left="720"/>
        <w:jc w:val="both"/>
        <w:rPr>
          <w:rtl/>
        </w:rPr>
      </w:pPr>
      <w:r>
        <w:rPr>
          <w:rFonts w:hint="cs"/>
          <w:rtl/>
        </w:rPr>
        <w:t>הסנגור המלומד ציין כי ברור להגנה כי המלצת שירות המבחן חריגה בנסיבותיו של תיק זה, אך השירות מבקש להימנע מהטלת מאסר בפועל. הסנגור טען כי מתחם העונש ההולם, בנסיבות תיקנו, נע בין של"צ למספר חודשי מאסר בודדים, שיכול וירוצו בעבודות שירות. הסנגור הפנה לפסיקה מגוונת.</w:t>
      </w:r>
    </w:p>
    <w:p w14:paraId="5D4F1B4D" w14:textId="77777777" w:rsidR="00FA5CFF" w:rsidRDefault="00FA5CFF" w:rsidP="00FA5CFF">
      <w:pPr>
        <w:spacing w:line="360" w:lineRule="auto"/>
        <w:ind w:left="720"/>
        <w:jc w:val="both"/>
        <w:rPr>
          <w:rtl/>
        </w:rPr>
      </w:pPr>
      <w:r>
        <w:rPr>
          <w:rFonts w:hint="cs"/>
          <w:rtl/>
        </w:rPr>
        <w:t>הסנגור עתר לאימוצן של המלצות שירות המבחן ולחילופין להשית על הנאשם תקופת מאסר שניתן לרצותה בעבודות שירות ואף מתחת ל- 9 חודשים.</w:t>
      </w:r>
    </w:p>
    <w:p w14:paraId="3ED7501C" w14:textId="77777777" w:rsidR="00FA5CFF" w:rsidRDefault="00FA5CFF" w:rsidP="00FA5CFF">
      <w:pPr>
        <w:spacing w:line="360" w:lineRule="auto"/>
        <w:jc w:val="both"/>
        <w:rPr>
          <w:rtl/>
        </w:rPr>
      </w:pPr>
    </w:p>
    <w:p w14:paraId="652914AA" w14:textId="77777777" w:rsidR="00FA5CFF" w:rsidRDefault="00FA5CFF" w:rsidP="00FA5CFF">
      <w:pPr>
        <w:spacing w:line="360" w:lineRule="auto"/>
        <w:ind w:left="720" w:hanging="720"/>
        <w:jc w:val="both"/>
        <w:rPr>
          <w:rtl/>
        </w:rPr>
      </w:pPr>
      <w:r>
        <w:rPr>
          <w:rFonts w:hint="cs"/>
          <w:rtl/>
        </w:rPr>
        <w:t>8.</w:t>
      </w:r>
      <w:r>
        <w:rPr>
          <w:rFonts w:hint="cs"/>
          <w:rtl/>
        </w:rPr>
        <w:tab/>
        <w:t>הנאשם בדברו  האחרון, עמד על נסיבותיו האישיות והתאונה שעבר, העובדה כי קיבל רישיון לקאנביס רפואי, וכי לאחרונה הצליח לרדת מכמות השימוש.</w:t>
      </w:r>
    </w:p>
    <w:p w14:paraId="740ABD6F" w14:textId="77777777" w:rsidR="00FA5CFF" w:rsidRDefault="00FA5CFF" w:rsidP="00FA5CFF">
      <w:pPr>
        <w:spacing w:line="360" w:lineRule="auto"/>
        <w:ind w:left="720"/>
        <w:jc w:val="both"/>
        <w:rPr>
          <w:rtl/>
        </w:rPr>
      </w:pPr>
      <w:r>
        <w:rPr>
          <w:rFonts w:hint="cs"/>
          <w:rtl/>
        </w:rPr>
        <w:t xml:space="preserve"> הביע חרטה על מעשיו.</w:t>
      </w:r>
    </w:p>
    <w:p w14:paraId="5B1238F1" w14:textId="77777777" w:rsidR="00FA5CFF" w:rsidRDefault="00FA5CFF" w:rsidP="00FA5CFF">
      <w:pPr>
        <w:ind w:left="720"/>
        <w:jc w:val="both"/>
        <w:rPr>
          <w:rtl/>
        </w:rPr>
      </w:pPr>
    </w:p>
    <w:p w14:paraId="651F6BDC" w14:textId="77777777" w:rsidR="00FA5CFF" w:rsidRDefault="00FA5CFF" w:rsidP="00FA5CFF">
      <w:pPr>
        <w:jc w:val="both"/>
        <w:rPr>
          <w:rtl/>
        </w:rPr>
      </w:pPr>
    </w:p>
    <w:p w14:paraId="0179CFDC" w14:textId="77777777" w:rsidR="00FA5CFF" w:rsidRPr="00086632" w:rsidRDefault="00FA5CFF" w:rsidP="00FA5CFF">
      <w:pPr>
        <w:jc w:val="both"/>
        <w:rPr>
          <w:b/>
          <w:bCs/>
          <w:u w:val="single"/>
          <w:rtl/>
        </w:rPr>
      </w:pPr>
      <w:r w:rsidRPr="00086632">
        <w:rPr>
          <w:rFonts w:hint="cs"/>
          <w:b/>
          <w:bCs/>
          <w:u w:val="single"/>
          <w:rtl/>
        </w:rPr>
        <w:t>דיון והכרעה</w:t>
      </w:r>
    </w:p>
    <w:p w14:paraId="3927E4D8" w14:textId="77777777" w:rsidR="00FA5CFF" w:rsidRDefault="00FA5CFF" w:rsidP="00FA5CFF">
      <w:pPr>
        <w:jc w:val="both"/>
        <w:rPr>
          <w:rtl/>
        </w:rPr>
      </w:pPr>
    </w:p>
    <w:p w14:paraId="4A82F59B" w14:textId="77777777" w:rsidR="00FA5CFF" w:rsidRPr="00086632" w:rsidRDefault="00FA5CFF" w:rsidP="00FA5CFF">
      <w:pPr>
        <w:spacing w:line="360" w:lineRule="auto"/>
        <w:jc w:val="both"/>
        <w:rPr>
          <w:b/>
          <w:bCs/>
          <w:rtl/>
        </w:rPr>
      </w:pPr>
      <w:r w:rsidRPr="00086632">
        <w:rPr>
          <w:rFonts w:hint="cs"/>
          <w:b/>
          <w:bCs/>
          <w:rtl/>
        </w:rPr>
        <w:t>מתחם העונש ההולם</w:t>
      </w:r>
    </w:p>
    <w:p w14:paraId="1D151706" w14:textId="77777777" w:rsidR="00FA5CFF" w:rsidRPr="000D77A7" w:rsidRDefault="00FA5CFF" w:rsidP="00FA5CFF">
      <w:pPr>
        <w:spacing w:line="360" w:lineRule="auto"/>
        <w:ind w:left="720" w:hanging="720"/>
        <w:jc w:val="both"/>
        <w:rPr>
          <w:rFonts w:ascii="David" w:hAnsi="David"/>
        </w:rPr>
      </w:pPr>
      <w:r>
        <w:rPr>
          <w:rFonts w:ascii="David" w:hAnsi="David" w:hint="cs"/>
          <w:rtl/>
        </w:rPr>
        <w:t>9.</w:t>
      </w:r>
      <w:r>
        <w:rPr>
          <w:rFonts w:ascii="David" w:hAnsi="David" w:hint="cs"/>
          <w:rtl/>
        </w:rPr>
        <w:tab/>
      </w:r>
      <w:r w:rsidRPr="000D77A7">
        <w:rPr>
          <w:rFonts w:ascii="David" w:hAnsi="David"/>
          <w:rtl/>
        </w:rPr>
        <w:t>על פי תיקון 113 ל</w:t>
      </w:r>
      <w:hyperlink r:id="rId16" w:history="1">
        <w:r w:rsidR="004E4477" w:rsidRPr="004E4477">
          <w:rPr>
            <w:rFonts w:ascii="David" w:hAnsi="David"/>
            <w:color w:val="0000FF"/>
            <w:u w:val="single"/>
            <w:rtl/>
          </w:rPr>
          <w:t>חוק העונשין</w:t>
        </w:r>
      </w:hyperlink>
      <w:r w:rsidRPr="000D77A7">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4D21013E" w14:textId="77777777" w:rsidR="00FA5CFF" w:rsidRPr="000D77A7" w:rsidRDefault="00FA5CFF" w:rsidP="00FA5CFF">
      <w:pPr>
        <w:spacing w:line="360" w:lineRule="auto"/>
        <w:ind w:left="720"/>
        <w:jc w:val="both"/>
        <w:rPr>
          <w:rFonts w:ascii="David" w:hAnsi="David"/>
        </w:rPr>
      </w:pPr>
      <w:r w:rsidRPr="000D77A7">
        <w:rPr>
          <w:rFonts w:ascii="David" w:hAnsi="David"/>
          <w:rtl/>
        </w:rPr>
        <w:t>על בית המשפט, בקביעת מתחם העונש ההולם, להתייחס לנסיבות ביצוע העבירה, הערך המוגן שבבסיס העביר</w:t>
      </w:r>
      <w:r>
        <w:rPr>
          <w:rFonts w:ascii="David" w:hAnsi="David" w:hint="cs"/>
          <w:rtl/>
        </w:rPr>
        <w:t>ות</w:t>
      </w:r>
      <w:r w:rsidRPr="000D77A7">
        <w:rPr>
          <w:rFonts w:ascii="David" w:hAnsi="David"/>
          <w:rtl/>
        </w:rPr>
        <w:t xml:space="preserve"> ומידת הפגיעה בו, ובמדיניות הענישה הנוהגת.</w:t>
      </w:r>
    </w:p>
    <w:p w14:paraId="06398CFB" w14:textId="77777777" w:rsidR="00FA5CFF" w:rsidRPr="005A61C1" w:rsidRDefault="00FA5CFF" w:rsidP="00FA5CFF">
      <w:pPr>
        <w:jc w:val="both"/>
        <w:rPr>
          <w:rtl/>
        </w:rPr>
      </w:pPr>
    </w:p>
    <w:p w14:paraId="68E22A69" w14:textId="77777777" w:rsidR="00FA5CFF" w:rsidRDefault="00FA5CFF" w:rsidP="00FA5CFF">
      <w:pPr>
        <w:spacing w:line="360" w:lineRule="auto"/>
        <w:jc w:val="both"/>
        <w:rPr>
          <w:rtl/>
        </w:rPr>
      </w:pPr>
      <w:r>
        <w:rPr>
          <w:rFonts w:hint="cs"/>
          <w:rtl/>
        </w:rPr>
        <w:t>10.</w:t>
      </w:r>
      <w:r>
        <w:rPr>
          <w:rFonts w:hint="cs"/>
          <w:rtl/>
        </w:rPr>
        <w:tab/>
        <w:t>נסיבות ביצוע העבירות מושא תיקנו מלמדות על חומרה רבה.</w:t>
      </w:r>
    </w:p>
    <w:p w14:paraId="4781E4F2" w14:textId="77777777" w:rsidR="00FA5CFF" w:rsidRDefault="00FA5CFF" w:rsidP="00FA5CFF">
      <w:pPr>
        <w:spacing w:line="360" w:lineRule="auto"/>
        <w:ind w:left="720"/>
        <w:jc w:val="both"/>
        <w:rPr>
          <w:rtl/>
        </w:rPr>
      </w:pPr>
      <w:r>
        <w:rPr>
          <w:rFonts w:hint="cs"/>
          <w:rtl/>
        </w:rPr>
        <w:t xml:space="preserve">המדובר במעבדת סמים משוכללת, עמוסת ציוד </w:t>
      </w:r>
      <w:r>
        <w:rPr>
          <w:rFonts w:hint="cs"/>
          <w:b/>
          <w:bCs/>
          <w:rtl/>
        </w:rPr>
        <w:t>(ת/2)</w:t>
      </w:r>
      <w:r>
        <w:rPr>
          <w:rFonts w:hint="cs"/>
          <w:rtl/>
        </w:rPr>
        <w:t xml:space="preserve">, כאשר הנאשם גונב חשמל מחברת החשמל, והעבירות לוו בתכנון רב, רכישת ציוד וידע (ראו סעיף 1 סיפא לכתב האישום) לצד שכירת דירה לצרכי המעבדה וגידול סמים בהיקף ניכר של </w:t>
      </w:r>
      <w:r w:rsidRPr="00074DE8">
        <w:rPr>
          <w:rFonts w:hint="cs"/>
          <w:b/>
          <w:bCs/>
          <w:rtl/>
        </w:rPr>
        <w:t>20 ק"ג.</w:t>
      </w:r>
    </w:p>
    <w:p w14:paraId="5D38F9D8" w14:textId="77777777" w:rsidR="00FA5CFF" w:rsidRDefault="00FA5CFF" w:rsidP="00FA5CFF">
      <w:pPr>
        <w:spacing w:line="360" w:lineRule="auto"/>
        <w:ind w:left="720"/>
        <w:jc w:val="both"/>
        <w:rPr>
          <w:rtl/>
        </w:rPr>
      </w:pPr>
      <w:r>
        <w:rPr>
          <w:rFonts w:hint="cs"/>
          <w:rtl/>
        </w:rPr>
        <w:t>עם כל הכבוד, השכל הישר וההיגיו</w:t>
      </w:r>
      <w:r>
        <w:rPr>
          <w:rFonts w:hint="eastAsia"/>
          <w:rtl/>
        </w:rPr>
        <w:t>ן</w:t>
      </w:r>
      <w:r>
        <w:rPr>
          <w:rFonts w:hint="cs"/>
          <w:rtl/>
        </w:rPr>
        <w:t xml:space="preserve"> הבריא מלמדים כי אדם אינו מגדל לעצמו 20 ק"ג של סם.</w:t>
      </w:r>
    </w:p>
    <w:p w14:paraId="6DD5BCD1" w14:textId="77777777" w:rsidR="00FA5CFF" w:rsidRDefault="00FA5CFF" w:rsidP="00FA5CFF">
      <w:pPr>
        <w:ind w:left="720"/>
        <w:jc w:val="both"/>
        <w:rPr>
          <w:rtl/>
        </w:rPr>
      </w:pPr>
    </w:p>
    <w:p w14:paraId="3BB9869A" w14:textId="77777777" w:rsidR="00FA5CFF" w:rsidRDefault="00FA5CFF" w:rsidP="00FA5CFF">
      <w:pPr>
        <w:spacing w:line="360" w:lineRule="auto"/>
        <w:ind w:left="720" w:hanging="720"/>
        <w:jc w:val="both"/>
        <w:rPr>
          <w:rtl/>
        </w:rPr>
      </w:pPr>
      <w:r>
        <w:rPr>
          <w:rFonts w:hint="cs"/>
          <w:rtl/>
        </w:rPr>
        <w:t>11.</w:t>
      </w:r>
      <w:r>
        <w:rPr>
          <w:rFonts w:hint="cs"/>
          <w:rtl/>
        </w:rPr>
        <w:tab/>
        <w:t xml:space="preserve">לעניין הערכים המוגנים, כידוע נזקי הסמים ופגיעתם בחברה, משתרעים על מרחבים וזמנים נרחבים. </w:t>
      </w:r>
    </w:p>
    <w:p w14:paraId="576D9258" w14:textId="77777777" w:rsidR="00FA5CFF" w:rsidRDefault="00FA5CFF" w:rsidP="00FA5CFF">
      <w:pPr>
        <w:spacing w:line="360" w:lineRule="auto"/>
        <w:ind w:left="720"/>
        <w:jc w:val="both"/>
        <w:rPr>
          <w:rtl/>
        </w:rPr>
      </w:pPr>
      <w:r>
        <w:rPr>
          <w:rFonts w:hint="cs"/>
          <w:rtl/>
        </w:rPr>
        <w:t xml:space="preserve">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מתחום הרכוש. בנוסף </w:t>
      </w:r>
      <w:r>
        <w:rPr>
          <w:rtl/>
        </w:rPr>
        <w:t>–</w:t>
      </w:r>
      <w:r>
        <w:rPr>
          <w:rFonts w:hint="cs"/>
          <w:rtl/>
        </w:rPr>
        <w:t xml:space="preserve">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p>
    <w:p w14:paraId="21940FFD" w14:textId="77777777" w:rsidR="00FA5CFF" w:rsidRDefault="00FA5CFF" w:rsidP="00FA5CFF">
      <w:pPr>
        <w:spacing w:line="360" w:lineRule="auto"/>
        <w:ind w:left="720"/>
        <w:jc w:val="both"/>
        <w:rPr>
          <w:rtl/>
        </w:rPr>
      </w:pPr>
    </w:p>
    <w:p w14:paraId="48362477" w14:textId="77777777" w:rsidR="00FA5CFF" w:rsidRDefault="00FA5CFF" w:rsidP="00FA5CFF">
      <w:pPr>
        <w:spacing w:line="360" w:lineRule="auto"/>
        <w:ind w:left="720"/>
        <w:jc w:val="both"/>
        <w:rPr>
          <w:rtl/>
        </w:rPr>
      </w:pPr>
      <w:r>
        <w:rPr>
          <w:rFonts w:hint="cs"/>
          <w:rtl/>
        </w:rPr>
        <w:t>גם אם בענייננו המדובר "בסם קל", הגם שפקודת הסמים איננה מכירה בסיווג מעין זה,  המדובר בפעילות אסורה ומזיקה ויש ליתן משקל להיקפיה, ולנזק הפוטנציאלי והקונקרטי.</w:t>
      </w:r>
    </w:p>
    <w:p w14:paraId="6021D4FA" w14:textId="77777777" w:rsidR="00FA5CFF" w:rsidRDefault="00FA5CFF" w:rsidP="00FA5CFF">
      <w:pPr>
        <w:spacing w:line="360" w:lineRule="auto"/>
        <w:jc w:val="both"/>
        <w:rPr>
          <w:rtl/>
        </w:rPr>
      </w:pPr>
    </w:p>
    <w:p w14:paraId="0CF45C4E" w14:textId="77777777" w:rsidR="00FA5CFF" w:rsidRDefault="00FA5CFF" w:rsidP="00FA5CFF">
      <w:pPr>
        <w:jc w:val="both"/>
        <w:rPr>
          <w:rtl/>
        </w:rPr>
      </w:pPr>
      <w:r>
        <w:rPr>
          <w:rFonts w:hint="cs"/>
          <w:rtl/>
        </w:rPr>
        <w:t>12.</w:t>
      </w:r>
      <w:r>
        <w:rPr>
          <w:rFonts w:hint="cs"/>
          <w:rtl/>
        </w:rPr>
        <w:tab/>
        <w:t xml:space="preserve">הצדדים הפנו לפסיקה מגוונת. </w:t>
      </w:r>
    </w:p>
    <w:p w14:paraId="1585DBE1" w14:textId="77777777" w:rsidR="00FA5CFF" w:rsidRDefault="00FA5CFF" w:rsidP="00FA5CFF">
      <w:pPr>
        <w:ind w:left="720"/>
        <w:jc w:val="both"/>
        <w:rPr>
          <w:rtl/>
        </w:rPr>
      </w:pPr>
    </w:p>
    <w:p w14:paraId="4B50FB6A" w14:textId="77777777" w:rsidR="00FA5CFF" w:rsidRDefault="00FA5CFF" w:rsidP="00FA5CFF">
      <w:pPr>
        <w:spacing w:line="360" w:lineRule="auto"/>
        <w:ind w:left="720"/>
        <w:jc w:val="both"/>
        <w:rPr>
          <w:rtl/>
        </w:rPr>
      </w:pPr>
      <w:r>
        <w:rPr>
          <w:rFonts w:hint="cs"/>
          <w:rtl/>
        </w:rPr>
        <w:t xml:space="preserve">אני כשלעצמי,  אפנה </w:t>
      </w:r>
      <w:r w:rsidRPr="00EB2DFC">
        <w:rPr>
          <w:rFonts w:hint="cs"/>
          <w:b/>
          <w:bCs/>
          <w:rtl/>
        </w:rPr>
        <w:t>ל</w:t>
      </w:r>
      <w:hyperlink r:id="rId17" w:history="1">
        <w:r w:rsidR="004E4477" w:rsidRPr="004E4477">
          <w:rPr>
            <w:b/>
            <w:bCs/>
            <w:color w:val="0000FF"/>
            <w:u w:val="single"/>
            <w:rtl/>
          </w:rPr>
          <w:t>רע"פ 4512/15</w:t>
        </w:r>
      </w:hyperlink>
      <w:r w:rsidRPr="00EB2DFC">
        <w:rPr>
          <w:rFonts w:hint="cs"/>
          <w:b/>
          <w:bCs/>
          <w:rtl/>
        </w:rPr>
        <w:t xml:space="preserve"> אברהם הרוש נ' מדינת ישראל (6.7.15)</w:t>
      </w:r>
      <w:r>
        <w:rPr>
          <w:rFonts w:hint="cs"/>
          <w:rtl/>
        </w:rPr>
        <w:t xml:space="preserve"> שם הורשע המערער על יסוד הודאתו, בין היתר, בעבירה של גידול סמים, עת גידל במרתף בית פרטי אותו שכר 378 שתילי קנביס במשקל כולל של 283 גרם. נדון בבית משפט השלום למאסר בפועל של 10 חודשי מאסר, מאסר על תנאי וקנס בסך של 5000 ₪. בית המשפט המחוזי הפחית את עונשו ל- 7 חודשי מאסר והבקשה לרשות ערעור נדחתה ע"י בית המשפט העליון.</w:t>
      </w:r>
    </w:p>
    <w:p w14:paraId="7CC9DF94" w14:textId="77777777" w:rsidR="00FA5CFF" w:rsidRDefault="00FA5CFF" w:rsidP="00FA5CFF">
      <w:pPr>
        <w:spacing w:line="360" w:lineRule="auto"/>
        <w:jc w:val="both"/>
        <w:rPr>
          <w:rtl/>
        </w:rPr>
      </w:pPr>
    </w:p>
    <w:p w14:paraId="67933B4E" w14:textId="77777777" w:rsidR="00FA5CFF" w:rsidRDefault="004E4477" w:rsidP="00FA5CFF">
      <w:pPr>
        <w:spacing w:line="360" w:lineRule="auto"/>
        <w:ind w:left="720"/>
        <w:jc w:val="both"/>
        <w:rPr>
          <w:rtl/>
        </w:rPr>
      </w:pPr>
      <w:hyperlink r:id="rId18" w:history="1">
        <w:r w:rsidRPr="004E4477">
          <w:rPr>
            <w:b/>
            <w:bCs/>
            <w:color w:val="0000FF"/>
            <w:u w:val="single"/>
            <w:rtl/>
          </w:rPr>
          <w:t>רע"פ 1787/15</w:t>
        </w:r>
      </w:hyperlink>
      <w:r w:rsidR="00FA5CFF" w:rsidRPr="00EB2DFC">
        <w:rPr>
          <w:rFonts w:hint="cs"/>
          <w:b/>
          <w:bCs/>
          <w:rtl/>
        </w:rPr>
        <w:t xml:space="preserve"> עמר נ' מדינת ישראל (24.3.15)</w:t>
      </w:r>
      <w:r w:rsidR="00FA5CFF">
        <w:rPr>
          <w:rFonts w:hint="cs"/>
          <w:rtl/>
        </w:rPr>
        <w:t xml:space="preserve"> גידול סמים בהיקף של 4.3 ק"ג קנביס. נקבע מתחם שבין 8 ל- 20 חודשי מאסר בפועל. נדון ל- 8 חודשי מאסר בפועל, מע"ת וחילוט כספים. הערעור נדחה בבית המשפט המחוזי ובבית המשפט העליון. בית המשפט העליון קבע כי מדובר במתחם עונש הולם.</w:t>
      </w:r>
    </w:p>
    <w:p w14:paraId="165719FF" w14:textId="77777777" w:rsidR="00FA5CFF" w:rsidRDefault="00FA5CFF" w:rsidP="00FA5CFF">
      <w:pPr>
        <w:spacing w:line="360" w:lineRule="auto"/>
        <w:jc w:val="both"/>
        <w:rPr>
          <w:rtl/>
        </w:rPr>
      </w:pPr>
    </w:p>
    <w:p w14:paraId="268D0C60" w14:textId="77777777" w:rsidR="00FA5CFF" w:rsidRDefault="004E4477" w:rsidP="00FA5CFF">
      <w:pPr>
        <w:spacing w:line="360" w:lineRule="auto"/>
        <w:ind w:left="720"/>
        <w:jc w:val="both"/>
        <w:rPr>
          <w:rtl/>
        </w:rPr>
      </w:pPr>
      <w:hyperlink r:id="rId19" w:history="1">
        <w:r w:rsidRPr="004E4477">
          <w:rPr>
            <w:b/>
            <w:bCs/>
            <w:color w:val="0000FF"/>
            <w:u w:val="single"/>
            <w:rtl/>
          </w:rPr>
          <w:t>רע"פ 4816/13</w:t>
        </w:r>
      </w:hyperlink>
      <w:r w:rsidR="00FA5CFF" w:rsidRPr="00EB2DFC">
        <w:rPr>
          <w:rFonts w:hint="cs"/>
          <w:b/>
          <w:bCs/>
          <w:rtl/>
        </w:rPr>
        <w:t xml:space="preserve"> שלום מרדכי נ' מדינת ישראל (9.7.13) </w:t>
      </w:r>
      <w:r w:rsidR="00FA5CFF">
        <w:rPr>
          <w:rFonts w:hint="cs"/>
          <w:rtl/>
        </w:rPr>
        <w:t>גידול של 210 שתילי קנביס במשקל של 902 גרם. 4 חודשי מאסר בפועל. הערעורים  לבית המשפט המחוזי והעליון נדחו.</w:t>
      </w:r>
    </w:p>
    <w:p w14:paraId="0C209652" w14:textId="77777777" w:rsidR="00FA5CFF" w:rsidRDefault="00FA5CFF" w:rsidP="00FA5CFF">
      <w:pPr>
        <w:spacing w:line="360" w:lineRule="auto"/>
        <w:jc w:val="both"/>
        <w:rPr>
          <w:rtl/>
        </w:rPr>
      </w:pPr>
    </w:p>
    <w:p w14:paraId="59337A4A" w14:textId="77777777" w:rsidR="00FA5CFF" w:rsidRDefault="004E4477" w:rsidP="00FA5CFF">
      <w:pPr>
        <w:spacing w:line="360" w:lineRule="auto"/>
        <w:ind w:left="720"/>
        <w:jc w:val="both"/>
        <w:rPr>
          <w:rtl/>
        </w:rPr>
      </w:pPr>
      <w:hyperlink r:id="rId20" w:history="1">
        <w:r w:rsidRPr="004E4477">
          <w:rPr>
            <w:b/>
            <w:bCs/>
            <w:color w:val="0000FF"/>
            <w:u w:val="single"/>
            <w:rtl/>
          </w:rPr>
          <w:t>רע"פ 6987/13</w:t>
        </w:r>
      </w:hyperlink>
      <w:r w:rsidR="00FA5CFF" w:rsidRPr="00EB2DFC">
        <w:rPr>
          <w:rFonts w:hint="cs"/>
          <w:b/>
          <w:bCs/>
          <w:rtl/>
        </w:rPr>
        <w:t xml:space="preserve"> אנטוני אברמוב נ' מדינת ישראל (21.10.13)</w:t>
      </w:r>
      <w:r w:rsidR="00FA5CFF">
        <w:rPr>
          <w:rFonts w:hint="cs"/>
          <w:rtl/>
        </w:rPr>
        <w:t xml:space="preserve"> הורשע עפ"י הודאתו בעבירת גידול סמים לצד עבירות נוספות. גידל שתילי קנביס במשקל של כ- 10 ק"ג. נקבע מתחם שבין 6 חודשי מאסר שירוצו בעבודות שירות לבין 24 חודשי מאסר בפועל. הושתו 12 חודשי מאסר, מאסר על תנאי וקנס בסך של 7500 ₪. בית המשפט העליון התייחס למתחם העונש ההולם וקבע כי לא נפלה בו שגגה.</w:t>
      </w:r>
    </w:p>
    <w:p w14:paraId="26E7530F" w14:textId="77777777" w:rsidR="00FA5CFF" w:rsidRDefault="00FA5CFF" w:rsidP="00FA5CFF">
      <w:pPr>
        <w:spacing w:line="360" w:lineRule="auto"/>
        <w:jc w:val="both"/>
        <w:rPr>
          <w:rtl/>
        </w:rPr>
      </w:pPr>
      <w:r>
        <w:rPr>
          <w:rtl/>
        </w:rPr>
        <w:tab/>
      </w:r>
    </w:p>
    <w:p w14:paraId="136A28B0" w14:textId="77777777" w:rsidR="00FA5CFF" w:rsidRDefault="004E4477" w:rsidP="00FA5CFF">
      <w:pPr>
        <w:spacing w:line="360" w:lineRule="auto"/>
        <w:ind w:left="720"/>
        <w:jc w:val="both"/>
        <w:rPr>
          <w:rtl/>
        </w:rPr>
      </w:pPr>
      <w:hyperlink r:id="rId21" w:history="1">
        <w:r w:rsidRPr="004E4477">
          <w:rPr>
            <w:b/>
            <w:bCs/>
            <w:color w:val="0000FF"/>
            <w:u w:val="single"/>
            <w:rtl/>
          </w:rPr>
          <w:t>עפ"ג (מחוזי תל אביב) 12819-11-15</w:t>
        </w:r>
      </w:hyperlink>
      <w:r w:rsidR="00FA5CFF" w:rsidRPr="00EB2DFC">
        <w:rPr>
          <w:rFonts w:hint="cs"/>
          <w:b/>
          <w:bCs/>
          <w:rtl/>
        </w:rPr>
        <w:t xml:space="preserve"> מדינת ישראל נ' גיא בן צבי ( 16.12.15)</w:t>
      </w:r>
      <w:r w:rsidR="00FA5CFF">
        <w:rPr>
          <w:rFonts w:hint="cs"/>
          <w:rtl/>
        </w:rPr>
        <w:t xml:space="preserve"> </w:t>
      </w:r>
      <w:r w:rsidR="00FA5CFF">
        <w:rPr>
          <w:rtl/>
        </w:rPr>
        <w:t>–</w:t>
      </w:r>
      <w:r w:rsidR="00FA5CFF">
        <w:rPr>
          <w:rFonts w:hint="cs"/>
          <w:rtl/>
        </w:rPr>
        <w:t xml:space="preserve"> גידול סם מסוכן מסוג קנביס במשקל כולל של 2050 גרם. נקבע מתחם שנע בין מאסר שיכול שיינשא בעבודות שירות לבין 18 חודשי מאסר בפועל </w:t>
      </w:r>
      <w:r w:rsidR="00FA5CFF">
        <w:rPr>
          <w:rtl/>
        </w:rPr>
        <w:t>–</w:t>
      </w:r>
      <w:r w:rsidR="00FA5CFF">
        <w:rPr>
          <w:rFonts w:hint="cs"/>
          <w:rtl/>
        </w:rPr>
        <w:t xml:space="preserve"> בבית המשפט השלום הוטלו 6 חודשי מאסר בעבודות שירות לצד ענישה נלווית.</w:t>
      </w:r>
    </w:p>
    <w:p w14:paraId="6AA7B14A" w14:textId="77777777" w:rsidR="00FA5CFF" w:rsidRPr="00EB2DFC" w:rsidRDefault="00FA5CFF" w:rsidP="00FA5CFF">
      <w:pPr>
        <w:spacing w:line="360" w:lineRule="auto"/>
        <w:ind w:left="720"/>
        <w:jc w:val="both"/>
        <w:rPr>
          <w:b/>
          <w:bCs/>
          <w:rtl/>
        </w:rPr>
      </w:pPr>
      <w:r>
        <w:rPr>
          <w:rFonts w:hint="cs"/>
          <w:rtl/>
        </w:rPr>
        <w:t>בית המשפט המחוזי ציין כי לא בכדי הציב המחוקק בצדה של עבירת גידול הסמים א</w:t>
      </w:r>
      <w:r>
        <w:rPr>
          <w:rFonts w:hint="eastAsia"/>
          <w:rtl/>
        </w:rPr>
        <w:t>ת</w:t>
      </w:r>
      <w:r>
        <w:rPr>
          <w:rFonts w:hint="cs"/>
          <w:rtl/>
        </w:rPr>
        <w:t xml:space="preserve"> העונש המקסימלי של 20 שנות מאסר, השווה לעונש המוטל על הפצת סם וסחר בסמים. </w:t>
      </w:r>
      <w:r w:rsidRPr="00EB2DFC">
        <w:rPr>
          <w:rFonts w:hint="cs"/>
          <w:b/>
          <w:bCs/>
          <w:rtl/>
        </w:rPr>
        <w:t>"יש בכך אמירה נורמטיבית לצד אמירה אופרטיבית. מידת החומרה שבגידול סם איננה נופלת מזו של הפצת סם. מי שמגדל סם בכמויות כאלה חזקה עליו שאיננו מתכוון רק לשימוש עצמי וכ</w:t>
      </w:r>
      <w:r>
        <w:rPr>
          <w:rFonts w:hint="cs"/>
          <w:b/>
          <w:bCs/>
          <w:rtl/>
        </w:rPr>
        <w:t>ך</w:t>
      </w:r>
      <w:r w:rsidRPr="00EB2DFC">
        <w:rPr>
          <w:rFonts w:hint="cs"/>
          <w:b/>
          <w:bCs/>
          <w:rtl/>
        </w:rPr>
        <w:t xml:space="preserve"> גם נאמר בפירוש בעובדות כתב האישום שבו הודה המשיב...המתחם הנכון, כפי שאמרנו בכמה וכמה תיקים...צריך לעמוד על תקופה שתחילתה במאסר שיינשא מאחורי סורג ובריח ולא במאסר שיינשא בעבודות שירות".</w:t>
      </w:r>
    </w:p>
    <w:p w14:paraId="3E495D6B" w14:textId="77777777" w:rsidR="00FA5CFF" w:rsidRDefault="00FA5CFF" w:rsidP="00FA5CFF">
      <w:pPr>
        <w:spacing w:line="360" w:lineRule="auto"/>
        <w:jc w:val="both"/>
        <w:rPr>
          <w:rtl/>
        </w:rPr>
      </w:pPr>
    </w:p>
    <w:p w14:paraId="1F919D2D" w14:textId="77777777" w:rsidR="00FA5CFF" w:rsidRDefault="00FA5CFF" w:rsidP="00FA5CFF">
      <w:pPr>
        <w:spacing w:line="360" w:lineRule="auto"/>
        <w:ind w:left="720"/>
        <w:jc w:val="both"/>
        <w:rPr>
          <w:rtl/>
        </w:rPr>
      </w:pPr>
      <w:r>
        <w:rPr>
          <w:rFonts w:hint="cs"/>
          <w:rtl/>
        </w:rPr>
        <w:t>ערעור המדינה התקבל ועונשו של הנאשם הוחמר ל- 10 חודשי מאסר מאחורי סורג ובריח, כאשר יתר רכיבי הענישה נותרו בעינם.</w:t>
      </w:r>
    </w:p>
    <w:p w14:paraId="30478FE1" w14:textId="77777777" w:rsidR="00FA5CFF" w:rsidRDefault="00FA5CFF" w:rsidP="00FA5CFF">
      <w:pPr>
        <w:spacing w:line="360" w:lineRule="auto"/>
        <w:jc w:val="both"/>
        <w:rPr>
          <w:rtl/>
        </w:rPr>
      </w:pPr>
    </w:p>
    <w:p w14:paraId="44677DFC" w14:textId="77777777" w:rsidR="00FA5CFF" w:rsidRDefault="004E4477" w:rsidP="00FA5CFF">
      <w:pPr>
        <w:spacing w:line="360" w:lineRule="auto"/>
        <w:ind w:left="720"/>
        <w:jc w:val="both"/>
        <w:rPr>
          <w:rtl/>
        </w:rPr>
      </w:pPr>
      <w:hyperlink r:id="rId22" w:history="1">
        <w:r w:rsidRPr="004E4477">
          <w:rPr>
            <w:b/>
            <w:bCs/>
            <w:color w:val="0000FF"/>
            <w:u w:val="single"/>
            <w:rtl/>
          </w:rPr>
          <w:t>ת.פ (שלום תל אביב) 15425-02-14</w:t>
        </w:r>
      </w:hyperlink>
      <w:r w:rsidR="00FA5CFF" w:rsidRPr="00EB2DFC">
        <w:rPr>
          <w:rFonts w:hint="cs"/>
          <w:b/>
          <w:bCs/>
          <w:rtl/>
        </w:rPr>
        <w:t xml:space="preserve"> מדינת ישראל נ' גילוני (4.5.15) </w:t>
      </w:r>
      <w:r w:rsidR="00FA5CFF">
        <w:rPr>
          <w:rtl/>
        </w:rPr>
        <w:t>–</w:t>
      </w:r>
      <w:r w:rsidR="00FA5CFF">
        <w:rPr>
          <w:rFonts w:hint="cs"/>
          <w:rtl/>
        </w:rPr>
        <w:t xml:space="preserve"> גידול סמים בהיקף של כ- 23 ק"ג קאנביס והחזקה של סם מסוג קאנביס בכמות נוספת של 194 גרם. הנאשם השתלב בהליך טיפולי-שיקומי, נעדר עבר פלילי, בעל היתר לקאנביס רפואי. מתחם עונש הולם שבין 12 ל- 30 חודשים. נדון ל- 12 חודשי מאסר בפועל,  מאסר מותנה וקנס הולם.</w:t>
      </w:r>
    </w:p>
    <w:p w14:paraId="5158FED1" w14:textId="77777777" w:rsidR="00FA5CFF" w:rsidRDefault="00FA5CFF" w:rsidP="00FA5CFF">
      <w:pPr>
        <w:spacing w:line="360" w:lineRule="auto"/>
        <w:jc w:val="both"/>
        <w:rPr>
          <w:rtl/>
        </w:rPr>
      </w:pPr>
    </w:p>
    <w:p w14:paraId="5E3482B2" w14:textId="77777777" w:rsidR="00FA5CFF" w:rsidRDefault="00FA5CFF" w:rsidP="00FA5CFF">
      <w:pPr>
        <w:spacing w:line="360" w:lineRule="auto"/>
        <w:ind w:left="720"/>
        <w:jc w:val="both"/>
        <w:rPr>
          <w:b/>
          <w:bCs/>
          <w:rtl/>
        </w:rPr>
      </w:pPr>
      <w:r>
        <w:rPr>
          <w:rFonts w:hint="cs"/>
          <w:rtl/>
        </w:rPr>
        <w:t xml:space="preserve">לאחר ששמעתי טיעוני הצדדים, בחנתי נסיבות ביצוע העבירות, הערכים המוגנים ומידת הפגיעה בהם, לצד בחינת הפסיקה הנוהגת </w:t>
      </w:r>
      <w:r>
        <w:rPr>
          <w:rtl/>
        </w:rPr>
        <w:t>–</w:t>
      </w:r>
      <w:r>
        <w:rPr>
          <w:rFonts w:hint="cs"/>
          <w:rtl/>
        </w:rPr>
        <w:t xml:space="preserve"> </w:t>
      </w:r>
      <w:r w:rsidRPr="003B5764">
        <w:rPr>
          <w:rFonts w:hint="cs"/>
          <w:b/>
          <w:bCs/>
          <w:rtl/>
        </w:rPr>
        <w:t>מצאתי לקבוע מתחם עונש הולם שנע בין 10 חודשי מאסר ועד ל- 24 חודשי מאסר לריצוי בפועל.</w:t>
      </w:r>
    </w:p>
    <w:p w14:paraId="1F86E0A6" w14:textId="77777777" w:rsidR="00FA5CFF" w:rsidRPr="003B5764" w:rsidRDefault="00FA5CFF" w:rsidP="00FA5CFF">
      <w:pPr>
        <w:spacing w:line="360" w:lineRule="auto"/>
        <w:jc w:val="both"/>
        <w:rPr>
          <w:b/>
          <w:bCs/>
          <w:rtl/>
        </w:rPr>
      </w:pPr>
    </w:p>
    <w:p w14:paraId="14650F0F" w14:textId="77777777" w:rsidR="00FA5CFF" w:rsidRPr="00086632" w:rsidRDefault="00FA5CFF" w:rsidP="00FA5CFF">
      <w:pPr>
        <w:spacing w:line="360" w:lineRule="auto"/>
        <w:jc w:val="both"/>
        <w:rPr>
          <w:b/>
          <w:bCs/>
          <w:rtl/>
        </w:rPr>
      </w:pPr>
      <w:r w:rsidRPr="00086632">
        <w:rPr>
          <w:rFonts w:hint="cs"/>
          <w:b/>
          <w:bCs/>
          <w:rtl/>
        </w:rPr>
        <w:t>מיקומו של הנאשם בתוך המתחם וסוגיית השיקום</w:t>
      </w:r>
    </w:p>
    <w:p w14:paraId="03FF6242" w14:textId="77777777" w:rsidR="00FA5CFF" w:rsidRDefault="00FA5CFF" w:rsidP="00FA5CFF">
      <w:pPr>
        <w:spacing w:line="360" w:lineRule="auto"/>
        <w:jc w:val="both"/>
        <w:rPr>
          <w:rtl/>
        </w:rPr>
      </w:pPr>
    </w:p>
    <w:p w14:paraId="77692D1A" w14:textId="77777777" w:rsidR="00FA5CFF" w:rsidRDefault="00FA5CFF" w:rsidP="00FA5CFF">
      <w:pPr>
        <w:spacing w:line="360" w:lineRule="auto"/>
        <w:ind w:left="720" w:hanging="720"/>
        <w:jc w:val="both"/>
        <w:rPr>
          <w:rtl/>
        </w:rPr>
      </w:pPr>
      <w:r>
        <w:rPr>
          <w:rFonts w:hint="cs"/>
          <w:rtl/>
        </w:rPr>
        <w:t>13.</w:t>
      </w:r>
      <w:r>
        <w:rPr>
          <w:rFonts w:hint="cs"/>
          <w:rtl/>
        </w:rPr>
        <w:tab/>
        <w:t xml:space="preserve">כבר אציין כי שילובו של הנאשם בקבוצה טיפולית לעצורי בית והשתתפותו בהליך טיפולי נוסף החל מחודש ינואר השנה, אין בהם כדי להצדיק את השימוש </w:t>
      </w:r>
      <w:r w:rsidRPr="003F1603">
        <w:rPr>
          <w:rFonts w:hint="cs"/>
          <w:b/>
          <w:bCs/>
          <w:rtl/>
        </w:rPr>
        <w:t>באמצעי החריג של חריגה ממתחם העונש ההולם</w:t>
      </w:r>
      <w:r>
        <w:rPr>
          <w:rFonts w:hint="cs"/>
          <w:rtl/>
        </w:rPr>
        <w:t xml:space="preserve">, אליבא </w:t>
      </w:r>
      <w:hyperlink r:id="rId23" w:history="1">
        <w:r w:rsidR="003A4C64" w:rsidRPr="003A4C64">
          <w:rPr>
            <w:color w:val="0000FF"/>
            <w:u w:val="single"/>
            <w:rtl/>
          </w:rPr>
          <w:t>דסעיף 40ד</w:t>
        </w:r>
      </w:hyperlink>
      <w:r>
        <w:rPr>
          <w:rFonts w:hint="cs"/>
          <w:rtl/>
        </w:rPr>
        <w:t xml:space="preserve"> ל</w:t>
      </w:r>
      <w:hyperlink r:id="rId24" w:history="1">
        <w:r w:rsidR="004E4477" w:rsidRPr="004E4477">
          <w:rPr>
            <w:color w:val="0000FF"/>
            <w:u w:val="single"/>
            <w:rtl/>
          </w:rPr>
          <w:t>חוק העונשין</w:t>
        </w:r>
      </w:hyperlink>
      <w:r>
        <w:rPr>
          <w:rFonts w:hint="cs"/>
          <w:rtl/>
        </w:rPr>
        <w:t>, במיוחד לאור חומרת העבירות, מושא תיקנו, נסיבות ביצוע העבירות והיקפו הניכר של הסם לצד מעבדת הסמים המשוכללת עמוסת הציוד בה החזיק.</w:t>
      </w:r>
    </w:p>
    <w:p w14:paraId="18F44851" w14:textId="77777777" w:rsidR="00FA5CFF" w:rsidRDefault="00FA5CFF" w:rsidP="00FA5CFF">
      <w:pPr>
        <w:spacing w:line="360" w:lineRule="auto"/>
        <w:ind w:left="720"/>
        <w:jc w:val="both"/>
        <w:rPr>
          <w:rtl/>
        </w:rPr>
      </w:pPr>
      <w:r>
        <w:rPr>
          <w:rFonts w:hint="cs"/>
          <w:rtl/>
        </w:rPr>
        <w:t>יחד עם זאת, בהחלט אתחשב בגזירת העונש בהליך הטיפולי שעבר ועובר הנאשם וסיכויי שיקומו לעניין מיקומו עלי מתחם העונש ההולם.</w:t>
      </w:r>
    </w:p>
    <w:p w14:paraId="6E87074A" w14:textId="77777777" w:rsidR="00FA5CFF" w:rsidRDefault="00FA5CFF" w:rsidP="00FA5CFF">
      <w:pPr>
        <w:spacing w:line="360" w:lineRule="auto"/>
        <w:jc w:val="both"/>
        <w:rPr>
          <w:rtl/>
        </w:rPr>
      </w:pPr>
    </w:p>
    <w:p w14:paraId="4D2FA71B" w14:textId="77777777" w:rsidR="00FA5CFF" w:rsidRDefault="00FA5CFF" w:rsidP="00FA5CFF">
      <w:pPr>
        <w:spacing w:line="360" w:lineRule="auto"/>
        <w:ind w:left="720" w:hanging="720"/>
        <w:jc w:val="both"/>
        <w:rPr>
          <w:rtl/>
        </w:rPr>
      </w:pPr>
      <w:r>
        <w:rPr>
          <w:rFonts w:hint="cs"/>
          <w:rtl/>
        </w:rPr>
        <w:t>14.</w:t>
      </w:r>
      <w:r>
        <w:rPr>
          <w:rFonts w:hint="cs"/>
          <w:rtl/>
        </w:rPr>
        <w:tab/>
        <w:t>הנאשם שלפני כבן 53, הודה בפתח משפטו, נטל אחריות והביע חרטה, נסיבות חייו אינן פשוטות אליבא דתסקירי שירות המבחן וטיעוני ההגנה, הנאשם חסך בזמן שיפוטי ניכר, בזמנה של התביעה הכללית ובזמנם של עדי התביעה.</w:t>
      </w:r>
    </w:p>
    <w:p w14:paraId="382A8F26" w14:textId="77777777" w:rsidR="00FA5CFF" w:rsidRDefault="00FA5CFF" w:rsidP="00FA5CFF">
      <w:pPr>
        <w:spacing w:line="360" w:lineRule="auto"/>
        <w:ind w:firstLine="720"/>
        <w:jc w:val="both"/>
        <w:rPr>
          <w:rtl/>
        </w:rPr>
      </w:pPr>
      <w:r>
        <w:rPr>
          <w:rFonts w:hint="cs"/>
          <w:rtl/>
        </w:rPr>
        <w:t>הנאשם עבר ועובר הליך טיפולי וסיכויי שיקומו טובים.</w:t>
      </w:r>
    </w:p>
    <w:p w14:paraId="53C28490" w14:textId="77777777" w:rsidR="00FA5CFF" w:rsidRDefault="00FA5CFF" w:rsidP="00FA5CFF">
      <w:pPr>
        <w:spacing w:line="360" w:lineRule="auto"/>
        <w:ind w:left="720"/>
        <w:jc w:val="both"/>
        <w:rPr>
          <w:rtl/>
        </w:rPr>
      </w:pPr>
      <w:r>
        <w:rPr>
          <w:rFonts w:hint="cs"/>
          <w:rtl/>
        </w:rPr>
        <w:t>הנאשם סובל ממצב רפואי שאינו פשוט, עקב תאונה שעבר, מחזיק ברישיון לקאנביס רפואי ומשתף פעולה באופן מלא עם שירות המבחן. הנאשם שהה כחודש ומחצה במעצר ממש ותקופה ניכרת בתנאים מגבילים.</w:t>
      </w:r>
    </w:p>
    <w:p w14:paraId="68646765" w14:textId="77777777" w:rsidR="00FA5CFF" w:rsidRDefault="00FA5CFF" w:rsidP="00FA5CFF">
      <w:pPr>
        <w:spacing w:line="360" w:lineRule="auto"/>
        <w:ind w:left="720"/>
        <w:jc w:val="both"/>
        <w:rPr>
          <w:rtl/>
        </w:rPr>
      </w:pPr>
    </w:p>
    <w:p w14:paraId="6EDF7AC9" w14:textId="77777777" w:rsidR="00FA5CFF" w:rsidRPr="00B95896" w:rsidRDefault="00FA5CFF" w:rsidP="00FA5CFF">
      <w:pPr>
        <w:spacing w:line="360" w:lineRule="auto"/>
        <w:ind w:left="720"/>
        <w:jc w:val="both"/>
        <w:rPr>
          <w:b/>
          <w:bCs/>
          <w:rtl/>
        </w:rPr>
      </w:pPr>
      <w:r>
        <w:rPr>
          <w:rFonts w:hint="cs"/>
          <w:rtl/>
        </w:rPr>
        <w:t xml:space="preserve">מעשי הנאשם חמורים. גידול סמים בהיקף ניכר, במעבדה משוכללת, לצד תכנון מוקדם, והשקעת משאבים, כאשר תופעה זו של מעבדות לגידול סמים, מהן גדולות יותר, מהן גדולות פחות הפכו לחזון נפרץ במחוזותינו: </w:t>
      </w:r>
      <w:r w:rsidRPr="00B95896">
        <w:rPr>
          <w:rFonts w:hint="cs"/>
          <w:b/>
          <w:bCs/>
          <w:rtl/>
        </w:rPr>
        <w:t>"בהינתן המציאות הנוכחית שבה גידול הסמים הפך להיות מכת מדינה, יש להילחם בו בחומרה כאשר הביטוי לכך יהיה בהעלאת רף הענישה. המגדלים והמפיצים מצויים באותו מקום עצמו מבחינה ערכית ומעשית גם יחד"</w:t>
      </w:r>
      <w:r>
        <w:rPr>
          <w:rFonts w:hint="cs"/>
          <w:rtl/>
        </w:rPr>
        <w:t xml:space="preserve"> - </w:t>
      </w:r>
      <w:hyperlink r:id="rId25" w:history="1">
        <w:r w:rsidR="004E4477" w:rsidRPr="004E4477">
          <w:rPr>
            <w:b/>
            <w:bCs/>
            <w:color w:val="0000FF"/>
            <w:u w:val="single"/>
            <w:rtl/>
          </w:rPr>
          <w:t>עפ"ג (תל אביב) 31126-05-14</w:t>
        </w:r>
      </w:hyperlink>
      <w:r>
        <w:rPr>
          <w:rFonts w:hint="cs"/>
          <w:b/>
          <w:bCs/>
          <w:u w:val="single"/>
          <w:rtl/>
        </w:rPr>
        <w:t xml:space="preserve"> מדינת ישראל נ' חריט (</w:t>
      </w:r>
      <w:r w:rsidRPr="00B95896">
        <w:rPr>
          <w:rFonts w:hint="cs"/>
          <w:b/>
          <w:bCs/>
          <w:u w:val="single"/>
          <w:rtl/>
        </w:rPr>
        <w:t>12.1.15</w:t>
      </w:r>
      <w:r>
        <w:rPr>
          <w:rFonts w:hint="cs"/>
          <w:b/>
          <w:bCs/>
          <w:rtl/>
        </w:rPr>
        <w:t>).</w:t>
      </w:r>
    </w:p>
    <w:p w14:paraId="0E765CD8" w14:textId="77777777" w:rsidR="00FA5CFF" w:rsidRDefault="00FA5CFF" w:rsidP="00FA5CFF">
      <w:pPr>
        <w:spacing w:line="360" w:lineRule="auto"/>
        <w:ind w:left="720"/>
        <w:jc w:val="both"/>
        <w:rPr>
          <w:rtl/>
        </w:rPr>
      </w:pPr>
    </w:p>
    <w:p w14:paraId="6DD48CA1" w14:textId="77777777" w:rsidR="00FA5CFF" w:rsidRPr="00B95896" w:rsidRDefault="00FA5CFF" w:rsidP="00FA5CFF">
      <w:pPr>
        <w:spacing w:line="360" w:lineRule="auto"/>
        <w:ind w:left="720"/>
        <w:jc w:val="both"/>
        <w:rPr>
          <w:rtl/>
        </w:rPr>
      </w:pPr>
      <w:r>
        <w:rPr>
          <w:rFonts w:hint="cs"/>
          <w:rtl/>
        </w:rPr>
        <w:t xml:space="preserve">יחד עם זאת, לא ניתן להתעלם מהנסיבות שאינן קשורות בביצוע העבירה, שמניתי לעיל, לרבות, העובדה שמדובר בעבירות משנת 2015, עברו חלפו 4 שנים ולא נפתחו לחובת הנאשם תיקים חדשים, הנאשם עבר ועובר הליך טיפולי, סיכויי שיקומו טובים, המלצות שירות המבחן אליבא דתסקיריו, נסיבותיו של הנאשם ומצבו הרפואי לרבות קבלת ההיתר לשימוש בקנביס רפואי, הודייתו, הבעת חרטה וחסכון בזמן - </w:t>
      </w:r>
      <w:r w:rsidRPr="00B95896">
        <w:rPr>
          <w:rFonts w:hint="cs"/>
          <w:rtl/>
        </w:rPr>
        <w:t>כל אלה, הביאוני למקמו ב</w:t>
      </w:r>
      <w:r>
        <w:rPr>
          <w:rFonts w:hint="cs"/>
          <w:rtl/>
        </w:rPr>
        <w:t xml:space="preserve">חלקו </w:t>
      </w:r>
      <w:r w:rsidRPr="00B95896">
        <w:rPr>
          <w:rFonts w:hint="cs"/>
          <w:rtl/>
        </w:rPr>
        <w:t>התחתון של מתחם העונש ההולם</w:t>
      </w:r>
      <w:r>
        <w:rPr>
          <w:rFonts w:hint="cs"/>
          <w:rtl/>
        </w:rPr>
        <w:t xml:space="preserve"> שנקבע</w:t>
      </w:r>
      <w:r w:rsidRPr="00B95896">
        <w:rPr>
          <w:rFonts w:hint="cs"/>
          <w:rtl/>
        </w:rPr>
        <w:t xml:space="preserve">, הגם שלחובת הנאשם 8 הרשעות קודמות </w:t>
      </w:r>
      <w:r w:rsidRPr="00B95896">
        <w:rPr>
          <w:rFonts w:hint="cs"/>
          <w:b/>
          <w:bCs/>
          <w:rtl/>
        </w:rPr>
        <w:t>(ת/1)</w:t>
      </w:r>
      <w:r w:rsidRPr="00B95896">
        <w:rPr>
          <w:rFonts w:hint="cs"/>
          <w:rtl/>
        </w:rPr>
        <w:t xml:space="preserve">, ישנות יש לומר, שחלקן מתחום הסמים והנאשם ריצה מאסרים בעברו. </w:t>
      </w:r>
    </w:p>
    <w:p w14:paraId="0E23E53E" w14:textId="77777777" w:rsidR="00FA5CFF" w:rsidRDefault="00FA5CFF" w:rsidP="00FA5CFF">
      <w:pPr>
        <w:spacing w:line="360" w:lineRule="auto"/>
        <w:ind w:left="720"/>
        <w:jc w:val="both"/>
        <w:rPr>
          <w:rtl/>
        </w:rPr>
      </w:pPr>
    </w:p>
    <w:p w14:paraId="121E2C9B" w14:textId="77777777" w:rsidR="00FA5CFF" w:rsidRDefault="00FA5CFF" w:rsidP="00FA5CFF">
      <w:pPr>
        <w:spacing w:line="360" w:lineRule="auto"/>
        <w:ind w:left="720"/>
        <w:jc w:val="both"/>
        <w:rPr>
          <w:rtl/>
        </w:rPr>
      </w:pPr>
      <w:r>
        <w:rPr>
          <w:rFonts w:hint="cs"/>
          <w:rtl/>
        </w:rPr>
        <w:t>אכן כבר נקבע כי האינטרס הנוגע לשיקומו של הנאשם אינו מהווה אינטרס שלו בלבד, אלא משרת גם את החברה בכללותה. יחד עם זאת אינטרס זה מהווה שיקול אחד מבין מכלול השיקולים העומדים בפני בית המשפט בבואו לגזור את עונשו של הנאשם.</w:t>
      </w:r>
    </w:p>
    <w:p w14:paraId="2AA1E8D0" w14:textId="77777777" w:rsidR="00FA5CFF" w:rsidRPr="00CC2EFF" w:rsidRDefault="00FA5CFF" w:rsidP="00FA5CFF">
      <w:pPr>
        <w:spacing w:line="360" w:lineRule="auto"/>
        <w:ind w:left="720"/>
        <w:jc w:val="both"/>
        <w:rPr>
          <w:rtl/>
        </w:rPr>
      </w:pPr>
      <w:r>
        <w:rPr>
          <w:rFonts w:hint="cs"/>
          <w:rtl/>
        </w:rPr>
        <w:t>נסיבות ביצוע העבירות מושא תיקנו והתכנון שקדם להן מחייבות הטלת עונש הולם וראוי של מאסר מאחורי סורג ובריח ולא בדרך של עבודות שירות. שיקולי השיקום אינם מובילים בתיק זה לסטיי</w:t>
      </w:r>
      <w:r>
        <w:rPr>
          <w:rFonts w:hint="eastAsia"/>
          <w:rtl/>
        </w:rPr>
        <w:t>ה</w:t>
      </w:r>
      <w:r>
        <w:rPr>
          <w:rFonts w:hint="cs"/>
          <w:rtl/>
        </w:rPr>
        <w:t xml:space="preserve"> ממתחם העונש ההולם, עם זאת אלה והטעמים האחרים שציינתי הכריעוני למקם את הנאשם, חרף עברו הפלילי הישן, בתחתית מתחם העונש ההולם </w:t>
      </w:r>
      <w:r>
        <w:rPr>
          <w:rtl/>
        </w:rPr>
        <w:t>–</w:t>
      </w:r>
      <w:r>
        <w:rPr>
          <w:rFonts w:hint="cs"/>
          <w:rtl/>
        </w:rPr>
        <w:t xml:space="preserve"> ראו והשוו </w:t>
      </w:r>
      <w:hyperlink r:id="rId26" w:history="1">
        <w:r w:rsidR="004E4477" w:rsidRPr="004E4477">
          <w:rPr>
            <w:b/>
            <w:bCs/>
            <w:color w:val="0000FF"/>
            <w:u w:val="single"/>
            <w:rtl/>
          </w:rPr>
          <w:t>רע"פ 1787/15</w:t>
        </w:r>
      </w:hyperlink>
      <w:r w:rsidRPr="00CC2EFF">
        <w:rPr>
          <w:rFonts w:hint="cs"/>
          <w:b/>
          <w:bCs/>
          <w:rtl/>
        </w:rPr>
        <w:t xml:space="preserve"> עמר נ' מדינת ישראל (24.3.15)</w:t>
      </w:r>
      <w:r>
        <w:rPr>
          <w:rFonts w:hint="cs"/>
          <w:rtl/>
        </w:rPr>
        <w:t>.</w:t>
      </w:r>
    </w:p>
    <w:p w14:paraId="206D3760" w14:textId="77777777" w:rsidR="00FA5CFF" w:rsidRPr="00B05847" w:rsidRDefault="00FA5CFF" w:rsidP="00FA5CFF">
      <w:pPr>
        <w:jc w:val="both"/>
        <w:rPr>
          <w:rtl/>
        </w:rPr>
      </w:pPr>
      <w:r>
        <w:rPr>
          <w:rFonts w:hint="cs"/>
          <w:rtl/>
        </w:rPr>
        <w:tab/>
      </w:r>
    </w:p>
    <w:p w14:paraId="18F2201D" w14:textId="77777777" w:rsidR="00FA5CFF" w:rsidRPr="0006636E" w:rsidRDefault="00FA5CFF" w:rsidP="00FA5CFF">
      <w:pPr>
        <w:jc w:val="both"/>
        <w:rPr>
          <w:b/>
          <w:bCs/>
          <w:rtl/>
        </w:rPr>
      </w:pPr>
      <w:r w:rsidRPr="0006636E">
        <w:rPr>
          <w:rFonts w:hint="cs"/>
          <w:b/>
          <w:bCs/>
          <w:rtl/>
        </w:rPr>
        <w:t>אשר על כן אני גוזר על הנאשם את העונשים הבאים:</w:t>
      </w:r>
    </w:p>
    <w:p w14:paraId="1BC6C1E4" w14:textId="77777777" w:rsidR="00FA5CFF" w:rsidRDefault="00FA5CFF" w:rsidP="00FA5CFF">
      <w:pPr>
        <w:spacing w:line="360" w:lineRule="auto"/>
        <w:jc w:val="both"/>
        <w:rPr>
          <w:rtl/>
        </w:rPr>
      </w:pPr>
    </w:p>
    <w:p w14:paraId="33091B00" w14:textId="77777777" w:rsidR="00FA5CFF" w:rsidRDefault="00FA5CFF" w:rsidP="00FA5CFF">
      <w:pPr>
        <w:spacing w:line="360" w:lineRule="auto"/>
        <w:ind w:left="720" w:hanging="720"/>
        <w:jc w:val="both"/>
        <w:rPr>
          <w:rtl/>
        </w:rPr>
      </w:pPr>
      <w:r>
        <w:rPr>
          <w:rFonts w:hint="cs"/>
          <w:rtl/>
        </w:rPr>
        <w:t>1.</w:t>
      </w:r>
      <w:r>
        <w:rPr>
          <w:rFonts w:hint="cs"/>
          <w:rtl/>
        </w:rPr>
        <w:tab/>
        <w:t xml:space="preserve">מאסר בפועל לתקופה של 10 חודשים, בניכוי ימי המעצר מיום 13.7.15 ועד ליום 27.8.15. </w:t>
      </w:r>
    </w:p>
    <w:p w14:paraId="7F5D9A4D" w14:textId="77777777" w:rsidR="00FA5CFF" w:rsidRDefault="00FA5CFF" w:rsidP="00FA5CFF">
      <w:pPr>
        <w:spacing w:line="360" w:lineRule="auto"/>
        <w:jc w:val="both"/>
        <w:rPr>
          <w:rtl/>
        </w:rPr>
      </w:pPr>
    </w:p>
    <w:p w14:paraId="44F56ADE" w14:textId="77777777" w:rsidR="00FA5CFF" w:rsidRDefault="00FA5CFF" w:rsidP="00FA5CFF">
      <w:pPr>
        <w:spacing w:line="360" w:lineRule="auto"/>
        <w:ind w:left="720" w:hanging="720"/>
        <w:jc w:val="both"/>
        <w:rPr>
          <w:rtl/>
        </w:rPr>
      </w:pPr>
      <w:r>
        <w:rPr>
          <w:rFonts w:hint="cs"/>
          <w:rtl/>
        </w:rPr>
        <w:t>2.</w:t>
      </w:r>
      <w:r>
        <w:rPr>
          <w:rFonts w:hint="cs"/>
          <w:rtl/>
        </w:rPr>
        <w:tab/>
        <w:t>מאסר על תנאי לתקופה של 6 חודשים למשך 3 שנים, מעת שחרורו של הנאשם מהמאסר, והתנאי שלא יעבור בתקופה זו עבירה על פקודת הסמים מסוג פשע.</w:t>
      </w:r>
    </w:p>
    <w:p w14:paraId="161199E6" w14:textId="77777777" w:rsidR="00FA5CFF" w:rsidRDefault="00FA5CFF" w:rsidP="00FA5CFF">
      <w:pPr>
        <w:spacing w:line="360" w:lineRule="auto"/>
        <w:jc w:val="both"/>
        <w:rPr>
          <w:rtl/>
        </w:rPr>
      </w:pPr>
    </w:p>
    <w:p w14:paraId="3C49B877" w14:textId="77777777" w:rsidR="00FA5CFF" w:rsidRDefault="00FA5CFF" w:rsidP="00FA5CFF">
      <w:pPr>
        <w:spacing w:line="360" w:lineRule="auto"/>
        <w:ind w:left="720" w:hanging="720"/>
        <w:jc w:val="both"/>
        <w:rPr>
          <w:rtl/>
        </w:rPr>
      </w:pPr>
      <w:r>
        <w:rPr>
          <w:rFonts w:hint="cs"/>
          <w:rtl/>
        </w:rPr>
        <w:t>3.</w:t>
      </w:r>
      <w:r>
        <w:rPr>
          <w:rFonts w:hint="cs"/>
          <w:rtl/>
        </w:rPr>
        <w:tab/>
      </w:r>
      <w:r w:rsidRPr="0006636E">
        <w:rPr>
          <w:rFonts w:hint="cs"/>
          <w:rtl/>
        </w:rPr>
        <w:t xml:space="preserve">מאסר על תנאי לתקופה של </w:t>
      </w:r>
      <w:r>
        <w:rPr>
          <w:rFonts w:hint="cs"/>
          <w:rtl/>
        </w:rPr>
        <w:t>3</w:t>
      </w:r>
      <w:r w:rsidRPr="0006636E">
        <w:rPr>
          <w:rFonts w:hint="cs"/>
          <w:rtl/>
        </w:rPr>
        <w:t xml:space="preserve"> חודשים למשך </w:t>
      </w:r>
      <w:r>
        <w:rPr>
          <w:rFonts w:hint="cs"/>
          <w:rtl/>
        </w:rPr>
        <w:t>שנתיים</w:t>
      </w:r>
      <w:r w:rsidRPr="0006636E">
        <w:rPr>
          <w:rFonts w:hint="cs"/>
          <w:rtl/>
        </w:rPr>
        <w:t xml:space="preserve">, מעת שחרורו של הנאשם מהמאסר, והתנאי שלא יעבור בתקופה זו עבירה על פקודת הסמים מסוג </w:t>
      </w:r>
      <w:r>
        <w:rPr>
          <w:rFonts w:hint="cs"/>
          <w:rtl/>
        </w:rPr>
        <w:t>עוון.</w:t>
      </w:r>
    </w:p>
    <w:p w14:paraId="733671A3" w14:textId="77777777" w:rsidR="00FA5CFF" w:rsidRDefault="00FA5CFF" w:rsidP="00FA5CFF">
      <w:pPr>
        <w:spacing w:line="360" w:lineRule="auto"/>
        <w:ind w:left="720" w:hanging="720"/>
        <w:jc w:val="both"/>
        <w:rPr>
          <w:rtl/>
        </w:rPr>
      </w:pPr>
    </w:p>
    <w:p w14:paraId="0AB27434" w14:textId="77777777" w:rsidR="00FA5CFF" w:rsidRDefault="00FA5CFF" w:rsidP="00FA5CFF">
      <w:pPr>
        <w:spacing w:line="360" w:lineRule="auto"/>
        <w:ind w:left="720" w:hanging="720"/>
        <w:jc w:val="both"/>
        <w:rPr>
          <w:rtl/>
        </w:rPr>
      </w:pPr>
      <w:r>
        <w:rPr>
          <w:rFonts w:hint="cs"/>
          <w:rtl/>
        </w:rPr>
        <w:t>4.</w:t>
      </w:r>
      <w:r>
        <w:rPr>
          <w:rFonts w:hint="cs"/>
          <w:rtl/>
        </w:rPr>
        <w:tab/>
        <w:t xml:space="preserve">קנס כספי בסך של 7000 ₪ או 70 ימי מאסר תמורתם. הקנס ישולם עד ליום 2.9.19. </w:t>
      </w:r>
    </w:p>
    <w:p w14:paraId="7B209746" w14:textId="77777777" w:rsidR="00FA5CFF" w:rsidRDefault="00FA5CFF" w:rsidP="00FA5CFF">
      <w:pPr>
        <w:spacing w:line="360" w:lineRule="auto"/>
        <w:ind w:left="720"/>
        <w:jc w:val="both"/>
        <w:rPr>
          <w:rtl/>
        </w:rPr>
      </w:pPr>
      <w:r>
        <w:rPr>
          <w:rFonts w:hint="cs"/>
          <w:rtl/>
        </w:rPr>
        <w:t xml:space="preserve">הקנס יקוזז, בהסכמת ההגנה, מכל הפקדה הקיימת בתיק זה או בתיקים קשורים מ"י/מ"ת, וככל שתיוותר יתרה </w:t>
      </w:r>
      <w:r>
        <w:rPr>
          <w:rtl/>
        </w:rPr>
        <w:t>–</w:t>
      </w:r>
      <w:r>
        <w:rPr>
          <w:rFonts w:hint="cs"/>
          <w:rtl/>
        </w:rPr>
        <w:t xml:space="preserve"> תושב לנאשם או למי מטעמו בכפוף לכל דין או החלטה אחרת.</w:t>
      </w:r>
    </w:p>
    <w:p w14:paraId="2C5854F6" w14:textId="77777777" w:rsidR="00FA5CFF" w:rsidRPr="00B05847" w:rsidRDefault="00FA5CFF" w:rsidP="00FA5CFF">
      <w:pPr>
        <w:spacing w:line="360" w:lineRule="auto"/>
        <w:jc w:val="both"/>
        <w:rPr>
          <w:rtl/>
        </w:rPr>
      </w:pPr>
    </w:p>
    <w:p w14:paraId="53C03702" w14:textId="77777777" w:rsidR="00FA5CFF" w:rsidRDefault="00FA5CFF" w:rsidP="00FA5CFF">
      <w:pPr>
        <w:spacing w:line="360" w:lineRule="auto"/>
        <w:ind w:left="720"/>
        <w:jc w:val="both"/>
        <w:rPr>
          <w:rtl/>
        </w:rPr>
      </w:pPr>
      <w:r w:rsidRPr="00D47305">
        <w:rPr>
          <w:rFonts w:hint="cs"/>
          <w:b/>
          <w:bCs/>
          <w:rtl/>
        </w:rPr>
        <w:t>הנאשם יתייצב לתחילת ריצוי מאסרו בבימ"ר ניצן, ביום 18.8.19 עד לשעה 10:00</w:t>
      </w:r>
      <w:r>
        <w:rPr>
          <w:rFonts w:hint="cs"/>
          <w:rtl/>
        </w:rPr>
        <w:t>, כשהוא מצויד בתעודת זהות או בדרכון.</w:t>
      </w:r>
    </w:p>
    <w:p w14:paraId="100B392C" w14:textId="77777777" w:rsidR="00FA5CFF" w:rsidRPr="00BA2505" w:rsidRDefault="00FA5CFF" w:rsidP="00FA5CFF">
      <w:pPr>
        <w:spacing w:line="360" w:lineRule="auto"/>
        <w:ind w:left="720"/>
        <w:jc w:val="both"/>
        <w:rPr>
          <w:rFonts w:ascii="Arial" w:eastAsia="Calibri" w:hAnsi="Arial" w:cs="Arial"/>
        </w:rPr>
      </w:pPr>
      <w:r w:rsidRPr="00BA2505">
        <w:rPr>
          <w:rFonts w:ascii="Calibri" w:eastAsia="Calibri" w:hAnsi="Calibri" w:hint="cs"/>
          <w:rtl/>
        </w:rPr>
        <w:t>על ה</w:t>
      </w:r>
      <w:r>
        <w:rPr>
          <w:rFonts w:ascii="Calibri" w:eastAsia="Calibri" w:hAnsi="Calibri" w:hint="cs"/>
          <w:rtl/>
        </w:rPr>
        <w:t>נאשם</w:t>
      </w:r>
      <w:r w:rsidRPr="00BA2505">
        <w:rPr>
          <w:rFonts w:ascii="Calibri" w:eastAsia="Calibri" w:hAnsi="Calibri" w:hint="cs"/>
          <w:rtl/>
        </w:rPr>
        <w:t xml:space="preserve"> לתאם את הכניסה למאסר כולל האפשרות למי</w:t>
      </w:r>
      <w:r>
        <w:rPr>
          <w:rFonts w:ascii="Calibri" w:eastAsia="Calibri" w:hAnsi="Calibri" w:hint="cs"/>
          <w:rtl/>
        </w:rPr>
        <w:t>ון</w:t>
      </w:r>
      <w:r w:rsidRPr="00BA2505">
        <w:rPr>
          <w:rFonts w:ascii="Calibri" w:eastAsia="Calibri" w:hAnsi="Calibri" w:hint="cs"/>
          <w:rtl/>
        </w:rPr>
        <w:t xml:space="preserve"> מוקדם, </w:t>
      </w:r>
      <w:r>
        <w:rPr>
          <w:rFonts w:ascii="Calibri" w:eastAsia="Calibri" w:hAnsi="Calibri" w:hint="cs"/>
          <w:rtl/>
        </w:rPr>
        <w:t>מול</w:t>
      </w:r>
      <w:r w:rsidRPr="00BA2505">
        <w:rPr>
          <w:rFonts w:ascii="Calibri" w:eastAsia="Calibri" w:hAnsi="Calibri" w:hint="cs"/>
          <w:rtl/>
        </w:rPr>
        <w:t xml:space="preserve"> ענף אבחון ומיון של שב"ס בטלפו</w:t>
      </w:r>
      <w:r>
        <w:rPr>
          <w:rFonts w:ascii="Calibri" w:eastAsia="Calibri" w:hAnsi="Calibri" w:hint="cs"/>
          <w:rtl/>
        </w:rPr>
        <w:t>ן</w:t>
      </w:r>
      <w:r w:rsidRPr="00BA2505">
        <w:rPr>
          <w:rFonts w:ascii="Calibri" w:eastAsia="Calibri" w:hAnsi="Calibri" w:hint="cs"/>
          <w:rtl/>
        </w:rPr>
        <w:t>: 08-9787377</w:t>
      </w:r>
      <w:r>
        <w:rPr>
          <w:rFonts w:ascii="Calibri" w:eastAsia="Calibri" w:hAnsi="Calibri" w:hint="cs"/>
          <w:rtl/>
        </w:rPr>
        <w:t>.</w:t>
      </w:r>
    </w:p>
    <w:p w14:paraId="199D009D" w14:textId="77777777" w:rsidR="00FA5CFF" w:rsidRPr="00BA2505" w:rsidRDefault="00FA5CFF" w:rsidP="00FA5CFF">
      <w:pPr>
        <w:spacing w:line="360" w:lineRule="auto"/>
        <w:jc w:val="both"/>
        <w:rPr>
          <w:rFonts w:ascii="Calibri" w:eastAsia="Calibri" w:hAnsi="Calibri"/>
        </w:rPr>
      </w:pPr>
    </w:p>
    <w:p w14:paraId="372D4048" w14:textId="77777777" w:rsidR="00FA5CFF" w:rsidRPr="00BA2505" w:rsidRDefault="00FA5CFF" w:rsidP="00FA5CFF">
      <w:pPr>
        <w:spacing w:line="360" w:lineRule="auto"/>
        <w:ind w:left="720"/>
        <w:jc w:val="both"/>
        <w:rPr>
          <w:rFonts w:ascii="Calibri" w:eastAsia="Calibri" w:hAnsi="Calibri"/>
        </w:rPr>
      </w:pPr>
      <w:r w:rsidRPr="00BA2505">
        <w:rPr>
          <w:rFonts w:ascii="Calibri" w:eastAsia="Calibri" w:hAnsi="Calibri" w:hint="cs"/>
          <w:rtl/>
        </w:rPr>
        <w:t xml:space="preserve">התנאים המגבילים והערבויות הכספיות </w:t>
      </w:r>
      <w:r>
        <w:rPr>
          <w:rFonts w:ascii="Calibri" w:eastAsia="Calibri" w:hAnsi="Calibri" w:hint="cs"/>
          <w:rtl/>
        </w:rPr>
        <w:t xml:space="preserve">הקיימים </w:t>
      </w:r>
      <w:r w:rsidRPr="00BA2505">
        <w:rPr>
          <w:rFonts w:ascii="Calibri" w:eastAsia="Calibri" w:hAnsi="Calibri" w:hint="cs"/>
          <w:rtl/>
        </w:rPr>
        <w:t xml:space="preserve">יעמדו על כנם עד למועד כניסת הנאשם למאסר. </w:t>
      </w:r>
    </w:p>
    <w:p w14:paraId="5E07DB4D" w14:textId="77777777" w:rsidR="00FA5CFF" w:rsidRPr="00BA2505" w:rsidRDefault="00FA5CFF" w:rsidP="00FA5CFF">
      <w:pPr>
        <w:spacing w:line="360" w:lineRule="auto"/>
        <w:ind w:firstLine="720"/>
        <w:jc w:val="both"/>
        <w:rPr>
          <w:rFonts w:ascii="Calibri" w:eastAsia="Calibri" w:hAnsi="Calibri"/>
        </w:rPr>
      </w:pPr>
      <w:r w:rsidRPr="00BA2505">
        <w:rPr>
          <w:rFonts w:ascii="Calibri" w:eastAsia="Calibri" w:hAnsi="Calibri" w:hint="cs"/>
          <w:rtl/>
        </w:rPr>
        <w:t xml:space="preserve">כמו כן, מוצא בזאת צו עיכוב יציאה מן הארץ. </w:t>
      </w:r>
    </w:p>
    <w:p w14:paraId="6E750E4F" w14:textId="77777777" w:rsidR="00FA5CFF" w:rsidRPr="00BA2505" w:rsidRDefault="00FA5CFF" w:rsidP="00FA5CFF">
      <w:pPr>
        <w:spacing w:line="360" w:lineRule="auto"/>
        <w:ind w:firstLine="720"/>
        <w:jc w:val="both"/>
        <w:rPr>
          <w:rFonts w:ascii="Calibri" w:eastAsia="Calibri" w:hAnsi="Calibri"/>
          <w:rtl/>
        </w:rPr>
      </w:pPr>
      <w:r w:rsidRPr="00BA2505">
        <w:rPr>
          <w:rFonts w:ascii="Calibri" w:eastAsia="Calibri" w:hAnsi="Calibri" w:hint="cs"/>
          <w:rtl/>
        </w:rPr>
        <w:t xml:space="preserve">הנאשם יפקיד דרכונו במזכירות בית המשפט בתוך </w:t>
      </w:r>
      <w:r>
        <w:rPr>
          <w:rFonts w:ascii="Calibri" w:eastAsia="Calibri" w:hAnsi="Calibri" w:hint="cs"/>
          <w:rtl/>
        </w:rPr>
        <w:t>24 שעות מהיום.</w:t>
      </w:r>
    </w:p>
    <w:p w14:paraId="1BB2D7C6" w14:textId="77777777" w:rsidR="00FA5CFF" w:rsidRPr="00B05847" w:rsidRDefault="00FA5CFF" w:rsidP="00FA5CFF">
      <w:pPr>
        <w:spacing w:line="360" w:lineRule="auto"/>
        <w:jc w:val="both"/>
        <w:rPr>
          <w:rtl/>
        </w:rPr>
      </w:pPr>
    </w:p>
    <w:p w14:paraId="370C9023" w14:textId="77777777" w:rsidR="00FA5CFF" w:rsidRPr="00B05847" w:rsidRDefault="00FA5CFF" w:rsidP="00FA5CFF">
      <w:pPr>
        <w:jc w:val="both"/>
        <w:rPr>
          <w:rtl/>
        </w:rPr>
      </w:pPr>
    </w:p>
    <w:p w14:paraId="780253F2" w14:textId="77777777" w:rsidR="00FA5CFF" w:rsidRPr="007A4819" w:rsidRDefault="00FA5CFF" w:rsidP="00FA5CFF">
      <w:pPr>
        <w:spacing w:line="360" w:lineRule="auto"/>
        <w:ind w:left="720"/>
        <w:jc w:val="both"/>
        <w:rPr>
          <w:rFonts w:ascii="Arial" w:hAnsi="Arial"/>
          <w:rtl/>
        </w:rPr>
      </w:pPr>
      <w:r w:rsidRPr="005849EF">
        <w:rPr>
          <w:rFonts w:ascii="Arial" w:hAnsi="Arial"/>
          <w:b/>
          <w:bCs/>
          <w:rtl/>
        </w:rPr>
        <w:t>צו כללי למוצגים</w:t>
      </w:r>
      <w:r w:rsidRPr="007A4819">
        <w:rPr>
          <w:rFonts w:ascii="Arial" w:hAnsi="Arial"/>
          <w:rtl/>
        </w:rPr>
        <w:t xml:space="preserve"> – </w:t>
      </w:r>
      <w:r>
        <w:rPr>
          <w:rFonts w:ascii="Arial" w:hAnsi="Arial" w:hint="cs"/>
          <w:rtl/>
        </w:rPr>
        <w:t xml:space="preserve">סמים וציוד מעבדה </w:t>
      </w:r>
      <w:r>
        <w:rPr>
          <w:rFonts w:ascii="Arial" w:hAnsi="Arial"/>
          <w:rtl/>
        </w:rPr>
        <w:t>–</w:t>
      </w:r>
      <w:r>
        <w:rPr>
          <w:rFonts w:ascii="Arial" w:hAnsi="Arial" w:hint="cs"/>
          <w:rtl/>
        </w:rPr>
        <w:t xml:space="preserve"> יושמדו. </w:t>
      </w:r>
      <w:r w:rsidRPr="007A4819">
        <w:rPr>
          <w:rFonts w:ascii="Arial" w:hAnsi="Arial"/>
          <w:rtl/>
        </w:rPr>
        <w:t>ככל שישנם מוצגים</w:t>
      </w:r>
      <w:r>
        <w:rPr>
          <w:rFonts w:ascii="Arial" w:hAnsi="Arial" w:hint="cs"/>
          <w:rtl/>
        </w:rPr>
        <w:t xml:space="preserve"> נוספים</w:t>
      </w:r>
      <w:r w:rsidRPr="007A4819">
        <w:rPr>
          <w:rFonts w:ascii="Arial" w:hAnsi="Arial"/>
          <w:rtl/>
        </w:rPr>
        <w:t xml:space="preserve"> בתיק זה יטופלו בהתאם להחלטת קצין משטרה מוסמך.</w:t>
      </w:r>
    </w:p>
    <w:p w14:paraId="0C5B64D3" w14:textId="77777777" w:rsidR="00FA5CFF" w:rsidRDefault="00FA5CFF" w:rsidP="00FA5CFF">
      <w:pPr>
        <w:spacing w:line="360" w:lineRule="auto"/>
        <w:jc w:val="both"/>
        <w:rPr>
          <w:rFonts w:ascii="Arial" w:hAnsi="Arial"/>
          <w:rtl/>
        </w:rPr>
      </w:pPr>
      <w:r>
        <w:rPr>
          <w:rFonts w:ascii="Arial" w:hAnsi="Arial"/>
          <w:rtl/>
        </w:rPr>
        <w:tab/>
      </w:r>
      <w:r>
        <w:rPr>
          <w:rFonts w:ascii="Arial" w:hAnsi="Arial" w:hint="cs"/>
          <w:rtl/>
        </w:rPr>
        <w:t xml:space="preserve">טלפון נייד, כמפורט בהודעת החילוט שבכתב האישום </w:t>
      </w:r>
      <w:r>
        <w:rPr>
          <w:rFonts w:ascii="Arial" w:hAnsi="Arial"/>
          <w:rtl/>
        </w:rPr>
        <w:t>–</w:t>
      </w:r>
      <w:r>
        <w:rPr>
          <w:rFonts w:ascii="Arial" w:hAnsi="Arial" w:hint="cs"/>
          <w:rtl/>
        </w:rPr>
        <w:t xml:space="preserve"> יחולט לטובת קרן הסמים.</w:t>
      </w:r>
    </w:p>
    <w:p w14:paraId="2937BA83" w14:textId="77777777" w:rsidR="00FA5CFF" w:rsidRDefault="00FA5CFF" w:rsidP="00FA5CFF">
      <w:pPr>
        <w:spacing w:line="360" w:lineRule="auto"/>
        <w:jc w:val="both"/>
        <w:rPr>
          <w:rFonts w:ascii="Arial" w:hAnsi="Arial"/>
          <w:rtl/>
        </w:rPr>
      </w:pPr>
    </w:p>
    <w:p w14:paraId="59FAEE7B" w14:textId="77777777" w:rsidR="00FA5CFF" w:rsidRDefault="00FA5CFF" w:rsidP="00FA5CFF">
      <w:pPr>
        <w:spacing w:line="360" w:lineRule="auto"/>
        <w:jc w:val="both"/>
        <w:rPr>
          <w:rFonts w:ascii="Arial" w:hAnsi="Arial"/>
          <w:rtl/>
        </w:rPr>
      </w:pPr>
      <w:r>
        <w:rPr>
          <w:rFonts w:ascii="Arial" w:hAnsi="Arial" w:hint="cs"/>
          <w:rtl/>
        </w:rPr>
        <w:t>אני מורה לשב"ס להמשיך ולשלב את הנאשם באפיק טיפולי במסגרת מאסרו.</w:t>
      </w:r>
    </w:p>
    <w:p w14:paraId="0A9BDC0C" w14:textId="77777777" w:rsidR="00FA5CFF" w:rsidRDefault="00FA5CFF" w:rsidP="00FA5CFF">
      <w:pPr>
        <w:spacing w:line="360" w:lineRule="auto"/>
        <w:jc w:val="both"/>
        <w:rPr>
          <w:rFonts w:ascii="Arial" w:hAnsi="Arial"/>
          <w:rtl/>
        </w:rPr>
      </w:pPr>
    </w:p>
    <w:p w14:paraId="18557966" w14:textId="77777777" w:rsidR="00FA5CFF" w:rsidRDefault="00FA5CFF" w:rsidP="00FA5CFF">
      <w:pPr>
        <w:spacing w:line="360" w:lineRule="auto"/>
        <w:jc w:val="both"/>
        <w:rPr>
          <w:rFonts w:ascii="Arial" w:hAnsi="Arial"/>
          <w:rtl/>
        </w:rPr>
      </w:pPr>
      <w:r>
        <w:rPr>
          <w:rFonts w:ascii="Arial" w:hAnsi="Arial" w:hint="cs"/>
          <w:rtl/>
        </w:rPr>
        <w:t>המזכירות תעביר החלטתי לעדכון שירות המבחן.</w:t>
      </w:r>
    </w:p>
    <w:p w14:paraId="221F0B02" w14:textId="77777777" w:rsidR="00FA5CFF" w:rsidRPr="007A4819" w:rsidRDefault="00FA5CFF" w:rsidP="00FA5CFF">
      <w:pPr>
        <w:spacing w:line="360" w:lineRule="auto"/>
        <w:jc w:val="both"/>
        <w:rPr>
          <w:rFonts w:ascii="Arial" w:hAnsi="Arial"/>
          <w:rtl/>
        </w:rPr>
      </w:pPr>
    </w:p>
    <w:p w14:paraId="1BF6141C" w14:textId="77777777" w:rsidR="00FA5CFF" w:rsidRPr="007A4819" w:rsidRDefault="00FA5CFF" w:rsidP="00FA5CFF">
      <w:pPr>
        <w:spacing w:line="360" w:lineRule="auto"/>
        <w:jc w:val="both"/>
        <w:rPr>
          <w:rFonts w:ascii="Arial" w:hAnsi="Arial"/>
          <w:sz w:val="22"/>
          <w:szCs w:val="22"/>
        </w:rPr>
      </w:pPr>
      <w:r w:rsidRPr="007A4819">
        <w:rPr>
          <w:rFonts w:ascii="Arial" w:hAnsi="Arial"/>
          <w:b/>
          <w:bCs/>
          <w:rtl/>
        </w:rPr>
        <w:t>זכות ערעור לבית המשפט המחוזי בתל אביב בתוך 45 ימים מהיום</w:t>
      </w:r>
      <w:r w:rsidRPr="007A4819">
        <w:rPr>
          <w:rFonts w:ascii="Arial" w:hAnsi="Arial"/>
          <w:rtl/>
        </w:rPr>
        <w:t>.</w:t>
      </w:r>
    </w:p>
    <w:p w14:paraId="4A6E3B7B" w14:textId="77777777" w:rsidR="00FA5CFF" w:rsidRPr="004E4477" w:rsidRDefault="004E4477" w:rsidP="00FA5CFF">
      <w:pPr>
        <w:jc w:val="both"/>
        <w:rPr>
          <w:color w:val="FFFFFF"/>
          <w:sz w:val="2"/>
          <w:szCs w:val="2"/>
          <w:rtl/>
        </w:rPr>
      </w:pPr>
      <w:r w:rsidRPr="004E4477">
        <w:rPr>
          <w:color w:val="FFFFFF"/>
          <w:sz w:val="2"/>
          <w:szCs w:val="2"/>
          <w:rtl/>
        </w:rPr>
        <w:t>5129371</w:t>
      </w:r>
    </w:p>
    <w:p w14:paraId="01ECB833" w14:textId="77777777" w:rsidR="00FA5CFF" w:rsidRPr="004E4477" w:rsidRDefault="004E4477" w:rsidP="00FA5CFF">
      <w:pPr>
        <w:rPr>
          <w:color w:val="FFFFFF"/>
          <w:sz w:val="2"/>
          <w:szCs w:val="2"/>
          <w:rtl/>
        </w:rPr>
      </w:pPr>
      <w:r w:rsidRPr="004E4477">
        <w:rPr>
          <w:color w:val="FFFFFF"/>
          <w:sz w:val="2"/>
          <w:szCs w:val="2"/>
          <w:rtl/>
        </w:rPr>
        <w:t>54678313</w:t>
      </w:r>
    </w:p>
    <w:p w14:paraId="7163402F" w14:textId="77777777" w:rsidR="00FA5CFF" w:rsidRPr="00B05847" w:rsidRDefault="00FA5CFF" w:rsidP="00FA5CFF">
      <w:pPr>
        <w:rPr>
          <w:rtl/>
        </w:rPr>
      </w:pPr>
    </w:p>
    <w:p w14:paraId="07A24C1B" w14:textId="77777777" w:rsidR="00FA5CFF" w:rsidRPr="00250B83" w:rsidRDefault="004E4477" w:rsidP="00FA5CFF">
      <w:pPr>
        <w:rPr>
          <w:rtl/>
        </w:rPr>
      </w:pPr>
      <w:bookmarkStart w:id="8" w:name="Nitan"/>
      <w:r>
        <w:rPr>
          <w:rFonts w:ascii="Arial" w:hAnsi="Arial"/>
          <w:rtl/>
        </w:rPr>
        <w:t xml:space="preserve">ניתן היום,  כ"ח סיוון תשע"ט, 01 יולי 2019, במעמד הצדדים. </w:t>
      </w:r>
      <w:bookmarkEnd w:id="8"/>
    </w:p>
    <w:p w14:paraId="784E6A1E" w14:textId="77777777" w:rsidR="00FA5CFF" w:rsidRPr="00250B83" w:rsidRDefault="00FA5CFF" w:rsidP="004E4477">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349F795" w14:textId="77777777" w:rsidR="00FA5CFF" w:rsidRPr="003A4C64" w:rsidRDefault="003A4C64" w:rsidP="00FA5CFF">
      <w:pPr>
        <w:jc w:val="right"/>
        <w:rPr>
          <w:rFonts w:ascii="Arial" w:hAnsi="Arial"/>
          <w:color w:val="FFFFFF"/>
          <w:sz w:val="2"/>
          <w:szCs w:val="2"/>
          <w:rtl/>
        </w:rPr>
      </w:pPr>
      <w:r w:rsidRPr="003A4C64">
        <w:rPr>
          <w:rFonts w:ascii="Arial" w:hAnsi="Arial"/>
          <w:color w:val="FFFFFF"/>
          <w:sz w:val="2"/>
          <w:szCs w:val="2"/>
          <w:rtl/>
        </w:rPr>
        <w:t>5129371</w:t>
      </w:r>
    </w:p>
    <w:p w14:paraId="77AC048A" w14:textId="77777777" w:rsidR="00286AFB" w:rsidRPr="003A4C64" w:rsidRDefault="003A4C64" w:rsidP="004E4477">
      <w:pPr>
        <w:keepNext/>
        <w:rPr>
          <w:rFonts w:ascii="David" w:hAnsi="David"/>
          <w:color w:val="FFFFFF"/>
          <w:sz w:val="2"/>
          <w:szCs w:val="2"/>
          <w:rtl/>
        </w:rPr>
      </w:pPr>
      <w:r w:rsidRPr="003A4C64">
        <w:rPr>
          <w:rFonts w:ascii="David" w:hAnsi="David"/>
          <w:color w:val="FFFFFF"/>
          <w:sz w:val="2"/>
          <w:szCs w:val="2"/>
          <w:rtl/>
        </w:rPr>
        <w:t>54678313</w:t>
      </w:r>
    </w:p>
    <w:p w14:paraId="1D371440" w14:textId="77777777" w:rsidR="004E4477" w:rsidRDefault="004E4477" w:rsidP="004E447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510A74D" w14:textId="77777777" w:rsidR="003A4C64" w:rsidRPr="003A4C64" w:rsidRDefault="003A4C64" w:rsidP="003A4C64">
      <w:pPr>
        <w:keepNext/>
        <w:rPr>
          <w:rFonts w:ascii="David" w:hAnsi="David"/>
          <w:color w:val="000000"/>
          <w:sz w:val="22"/>
          <w:szCs w:val="22"/>
          <w:rtl/>
        </w:rPr>
      </w:pPr>
    </w:p>
    <w:p w14:paraId="4AEF1CD3" w14:textId="77777777" w:rsidR="003A4C64" w:rsidRPr="003A4C64" w:rsidRDefault="003A4C64" w:rsidP="003A4C64">
      <w:pPr>
        <w:keepNext/>
        <w:rPr>
          <w:rFonts w:ascii="David" w:hAnsi="David"/>
          <w:color w:val="000000"/>
          <w:sz w:val="22"/>
          <w:szCs w:val="22"/>
          <w:rtl/>
        </w:rPr>
      </w:pPr>
      <w:r w:rsidRPr="003A4C64">
        <w:rPr>
          <w:rFonts w:ascii="David" w:hAnsi="David"/>
          <w:color w:val="000000"/>
          <w:sz w:val="22"/>
          <w:szCs w:val="22"/>
          <w:rtl/>
        </w:rPr>
        <w:t>רועי פרי 54678313-/</w:t>
      </w:r>
    </w:p>
    <w:p w14:paraId="52319B0D" w14:textId="77777777" w:rsidR="004E4477" w:rsidRPr="004E4477" w:rsidRDefault="003A4C64" w:rsidP="003A4C64">
      <w:pPr>
        <w:rPr>
          <w:color w:val="0000FF"/>
          <w:u w:val="single"/>
        </w:rPr>
      </w:pPr>
      <w:r w:rsidRPr="003A4C64">
        <w:rPr>
          <w:color w:val="000000"/>
          <w:u w:val="single"/>
          <w:rtl/>
        </w:rPr>
        <w:t>נוסח מסמך זה כפוף לשינויי ניסוח ועריכה</w:t>
      </w:r>
    </w:p>
    <w:sectPr w:rsidR="004E4477" w:rsidRPr="004E4477" w:rsidSect="003A4C64">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EB8DF" w14:textId="77777777" w:rsidR="005C2CAF" w:rsidRDefault="005C2CAF" w:rsidP="00866BC2">
      <w:r>
        <w:separator/>
      </w:r>
    </w:p>
  </w:endnote>
  <w:endnote w:type="continuationSeparator" w:id="0">
    <w:p w14:paraId="03641BE2" w14:textId="77777777" w:rsidR="005C2CAF" w:rsidRDefault="005C2CAF" w:rsidP="0086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2C880" w14:textId="77777777" w:rsidR="003A4C64" w:rsidRDefault="003A4C64" w:rsidP="003A4C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02A567" w14:textId="77777777" w:rsidR="004E6BB9" w:rsidRPr="003A4C64" w:rsidRDefault="003A4C64" w:rsidP="003A4C64">
    <w:pPr>
      <w:pStyle w:val="a5"/>
      <w:pBdr>
        <w:top w:val="single" w:sz="4" w:space="1" w:color="auto"/>
        <w:between w:val="single" w:sz="4" w:space="0" w:color="auto"/>
      </w:pBdr>
      <w:spacing w:after="60"/>
      <w:jc w:val="center"/>
      <w:rPr>
        <w:rFonts w:ascii="FrankRuehl" w:hAnsi="FrankRuehl" w:cs="FrankRuehl"/>
        <w:color w:val="000000"/>
      </w:rPr>
    </w:pPr>
    <w:r w:rsidRPr="003A4C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1D826" w14:textId="77777777" w:rsidR="003A4C64" w:rsidRDefault="003A4C64" w:rsidP="003A4C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9C2">
      <w:rPr>
        <w:rFonts w:ascii="FrankRuehl" w:hAnsi="FrankRuehl" w:cs="FrankRuehl"/>
        <w:noProof/>
        <w:rtl/>
      </w:rPr>
      <w:t>1</w:t>
    </w:r>
    <w:r>
      <w:rPr>
        <w:rFonts w:ascii="FrankRuehl" w:hAnsi="FrankRuehl" w:cs="FrankRuehl"/>
        <w:rtl/>
      </w:rPr>
      <w:fldChar w:fldCharType="end"/>
    </w:r>
  </w:p>
  <w:p w14:paraId="402DE7B2" w14:textId="77777777" w:rsidR="004E6BB9" w:rsidRPr="003A4C64" w:rsidRDefault="003A4C64" w:rsidP="003A4C64">
    <w:pPr>
      <w:pStyle w:val="a5"/>
      <w:pBdr>
        <w:top w:val="single" w:sz="4" w:space="1" w:color="auto"/>
        <w:between w:val="single" w:sz="4" w:space="0" w:color="auto"/>
      </w:pBdr>
      <w:spacing w:after="60"/>
      <w:jc w:val="center"/>
      <w:rPr>
        <w:rFonts w:ascii="FrankRuehl" w:hAnsi="FrankRuehl" w:cs="FrankRuehl"/>
        <w:color w:val="000000"/>
      </w:rPr>
    </w:pPr>
    <w:r w:rsidRPr="003A4C64">
      <w:rPr>
        <w:rFonts w:ascii="FrankRuehl" w:hAnsi="FrankRuehl" w:cs="FrankRuehl"/>
        <w:color w:val="000000"/>
      </w:rPr>
      <w:pict w14:anchorId="78BA5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99B94" w14:textId="77777777" w:rsidR="005C2CAF" w:rsidRDefault="005C2CAF" w:rsidP="00866BC2">
      <w:r>
        <w:separator/>
      </w:r>
    </w:p>
  </w:footnote>
  <w:footnote w:type="continuationSeparator" w:id="0">
    <w:p w14:paraId="0FA04B3A" w14:textId="77777777" w:rsidR="005C2CAF" w:rsidRDefault="005C2CAF" w:rsidP="00866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9EDED" w14:textId="77777777" w:rsidR="004E4477" w:rsidRPr="003A4C64" w:rsidRDefault="003A4C64" w:rsidP="003A4C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42333-07-15</w:t>
    </w:r>
    <w:r>
      <w:rPr>
        <w:rFonts w:ascii="David" w:hAnsi="David"/>
        <w:color w:val="000000"/>
        <w:sz w:val="22"/>
        <w:szCs w:val="22"/>
        <w:rtl/>
      </w:rPr>
      <w:tab/>
      <w:t xml:space="preserve"> מדינת ישראל נ' אילן בוקרה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1A7C8" w14:textId="77777777" w:rsidR="004E4477" w:rsidRPr="003A4C64" w:rsidRDefault="003A4C64" w:rsidP="003A4C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42333-07-15</w:t>
    </w:r>
    <w:r>
      <w:rPr>
        <w:rFonts w:ascii="David" w:hAnsi="David"/>
        <w:color w:val="000000"/>
        <w:sz w:val="22"/>
        <w:szCs w:val="22"/>
        <w:rtl/>
      </w:rPr>
      <w:tab/>
      <w:t xml:space="preserve"> מדינת ישראל נ' אילן בוקרה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5CFF"/>
    <w:rsid w:val="00286AFB"/>
    <w:rsid w:val="00381020"/>
    <w:rsid w:val="003A4C64"/>
    <w:rsid w:val="0040542C"/>
    <w:rsid w:val="004E4477"/>
    <w:rsid w:val="004E6BB9"/>
    <w:rsid w:val="005C2CAF"/>
    <w:rsid w:val="00866BC2"/>
    <w:rsid w:val="00BA69C2"/>
    <w:rsid w:val="00FA5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CBE499"/>
  <w15:chartTrackingRefBased/>
  <w15:docId w15:val="{655E7ACE-9167-4B0F-9559-B3D2610B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5C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5CFF"/>
    <w:pPr>
      <w:tabs>
        <w:tab w:val="center" w:pos="4153"/>
        <w:tab w:val="right" w:pos="8306"/>
      </w:tabs>
    </w:pPr>
  </w:style>
  <w:style w:type="character" w:customStyle="1" w:styleId="a4">
    <w:name w:val="כותרת עליונה תו"/>
    <w:link w:val="a3"/>
    <w:rsid w:val="00FA5CFF"/>
    <w:rPr>
      <w:rFonts w:ascii="Times New Roman" w:eastAsia="Times New Roman" w:hAnsi="Times New Roman" w:cs="David"/>
      <w:sz w:val="24"/>
      <w:szCs w:val="24"/>
    </w:rPr>
  </w:style>
  <w:style w:type="paragraph" w:styleId="a5">
    <w:name w:val="footer"/>
    <w:basedOn w:val="a"/>
    <w:link w:val="a6"/>
    <w:rsid w:val="00FA5CFF"/>
    <w:pPr>
      <w:tabs>
        <w:tab w:val="center" w:pos="4153"/>
        <w:tab w:val="right" w:pos="8306"/>
      </w:tabs>
    </w:pPr>
  </w:style>
  <w:style w:type="character" w:customStyle="1" w:styleId="a6">
    <w:name w:val="כותרת תחתונה תו"/>
    <w:link w:val="a5"/>
    <w:rsid w:val="00FA5CFF"/>
    <w:rPr>
      <w:rFonts w:ascii="Times New Roman" w:eastAsia="Times New Roman" w:hAnsi="Times New Roman" w:cs="David"/>
      <w:sz w:val="24"/>
      <w:szCs w:val="24"/>
    </w:rPr>
  </w:style>
  <w:style w:type="table" w:styleId="a7">
    <w:name w:val="Table Grid"/>
    <w:basedOn w:val="a1"/>
    <w:rsid w:val="00FA5C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A5CFF"/>
  </w:style>
  <w:style w:type="character" w:styleId="Hyperlink">
    <w:name w:val="Hyperlink"/>
    <w:rsid w:val="004E447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0111708" TargetMode="External"/><Relationship Id="rId26" Type="http://schemas.openxmlformats.org/officeDocument/2006/relationships/hyperlink" Target="http://www.nevo.co.il/case/20111708" TargetMode="External"/><Relationship Id="rId3" Type="http://schemas.openxmlformats.org/officeDocument/2006/relationships/webSettings" Target="webSettings.xml"/><Relationship Id="rId21" Type="http://schemas.openxmlformats.org/officeDocument/2006/relationships/hyperlink" Target="http://www.nevo.co.il/case/20705570" TargetMode="Externa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02486" TargetMode="External"/><Relationship Id="rId25" Type="http://schemas.openxmlformats.org/officeDocument/2006/relationships/hyperlink" Target="http://www.nevo.co.il/case/16938303"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8291661"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1303846" TargetMode="External"/><Relationship Id="rId23" Type="http://schemas.openxmlformats.org/officeDocument/2006/relationships/hyperlink" Target="http://www.nevo.co.il/law/70301/d40d" TargetMode="External"/><Relationship Id="rId28" Type="http://schemas.openxmlformats.org/officeDocument/2006/relationships/header" Target="header1.xml"/><Relationship Id="rId10" Type="http://schemas.openxmlformats.org/officeDocument/2006/relationships/hyperlink" Target="http://www.nevo.co.il/law/70301/d40d" TargetMode="External"/><Relationship Id="rId19" Type="http://schemas.openxmlformats.org/officeDocument/2006/relationships/hyperlink" Target="http://www.nevo.co.il/case/7765855"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0"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130384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2264</Words>
  <Characters>11324</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13561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3276914</vt:i4>
      </vt:variant>
      <vt:variant>
        <vt:i4>60</vt:i4>
      </vt:variant>
      <vt:variant>
        <vt:i4>0</vt:i4>
      </vt:variant>
      <vt:variant>
        <vt:i4>5</vt:i4>
      </vt:variant>
      <vt:variant>
        <vt:lpwstr>http://www.nevo.co.il/case/20111708</vt:lpwstr>
      </vt:variant>
      <vt:variant>
        <vt:lpwstr/>
      </vt:variant>
      <vt:variant>
        <vt:i4>3145842</vt:i4>
      </vt:variant>
      <vt:variant>
        <vt:i4>57</vt:i4>
      </vt:variant>
      <vt:variant>
        <vt:i4>0</vt:i4>
      </vt:variant>
      <vt:variant>
        <vt:i4>5</vt:i4>
      </vt:variant>
      <vt:variant>
        <vt:lpwstr>http://www.nevo.co.il/case/16938303</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327681</vt:i4>
      </vt:variant>
      <vt:variant>
        <vt:i4>51</vt:i4>
      </vt:variant>
      <vt:variant>
        <vt:i4>0</vt:i4>
      </vt:variant>
      <vt:variant>
        <vt:i4>5</vt:i4>
      </vt:variant>
      <vt:variant>
        <vt:lpwstr>http://www.nevo.co.il/law/70301/d40d</vt:lpwstr>
      </vt:variant>
      <vt:variant>
        <vt:lpwstr/>
      </vt:variant>
      <vt:variant>
        <vt:i4>3473533</vt:i4>
      </vt:variant>
      <vt:variant>
        <vt:i4>48</vt:i4>
      </vt:variant>
      <vt:variant>
        <vt:i4>0</vt:i4>
      </vt:variant>
      <vt:variant>
        <vt:i4>5</vt:i4>
      </vt:variant>
      <vt:variant>
        <vt:lpwstr>http://www.nevo.co.il/case/11303846</vt:lpwstr>
      </vt:variant>
      <vt:variant>
        <vt:lpwstr/>
      </vt:variant>
      <vt:variant>
        <vt:i4>3604593</vt:i4>
      </vt:variant>
      <vt:variant>
        <vt:i4>45</vt:i4>
      </vt:variant>
      <vt:variant>
        <vt:i4>0</vt:i4>
      </vt:variant>
      <vt:variant>
        <vt:i4>5</vt:i4>
      </vt:variant>
      <vt:variant>
        <vt:lpwstr>http://www.nevo.co.il/case/20705570</vt:lpwstr>
      </vt:variant>
      <vt:variant>
        <vt:lpwstr/>
      </vt:variant>
      <vt:variant>
        <vt:i4>3539057</vt:i4>
      </vt:variant>
      <vt:variant>
        <vt:i4>42</vt:i4>
      </vt:variant>
      <vt:variant>
        <vt:i4>0</vt:i4>
      </vt:variant>
      <vt:variant>
        <vt:i4>5</vt:i4>
      </vt:variant>
      <vt:variant>
        <vt:lpwstr>http://www.nevo.co.il/case/8291661</vt:lpwstr>
      </vt:variant>
      <vt:variant>
        <vt:lpwstr/>
      </vt:variant>
      <vt:variant>
        <vt:i4>3932275</vt:i4>
      </vt:variant>
      <vt:variant>
        <vt:i4>39</vt:i4>
      </vt:variant>
      <vt:variant>
        <vt:i4>0</vt:i4>
      </vt:variant>
      <vt:variant>
        <vt:i4>5</vt:i4>
      </vt:variant>
      <vt:variant>
        <vt:lpwstr>http://www.nevo.co.il/case/7765855</vt:lpwstr>
      </vt:variant>
      <vt:variant>
        <vt:lpwstr/>
      </vt:variant>
      <vt:variant>
        <vt:i4>3276914</vt:i4>
      </vt:variant>
      <vt:variant>
        <vt:i4>36</vt:i4>
      </vt:variant>
      <vt:variant>
        <vt:i4>0</vt:i4>
      </vt:variant>
      <vt:variant>
        <vt:i4>5</vt:i4>
      </vt:variant>
      <vt:variant>
        <vt:lpwstr>http://www.nevo.co.il/case/20111708</vt:lpwstr>
      </vt:variant>
      <vt:variant>
        <vt:lpwstr/>
      </vt:variant>
      <vt:variant>
        <vt:i4>3932272</vt:i4>
      </vt:variant>
      <vt:variant>
        <vt:i4>33</vt:i4>
      </vt:variant>
      <vt:variant>
        <vt:i4>0</vt:i4>
      </vt:variant>
      <vt:variant>
        <vt:i4>5</vt:i4>
      </vt:variant>
      <vt:variant>
        <vt:lpwstr>http://www.nevo.co.il/case/20402486</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3473533</vt:i4>
      </vt:variant>
      <vt:variant>
        <vt:i4>27</vt:i4>
      </vt:variant>
      <vt:variant>
        <vt:i4>0</vt:i4>
      </vt:variant>
      <vt:variant>
        <vt:i4>5</vt:i4>
      </vt:variant>
      <vt:variant>
        <vt:lpwstr>http://www.nevo.co.il/case/11303846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327681</vt:i4>
      </vt:variant>
      <vt:variant>
        <vt:i4>12</vt:i4>
      </vt:variant>
      <vt:variant>
        <vt:i4>0</vt:i4>
      </vt:variant>
      <vt:variant>
        <vt:i4>5</vt:i4>
      </vt:variant>
      <vt:variant>
        <vt:lpwstr>http://www.nevo.co.il/law/70301/d40d</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42333</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אילן בוקרה</vt:lpwstr>
  </property>
  <property fmtid="{D5CDD505-2E9C-101B-9397-08002B2CF9AE}" pid="10" name="LAWYER">
    <vt:lpwstr>רעות בן משה;שיראל כהן;שחר חצרוני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20190701</vt:lpwstr>
  </property>
  <property fmtid="{D5CDD505-2E9C-101B-9397-08002B2CF9AE}" pid="14" name="TYPE_N_DATE">
    <vt:lpwstr>38020190701</vt:lpwstr>
  </property>
  <property fmtid="{D5CDD505-2E9C-101B-9397-08002B2CF9AE}" pid="15" name="CASESLISTTMP1">
    <vt:lpwstr>11303846:2;20402486;20111708:2;7765855;8291661;20705570;16938303</vt:lpwstr>
  </property>
  <property fmtid="{D5CDD505-2E9C-101B-9397-08002B2CF9AE}" pid="16" name="WORDNUMPAGES">
    <vt:lpwstr>7</vt:lpwstr>
  </property>
  <property fmtid="{D5CDD505-2E9C-101B-9397-08002B2CF9AE}" pid="17" name="TYPE_ABS_DATE">
    <vt:lpwstr>380020190701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vt:lpwstr>
  </property>
  <property fmtid="{D5CDD505-2E9C-101B-9397-08002B2CF9AE}" pid="37" name="LAWLISTTMP2">
    <vt:lpwstr>70301/400;d40d</vt:lpwstr>
  </property>
</Properties>
</file>