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05971" w:rsidRPr="00C06137" w14:paraId="7F2B7A82" w14:textId="77777777">
        <w:trPr>
          <w:trHeight w:hRule="exact" w:val="418"/>
          <w:jc w:val="center"/>
        </w:trPr>
        <w:tc>
          <w:tcPr>
            <w:tcW w:w="8721" w:type="dxa"/>
            <w:gridSpan w:val="2"/>
          </w:tcPr>
          <w:p w14:paraId="3BA68AE6" w14:textId="77777777" w:rsidR="00905971" w:rsidRPr="00C06137" w:rsidRDefault="00905971" w:rsidP="00C06137">
            <w:pPr>
              <w:pStyle w:val="a3"/>
              <w:jc w:val="center"/>
              <w:rPr>
                <w:rFonts w:ascii="Tahoma" w:hAnsi="Tahoma" w:cs="Tahoma"/>
                <w:color w:val="000080"/>
                <w:rtl/>
              </w:rPr>
            </w:pPr>
            <w:bookmarkStart w:id="0" w:name="LastJudge"/>
            <w:r w:rsidRPr="00C06137">
              <w:rPr>
                <w:rFonts w:ascii="Tahoma" w:hAnsi="Tahoma" w:cs="Tahoma"/>
                <w:b/>
                <w:bCs/>
                <w:color w:val="000080"/>
                <w:rtl/>
              </w:rPr>
              <w:t>בית משפט השלום בפתח תקווה</w:t>
            </w:r>
          </w:p>
        </w:tc>
      </w:tr>
      <w:tr w:rsidR="00905971" w:rsidRPr="00C06137" w14:paraId="69517D19" w14:textId="77777777">
        <w:trPr>
          <w:trHeight w:val="337"/>
          <w:jc w:val="center"/>
        </w:trPr>
        <w:tc>
          <w:tcPr>
            <w:tcW w:w="5054" w:type="dxa"/>
          </w:tcPr>
          <w:p w14:paraId="4207CF14" w14:textId="77777777" w:rsidR="00905971" w:rsidRPr="00C06137" w:rsidRDefault="00905971" w:rsidP="00C06137">
            <w:pPr>
              <w:rPr>
                <w:rFonts w:cs="FrankRuehl"/>
                <w:sz w:val="28"/>
                <w:szCs w:val="28"/>
                <w:rtl/>
              </w:rPr>
            </w:pPr>
            <w:r w:rsidRPr="00C06137">
              <w:rPr>
                <w:rFonts w:cs="FrankRuehl"/>
                <w:sz w:val="28"/>
                <w:szCs w:val="28"/>
                <w:rtl/>
              </w:rPr>
              <w:t>ת"פ</w:t>
            </w:r>
            <w:r w:rsidRPr="00C06137">
              <w:rPr>
                <w:rFonts w:cs="FrankRuehl" w:hint="cs"/>
                <w:sz w:val="28"/>
                <w:szCs w:val="28"/>
                <w:rtl/>
              </w:rPr>
              <w:t xml:space="preserve"> </w:t>
            </w:r>
            <w:r w:rsidRPr="00C06137">
              <w:rPr>
                <w:rFonts w:cs="FrankRuehl"/>
                <w:sz w:val="28"/>
                <w:szCs w:val="28"/>
                <w:rtl/>
              </w:rPr>
              <w:t>47319-07-15</w:t>
            </w:r>
            <w:r w:rsidRPr="00C06137">
              <w:rPr>
                <w:rFonts w:cs="FrankRuehl" w:hint="cs"/>
                <w:sz w:val="28"/>
                <w:szCs w:val="28"/>
                <w:rtl/>
              </w:rPr>
              <w:t xml:space="preserve"> </w:t>
            </w:r>
            <w:r w:rsidRPr="00C06137">
              <w:rPr>
                <w:rFonts w:cs="FrankRuehl"/>
                <w:sz w:val="28"/>
                <w:szCs w:val="28"/>
                <w:rtl/>
              </w:rPr>
              <w:t>מדינת ישראל נ' שחר</w:t>
            </w:r>
          </w:p>
          <w:p w14:paraId="40A003DD" w14:textId="77777777" w:rsidR="00905971" w:rsidRPr="00C06137" w:rsidRDefault="00905971" w:rsidP="00C06137">
            <w:pPr>
              <w:pStyle w:val="a3"/>
              <w:rPr>
                <w:rFonts w:cs="FrankRuehl"/>
                <w:sz w:val="28"/>
                <w:szCs w:val="28"/>
                <w:rtl/>
              </w:rPr>
            </w:pPr>
          </w:p>
        </w:tc>
        <w:tc>
          <w:tcPr>
            <w:tcW w:w="3667" w:type="dxa"/>
          </w:tcPr>
          <w:p w14:paraId="55C107B5" w14:textId="77777777" w:rsidR="00905971" w:rsidRPr="00C06137" w:rsidRDefault="00905971" w:rsidP="00C06137">
            <w:pPr>
              <w:pStyle w:val="a3"/>
              <w:jc w:val="right"/>
              <w:rPr>
                <w:rFonts w:cs="FrankRuehl"/>
                <w:sz w:val="28"/>
                <w:szCs w:val="28"/>
                <w:rtl/>
              </w:rPr>
            </w:pPr>
          </w:p>
        </w:tc>
      </w:tr>
    </w:tbl>
    <w:p w14:paraId="763919D2" w14:textId="77777777" w:rsidR="00905971" w:rsidRPr="00C06137" w:rsidRDefault="00905971" w:rsidP="00905971">
      <w:pPr>
        <w:pStyle w:val="a3"/>
        <w:rPr>
          <w:rtl/>
        </w:rPr>
      </w:pPr>
      <w:r w:rsidRPr="00C06137">
        <w:rPr>
          <w:rFonts w:hint="cs"/>
          <w:rtl/>
        </w:rPr>
        <w:t xml:space="preserve"> </w:t>
      </w:r>
    </w:p>
    <w:p w14:paraId="07A08328" w14:textId="77777777" w:rsidR="00905971" w:rsidRPr="00C06137" w:rsidRDefault="00905971" w:rsidP="0090597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3"/>
        <w:gridCol w:w="4029"/>
        <w:gridCol w:w="3668"/>
      </w:tblGrid>
      <w:tr w:rsidR="00905971" w:rsidRPr="00C06137" w14:paraId="7E0F20CD" w14:textId="77777777">
        <w:trPr>
          <w:trHeight w:val="295"/>
          <w:jc w:val="center"/>
        </w:trPr>
        <w:tc>
          <w:tcPr>
            <w:tcW w:w="923" w:type="dxa"/>
            <w:tcBorders>
              <w:top w:val="nil"/>
              <w:left w:val="nil"/>
              <w:bottom w:val="nil"/>
              <w:right w:val="nil"/>
            </w:tcBorders>
            <w:shd w:val="clear" w:color="auto" w:fill="auto"/>
          </w:tcPr>
          <w:p w14:paraId="33D43E5E" w14:textId="77777777" w:rsidR="00905971" w:rsidRPr="00C06137" w:rsidRDefault="00905971" w:rsidP="00C06137">
            <w:pPr>
              <w:jc w:val="both"/>
              <w:rPr>
                <w:rFonts w:ascii="Arial" w:hAnsi="Arial" w:cs="FrankRuehl"/>
                <w:sz w:val="28"/>
                <w:szCs w:val="28"/>
              </w:rPr>
            </w:pPr>
            <w:r w:rsidRPr="00C06137">
              <w:rPr>
                <w:rFonts w:ascii="Arial" w:hAnsi="Arial" w:cs="FrankRuehl" w:hint="cs"/>
                <w:sz w:val="28"/>
                <w:szCs w:val="28"/>
                <w:rtl/>
              </w:rPr>
              <w:t>ב</w:t>
            </w:r>
            <w:r w:rsidRPr="00C06137">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06975C3" w14:textId="77777777" w:rsidR="00905971" w:rsidRPr="00C06137" w:rsidRDefault="00905971" w:rsidP="00C06137">
            <w:pPr>
              <w:rPr>
                <w:rFonts w:ascii="Arial" w:hAnsi="Arial"/>
                <w:b/>
                <w:bCs/>
                <w:rtl/>
              </w:rPr>
            </w:pPr>
            <w:r w:rsidRPr="00C06137">
              <w:rPr>
                <w:rFonts w:ascii="Arial" w:hAnsi="Arial" w:hint="cs"/>
                <w:b/>
                <w:bCs/>
                <w:rtl/>
              </w:rPr>
              <w:t>כבוד ה</w:t>
            </w:r>
            <w:r w:rsidRPr="00C06137">
              <w:rPr>
                <w:rFonts w:hint="cs"/>
                <w:rtl/>
              </w:rPr>
              <w:t>שופטת</w:t>
            </w:r>
            <w:r w:rsidRPr="00C06137">
              <w:rPr>
                <w:rFonts w:ascii="Arial" w:hAnsi="Arial" w:hint="cs"/>
                <w:b/>
                <w:bCs/>
                <w:rtl/>
              </w:rPr>
              <w:t xml:space="preserve">  </w:t>
            </w:r>
            <w:r w:rsidRPr="00C06137">
              <w:rPr>
                <w:rFonts w:hint="cs"/>
                <w:rtl/>
              </w:rPr>
              <w:t>אליאנא דניאלי</w:t>
            </w:r>
          </w:p>
          <w:p w14:paraId="18D79CF9" w14:textId="77777777" w:rsidR="00905971" w:rsidRPr="00C06137" w:rsidRDefault="00905971" w:rsidP="00C06137">
            <w:pPr>
              <w:rPr>
                <w:rtl/>
              </w:rPr>
            </w:pPr>
          </w:p>
          <w:p w14:paraId="22ADBBEC" w14:textId="77777777" w:rsidR="00905971" w:rsidRPr="00C06137" w:rsidRDefault="00905971" w:rsidP="00C06137">
            <w:pPr>
              <w:jc w:val="both"/>
              <w:rPr>
                <w:rFonts w:ascii="Arial" w:hAnsi="Arial" w:cs="FrankRuehl"/>
                <w:sz w:val="28"/>
                <w:szCs w:val="28"/>
              </w:rPr>
            </w:pPr>
          </w:p>
        </w:tc>
      </w:tr>
      <w:tr w:rsidR="00905971" w:rsidRPr="00C06137" w14:paraId="76FD942F" w14:textId="77777777">
        <w:trPr>
          <w:trHeight w:val="355"/>
          <w:jc w:val="center"/>
        </w:trPr>
        <w:tc>
          <w:tcPr>
            <w:tcW w:w="923" w:type="dxa"/>
            <w:tcBorders>
              <w:top w:val="nil"/>
              <w:left w:val="nil"/>
              <w:bottom w:val="nil"/>
              <w:right w:val="nil"/>
            </w:tcBorders>
            <w:shd w:val="clear" w:color="auto" w:fill="auto"/>
          </w:tcPr>
          <w:p w14:paraId="256A5109" w14:textId="77777777" w:rsidR="00905971" w:rsidRPr="00C06137" w:rsidRDefault="00905971" w:rsidP="00C06137">
            <w:pPr>
              <w:jc w:val="both"/>
              <w:rPr>
                <w:rFonts w:ascii="Arial" w:hAnsi="Arial" w:cs="FrankRuehl"/>
                <w:sz w:val="28"/>
                <w:szCs w:val="28"/>
              </w:rPr>
            </w:pPr>
            <w:bookmarkStart w:id="1" w:name="FirstAppellant"/>
            <w:r w:rsidRPr="00C06137">
              <w:rPr>
                <w:rFonts w:ascii="Arial" w:hAnsi="Arial" w:cs="FrankRuehl" w:hint="cs"/>
                <w:sz w:val="28"/>
                <w:szCs w:val="28"/>
                <w:rtl/>
              </w:rPr>
              <w:t>המאשימה</w:t>
            </w:r>
          </w:p>
        </w:tc>
        <w:tc>
          <w:tcPr>
            <w:tcW w:w="4126" w:type="dxa"/>
            <w:tcBorders>
              <w:top w:val="nil"/>
              <w:left w:val="nil"/>
              <w:bottom w:val="nil"/>
              <w:right w:val="nil"/>
            </w:tcBorders>
            <w:shd w:val="clear" w:color="auto" w:fill="auto"/>
          </w:tcPr>
          <w:p w14:paraId="7AB383C8" w14:textId="77777777" w:rsidR="00905971" w:rsidRPr="00C06137" w:rsidRDefault="00905971" w:rsidP="00C06137">
            <w:r w:rsidRPr="00C06137">
              <w:rPr>
                <w:rFonts w:hint="cs"/>
                <w:rtl/>
              </w:rPr>
              <w:t>מדינת ישראל</w:t>
            </w:r>
          </w:p>
        </w:tc>
        <w:tc>
          <w:tcPr>
            <w:tcW w:w="3771" w:type="dxa"/>
            <w:tcBorders>
              <w:top w:val="nil"/>
              <w:left w:val="nil"/>
              <w:bottom w:val="nil"/>
              <w:right w:val="nil"/>
            </w:tcBorders>
            <w:shd w:val="clear" w:color="auto" w:fill="auto"/>
          </w:tcPr>
          <w:p w14:paraId="53D394BA" w14:textId="77777777" w:rsidR="00905971" w:rsidRPr="00C06137" w:rsidRDefault="00905971" w:rsidP="00C06137">
            <w:pPr>
              <w:jc w:val="both"/>
              <w:rPr>
                <w:rFonts w:ascii="Arial" w:hAnsi="Arial" w:cs="FrankRuehl"/>
                <w:sz w:val="28"/>
                <w:szCs w:val="28"/>
              </w:rPr>
            </w:pPr>
          </w:p>
        </w:tc>
      </w:tr>
      <w:bookmarkEnd w:id="1"/>
      <w:tr w:rsidR="00905971" w:rsidRPr="00C06137" w14:paraId="37EC6453" w14:textId="77777777">
        <w:trPr>
          <w:trHeight w:val="355"/>
          <w:jc w:val="center"/>
        </w:trPr>
        <w:tc>
          <w:tcPr>
            <w:tcW w:w="923" w:type="dxa"/>
            <w:tcBorders>
              <w:top w:val="nil"/>
              <w:left w:val="nil"/>
              <w:bottom w:val="nil"/>
              <w:right w:val="nil"/>
            </w:tcBorders>
            <w:shd w:val="clear" w:color="auto" w:fill="auto"/>
          </w:tcPr>
          <w:p w14:paraId="792ACF80" w14:textId="77777777" w:rsidR="00905971" w:rsidRPr="00C06137" w:rsidRDefault="00905971" w:rsidP="00C0613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A674839" w14:textId="77777777" w:rsidR="00905971" w:rsidRPr="00C06137" w:rsidRDefault="00905971" w:rsidP="00C06137">
            <w:pPr>
              <w:jc w:val="both"/>
              <w:rPr>
                <w:rtl/>
              </w:rPr>
            </w:pPr>
          </w:p>
        </w:tc>
        <w:tc>
          <w:tcPr>
            <w:tcW w:w="3771" w:type="dxa"/>
            <w:tcBorders>
              <w:top w:val="nil"/>
              <w:left w:val="nil"/>
              <w:bottom w:val="nil"/>
              <w:right w:val="nil"/>
            </w:tcBorders>
            <w:shd w:val="clear" w:color="auto" w:fill="auto"/>
          </w:tcPr>
          <w:p w14:paraId="674AB41B" w14:textId="77777777" w:rsidR="00905971" w:rsidRPr="00C06137" w:rsidRDefault="00905971" w:rsidP="00C06137">
            <w:pPr>
              <w:jc w:val="right"/>
              <w:rPr>
                <w:rFonts w:ascii="Arial" w:hAnsi="Arial" w:cs="FrankRuehl"/>
                <w:sz w:val="28"/>
                <w:szCs w:val="28"/>
                <w:rtl/>
              </w:rPr>
            </w:pPr>
          </w:p>
        </w:tc>
      </w:tr>
      <w:tr w:rsidR="00905971" w:rsidRPr="00C06137" w14:paraId="2949CF97" w14:textId="77777777">
        <w:trPr>
          <w:trHeight w:val="355"/>
          <w:jc w:val="center"/>
        </w:trPr>
        <w:tc>
          <w:tcPr>
            <w:tcW w:w="923" w:type="dxa"/>
            <w:tcBorders>
              <w:top w:val="nil"/>
              <w:left w:val="nil"/>
              <w:bottom w:val="nil"/>
              <w:right w:val="nil"/>
            </w:tcBorders>
            <w:shd w:val="clear" w:color="auto" w:fill="auto"/>
          </w:tcPr>
          <w:p w14:paraId="02D188F1" w14:textId="77777777" w:rsidR="00905971" w:rsidRPr="00C06137" w:rsidRDefault="00905971" w:rsidP="00C0613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B7F2F49" w14:textId="77777777" w:rsidR="00905971" w:rsidRPr="00C06137" w:rsidRDefault="00905971" w:rsidP="00C06137">
            <w:pPr>
              <w:rPr>
                <w:rFonts w:ascii="Arial" w:hAnsi="Arial" w:cs="FrankRuehl"/>
                <w:b/>
                <w:bCs/>
                <w:sz w:val="28"/>
                <w:szCs w:val="28"/>
                <w:rtl/>
              </w:rPr>
            </w:pPr>
            <w:r w:rsidRPr="00C06137">
              <w:rPr>
                <w:rFonts w:ascii="Arial" w:hAnsi="Arial" w:cs="FrankRuehl"/>
                <w:b/>
                <w:bCs/>
                <w:sz w:val="28"/>
                <w:szCs w:val="28"/>
                <w:rtl/>
              </w:rPr>
              <w:t>נגד</w:t>
            </w:r>
          </w:p>
          <w:p w14:paraId="1945E408" w14:textId="77777777" w:rsidR="00905971" w:rsidRPr="00C06137" w:rsidRDefault="00905971" w:rsidP="00C06137">
            <w:pPr>
              <w:jc w:val="both"/>
              <w:rPr>
                <w:rFonts w:ascii="Arial" w:hAnsi="Arial" w:cs="FrankRuehl"/>
                <w:sz w:val="28"/>
                <w:szCs w:val="28"/>
              </w:rPr>
            </w:pPr>
          </w:p>
        </w:tc>
      </w:tr>
      <w:tr w:rsidR="00905971" w:rsidRPr="00C06137" w14:paraId="0090FC23" w14:textId="77777777">
        <w:trPr>
          <w:trHeight w:val="355"/>
          <w:jc w:val="center"/>
        </w:trPr>
        <w:tc>
          <w:tcPr>
            <w:tcW w:w="923" w:type="dxa"/>
            <w:tcBorders>
              <w:top w:val="nil"/>
              <w:left w:val="nil"/>
              <w:bottom w:val="nil"/>
              <w:right w:val="nil"/>
            </w:tcBorders>
            <w:shd w:val="clear" w:color="auto" w:fill="auto"/>
          </w:tcPr>
          <w:p w14:paraId="0FAD8EAD" w14:textId="77777777" w:rsidR="00905971" w:rsidRPr="00C06137" w:rsidRDefault="00905971" w:rsidP="00C06137">
            <w:pPr>
              <w:rPr>
                <w:rFonts w:ascii="Arial" w:hAnsi="Arial" w:cs="FrankRuehl"/>
                <w:sz w:val="28"/>
                <w:szCs w:val="28"/>
                <w:rtl/>
              </w:rPr>
            </w:pPr>
            <w:r w:rsidRPr="00C06137">
              <w:rPr>
                <w:rFonts w:ascii="Arial" w:hAnsi="Arial" w:cs="FrankRuehl" w:hint="cs"/>
                <w:sz w:val="28"/>
                <w:szCs w:val="28"/>
                <w:rtl/>
              </w:rPr>
              <w:t>הנאשמת</w:t>
            </w:r>
          </w:p>
        </w:tc>
        <w:tc>
          <w:tcPr>
            <w:tcW w:w="4126" w:type="dxa"/>
            <w:tcBorders>
              <w:top w:val="nil"/>
              <w:left w:val="nil"/>
              <w:bottom w:val="nil"/>
              <w:right w:val="nil"/>
            </w:tcBorders>
            <w:shd w:val="clear" w:color="auto" w:fill="auto"/>
          </w:tcPr>
          <w:p w14:paraId="10474CE1" w14:textId="77777777" w:rsidR="00905971" w:rsidRPr="00C06137" w:rsidRDefault="00905971" w:rsidP="00C06137">
            <w:pPr>
              <w:rPr>
                <w:rtl/>
              </w:rPr>
            </w:pPr>
            <w:r w:rsidRPr="00C06137">
              <w:rPr>
                <w:rFonts w:hint="cs"/>
                <w:rtl/>
              </w:rPr>
              <w:t>פלג שחר</w:t>
            </w:r>
          </w:p>
        </w:tc>
        <w:tc>
          <w:tcPr>
            <w:tcW w:w="3771" w:type="dxa"/>
            <w:tcBorders>
              <w:top w:val="nil"/>
              <w:left w:val="nil"/>
              <w:bottom w:val="nil"/>
              <w:right w:val="nil"/>
            </w:tcBorders>
            <w:shd w:val="clear" w:color="auto" w:fill="auto"/>
          </w:tcPr>
          <w:p w14:paraId="1A5D18E6" w14:textId="77777777" w:rsidR="00905971" w:rsidRPr="00C06137" w:rsidRDefault="00905971" w:rsidP="00C06137">
            <w:pPr>
              <w:jc w:val="right"/>
              <w:rPr>
                <w:rFonts w:ascii="Arial" w:hAnsi="Arial" w:cs="FrankRuehl"/>
                <w:sz w:val="28"/>
                <w:szCs w:val="28"/>
              </w:rPr>
            </w:pPr>
          </w:p>
        </w:tc>
      </w:tr>
      <w:tr w:rsidR="00905971" w:rsidRPr="00C06137" w14:paraId="3527810F" w14:textId="77777777">
        <w:trPr>
          <w:trHeight w:val="355"/>
          <w:jc w:val="center"/>
        </w:trPr>
        <w:tc>
          <w:tcPr>
            <w:tcW w:w="923" w:type="dxa"/>
            <w:tcBorders>
              <w:top w:val="nil"/>
              <w:left w:val="nil"/>
              <w:bottom w:val="nil"/>
              <w:right w:val="nil"/>
            </w:tcBorders>
            <w:shd w:val="clear" w:color="auto" w:fill="auto"/>
          </w:tcPr>
          <w:p w14:paraId="55257041" w14:textId="77777777" w:rsidR="00905971" w:rsidRPr="00C06137" w:rsidRDefault="00905971" w:rsidP="00C0613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8504788" w14:textId="77777777" w:rsidR="00905971" w:rsidRPr="00C06137" w:rsidRDefault="00905971" w:rsidP="00C06137">
            <w:pPr>
              <w:jc w:val="both"/>
              <w:rPr>
                <w:rtl/>
              </w:rPr>
            </w:pPr>
          </w:p>
        </w:tc>
        <w:tc>
          <w:tcPr>
            <w:tcW w:w="3771" w:type="dxa"/>
            <w:tcBorders>
              <w:top w:val="nil"/>
              <w:left w:val="nil"/>
              <w:bottom w:val="nil"/>
              <w:right w:val="nil"/>
            </w:tcBorders>
            <w:shd w:val="clear" w:color="auto" w:fill="auto"/>
          </w:tcPr>
          <w:p w14:paraId="5AD4EA25" w14:textId="77777777" w:rsidR="00905971" w:rsidRPr="00C06137" w:rsidRDefault="00905971" w:rsidP="00C06137">
            <w:pPr>
              <w:jc w:val="right"/>
              <w:rPr>
                <w:rFonts w:ascii="Arial" w:hAnsi="Arial" w:cs="FrankRuehl"/>
                <w:sz w:val="28"/>
                <w:szCs w:val="28"/>
              </w:rPr>
            </w:pPr>
          </w:p>
        </w:tc>
      </w:tr>
    </w:tbl>
    <w:p w14:paraId="478EDA57" w14:textId="77777777" w:rsidR="00905971" w:rsidRPr="00C06137" w:rsidRDefault="00905971" w:rsidP="0090597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05971" w14:paraId="152EFF6B" w14:textId="77777777">
        <w:trPr>
          <w:trHeight w:val="355"/>
          <w:jc w:val="center"/>
        </w:trPr>
        <w:tc>
          <w:tcPr>
            <w:tcW w:w="8820" w:type="dxa"/>
            <w:tcBorders>
              <w:top w:val="nil"/>
              <w:left w:val="nil"/>
              <w:bottom w:val="nil"/>
              <w:right w:val="nil"/>
            </w:tcBorders>
            <w:shd w:val="clear" w:color="auto" w:fill="auto"/>
          </w:tcPr>
          <w:p w14:paraId="4E5B16CB" w14:textId="77777777" w:rsidR="00C06137" w:rsidRPr="00C06137" w:rsidRDefault="00C06137" w:rsidP="00C06137">
            <w:pPr>
              <w:jc w:val="center"/>
              <w:rPr>
                <w:rFonts w:ascii="Arial" w:hAnsi="Arial" w:cs="FrankRuehl"/>
                <w:b/>
                <w:bCs/>
                <w:sz w:val="32"/>
                <w:szCs w:val="32"/>
                <w:u w:val="single"/>
                <w:rtl/>
              </w:rPr>
            </w:pPr>
            <w:bookmarkStart w:id="2" w:name="PsakDin" w:colFirst="0" w:colLast="0"/>
            <w:bookmarkEnd w:id="0"/>
            <w:r w:rsidRPr="00C06137">
              <w:rPr>
                <w:rFonts w:ascii="Arial" w:hAnsi="Arial" w:cs="FrankRuehl"/>
                <w:b/>
                <w:bCs/>
                <w:sz w:val="32"/>
                <w:szCs w:val="32"/>
                <w:u w:val="single"/>
                <w:rtl/>
              </w:rPr>
              <w:t>גזר דין</w:t>
            </w:r>
          </w:p>
          <w:p w14:paraId="178645C3" w14:textId="77777777" w:rsidR="00905971" w:rsidRPr="00C06137" w:rsidRDefault="00905971" w:rsidP="00C06137">
            <w:pPr>
              <w:jc w:val="center"/>
              <w:rPr>
                <w:rFonts w:ascii="Arial" w:hAnsi="Arial" w:cs="FrankRuehl"/>
                <w:bCs/>
                <w:sz w:val="32"/>
                <w:szCs w:val="32"/>
                <w:u w:val="single"/>
                <w:rtl/>
              </w:rPr>
            </w:pPr>
          </w:p>
        </w:tc>
      </w:tr>
      <w:bookmarkEnd w:id="2"/>
    </w:tbl>
    <w:p w14:paraId="47095A7A" w14:textId="77777777" w:rsidR="00905971" w:rsidRPr="00B05847" w:rsidRDefault="00905971" w:rsidP="00905971">
      <w:pPr>
        <w:rPr>
          <w:rFonts w:ascii="Arial" w:hAnsi="Arial"/>
          <w:rtl/>
        </w:rPr>
      </w:pPr>
    </w:p>
    <w:p w14:paraId="4CE0D369" w14:textId="77777777" w:rsidR="00905971" w:rsidRPr="00B05847" w:rsidRDefault="00905971" w:rsidP="00905971">
      <w:pPr>
        <w:rPr>
          <w:rFonts w:ascii="Arial" w:hAnsi="Arial"/>
          <w:rtl/>
        </w:rPr>
      </w:pPr>
    </w:p>
    <w:p w14:paraId="681B3BDC" w14:textId="77777777" w:rsidR="00905971" w:rsidRDefault="00905971" w:rsidP="00905971">
      <w:pPr>
        <w:spacing w:line="360" w:lineRule="auto"/>
        <w:jc w:val="both"/>
        <w:rPr>
          <w:rFonts w:ascii="Arial" w:hAnsi="Arial"/>
        </w:rPr>
      </w:pPr>
      <w:bookmarkStart w:id="3" w:name="ABSTRACT_START"/>
      <w:bookmarkEnd w:id="3"/>
      <w:r>
        <w:rPr>
          <w:rFonts w:ascii="Arial" w:hAnsi="Arial" w:hint="cs"/>
          <w:rtl/>
        </w:rPr>
        <w:t>הנאשמת הודתה והורשעה במסגרת הסדר דיוני בשלושה אישומים.</w:t>
      </w:r>
    </w:p>
    <w:p w14:paraId="77D44328" w14:textId="77777777" w:rsidR="00905971" w:rsidRDefault="00905971" w:rsidP="00905971">
      <w:pPr>
        <w:spacing w:line="360" w:lineRule="auto"/>
        <w:jc w:val="both"/>
        <w:rPr>
          <w:rFonts w:ascii="Arial" w:hAnsi="Arial"/>
          <w:rtl/>
        </w:rPr>
      </w:pPr>
      <w:r>
        <w:rPr>
          <w:rFonts w:ascii="Arial" w:hAnsi="Arial" w:hint="cs"/>
          <w:rtl/>
        </w:rPr>
        <w:t>בהתאם לאישום הראשון, בתאריך 10.2.15, בעת שפגשה בסוכנת משטרה בבית קפה בראשון לציון אמרה הנאשמת לסוכנת כי היא מחכה ל"ירוק", והסוכנת שאלה אם תוכל לרכוש סם הידרו. בהמשך לכך, תיווכה הנאשמת ולסוכנת נמכרו 3.07 ג' קנאבוס בתיווכה של הנאשמת.</w:t>
      </w:r>
    </w:p>
    <w:p w14:paraId="25214660" w14:textId="77777777" w:rsidR="00905971" w:rsidRDefault="00905971" w:rsidP="00905971">
      <w:pPr>
        <w:spacing w:line="360" w:lineRule="auto"/>
        <w:jc w:val="both"/>
        <w:rPr>
          <w:rFonts w:ascii="Arial" w:hAnsi="Arial"/>
          <w:rtl/>
        </w:rPr>
      </w:pPr>
      <w:bookmarkStart w:id="4" w:name="ABSTRACT_END"/>
      <w:bookmarkEnd w:id="4"/>
    </w:p>
    <w:p w14:paraId="089599A2" w14:textId="77777777" w:rsidR="00905971" w:rsidRDefault="00905971" w:rsidP="00905971">
      <w:pPr>
        <w:spacing w:line="360" w:lineRule="auto"/>
        <w:jc w:val="both"/>
        <w:rPr>
          <w:rFonts w:ascii="Arial" w:hAnsi="Arial"/>
          <w:rtl/>
        </w:rPr>
      </w:pPr>
      <w:r>
        <w:rPr>
          <w:rFonts w:ascii="Arial" w:hAnsi="Arial" w:hint="cs"/>
          <w:rtl/>
        </w:rPr>
        <w:t>בהתאם לאישום השני, בתאריך 15.2.15, קבעו הסוכנת והנאשמת לצאת לבילוי משותף בבר. הסוכנת הגיעה ברכב אל בית הנאשמת והשתיים נסעו אל בר ובהמשך אל בר אחר, שם ביקשה הסוכנת מהנאשמת לרכוש קוקאין. בהמשך לכך, פנתה הנאשמת לאחר והשניים קבעו לבצע רכישה יום למחרת. בעקבות מעשיה באירוע זה הורשעה הנאשמת בסחר בסם מסוג קוקאין במשקל 1.05 ג' תמורתם שילמה הסוכנת 800 ₪.</w:t>
      </w:r>
    </w:p>
    <w:p w14:paraId="6E339DA3" w14:textId="77777777" w:rsidR="00905971" w:rsidRDefault="00905971" w:rsidP="00905971">
      <w:pPr>
        <w:spacing w:line="360" w:lineRule="auto"/>
        <w:jc w:val="both"/>
        <w:rPr>
          <w:rFonts w:ascii="Arial" w:hAnsi="Arial"/>
          <w:rtl/>
        </w:rPr>
      </w:pPr>
    </w:p>
    <w:p w14:paraId="4D33627C" w14:textId="77777777" w:rsidR="00905971" w:rsidRDefault="00905971" w:rsidP="00905971">
      <w:pPr>
        <w:spacing w:line="360" w:lineRule="auto"/>
        <w:jc w:val="both"/>
        <w:rPr>
          <w:rFonts w:ascii="Arial" w:hAnsi="Arial"/>
          <w:rtl/>
        </w:rPr>
      </w:pPr>
      <w:r>
        <w:rPr>
          <w:rFonts w:ascii="Arial" w:hAnsi="Arial" w:hint="cs"/>
          <w:rtl/>
        </w:rPr>
        <w:t>בהתאם לאישום הרביעי בו הודתה הנאשמת, בתאריך 6.5.15, נסעה עם הסוכנת לקנות בגדים בתל אביב והשתיים טיילו אגב כך בשוק הכרמל וברחוב קינג ג'ורג'. לבקשת הסוכנת לרכוש סמים, התקשרה הנאשמת אל אדם בשם תום ובתיווכה של הנאשמת רכשה הסוכנת 1.61 ג' סם מסוג קוקאין.</w:t>
      </w:r>
    </w:p>
    <w:p w14:paraId="47561B05" w14:textId="77777777" w:rsidR="00905971" w:rsidRDefault="00905971" w:rsidP="00905971">
      <w:pPr>
        <w:spacing w:line="360" w:lineRule="auto"/>
        <w:jc w:val="both"/>
        <w:rPr>
          <w:rFonts w:ascii="Arial" w:hAnsi="Arial"/>
          <w:rtl/>
        </w:rPr>
      </w:pPr>
    </w:p>
    <w:p w14:paraId="4D575ED7" w14:textId="77777777" w:rsidR="00905971" w:rsidRDefault="00905971" w:rsidP="00905971">
      <w:pPr>
        <w:spacing w:line="360" w:lineRule="auto"/>
        <w:jc w:val="both"/>
        <w:rPr>
          <w:rFonts w:ascii="Arial" w:hAnsi="Arial"/>
          <w:rtl/>
        </w:rPr>
      </w:pPr>
      <w:r>
        <w:rPr>
          <w:rFonts w:ascii="Arial" w:hAnsi="Arial" w:hint="cs"/>
          <w:rtl/>
        </w:rPr>
        <w:t>הצדדים לא התקשרו בהסכמה עונשית, כאשר בטיעונה בפניי ביקשה המאשימה לקבוע מתחם עונש הולם שהינו 8-18 חודשי מאסר ואילו ב"כ הנאשם ביקש להתמקד בנסיבותיה האישיות של הנאשמת ולהטיל עליה עונש אשר לא ירוצה במאסר ממש.</w:t>
      </w:r>
    </w:p>
    <w:p w14:paraId="2BDE37A5" w14:textId="77777777" w:rsidR="00905971" w:rsidRDefault="00905971" w:rsidP="00905971">
      <w:pPr>
        <w:spacing w:line="360" w:lineRule="auto"/>
        <w:jc w:val="both"/>
        <w:rPr>
          <w:rFonts w:ascii="Arial" w:hAnsi="Arial"/>
          <w:rtl/>
        </w:rPr>
      </w:pPr>
    </w:p>
    <w:p w14:paraId="0709911B" w14:textId="77777777" w:rsidR="00905971" w:rsidRDefault="00905971" w:rsidP="00905971">
      <w:pPr>
        <w:spacing w:line="360" w:lineRule="auto"/>
        <w:jc w:val="both"/>
        <w:rPr>
          <w:rFonts w:ascii="Arial" w:hAnsi="Arial"/>
          <w:rtl/>
        </w:rPr>
      </w:pPr>
      <w:r>
        <w:rPr>
          <w:rFonts w:ascii="Arial" w:hAnsi="Arial" w:hint="cs"/>
          <w:rtl/>
        </w:rPr>
        <w:t xml:space="preserve">בבחינת הערכים החברתיים בהם פגעה הנאשמת, הרי שבמעשיה פגעה הנאשמת בהגנה על שלום הציבור ועל בריאותו. פסיקה ענפה עוסקת בנזקים הישירים והעקיפים אשר נגרמים כתוצאה מהסחר בסם, והנאשמת במעשיה הוכיחה כי בתקופה הרלבנטית לכתב האישום שימשה חלק משרשרת הפצת הסם. </w:t>
      </w:r>
    </w:p>
    <w:p w14:paraId="15107C52" w14:textId="77777777" w:rsidR="00905971" w:rsidRDefault="00905971" w:rsidP="00905971">
      <w:pPr>
        <w:spacing w:line="360" w:lineRule="auto"/>
        <w:jc w:val="both"/>
        <w:rPr>
          <w:rFonts w:ascii="Arial" w:hAnsi="Arial"/>
          <w:rtl/>
        </w:rPr>
      </w:pPr>
    </w:p>
    <w:p w14:paraId="347E2284" w14:textId="77777777" w:rsidR="00905971" w:rsidRDefault="00905971" w:rsidP="00905971">
      <w:pPr>
        <w:spacing w:line="360" w:lineRule="auto"/>
        <w:jc w:val="both"/>
        <w:rPr>
          <w:rFonts w:ascii="Arial" w:hAnsi="Arial"/>
          <w:rtl/>
        </w:rPr>
      </w:pPr>
      <w:r>
        <w:rPr>
          <w:rFonts w:ascii="Arial" w:hAnsi="Arial" w:hint="cs"/>
          <w:rtl/>
        </w:rPr>
        <w:t>בצדק עמדה ב"כ המאשימה על כך שכתב האישום המתוקן מגלה יכולת של הנאשמת להשיג סמים מסוגים שונים, קלים וקשים. כן יש להתייחס לכך שהמעשים נעשו על פני תקופה בת מספר חודשים, ולפיכך אין בידי לקבל את טיעון ב"כ הנאשמת כי עסקינן במקשה אחת וכי יש לקבוע מתחם עונש הולם אחד לכל המעשים בגינם הורשעה הנאשמת.</w:t>
      </w:r>
    </w:p>
    <w:p w14:paraId="65FEFBCA" w14:textId="77777777" w:rsidR="00905971" w:rsidRDefault="00905971" w:rsidP="00905971">
      <w:pPr>
        <w:spacing w:line="360" w:lineRule="auto"/>
        <w:jc w:val="both"/>
        <w:rPr>
          <w:rFonts w:ascii="Arial" w:hAnsi="Arial"/>
          <w:rtl/>
        </w:rPr>
      </w:pPr>
    </w:p>
    <w:p w14:paraId="020E6C6C" w14:textId="77777777" w:rsidR="00905971" w:rsidRDefault="00905971" w:rsidP="00905971">
      <w:pPr>
        <w:spacing w:line="360" w:lineRule="auto"/>
        <w:jc w:val="both"/>
        <w:rPr>
          <w:rFonts w:ascii="Arial" w:hAnsi="Arial"/>
          <w:rtl/>
        </w:rPr>
      </w:pPr>
      <w:r>
        <w:rPr>
          <w:rFonts w:ascii="Arial" w:hAnsi="Arial" w:hint="cs"/>
          <w:rtl/>
        </w:rPr>
        <w:t xml:space="preserve">פסיקת בית המשפט העליון עמדה במקרים המתאימים על כך שניתן להטיל על הנאשמים עונשים אשר לא יבטאו את מלוא חומרת הדין, ובעניין זה אפנה </w:t>
      </w:r>
      <w:r>
        <w:rPr>
          <w:rFonts w:ascii="Arial" w:hAnsi="Arial" w:hint="cs"/>
          <w:b/>
          <w:bCs/>
          <w:rtl/>
        </w:rPr>
        <w:t>ל</w:t>
      </w:r>
      <w:hyperlink r:id="rId6" w:history="1">
        <w:r w:rsidR="00C06137" w:rsidRPr="00C06137">
          <w:rPr>
            <w:rFonts w:ascii="Arial" w:hAnsi="Arial"/>
            <w:b/>
            <w:bCs/>
            <w:color w:val="0000FF"/>
            <w:u w:val="single"/>
            <w:rtl/>
          </w:rPr>
          <w:t>רע"פ 7681/13</w:t>
        </w:r>
      </w:hyperlink>
      <w:r>
        <w:rPr>
          <w:rFonts w:ascii="Arial" w:hAnsi="Arial" w:hint="cs"/>
          <w:b/>
          <w:bCs/>
          <w:rtl/>
        </w:rPr>
        <w:t xml:space="preserve"> בענין יוסף דקה ול</w:t>
      </w:r>
      <w:hyperlink r:id="rId7" w:history="1">
        <w:r w:rsidR="00C06137" w:rsidRPr="00C06137">
          <w:rPr>
            <w:rFonts w:ascii="Arial" w:hAnsi="Arial"/>
            <w:b/>
            <w:bCs/>
            <w:color w:val="0000FF"/>
            <w:u w:val="single"/>
            <w:rtl/>
          </w:rPr>
          <w:t>רע"פ 7275/11</w:t>
        </w:r>
      </w:hyperlink>
      <w:r>
        <w:rPr>
          <w:rFonts w:ascii="Arial" w:hAnsi="Arial" w:hint="cs"/>
          <w:b/>
          <w:bCs/>
          <w:rtl/>
        </w:rPr>
        <w:t xml:space="preserve"> בעניין נסר.</w:t>
      </w:r>
      <w:r>
        <w:rPr>
          <w:rFonts w:ascii="Arial" w:hAnsi="Arial" w:hint="cs"/>
          <w:rtl/>
        </w:rPr>
        <w:t xml:space="preserve"> </w:t>
      </w:r>
    </w:p>
    <w:p w14:paraId="7E621E42" w14:textId="77777777" w:rsidR="00905971" w:rsidRDefault="00905971" w:rsidP="00905971">
      <w:pPr>
        <w:spacing w:line="360" w:lineRule="auto"/>
        <w:jc w:val="both"/>
        <w:rPr>
          <w:rFonts w:ascii="Arial" w:hAnsi="Arial"/>
          <w:rtl/>
        </w:rPr>
      </w:pPr>
    </w:p>
    <w:p w14:paraId="152FBE92" w14:textId="77777777" w:rsidR="00905971" w:rsidRDefault="00905971" w:rsidP="00905971">
      <w:pPr>
        <w:spacing w:line="360" w:lineRule="auto"/>
        <w:jc w:val="both"/>
        <w:rPr>
          <w:rFonts w:ascii="Arial" w:hAnsi="Arial"/>
          <w:rtl/>
        </w:rPr>
      </w:pPr>
      <w:r>
        <w:rPr>
          <w:rFonts w:ascii="Arial" w:hAnsi="Arial" w:hint="cs"/>
          <w:rtl/>
        </w:rPr>
        <w:t>אשר על כן ובהתחשב הן בעובדה שהנאשמת הורשעה כאמור בעבירת סחר אחת ובשתי עבירות תיווך, וכן בהתחשב בכך שעל פי עובדות כתב האישום לכל הפחות בכל הנוגע לעבירות התיווך לא נטען כי הנאשמת הפיקה רווח כלכלי מן המעשים, אני קובעת מתחם עונש הולם לכל אחד מהאישומים שהינו 6-18 חודשי מאסר.</w:t>
      </w:r>
    </w:p>
    <w:p w14:paraId="63AEA381" w14:textId="77777777" w:rsidR="00905971" w:rsidRDefault="00905971" w:rsidP="00905971">
      <w:pPr>
        <w:spacing w:line="360" w:lineRule="auto"/>
        <w:jc w:val="both"/>
        <w:rPr>
          <w:rFonts w:ascii="Arial" w:hAnsi="Arial"/>
          <w:rtl/>
        </w:rPr>
      </w:pPr>
    </w:p>
    <w:p w14:paraId="3DC37C1B" w14:textId="77777777" w:rsidR="00905971" w:rsidRDefault="00905971" w:rsidP="00905971">
      <w:pPr>
        <w:spacing w:line="360" w:lineRule="auto"/>
        <w:jc w:val="both"/>
        <w:rPr>
          <w:rFonts w:ascii="Arial" w:hAnsi="Arial"/>
          <w:rtl/>
        </w:rPr>
      </w:pPr>
      <w:r>
        <w:rPr>
          <w:rFonts w:ascii="Arial" w:hAnsi="Arial" w:hint="cs"/>
          <w:rtl/>
        </w:rPr>
        <w:t>כתב האישום המתוקן עמד על כך כי במהלך ההפעלה ובהוראת המפעילים יצרה הסוכנת קשרי ידידות עם הנאשמת. כאמור, באישום רביעי אף צוין מפורשות כי השתיים טיילו בשוק הכרמל וברחובות תל אביב באישור המפעילים. אין בכך כדי ללמד דבר כנגד מעשיה של הסוכנת, אשר מן הסתם הונחתה ליצור יחסי אמון עם הנאשמת. ואולם, בבחינת נקודת מבטה של הנאשמת, מקבלת אני את טיעוניה וטיעון בא כוחה כי מקרה זה שונה ממקרים אחרים אשר הוצגו בפניי במהלך הטיעונים לעונש במסגרתם בוצעו חלק מעבירות הסחר בעניינם של סוחרים אשר סחרו לקונים מזדמנים עמם לא נוצרו יחסי אמון וקשר.</w:t>
      </w:r>
    </w:p>
    <w:p w14:paraId="0F7CF566" w14:textId="77777777" w:rsidR="00905971" w:rsidRDefault="00905971" w:rsidP="00905971">
      <w:pPr>
        <w:spacing w:line="360" w:lineRule="auto"/>
        <w:jc w:val="both"/>
        <w:rPr>
          <w:rFonts w:ascii="Arial" w:hAnsi="Arial"/>
          <w:rtl/>
        </w:rPr>
      </w:pPr>
    </w:p>
    <w:p w14:paraId="47DEF883" w14:textId="77777777" w:rsidR="00905971" w:rsidRDefault="00905971" w:rsidP="00905971">
      <w:pPr>
        <w:spacing w:line="360" w:lineRule="auto"/>
        <w:jc w:val="both"/>
        <w:rPr>
          <w:rFonts w:ascii="Arial" w:hAnsi="Arial"/>
          <w:rtl/>
        </w:rPr>
      </w:pPr>
      <w:r>
        <w:rPr>
          <w:rFonts w:ascii="Arial" w:hAnsi="Arial" w:hint="cs"/>
          <w:rtl/>
        </w:rPr>
        <w:t>ב"כ המאשימה עמדה בצדק על החומרה שבעבירות הסחר ועל הצורך להעניש באופן שירתיע סוחרים בכוח ובפועל מפני ביצוע עבירות הסחר. יחד עם זאת, הענישה הינה לעולם אינדיבידואלית.</w:t>
      </w:r>
    </w:p>
    <w:p w14:paraId="4FF084BE" w14:textId="77777777" w:rsidR="00905971" w:rsidRDefault="00905971" w:rsidP="00905971">
      <w:pPr>
        <w:spacing w:line="360" w:lineRule="auto"/>
        <w:jc w:val="both"/>
        <w:rPr>
          <w:rFonts w:ascii="Arial" w:hAnsi="Arial"/>
          <w:rtl/>
        </w:rPr>
      </w:pPr>
    </w:p>
    <w:p w14:paraId="59214DFB" w14:textId="77777777" w:rsidR="00905971" w:rsidRDefault="00905971" w:rsidP="00905971">
      <w:pPr>
        <w:spacing w:line="360" w:lineRule="auto"/>
        <w:jc w:val="both"/>
        <w:rPr>
          <w:rFonts w:ascii="Arial" w:hAnsi="Arial"/>
          <w:rtl/>
        </w:rPr>
      </w:pPr>
      <w:r>
        <w:rPr>
          <w:rFonts w:ascii="Arial" w:hAnsi="Arial" w:hint="cs"/>
          <w:rtl/>
        </w:rPr>
        <w:t>תסקיר שירות המבחן שהוגש בעניינה של הנאשמת מלמד על קשיים שונים בהם נתקלה לאורך שנות התבגרותה, הנובעים הן מנסיבות חייה והן מנסיבות אישיות אשר מחמת צנעת הפרט לא יצוינו.</w:t>
      </w:r>
    </w:p>
    <w:p w14:paraId="6DB971AB" w14:textId="77777777" w:rsidR="00905971" w:rsidRDefault="00905971" w:rsidP="00905971">
      <w:pPr>
        <w:spacing w:line="360" w:lineRule="auto"/>
        <w:jc w:val="both"/>
        <w:rPr>
          <w:rFonts w:ascii="Arial" w:hAnsi="Arial"/>
          <w:rtl/>
        </w:rPr>
      </w:pPr>
    </w:p>
    <w:p w14:paraId="7E4AA501" w14:textId="77777777" w:rsidR="00905971" w:rsidRDefault="00905971" w:rsidP="00905971">
      <w:pPr>
        <w:spacing w:line="360" w:lineRule="auto"/>
        <w:jc w:val="both"/>
        <w:rPr>
          <w:rFonts w:ascii="Arial" w:hAnsi="Arial"/>
          <w:rtl/>
        </w:rPr>
      </w:pPr>
      <w:r>
        <w:rPr>
          <w:rFonts w:ascii="Arial" w:hAnsi="Arial" w:hint="cs"/>
          <w:rtl/>
        </w:rPr>
        <w:lastRenderedPageBreak/>
        <w:t>במסגרת התסקיר ניתן הסבר לרקע לביצוע המעשים על ידי הנאשמת, אשר הד לדברים אלו נשמע גם בטיעוני הנאשמת עצמה בפניי. הגם שאין בנימוקים אלו כמובן כדי להוות הצדקה למעשים, הרי שיש בהם כדי להסביר כאמור את הרקע לביצועם ואת המצב הנפשי בו הייתה מצויה הנאשמת בעת ביצועם.</w:t>
      </w:r>
    </w:p>
    <w:p w14:paraId="10A9092F" w14:textId="77777777" w:rsidR="00905971" w:rsidRDefault="00905971" w:rsidP="00905971">
      <w:pPr>
        <w:spacing w:line="360" w:lineRule="auto"/>
        <w:jc w:val="both"/>
        <w:rPr>
          <w:rFonts w:ascii="Arial" w:hAnsi="Arial"/>
          <w:rtl/>
        </w:rPr>
      </w:pPr>
    </w:p>
    <w:p w14:paraId="3FD20041" w14:textId="77777777" w:rsidR="00905971" w:rsidRDefault="00905971" w:rsidP="00905971">
      <w:pPr>
        <w:spacing w:line="360" w:lineRule="auto"/>
        <w:jc w:val="both"/>
        <w:rPr>
          <w:rFonts w:ascii="Arial" w:hAnsi="Arial"/>
          <w:rtl/>
        </w:rPr>
      </w:pPr>
      <w:r>
        <w:rPr>
          <w:rFonts w:ascii="Arial" w:hAnsi="Arial" w:hint="cs"/>
          <w:rtl/>
        </w:rPr>
        <w:t>תסקיר שירות המבחן מלמד כי הנאשמת מפנימה את תכני הטיפול ומסוגלת כיום להתבונן באופן בוגר על מצבי הסיכון בהם העמידה את עצמה. שירות המבחן כמו גם בני המשפחה של הנאשמת אשר העידו לעונש, עמדו על הטלטלה אותה עברה הנאשמת עם מעצרה ועם הגשת כתב האישום כנגדה. יוזכר כי עסקינן בנאשמת כבת 24 ללא עבר פלילי ואשר גם מאז הגשת כתב האישום לא נפתחו כנגדה תיקים נוספים. שירות המבחן התרשם כי שליחת הנאשמת למאסר כיום עלול לפגוע באופן משמעותי בהליך שיקומה וביכולתה לקדם את עצמה ולפיכך המליץ על העמדתה בצו מבחן כמו גם על הטלת עונש מאסר אותו תוכל לרצות בעבודות שירות.</w:t>
      </w:r>
    </w:p>
    <w:p w14:paraId="76608F95" w14:textId="77777777" w:rsidR="00905971" w:rsidRDefault="00905971" w:rsidP="00905971">
      <w:pPr>
        <w:spacing w:line="360" w:lineRule="auto"/>
        <w:jc w:val="both"/>
        <w:rPr>
          <w:rFonts w:ascii="Arial" w:hAnsi="Arial"/>
          <w:rtl/>
        </w:rPr>
      </w:pPr>
    </w:p>
    <w:p w14:paraId="71713C64" w14:textId="77777777" w:rsidR="00905971" w:rsidRDefault="00905971" w:rsidP="00905971">
      <w:pPr>
        <w:spacing w:line="360" w:lineRule="auto"/>
        <w:jc w:val="both"/>
        <w:rPr>
          <w:rFonts w:ascii="Arial" w:hAnsi="Arial"/>
          <w:rtl/>
        </w:rPr>
      </w:pPr>
      <w:r>
        <w:rPr>
          <w:rFonts w:ascii="Arial" w:hAnsi="Arial" w:hint="cs"/>
          <w:rtl/>
        </w:rPr>
        <w:t xml:space="preserve">כאמור לעיל, הנאשמת לקחה אחריות על מעשיה ומדבריה בפניי כמו גם בתסקיר שירות המבחן ומדברי בני המשפחה, התרשמתי כי מדובר באחריות שאינה רק פורמלית ומתמצה בהודאה בכתב האישום אלא עסקינן באחריות של ממש ובהתבוננות בוגרת יותר על הבחירות אותן היא מבצעת בחייה. </w:t>
      </w:r>
    </w:p>
    <w:p w14:paraId="2026AC82" w14:textId="77777777" w:rsidR="00905971" w:rsidRDefault="00905971" w:rsidP="00905971">
      <w:pPr>
        <w:spacing w:line="360" w:lineRule="auto"/>
        <w:jc w:val="both"/>
        <w:rPr>
          <w:rFonts w:ascii="Arial" w:hAnsi="Arial"/>
          <w:rtl/>
        </w:rPr>
      </w:pPr>
    </w:p>
    <w:p w14:paraId="06B4CB86" w14:textId="77777777" w:rsidR="00905971" w:rsidRDefault="00905971" w:rsidP="00905971">
      <w:pPr>
        <w:spacing w:line="360" w:lineRule="auto"/>
        <w:jc w:val="both"/>
        <w:rPr>
          <w:rFonts w:ascii="Arial" w:hAnsi="Arial"/>
          <w:rtl/>
        </w:rPr>
      </w:pPr>
      <w:r>
        <w:rPr>
          <w:rFonts w:ascii="Arial" w:hAnsi="Arial" w:hint="cs"/>
          <w:rtl/>
        </w:rPr>
        <w:t>נוכח דברים אלו אני סבורה כי יש להטיל על הנאשמת עונש ברף התחתון של המתחם, מתוך תקווה כי תאמץ את ההזדמנות הניתנת לה ותשנה את אורחות חייה.</w:t>
      </w:r>
    </w:p>
    <w:p w14:paraId="60F0946B" w14:textId="77777777" w:rsidR="00905971" w:rsidRDefault="00905971" w:rsidP="00905971">
      <w:pPr>
        <w:spacing w:line="360" w:lineRule="auto"/>
        <w:jc w:val="both"/>
        <w:rPr>
          <w:rFonts w:ascii="Arial" w:hAnsi="Arial"/>
          <w:rtl/>
        </w:rPr>
      </w:pPr>
    </w:p>
    <w:p w14:paraId="087AA451" w14:textId="77777777" w:rsidR="00905971" w:rsidRDefault="00905971" w:rsidP="00905971">
      <w:pPr>
        <w:spacing w:line="360" w:lineRule="auto"/>
        <w:jc w:val="both"/>
        <w:rPr>
          <w:rFonts w:ascii="Arial" w:hAnsi="Arial"/>
          <w:bCs/>
          <w:u w:val="single"/>
          <w:rtl/>
        </w:rPr>
      </w:pPr>
      <w:r>
        <w:rPr>
          <w:rFonts w:ascii="Arial" w:hAnsi="Arial" w:hint="cs"/>
          <w:bCs/>
          <w:u w:val="single"/>
          <w:rtl/>
        </w:rPr>
        <w:t>אשר על כן אני מטילה על הנאשמת את העונשים הבאים:</w:t>
      </w:r>
    </w:p>
    <w:p w14:paraId="63FE69ED" w14:textId="77777777" w:rsidR="00905971" w:rsidRDefault="00905971" w:rsidP="00905971">
      <w:pPr>
        <w:spacing w:line="360" w:lineRule="auto"/>
        <w:jc w:val="both"/>
        <w:rPr>
          <w:rFonts w:ascii="Arial" w:hAnsi="Arial"/>
          <w:rtl/>
        </w:rPr>
      </w:pPr>
    </w:p>
    <w:p w14:paraId="32329346" w14:textId="77777777" w:rsidR="00905971" w:rsidRDefault="00905971" w:rsidP="00905971">
      <w:pPr>
        <w:spacing w:line="360" w:lineRule="auto"/>
        <w:jc w:val="both"/>
        <w:rPr>
          <w:rFonts w:ascii="Arial" w:hAnsi="Arial"/>
          <w:rtl/>
        </w:rPr>
      </w:pPr>
      <w:r>
        <w:rPr>
          <w:rFonts w:ascii="Arial" w:hAnsi="Arial" w:hint="cs"/>
          <w:rtl/>
        </w:rPr>
        <w:t>1.</w:t>
      </w:r>
      <w:r>
        <w:rPr>
          <w:rFonts w:ascii="Arial" w:hAnsi="Arial" w:hint="cs"/>
          <w:rtl/>
        </w:rPr>
        <w:tab/>
        <w:t xml:space="preserve"> 6 חודשי מאסר אשר ירוצו בעבודות שירות בהתאם לחוו"ד הממונה.</w:t>
      </w:r>
    </w:p>
    <w:p w14:paraId="5948A6AA" w14:textId="77777777" w:rsidR="00905971" w:rsidRDefault="00905971" w:rsidP="00905971">
      <w:pPr>
        <w:spacing w:line="360" w:lineRule="auto"/>
        <w:jc w:val="both"/>
        <w:rPr>
          <w:rFonts w:ascii="Arial" w:hAnsi="Arial"/>
          <w:rtl/>
        </w:rPr>
      </w:pPr>
    </w:p>
    <w:p w14:paraId="532EB77A" w14:textId="77777777" w:rsidR="00905971" w:rsidRDefault="00905971" w:rsidP="00905971">
      <w:pPr>
        <w:spacing w:line="360" w:lineRule="auto"/>
        <w:jc w:val="both"/>
        <w:rPr>
          <w:rFonts w:ascii="Arial" w:hAnsi="Arial"/>
          <w:rtl/>
        </w:rPr>
      </w:pPr>
      <w:r>
        <w:rPr>
          <w:rFonts w:ascii="Arial" w:hAnsi="Arial" w:hint="cs"/>
          <w:rtl/>
        </w:rPr>
        <w:t>2.</w:t>
      </w:r>
      <w:r>
        <w:rPr>
          <w:rFonts w:ascii="Arial" w:hAnsi="Arial" w:hint="cs"/>
          <w:rtl/>
        </w:rPr>
        <w:tab/>
        <w:t>6 חודשי מאסר על תנאי למשך 3 שנים לבל תעבור עבירה על פקודת הסמים.</w:t>
      </w:r>
    </w:p>
    <w:p w14:paraId="4241967E" w14:textId="77777777" w:rsidR="00905971" w:rsidRDefault="00905971" w:rsidP="00905971">
      <w:pPr>
        <w:spacing w:line="360" w:lineRule="auto"/>
        <w:jc w:val="both"/>
        <w:rPr>
          <w:rFonts w:ascii="Arial" w:hAnsi="Arial"/>
          <w:rtl/>
        </w:rPr>
      </w:pPr>
    </w:p>
    <w:p w14:paraId="69372B13" w14:textId="77777777" w:rsidR="00905971" w:rsidRDefault="00905971" w:rsidP="00905971">
      <w:pPr>
        <w:spacing w:line="360" w:lineRule="auto"/>
        <w:jc w:val="both"/>
        <w:rPr>
          <w:rFonts w:ascii="Arial" w:hAnsi="Arial"/>
          <w:rtl/>
        </w:rPr>
      </w:pPr>
      <w:r>
        <w:rPr>
          <w:rFonts w:ascii="Arial" w:hAnsi="Arial" w:hint="cs"/>
          <w:rtl/>
        </w:rPr>
        <w:t>3.</w:t>
      </w:r>
      <w:r>
        <w:rPr>
          <w:rFonts w:ascii="Arial" w:hAnsi="Arial" w:hint="cs"/>
          <w:rtl/>
        </w:rPr>
        <w:tab/>
        <w:t xml:space="preserve">10,000 ₪ קנס או 100 ימי מאסר תמורתם.  </w:t>
      </w:r>
    </w:p>
    <w:p w14:paraId="047C66CD" w14:textId="77777777" w:rsidR="00905971" w:rsidRDefault="00905971" w:rsidP="00905971">
      <w:pPr>
        <w:spacing w:line="360" w:lineRule="auto"/>
        <w:jc w:val="both"/>
        <w:rPr>
          <w:rFonts w:ascii="Arial" w:hAnsi="Arial"/>
          <w:rtl/>
        </w:rPr>
      </w:pPr>
      <w:r>
        <w:rPr>
          <w:rFonts w:ascii="Arial" w:hAnsi="Arial" w:hint="cs"/>
          <w:rtl/>
        </w:rPr>
        <w:tab/>
        <w:t xml:space="preserve">הקנס ישולם ב-10 תשלומים שווים ורצופים החל מ-1 באפריל 2016 ובכל 1 לחודש שלאחריו. </w:t>
      </w:r>
      <w:r>
        <w:rPr>
          <w:rFonts w:ascii="Arial" w:hAnsi="Arial" w:hint="cs"/>
          <w:rtl/>
        </w:rPr>
        <w:tab/>
        <w:t>לא ישולם אחד התשלומים במועדו יעמוד הקנס כולו לפירעון מיידי .</w:t>
      </w:r>
    </w:p>
    <w:p w14:paraId="3380735B" w14:textId="77777777" w:rsidR="00905971" w:rsidRDefault="00905971" w:rsidP="00905971">
      <w:pPr>
        <w:spacing w:line="360" w:lineRule="auto"/>
        <w:jc w:val="both"/>
        <w:rPr>
          <w:rFonts w:ascii="Arial" w:hAnsi="Arial"/>
          <w:rtl/>
        </w:rPr>
      </w:pPr>
    </w:p>
    <w:p w14:paraId="61D63C54" w14:textId="77777777" w:rsidR="00905971" w:rsidRDefault="00905971" w:rsidP="00905971">
      <w:pPr>
        <w:spacing w:line="360" w:lineRule="auto"/>
        <w:jc w:val="both"/>
        <w:rPr>
          <w:rFonts w:ascii="Arial" w:hAnsi="Arial"/>
          <w:rtl/>
        </w:rPr>
      </w:pPr>
      <w:r>
        <w:rPr>
          <w:rFonts w:ascii="Arial" w:hAnsi="Arial" w:hint="cs"/>
          <w:rtl/>
        </w:rPr>
        <w:t>4.</w:t>
      </w:r>
      <w:r>
        <w:rPr>
          <w:rFonts w:ascii="Arial" w:hAnsi="Arial" w:hint="cs"/>
          <w:rtl/>
        </w:rPr>
        <w:tab/>
        <w:t>פסילת רישיון למשך 4 חודשים.</w:t>
      </w:r>
    </w:p>
    <w:p w14:paraId="72D54D49" w14:textId="77777777" w:rsidR="00905971" w:rsidRDefault="00905971" w:rsidP="00905971">
      <w:pPr>
        <w:spacing w:line="360" w:lineRule="auto"/>
        <w:jc w:val="both"/>
        <w:rPr>
          <w:rFonts w:ascii="Arial" w:hAnsi="Arial"/>
          <w:rtl/>
        </w:rPr>
      </w:pPr>
    </w:p>
    <w:p w14:paraId="7C02E380" w14:textId="77777777" w:rsidR="00905971" w:rsidRDefault="00905971" w:rsidP="00905971">
      <w:pPr>
        <w:spacing w:line="360" w:lineRule="auto"/>
        <w:jc w:val="both"/>
        <w:rPr>
          <w:rFonts w:ascii="Arial" w:hAnsi="Arial"/>
          <w:rtl/>
        </w:rPr>
      </w:pPr>
      <w:r>
        <w:rPr>
          <w:rFonts w:ascii="Arial" w:hAnsi="Arial" w:hint="cs"/>
          <w:rtl/>
        </w:rPr>
        <w:t>5.</w:t>
      </w:r>
      <w:r>
        <w:rPr>
          <w:rFonts w:ascii="Arial" w:hAnsi="Arial" w:hint="cs"/>
          <w:rtl/>
        </w:rPr>
        <w:tab/>
        <w:t>פסילה על תנאי בת 4 חודשים למשך שנתיים לבל תעבור עבירה לפי פקודת הסמים.</w:t>
      </w:r>
    </w:p>
    <w:p w14:paraId="15DE9A9E" w14:textId="77777777" w:rsidR="00905971" w:rsidRDefault="00905971" w:rsidP="00905971">
      <w:pPr>
        <w:spacing w:line="360" w:lineRule="auto"/>
        <w:jc w:val="both"/>
        <w:rPr>
          <w:rFonts w:ascii="Arial" w:hAnsi="Arial"/>
          <w:rtl/>
        </w:rPr>
      </w:pPr>
    </w:p>
    <w:p w14:paraId="17DE4F48" w14:textId="77777777" w:rsidR="00905971" w:rsidRDefault="00905971" w:rsidP="00905971">
      <w:pPr>
        <w:spacing w:line="360" w:lineRule="auto"/>
        <w:jc w:val="both"/>
        <w:rPr>
          <w:rFonts w:ascii="Arial" w:hAnsi="Arial"/>
          <w:rtl/>
        </w:rPr>
      </w:pPr>
      <w:r>
        <w:rPr>
          <w:rFonts w:ascii="Arial" w:hAnsi="Arial" w:hint="cs"/>
          <w:rtl/>
        </w:rPr>
        <w:t>6.</w:t>
      </w:r>
      <w:r>
        <w:rPr>
          <w:rFonts w:ascii="Arial" w:hAnsi="Arial" w:hint="cs"/>
          <w:rtl/>
        </w:rPr>
        <w:tab/>
        <w:t>אני מעמידה את הנאשמת בפיקוח שירות המבחן במשך שנה.</w:t>
      </w:r>
    </w:p>
    <w:p w14:paraId="46943341" w14:textId="77777777" w:rsidR="00905971" w:rsidRDefault="00905971" w:rsidP="00905971">
      <w:pPr>
        <w:spacing w:line="360" w:lineRule="auto"/>
        <w:jc w:val="both"/>
        <w:rPr>
          <w:rFonts w:ascii="Arial" w:hAnsi="Arial"/>
          <w:rtl/>
        </w:rPr>
      </w:pPr>
    </w:p>
    <w:p w14:paraId="3E7F23FF" w14:textId="77777777" w:rsidR="00905971" w:rsidRDefault="00905971" w:rsidP="00905971">
      <w:pPr>
        <w:spacing w:line="360" w:lineRule="auto"/>
        <w:jc w:val="both"/>
        <w:rPr>
          <w:rFonts w:ascii="Arial" w:hAnsi="Arial"/>
          <w:rtl/>
        </w:rPr>
      </w:pPr>
      <w:r>
        <w:rPr>
          <w:rFonts w:ascii="Arial" w:hAnsi="Arial" w:hint="cs"/>
          <w:rtl/>
        </w:rPr>
        <w:t>הנאשמת מוזהרת כי ככל שתפר את צו הפיקוח ניתן יהיה לשוב ולגזור את דינה.</w:t>
      </w:r>
    </w:p>
    <w:p w14:paraId="2E94D03E" w14:textId="77777777" w:rsidR="00905971" w:rsidRDefault="00905971" w:rsidP="00905971">
      <w:pPr>
        <w:spacing w:line="360" w:lineRule="auto"/>
        <w:jc w:val="both"/>
        <w:rPr>
          <w:rFonts w:ascii="Arial" w:hAnsi="Arial"/>
          <w:rtl/>
        </w:rPr>
      </w:pPr>
    </w:p>
    <w:p w14:paraId="1E05B5DD" w14:textId="77777777" w:rsidR="00905971" w:rsidRDefault="00905971" w:rsidP="00905971">
      <w:pPr>
        <w:spacing w:line="360" w:lineRule="auto"/>
        <w:jc w:val="both"/>
        <w:rPr>
          <w:rFonts w:ascii="Arial" w:hAnsi="Arial"/>
          <w:rtl/>
        </w:rPr>
      </w:pPr>
      <w:r>
        <w:rPr>
          <w:rFonts w:ascii="Arial" w:hAnsi="Arial" w:hint="cs"/>
          <w:rtl/>
        </w:rPr>
        <w:t xml:space="preserve">לבקשת הממונה על עבודות השירות מוזהרת הנאשמת כי כחלק מתנאי עבודות השירות תתבקש הנאשמת למסור בדיקות שתן, ובמידה ותתגלה מעורבות שלה בשימוש בסם או ניסיון לזייף את הבדיקות יהווה הדבר הפרה של עבודות השירות. </w:t>
      </w:r>
    </w:p>
    <w:p w14:paraId="5C1EA2DE" w14:textId="77777777" w:rsidR="00905971" w:rsidRDefault="00905971" w:rsidP="00905971">
      <w:pPr>
        <w:spacing w:line="360" w:lineRule="auto"/>
        <w:jc w:val="both"/>
        <w:rPr>
          <w:rFonts w:ascii="Arial" w:hAnsi="Arial"/>
          <w:rtl/>
        </w:rPr>
      </w:pPr>
    </w:p>
    <w:p w14:paraId="1E5B18B6" w14:textId="77777777" w:rsidR="00905971" w:rsidRDefault="00905971" w:rsidP="00905971">
      <w:pPr>
        <w:spacing w:line="360" w:lineRule="auto"/>
        <w:jc w:val="both"/>
        <w:rPr>
          <w:rFonts w:ascii="Arial" w:hAnsi="Arial"/>
          <w:rtl/>
        </w:rPr>
      </w:pPr>
      <w:r>
        <w:rPr>
          <w:rFonts w:ascii="Arial" w:hAnsi="Arial" w:hint="cs"/>
          <w:rtl/>
        </w:rPr>
        <w:t>הנאשמת תתייצב לריצוי עונשה במפקדת מחוז מרכז של יחידת עבודות השירות בתאריך 20.4.16 בשעה 08:00 בבוקר.</w:t>
      </w:r>
    </w:p>
    <w:p w14:paraId="27CFAD79" w14:textId="77777777" w:rsidR="00905971" w:rsidRDefault="00905971" w:rsidP="00905971">
      <w:pPr>
        <w:spacing w:line="360" w:lineRule="auto"/>
        <w:jc w:val="both"/>
        <w:rPr>
          <w:rFonts w:ascii="Arial" w:hAnsi="Arial"/>
          <w:rtl/>
        </w:rPr>
      </w:pPr>
      <w:r>
        <w:rPr>
          <w:rFonts w:ascii="Arial" w:hAnsi="Arial" w:hint="cs"/>
          <w:rtl/>
        </w:rPr>
        <w:t>העתק הפרוטוקול יועבר לממונה על עבודות השירות ולשירות המבחן.</w:t>
      </w:r>
    </w:p>
    <w:p w14:paraId="653ECD00" w14:textId="77777777" w:rsidR="00905971" w:rsidRDefault="00905971" w:rsidP="00905971">
      <w:pPr>
        <w:spacing w:line="360" w:lineRule="auto"/>
        <w:jc w:val="both"/>
        <w:rPr>
          <w:rFonts w:ascii="Arial" w:hAnsi="Arial"/>
          <w:rtl/>
        </w:rPr>
      </w:pPr>
      <w:r>
        <w:rPr>
          <w:rFonts w:ascii="Arial" w:hAnsi="Arial" w:hint="cs"/>
          <w:rtl/>
        </w:rPr>
        <w:t>זכות ערעור לבית המשפט המחוזי כחוק.</w:t>
      </w:r>
    </w:p>
    <w:p w14:paraId="354B753B" w14:textId="77777777" w:rsidR="00905971" w:rsidRPr="00B05847" w:rsidRDefault="00905971" w:rsidP="00905971">
      <w:pPr>
        <w:rPr>
          <w:rtl/>
        </w:rPr>
      </w:pPr>
    </w:p>
    <w:p w14:paraId="2ADD386B" w14:textId="77777777" w:rsidR="00905971" w:rsidRPr="00C06137" w:rsidRDefault="00C06137" w:rsidP="00905971">
      <w:pPr>
        <w:rPr>
          <w:color w:val="FFFFFF"/>
          <w:sz w:val="2"/>
          <w:szCs w:val="2"/>
          <w:rtl/>
        </w:rPr>
      </w:pPr>
      <w:r w:rsidRPr="00C06137">
        <w:rPr>
          <w:color w:val="FFFFFF"/>
          <w:sz w:val="2"/>
          <w:szCs w:val="2"/>
          <w:rtl/>
        </w:rPr>
        <w:t>5129371</w:t>
      </w:r>
    </w:p>
    <w:p w14:paraId="03CA2E80" w14:textId="77777777" w:rsidR="00905971" w:rsidRDefault="00C06137" w:rsidP="00905971">
      <w:pPr>
        <w:rPr>
          <w:rFonts w:cs="FrankRuehl"/>
          <w:sz w:val="28"/>
          <w:szCs w:val="28"/>
          <w:rtl/>
        </w:rPr>
      </w:pPr>
      <w:r w:rsidRPr="00C06137">
        <w:rPr>
          <w:rFonts w:ascii="Arial" w:hAnsi="Arial"/>
          <w:color w:val="FFFFFF"/>
          <w:sz w:val="2"/>
          <w:szCs w:val="2"/>
          <w:rtl/>
        </w:rPr>
        <w:t>54678313</w:t>
      </w:r>
      <w:r>
        <w:rPr>
          <w:rFonts w:ascii="Arial" w:hAnsi="Arial"/>
          <w:rtl/>
        </w:rPr>
        <w:t xml:space="preserve">ניתן היום,  י"ט אדר א' תשע"ו, 28 פברואר 2016, במעמד הצדדים. </w:t>
      </w:r>
    </w:p>
    <w:p w14:paraId="7E669EDE" w14:textId="77777777" w:rsidR="00905971" w:rsidRDefault="00905971" w:rsidP="0090597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1E99798" w14:textId="77777777" w:rsidR="00905971" w:rsidRDefault="00905971" w:rsidP="00905971">
      <w:pPr>
        <w:jc w:val="center"/>
        <w:rPr>
          <w:rFonts w:ascii="Arial" w:hAnsi="Arial" w:cs="FrankRuehl"/>
          <w:sz w:val="28"/>
          <w:szCs w:val="28"/>
          <w:rtl/>
        </w:rPr>
      </w:pPr>
    </w:p>
    <w:p w14:paraId="39698041" w14:textId="77777777" w:rsidR="00905971" w:rsidRDefault="00905971" w:rsidP="00905971">
      <w:pPr>
        <w:rPr>
          <w:rFonts w:cs="FrankRuehl"/>
          <w:sz w:val="28"/>
          <w:szCs w:val="28"/>
          <w:rtl/>
        </w:rPr>
      </w:pPr>
    </w:p>
    <w:p w14:paraId="1F6A15E2" w14:textId="77777777" w:rsidR="00905971" w:rsidRDefault="00905971" w:rsidP="00905971">
      <w:pPr>
        <w:pStyle w:val="a3"/>
        <w:jc w:val="center"/>
        <w:rPr>
          <w:rtl/>
        </w:rPr>
      </w:pPr>
    </w:p>
    <w:p w14:paraId="43D63187" w14:textId="77777777" w:rsidR="00C06137" w:rsidRPr="00C06137" w:rsidRDefault="00C06137" w:rsidP="00C06137">
      <w:pPr>
        <w:keepNext/>
        <w:rPr>
          <w:rFonts w:ascii="David" w:hAnsi="David"/>
          <w:color w:val="000000"/>
          <w:sz w:val="22"/>
          <w:szCs w:val="22"/>
          <w:rtl/>
        </w:rPr>
      </w:pPr>
    </w:p>
    <w:p w14:paraId="0B36EB40" w14:textId="77777777" w:rsidR="00C06137" w:rsidRPr="00C06137" w:rsidRDefault="00C06137" w:rsidP="00C06137">
      <w:pPr>
        <w:keepNext/>
        <w:rPr>
          <w:rFonts w:ascii="David" w:hAnsi="David"/>
          <w:color w:val="000000"/>
          <w:sz w:val="22"/>
          <w:szCs w:val="22"/>
          <w:rtl/>
        </w:rPr>
      </w:pPr>
      <w:r w:rsidRPr="00C06137">
        <w:rPr>
          <w:rFonts w:ascii="David" w:hAnsi="David"/>
          <w:color w:val="000000"/>
          <w:sz w:val="22"/>
          <w:szCs w:val="22"/>
          <w:rtl/>
        </w:rPr>
        <w:t>אליאנא דניאלי 54678313</w:t>
      </w:r>
    </w:p>
    <w:p w14:paraId="54EBBC9B" w14:textId="77777777" w:rsidR="00C06137" w:rsidRDefault="00C06137" w:rsidP="00C06137">
      <w:r w:rsidRPr="00C06137">
        <w:rPr>
          <w:color w:val="000000"/>
          <w:rtl/>
        </w:rPr>
        <w:t>נוסח מסמך זה כפוף לשינויי ניסוח ועריכה</w:t>
      </w:r>
      <w:r w:rsidR="00721FF5">
        <w:rPr>
          <w:rFonts w:hint="cs"/>
          <w:color w:val="000000"/>
          <w:rtl/>
        </w:rPr>
        <w:t xml:space="preserve">   </w:t>
      </w:r>
    </w:p>
    <w:p w14:paraId="72AF75A6" w14:textId="77777777" w:rsidR="00C06137" w:rsidRDefault="00C06137" w:rsidP="00C06137">
      <w:pPr>
        <w:rPr>
          <w:rtl/>
        </w:rPr>
      </w:pPr>
    </w:p>
    <w:p w14:paraId="50415E5C" w14:textId="77777777" w:rsidR="00C06137" w:rsidRDefault="00C06137" w:rsidP="00C06137">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76CDCF67" w14:textId="77777777" w:rsidR="00B1215F" w:rsidRPr="00C06137" w:rsidRDefault="00B1215F" w:rsidP="00C06137">
      <w:pPr>
        <w:jc w:val="center"/>
        <w:rPr>
          <w:color w:val="0000FF"/>
          <w:u w:val="single"/>
        </w:rPr>
      </w:pPr>
    </w:p>
    <w:sectPr w:rsidR="00B1215F" w:rsidRPr="00C06137" w:rsidSect="00C06137">
      <w:headerReference w:type="even" r:id="rId9"/>
      <w:headerReference w:type="default" r:id="rId10"/>
      <w:footerReference w:type="even" r:id="rId11"/>
      <w:footerReference w:type="default" r:id="rId1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6C375" w14:textId="77777777" w:rsidR="008D4B3B" w:rsidRDefault="008D4B3B">
      <w:r>
        <w:separator/>
      </w:r>
    </w:p>
  </w:endnote>
  <w:endnote w:type="continuationSeparator" w:id="0">
    <w:p w14:paraId="68CA3728" w14:textId="77777777" w:rsidR="008D4B3B" w:rsidRDefault="008D4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15603" w14:textId="77777777" w:rsidR="009A06B2" w:rsidRDefault="009A06B2" w:rsidP="00C0613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20BD5D73" w14:textId="77777777" w:rsidR="009A06B2" w:rsidRPr="00C06137" w:rsidRDefault="009A06B2" w:rsidP="00C06137">
    <w:pPr>
      <w:pStyle w:val="a4"/>
      <w:pBdr>
        <w:top w:val="single" w:sz="4" w:space="1" w:color="auto"/>
        <w:between w:val="single" w:sz="4" w:space="0" w:color="auto"/>
      </w:pBdr>
      <w:spacing w:after="60"/>
      <w:jc w:val="center"/>
      <w:rPr>
        <w:rFonts w:ascii="FrankRuehl" w:hAnsi="FrankRuehl" w:cs="FrankRuehl"/>
        <w:color w:val="000000"/>
      </w:rPr>
    </w:pPr>
    <w:r w:rsidRPr="00C0613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5441C" w14:textId="77777777" w:rsidR="009A06B2" w:rsidRDefault="009A06B2" w:rsidP="00C0613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100C3">
      <w:rPr>
        <w:rFonts w:ascii="FrankRuehl" w:hAnsi="FrankRuehl" w:cs="FrankRuehl"/>
        <w:noProof/>
        <w:rtl/>
      </w:rPr>
      <w:t>1</w:t>
    </w:r>
    <w:r>
      <w:rPr>
        <w:rFonts w:ascii="FrankRuehl" w:hAnsi="FrankRuehl" w:cs="FrankRuehl"/>
        <w:rtl/>
      </w:rPr>
      <w:fldChar w:fldCharType="end"/>
    </w:r>
  </w:p>
  <w:p w14:paraId="66A2B72B" w14:textId="77777777" w:rsidR="009A06B2" w:rsidRPr="00C06137" w:rsidRDefault="009A06B2" w:rsidP="00C06137">
    <w:pPr>
      <w:pStyle w:val="a4"/>
      <w:pBdr>
        <w:top w:val="single" w:sz="4" w:space="1" w:color="auto"/>
        <w:between w:val="single" w:sz="4" w:space="0" w:color="auto"/>
      </w:pBdr>
      <w:spacing w:after="60"/>
      <w:jc w:val="center"/>
      <w:rPr>
        <w:rFonts w:ascii="FrankRuehl" w:hAnsi="FrankRuehl" w:cs="FrankRuehl"/>
        <w:color w:val="000000"/>
      </w:rPr>
    </w:pPr>
    <w:r w:rsidRPr="00C06137">
      <w:rPr>
        <w:rFonts w:ascii="FrankRuehl" w:hAnsi="FrankRuehl" w:cs="FrankRuehl"/>
        <w:color w:val="000000"/>
      </w:rPr>
      <w:pict w14:anchorId="5EA95B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8F483" w14:textId="77777777" w:rsidR="008D4B3B" w:rsidRDefault="008D4B3B">
      <w:r>
        <w:separator/>
      </w:r>
    </w:p>
  </w:footnote>
  <w:footnote w:type="continuationSeparator" w:id="0">
    <w:p w14:paraId="1BB48FA8" w14:textId="77777777" w:rsidR="008D4B3B" w:rsidRDefault="008D4B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AD982" w14:textId="77777777" w:rsidR="009A06B2" w:rsidRPr="00C06137" w:rsidRDefault="009A06B2" w:rsidP="00C0613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47319-07-15</w:t>
    </w:r>
    <w:r>
      <w:rPr>
        <w:rFonts w:ascii="David" w:hAnsi="David"/>
        <w:color w:val="000000"/>
        <w:sz w:val="22"/>
        <w:szCs w:val="22"/>
        <w:rtl/>
      </w:rPr>
      <w:tab/>
      <w:t xml:space="preserve"> מדינת ישראל נ' פלג שחר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59FD8" w14:textId="77777777" w:rsidR="009A06B2" w:rsidRPr="00C06137" w:rsidRDefault="009A06B2" w:rsidP="00C0613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47319-07-15</w:t>
    </w:r>
    <w:r>
      <w:rPr>
        <w:rFonts w:ascii="David" w:hAnsi="David"/>
        <w:color w:val="000000"/>
        <w:sz w:val="22"/>
        <w:szCs w:val="22"/>
        <w:rtl/>
      </w:rPr>
      <w:tab/>
      <w:t xml:space="preserve"> מדינת ישראל נ' פלג שחר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05971"/>
    <w:rsid w:val="0007229B"/>
    <w:rsid w:val="000C7F17"/>
    <w:rsid w:val="00174FB2"/>
    <w:rsid w:val="002A7DEE"/>
    <w:rsid w:val="00604643"/>
    <w:rsid w:val="00647E41"/>
    <w:rsid w:val="00655502"/>
    <w:rsid w:val="00721FF5"/>
    <w:rsid w:val="008D4B3B"/>
    <w:rsid w:val="00905971"/>
    <w:rsid w:val="009A06B2"/>
    <w:rsid w:val="00B1215F"/>
    <w:rsid w:val="00C00E1C"/>
    <w:rsid w:val="00C06137"/>
    <w:rsid w:val="00D100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CF114D2"/>
  <w15:chartTrackingRefBased/>
  <w15:docId w15:val="{399E9432-E549-4BE1-882E-86E3631C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597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05971"/>
    <w:pPr>
      <w:tabs>
        <w:tab w:val="center" w:pos="4153"/>
        <w:tab w:val="right" w:pos="8306"/>
      </w:tabs>
    </w:pPr>
  </w:style>
  <w:style w:type="paragraph" w:styleId="a4">
    <w:name w:val="footer"/>
    <w:basedOn w:val="a"/>
    <w:rsid w:val="00905971"/>
    <w:pPr>
      <w:tabs>
        <w:tab w:val="center" w:pos="4153"/>
        <w:tab w:val="right" w:pos="8306"/>
      </w:tabs>
    </w:pPr>
  </w:style>
  <w:style w:type="character" w:styleId="a5">
    <w:name w:val="page number"/>
    <w:basedOn w:val="a0"/>
    <w:rsid w:val="00905971"/>
  </w:style>
  <w:style w:type="character" w:styleId="Hyperlink">
    <w:name w:val="Hyperlink"/>
    <w:rsid w:val="00C061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case/5600751"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case/10459115"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949</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5687</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3342455</vt:i4>
      </vt:variant>
      <vt:variant>
        <vt:i4>3</vt:i4>
      </vt:variant>
      <vt:variant>
        <vt:i4>0</vt:i4>
      </vt:variant>
      <vt:variant>
        <vt:i4>5</vt:i4>
      </vt:variant>
      <vt:variant>
        <vt:lpwstr>http://www.nevo.co.il/case/5600751</vt:lpwstr>
      </vt:variant>
      <vt:variant>
        <vt:lpwstr/>
      </vt:variant>
      <vt:variant>
        <vt:i4>3997808</vt:i4>
      </vt:variant>
      <vt:variant>
        <vt:i4>0</vt:i4>
      </vt:variant>
      <vt:variant>
        <vt:i4>0</vt:i4>
      </vt:variant>
      <vt:variant>
        <vt:i4>5</vt:i4>
      </vt:variant>
      <vt:variant>
        <vt:lpwstr>http://www.nevo.co.il/case/10459115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2025-04-22T22:47:00Z</dcterms:created>
  <dcterms:modified xsi:type="dcterms:W3CDTF">2025-04-22T22:47:00Z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47319</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פלג שחר</vt:lpwstr>
  </property>
  <property fmtid="{D5CDD505-2E9C-101B-9397-08002B2CF9AE}" pid="10" name="JUDGE">
    <vt:lpwstr>אליאנא דניאלי</vt:lpwstr>
  </property>
  <property fmtid="{D5CDD505-2E9C-101B-9397-08002B2CF9AE}" pid="11" name="CITY">
    <vt:lpwstr>פ"ת</vt:lpwstr>
  </property>
  <property fmtid="{D5CDD505-2E9C-101B-9397-08002B2CF9AE}" pid="12" name="DATE">
    <vt:lpwstr>20160228</vt:lpwstr>
  </property>
  <property fmtid="{D5CDD505-2E9C-101B-9397-08002B2CF9AE}" pid="13" name="TYPE_N_DATE">
    <vt:lpwstr>38020160228</vt:lpwstr>
  </property>
  <property fmtid="{D5CDD505-2E9C-101B-9397-08002B2CF9AE}" pid="14" name="CASESLISTTMP1">
    <vt:lpwstr>10459115;5600751</vt:lpwstr>
  </property>
  <property fmtid="{D5CDD505-2E9C-101B-9397-08002B2CF9AE}" pid="15" name="WORDNUMPAGES">
    <vt:lpwstr>4</vt:lpwstr>
  </property>
  <property fmtid="{D5CDD505-2E9C-101B-9397-08002B2CF9AE}" pid="16" name="TYPE_ABS_DATE">
    <vt:lpwstr>380020160228</vt:lpwstr>
  </property>
  <property fmtid="{D5CDD505-2E9C-101B-9397-08002B2CF9AE}" pid="17" name="ISABSTRACT">
    <vt:lpwstr>Y</vt:lpwstr>
  </property>
</Properties>
</file>