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188"/>
        <w:gridCol w:w="4424"/>
        <w:gridCol w:w="108"/>
      </w:tblGrid>
      <w:tr w:rsidR="003A1871" w:rsidRPr="00C34787" w14:paraId="7A42ED00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6FF3E271" w14:textId="77777777" w:rsidR="003A1871" w:rsidRPr="00C34787" w:rsidRDefault="00C34787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C34787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בטבריה</w:t>
            </w:r>
          </w:p>
        </w:tc>
      </w:tr>
      <w:tr w:rsidR="003A1871" w:rsidRPr="00C34787" w14:paraId="4677C927" w14:textId="77777777">
        <w:trPr>
          <w:gridAfter w:val="1"/>
          <w:wAfter w:w="108" w:type="dxa"/>
          <w:trHeight w:val="360"/>
          <w:jc w:val="center"/>
        </w:trPr>
        <w:tc>
          <w:tcPr>
            <w:tcW w:w="4188" w:type="dxa"/>
          </w:tcPr>
          <w:p w14:paraId="748B2530" w14:textId="77777777" w:rsidR="003A1871" w:rsidRPr="00C34787" w:rsidRDefault="00C34787">
            <w:pPr>
              <w:rPr>
                <w:b/>
                <w:bCs/>
                <w:rtl/>
              </w:rPr>
            </w:pPr>
            <w:r w:rsidRPr="00C34787">
              <w:rPr>
                <w:rFonts w:hint="cs"/>
                <w:b/>
                <w:bCs/>
                <w:rtl/>
              </w:rPr>
              <w:t>בפני כב' ה</w:t>
            </w:r>
            <w:r w:rsidRPr="00C34787">
              <w:rPr>
                <w:b/>
                <w:bCs/>
                <w:rtl/>
              </w:rPr>
              <w:t>שופט יריב נבון</w:t>
            </w:r>
          </w:p>
        </w:tc>
        <w:tc>
          <w:tcPr>
            <w:tcW w:w="4424" w:type="dxa"/>
          </w:tcPr>
          <w:p w14:paraId="191E9CF3" w14:textId="77777777" w:rsidR="003A1871" w:rsidRPr="00C34787" w:rsidRDefault="00C34787">
            <w:pPr>
              <w:jc w:val="right"/>
              <w:rPr>
                <w:rtl/>
              </w:rPr>
            </w:pPr>
            <w:r w:rsidRPr="00C34787">
              <w:rPr>
                <w:rtl/>
              </w:rPr>
              <w:t>ת"פ</w:t>
            </w:r>
            <w:r w:rsidRPr="00C34787">
              <w:rPr>
                <w:rFonts w:hint="cs"/>
                <w:rtl/>
              </w:rPr>
              <w:t xml:space="preserve"> </w:t>
            </w:r>
            <w:r w:rsidRPr="00C34787">
              <w:rPr>
                <w:rtl/>
              </w:rPr>
              <w:t>51040-07-15</w:t>
            </w:r>
            <w:r w:rsidRPr="00C34787">
              <w:rPr>
                <w:rFonts w:hint="cs"/>
                <w:rtl/>
              </w:rPr>
              <w:t xml:space="preserve"> </w:t>
            </w:r>
            <w:r w:rsidRPr="00C34787">
              <w:rPr>
                <w:rtl/>
              </w:rPr>
              <w:t>מדינת ישראל נ' מלכה</w:t>
            </w:r>
          </w:p>
        </w:tc>
      </w:tr>
      <w:tr w:rsidR="003A1871" w:rsidRPr="00C34787" w14:paraId="07D372D4" w14:textId="77777777">
        <w:trPr>
          <w:gridAfter w:val="1"/>
          <w:wAfter w:w="108" w:type="dxa"/>
          <w:trHeight w:val="360"/>
          <w:jc w:val="center"/>
        </w:trPr>
        <w:tc>
          <w:tcPr>
            <w:tcW w:w="4188" w:type="dxa"/>
          </w:tcPr>
          <w:p w14:paraId="7C6CC3D1" w14:textId="77777777" w:rsidR="003A1871" w:rsidRPr="00C34787" w:rsidRDefault="003A1871">
            <w:pPr>
              <w:rPr>
                <w:rtl/>
              </w:rPr>
            </w:pPr>
          </w:p>
        </w:tc>
        <w:tc>
          <w:tcPr>
            <w:tcW w:w="4424" w:type="dxa"/>
          </w:tcPr>
          <w:p w14:paraId="73A12348" w14:textId="77777777" w:rsidR="003A1871" w:rsidRPr="00C34787" w:rsidRDefault="00C34787">
            <w:pPr>
              <w:jc w:val="right"/>
              <w:rPr>
                <w:b/>
                <w:bCs/>
                <w:rtl/>
              </w:rPr>
            </w:pPr>
            <w:r w:rsidRPr="00C34787">
              <w:rPr>
                <w:b/>
                <w:bCs/>
                <w:rtl/>
              </w:rPr>
              <w:t>02 מרץ 2016</w:t>
            </w:r>
          </w:p>
        </w:tc>
      </w:tr>
    </w:tbl>
    <w:p w14:paraId="55E8D142" w14:textId="77777777" w:rsidR="003A1871" w:rsidRPr="00C34787" w:rsidRDefault="003A1871">
      <w:pPr>
        <w:pStyle w:val="a4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5FB0AB30" w14:textId="77777777" w:rsidR="003A1871" w:rsidRPr="00C34787" w:rsidRDefault="003A1871">
      <w:pPr>
        <w:rPr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883"/>
        <w:gridCol w:w="1046"/>
        <w:gridCol w:w="3575"/>
      </w:tblGrid>
      <w:tr w:rsidR="003A1871" w:rsidRPr="00C34787" w14:paraId="500E0F2C" w14:textId="77777777">
        <w:trPr>
          <w:trHeight w:val="337"/>
          <w:jc w:val="center"/>
        </w:trPr>
        <w:tc>
          <w:tcPr>
            <w:tcW w:w="3883" w:type="dxa"/>
          </w:tcPr>
          <w:p w14:paraId="17A444F4" w14:textId="77777777" w:rsidR="003A1871" w:rsidRPr="00C34787" w:rsidRDefault="00C34787">
            <w:pPr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C34787">
              <w:rPr>
                <w:rFonts w:hint="cs"/>
                <w:b/>
                <w:bCs/>
                <w:sz w:val="26"/>
                <w:szCs w:val="26"/>
                <w:rtl/>
              </w:rPr>
              <w:t>בעניין:</w:t>
            </w:r>
          </w:p>
        </w:tc>
        <w:tc>
          <w:tcPr>
            <w:tcW w:w="1046" w:type="dxa"/>
          </w:tcPr>
          <w:p w14:paraId="13F6096E" w14:textId="77777777" w:rsidR="003A1871" w:rsidRPr="00C34787" w:rsidRDefault="003A1871">
            <w:pPr>
              <w:pStyle w:val="a4"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575" w:type="dxa"/>
          </w:tcPr>
          <w:p w14:paraId="60D46AB2" w14:textId="77777777" w:rsidR="003A1871" w:rsidRPr="00C34787" w:rsidRDefault="003A1871">
            <w:pPr>
              <w:pStyle w:val="a4"/>
              <w:jc w:val="right"/>
              <w:rPr>
                <w:b/>
                <w:bCs/>
                <w:rtl/>
              </w:rPr>
            </w:pPr>
          </w:p>
        </w:tc>
      </w:tr>
    </w:tbl>
    <w:p w14:paraId="4668E306" w14:textId="77777777" w:rsidR="003A1871" w:rsidRPr="00C34787" w:rsidRDefault="003A1871">
      <w:pPr>
        <w:spacing w:line="360" w:lineRule="auto"/>
        <w:jc w:val="both"/>
        <w:rPr>
          <w:sz w:val="6"/>
          <w:szCs w:val="6"/>
          <w:rtl/>
        </w:rPr>
      </w:pPr>
    </w:p>
    <w:tbl>
      <w:tblPr>
        <w:bidiVisual/>
        <w:tblW w:w="8802" w:type="dxa"/>
        <w:tblInd w:w="-28" w:type="dxa"/>
        <w:tblLayout w:type="fixed"/>
        <w:tblLook w:val="01E0" w:firstRow="1" w:lastRow="1" w:firstColumn="1" w:lastColumn="1" w:noHBand="0" w:noVBand="0"/>
      </w:tblPr>
      <w:tblGrid>
        <w:gridCol w:w="4680"/>
        <w:gridCol w:w="4122"/>
      </w:tblGrid>
      <w:tr w:rsidR="003A1871" w:rsidRPr="00C34787" w14:paraId="7CD3D31A" w14:textId="77777777">
        <w:tc>
          <w:tcPr>
            <w:tcW w:w="4680" w:type="dxa"/>
            <w:shd w:val="clear" w:color="auto" w:fill="auto"/>
          </w:tcPr>
          <w:p w14:paraId="40DA476E" w14:textId="77777777" w:rsidR="003A1871" w:rsidRPr="00C34787" w:rsidRDefault="00C34787">
            <w:pPr>
              <w:rPr>
                <w:b/>
                <w:bCs/>
              </w:rPr>
            </w:pPr>
            <w:bookmarkStart w:id="1" w:name="FirstAppellant"/>
            <w:r w:rsidRPr="00C34787">
              <w:rPr>
                <w:rFonts w:ascii="Times New Roman" w:eastAsia="Times New Roman" w:hAnsi="Times New Roman" w:hint="cs"/>
                <w:b/>
                <w:bCs/>
                <w:rtl/>
              </w:rPr>
              <w:t>מדינת ישראל</w:t>
            </w:r>
          </w:p>
          <w:p w14:paraId="10F3102B" w14:textId="77777777" w:rsidR="003A1871" w:rsidRPr="00C34787" w:rsidRDefault="003A1871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122" w:type="dxa"/>
            <w:shd w:val="clear" w:color="auto" w:fill="auto"/>
          </w:tcPr>
          <w:p w14:paraId="57C006DB" w14:textId="77777777" w:rsidR="003A1871" w:rsidRPr="00C34787" w:rsidRDefault="00C34787">
            <w:pPr>
              <w:jc w:val="right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C3478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C34787">
              <w:rPr>
                <w:rFonts w:ascii="Times New Roman" w:eastAsia="Times New Roman" w:hAnsi="Times New Roman" w:hint="cs"/>
                <w:b/>
                <w:bCs/>
                <w:rtl/>
              </w:rPr>
              <w:t>מאשימה</w:t>
            </w:r>
          </w:p>
        </w:tc>
      </w:tr>
      <w:bookmarkEnd w:id="1"/>
      <w:tr w:rsidR="003A1871" w:rsidRPr="00C34787" w14:paraId="6546FDC1" w14:textId="77777777">
        <w:tc>
          <w:tcPr>
            <w:tcW w:w="8802" w:type="dxa"/>
            <w:gridSpan w:val="2"/>
            <w:shd w:val="clear" w:color="auto" w:fill="auto"/>
          </w:tcPr>
          <w:p w14:paraId="65567A97" w14:textId="77777777" w:rsidR="003A1871" w:rsidRPr="00C34787" w:rsidRDefault="003A1871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41A9CD4B" w14:textId="77777777" w:rsidR="003A1871" w:rsidRPr="00C34787" w:rsidRDefault="00C34787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C34787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2A35994E" w14:textId="77777777" w:rsidR="003A1871" w:rsidRPr="00C34787" w:rsidRDefault="003A1871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3A1871" w:rsidRPr="00C34787" w14:paraId="14DB86BD" w14:textId="77777777">
        <w:tc>
          <w:tcPr>
            <w:tcW w:w="4680" w:type="dxa"/>
            <w:shd w:val="clear" w:color="auto" w:fill="auto"/>
          </w:tcPr>
          <w:p w14:paraId="6F81CCB2" w14:textId="77777777" w:rsidR="003A1871" w:rsidRPr="00C34787" w:rsidRDefault="00C34787">
            <w:pPr>
              <w:rPr>
                <w:b/>
                <w:bCs/>
              </w:rPr>
            </w:pPr>
            <w:r w:rsidRPr="00C3478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34787">
              <w:rPr>
                <w:rFonts w:ascii="Times New Roman" w:eastAsia="Times New Roman" w:hAnsi="Times New Roman" w:hint="cs"/>
                <w:b/>
                <w:bCs/>
                <w:rtl/>
              </w:rPr>
              <w:t>רועי מלכה</w:t>
            </w:r>
          </w:p>
          <w:p w14:paraId="6196C4F8" w14:textId="77777777" w:rsidR="003A1871" w:rsidRPr="00C34787" w:rsidRDefault="003A1871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122" w:type="dxa"/>
            <w:shd w:val="clear" w:color="auto" w:fill="auto"/>
          </w:tcPr>
          <w:p w14:paraId="700F451E" w14:textId="77777777" w:rsidR="003A1871" w:rsidRPr="00C34787" w:rsidRDefault="00C34787">
            <w:pPr>
              <w:jc w:val="right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C3478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הנאשם</w:t>
            </w:r>
          </w:p>
        </w:tc>
      </w:tr>
    </w:tbl>
    <w:p w14:paraId="44CCB76F" w14:textId="77777777" w:rsidR="003A1871" w:rsidRPr="00C34787" w:rsidRDefault="00C34787">
      <w:pPr>
        <w:spacing w:line="360" w:lineRule="auto"/>
        <w:jc w:val="both"/>
        <w:rPr>
          <w:sz w:val="6"/>
          <w:szCs w:val="6"/>
          <w:rtl/>
        </w:rPr>
      </w:pPr>
      <w:r w:rsidRPr="00C34787">
        <w:rPr>
          <w:sz w:val="6"/>
          <w:szCs w:val="6"/>
          <w:rtl/>
        </w:rPr>
        <w:t>&lt;#2#&gt;</w:t>
      </w:r>
    </w:p>
    <w:p w14:paraId="7CA5EEB1" w14:textId="77777777" w:rsidR="003A1871" w:rsidRPr="00C34787" w:rsidRDefault="00C34787">
      <w:pPr>
        <w:pStyle w:val="12"/>
        <w:rPr>
          <w:u w:val="none"/>
          <w:rtl/>
        </w:rPr>
      </w:pPr>
      <w:r w:rsidRPr="00C34787">
        <w:rPr>
          <w:rFonts w:hint="cs"/>
          <w:u w:val="none"/>
          <w:rtl/>
        </w:rPr>
        <w:t>נוכחים:</w:t>
      </w:r>
    </w:p>
    <w:p w14:paraId="04C3068C" w14:textId="77777777" w:rsidR="003A1871" w:rsidRPr="00C34787" w:rsidRDefault="00C34787">
      <w:pPr>
        <w:pStyle w:val="12"/>
        <w:rPr>
          <w:u w:val="none"/>
          <w:rtl/>
        </w:rPr>
      </w:pPr>
      <w:r w:rsidRPr="00C34787">
        <w:rPr>
          <w:rFonts w:hint="cs"/>
          <w:u w:val="none"/>
          <w:rtl/>
        </w:rPr>
        <w:t>מטעם המאשימה: עו"ד תומר בן חמו</w:t>
      </w:r>
    </w:p>
    <w:p w14:paraId="48DEE148" w14:textId="77777777" w:rsidR="003A1871" w:rsidRPr="00C34787" w:rsidRDefault="00C34787">
      <w:pPr>
        <w:pStyle w:val="12"/>
        <w:rPr>
          <w:u w:val="none"/>
          <w:rtl/>
        </w:rPr>
      </w:pPr>
      <w:r w:rsidRPr="00C34787">
        <w:rPr>
          <w:rFonts w:hint="cs"/>
          <w:u w:val="none"/>
          <w:rtl/>
        </w:rPr>
        <w:t>מטעם הנאשם: בעצמו ו</w:t>
      </w:r>
      <w:bookmarkStart w:id="2" w:name="FirstLawyer"/>
      <w:r w:rsidRPr="00C34787">
        <w:rPr>
          <w:rFonts w:hint="cs"/>
          <w:u w:val="none"/>
          <w:rtl/>
        </w:rPr>
        <w:t>ב"כ</w:t>
      </w:r>
      <w:bookmarkEnd w:id="2"/>
      <w:r w:rsidRPr="00C34787">
        <w:rPr>
          <w:rFonts w:hint="cs"/>
          <w:u w:val="none"/>
          <w:rtl/>
        </w:rPr>
        <w:t xml:space="preserve"> עו"ד איתי פרג'ון</w:t>
      </w:r>
    </w:p>
    <w:p w14:paraId="29755861" w14:textId="77777777" w:rsidR="003A1871" w:rsidRPr="00C34787" w:rsidRDefault="003A1871">
      <w:pPr>
        <w:pStyle w:val="12"/>
        <w:rPr>
          <w:b w:val="0"/>
          <w:bCs w:val="0"/>
          <w:u w:val="none"/>
          <w:rtl/>
        </w:rPr>
      </w:pPr>
    </w:p>
    <w:p w14:paraId="15CC572F" w14:textId="77777777" w:rsidR="007E0196" w:rsidRPr="00C34787" w:rsidRDefault="007E0196" w:rsidP="007E019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C34787">
        <w:rPr>
          <w:rFonts w:ascii="FrankRuehl" w:hAnsi="FrankRuehl" w:cs="FrankRuehl"/>
          <w:rtl/>
        </w:rPr>
        <w:t xml:space="preserve">חקיקה שאוזכרה: </w:t>
      </w:r>
    </w:p>
    <w:p w14:paraId="5B3966A9" w14:textId="77777777" w:rsidR="007E0196" w:rsidRPr="00C34787" w:rsidRDefault="007E0196" w:rsidP="007E019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C34787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</w:p>
    <w:p w14:paraId="44245143" w14:textId="77777777" w:rsidR="007E0196" w:rsidRDefault="007E0196">
      <w:pPr>
        <w:spacing w:line="360" w:lineRule="auto"/>
        <w:jc w:val="center"/>
        <w:rPr>
          <w:rFonts w:ascii="Arial" w:hAnsi="Arial" w:hint="cs"/>
          <w:b/>
          <w:color w:val="FF0000"/>
          <w:sz w:val="28"/>
          <w:rtl/>
        </w:rPr>
      </w:pPr>
    </w:p>
    <w:p w14:paraId="404E5872" w14:textId="77777777" w:rsidR="003A1871" w:rsidRPr="00C34787" w:rsidRDefault="00C34787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r w:rsidRPr="00C34787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18A3F6D7" w14:textId="77777777" w:rsidR="003A1871" w:rsidRPr="00C34787" w:rsidRDefault="00C34787">
      <w:pPr>
        <w:spacing w:line="360" w:lineRule="auto"/>
        <w:jc w:val="center"/>
        <w:rPr>
          <w:rFonts w:ascii="Arial" w:hAnsi="Arial" w:hint="cs"/>
          <w:b/>
          <w:bCs/>
          <w:sz w:val="28"/>
          <w:szCs w:val="28"/>
          <w:rtl/>
        </w:rPr>
      </w:pPr>
      <w:r w:rsidRPr="00C34787">
        <w:rPr>
          <w:rFonts w:ascii="Arial" w:hAnsi="Arial"/>
          <w:b/>
          <w:bCs/>
          <w:sz w:val="28"/>
          <w:szCs w:val="28"/>
          <w:rtl/>
        </w:rPr>
        <w:t>החלטה והכרעת דין</w:t>
      </w:r>
      <w:r w:rsidR="007E0196">
        <w:rPr>
          <w:rFonts w:ascii="Arial" w:hAnsi="Arial" w:hint="cs"/>
          <w:b/>
          <w:bCs/>
          <w:sz w:val="28"/>
          <w:szCs w:val="28"/>
          <w:rtl/>
        </w:rPr>
        <w:t xml:space="preserve"> </w:t>
      </w:r>
      <w:r w:rsidR="008D79C5">
        <w:rPr>
          <w:rFonts w:ascii="Arial" w:hAnsi="Arial" w:hint="cs"/>
          <w:b/>
          <w:bCs/>
          <w:sz w:val="28"/>
          <w:szCs w:val="28"/>
          <w:rtl/>
        </w:rPr>
        <w:t xml:space="preserve"> </w:t>
      </w:r>
    </w:p>
    <w:p w14:paraId="65415F62" w14:textId="77777777" w:rsidR="003A1871" w:rsidRPr="00C34787" w:rsidRDefault="003A1871">
      <w:pPr>
        <w:spacing w:line="360" w:lineRule="auto"/>
        <w:jc w:val="both"/>
        <w:rPr>
          <w:rFonts w:ascii="Arial" w:hAnsi="Arial"/>
          <w:rtl/>
        </w:rPr>
      </w:pPr>
    </w:p>
    <w:p w14:paraId="17F5252B" w14:textId="77777777" w:rsidR="003A1871" w:rsidRPr="00C34787" w:rsidRDefault="00C34787">
      <w:pPr>
        <w:spacing w:line="360" w:lineRule="auto"/>
        <w:jc w:val="both"/>
        <w:rPr>
          <w:rtl/>
        </w:rPr>
      </w:pPr>
      <w:r w:rsidRPr="00C34787">
        <w:rPr>
          <w:rFonts w:ascii="Arial" w:hAnsi="Arial" w:hint="cs"/>
          <w:rtl/>
        </w:rPr>
        <w:t xml:space="preserve">אני מתיר לנאשם לחזור בו מכתב האישום. </w:t>
      </w:r>
    </w:p>
    <w:p w14:paraId="329FB20C" w14:textId="77777777" w:rsidR="003A1871" w:rsidRPr="00C34787" w:rsidRDefault="00C34787">
      <w:pPr>
        <w:spacing w:line="360" w:lineRule="auto"/>
        <w:rPr>
          <w:rtl/>
        </w:rPr>
      </w:pPr>
      <w:r w:rsidRPr="00C34787">
        <w:rPr>
          <w:rFonts w:hint="cs"/>
          <w:rtl/>
        </w:rPr>
        <w:t xml:space="preserve">על סמך הודאתו של הנאשם, אני מרשיע אותו בעבירות של החזקת סמים לצריכה עצמית והחזקת כלים המיוחסות לו בכתב האישום. </w:t>
      </w:r>
    </w:p>
    <w:p w14:paraId="337E3E84" w14:textId="77777777" w:rsidR="003A1871" w:rsidRPr="00C34787" w:rsidRDefault="003A1871">
      <w:pPr>
        <w:spacing w:line="360" w:lineRule="auto"/>
        <w:rPr>
          <w:rtl/>
        </w:rPr>
      </w:pPr>
    </w:p>
    <w:p w14:paraId="0D3124B9" w14:textId="77777777" w:rsidR="003A1871" w:rsidRPr="00C34787" w:rsidRDefault="00C34787">
      <w:pPr>
        <w:spacing w:line="360" w:lineRule="auto"/>
        <w:rPr>
          <w:sz w:val="6"/>
          <w:szCs w:val="6"/>
          <w:rtl/>
        </w:rPr>
      </w:pPr>
      <w:r w:rsidRPr="00C34787">
        <w:rPr>
          <w:sz w:val="6"/>
          <w:szCs w:val="6"/>
          <w:rtl/>
        </w:rPr>
        <w:t>&lt;#4#&gt;</w:t>
      </w:r>
    </w:p>
    <w:p w14:paraId="315A8DB9" w14:textId="77777777" w:rsidR="003A1871" w:rsidRPr="00C34787" w:rsidRDefault="003A1871">
      <w:pPr>
        <w:jc w:val="right"/>
        <w:rPr>
          <w:rtl/>
        </w:rPr>
      </w:pPr>
    </w:p>
    <w:p w14:paraId="79FBB4BD" w14:textId="77777777" w:rsidR="003A1871" w:rsidRPr="00C34787" w:rsidRDefault="00C34787">
      <w:pPr>
        <w:spacing w:line="360" w:lineRule="auto"/>
        <w:rPr>
          <w:rtl/>
        </w:rPr>
      </w:pPr>
      <w:r w:rsidRPr="00C34787">
        <w:rPr>
          <w:rFonts w:hint="cs"/>
          <w:b/>
          <w:bCs/>
          <w:rtl/>
        </w:rPr>
        <w:t xml:space="preserve">ניתנה והודעה היום </w:t>
      </w:r>
      <w:r w:rsidRPr="00C34787">
        <w:rPr>
          <w:rFonts w:hint="cs"/>
          <w:rtl/>
        </w:rPr>
        <w:t>כ"ב אדר א' תשע"ו</w:t>
      </w:r>
      <w:r w:rsidRPr="00C34787">
        <w:rPr>
          <w:rFonts w:hint="cs"/>
          <w:b/>
          <w:bCs/>
          <w:rtl/>
        </w:rPr>
        <w:t xml:space="preserve">, </w:t>
      </w:r>
      <w:r w:rsidRPr="00C34787">
        <w:rPr>
          <w:rFonts w:hint="cs"/>
          <w:rtl/>
        </w:rPr>
        <w:t>02/03/2016</w:t>
      </w:r>
      <w:r w:rsidRPr="00C34787">
        <w:rPr>
          <w:rFonts w:hint="cs"/>
          <w:b/>
          <w:bCs/>
          <w:rtl/>
        </w:rPr>
        <w:t xml:space="preserve"> במעמד הנוכחים.</w:t>
      </w:r>
    </w:p>
    <w:p w14:paraId="4851C240" w14:textId="77777777" w:rsidR="003A1871" w:rsidRPr="00C34787" w:rsidRDefault="003A1871">
      <w:pPr>
        <w:jc w:val="center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3A1871" w:rsidRPr="00C34787" w14:paraId="0E5F7EA2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0395FA61" w14:textId="77777777" w:rsidR="003A1871" w:rsidRPr="00C34787" w:rsidRDefault="003A187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BB308A5" w14:textId="77777777" w:rsidR="003A1871" w:rsidRPr="00C34787" w:rsidRDefault="003A1871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3A1871" w:rsidRPr="00C34787" w14:paraId="3DDB1CC0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0089B46B" w14:textId="77777777" w:rsidR="003A1871" w:rsidRPr="00C34787" w:rsidRDefault="00C34787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C34787">
              <w:rPr>
                <w:rFonts w:ascii="Times New Roman" w:eastAsia="Times New Roman" w:hAnsi="Times New Roman" w:hint="cs"/>
                <w:b/>
                <w:bCs/>
                <w:rtl/>
              </w:rPr>
              <w:t>יריב נבון</w:t>
            </w:r>
            <w:r w:rsidRPr="00C34787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 w:rsidRPr="00C34787">
              <w:rPr>
                <w:rFonts w:ascii="Times New Roman" w:eastAsia="Times New Roman" w:hAnsi="Times New Roman" w:hint="cs"/>
                <w:b/>
                <w:bCs/>
                <w:rtl/>
              </w:rPr>
              <w:t>, שופט</w:t>
            </w:r>
            <w:r w:rsidRPr="00C34787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19EACE37" w14:textId="77777777" w:rsidR="003A1871" w:rsidRPr="00C34787" w:rsidRDefault="003A1871">
      <w:pPr>
        <w:jc w:val="right"/>
        <w:rPr>
          <w:rtl/>
        </w:rPr>
      </w:pPr>
    </w:p>
    <w:p w14:paraId="5FF5D877" w14:textId="77777777" w:rsidR="003A1871" w:rsidRPr="00C34787" w:rsidRDefault="003A1871">
      <w:pPr>
        <w:jc w:val="both"/>
        <w:rPr>
          <w:rtl/>
        </w:rPr>
      </w:pPr>
    </w:p>
    <w:p w14:paraId="757E27D1" w14:textId="77777777" w:rsidR="003A1871" w:rsidRPr="00C34787" w:rsidRDefault="003A1871">
      <w:pPr>
        <w:jc w:val="right"/>
        <w:rPr>
          <w:rtl/>
        </w:rPr>
      </w:pPr>
    </w:p>
    <w:p w14:paraId="03CA6DEC" w14:textId="77777777" w:rsidR="00C34787" w:rsidRPr="00C34787" w:rsidRDefault="00C34787" w:rsidP="00C3478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3" w:name="LawTable"/>
      <w:bookmarkEnd w:id="3"/>
    </w:p>
    <w:p w14:paraId="07E7A6EB" w14:textId="77777777" w:rsidR="00C34787" w:rsidRPr="00C34787" w:rsidRDefault="00C34787">
      <w:pPr>
        <w:spacing w:line="360" w:lineRule="auto"/>
        <w:jc w:val="center"/>
        <w:rPr>
          <w:rFonts w:ascii="Arial" w:hAnsi="Arial"/>
          <w:sz w:val="28"/>
          <w:szCs w:val="28"/>
          <w:rtl/>
        </w:rPr>
      </w:pPr>
      <w:bookmarkStart w:id="4" w:name="LawTable_End"/>
      <w:bookmarkEnd w:id="4"/>
    </w:p>
    <w:p w14:paraId="5CFB30FA" w14:textId="77777777" w:rsidR="00C34787" w:rsidRPr="00C34787" w:rsidRDefault="00C34787" w:rsidP="00C34787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bookmarkEnd w:id="0"/>
      <w:r w:rsidRPr="00C34787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2B92DC16" w14:textId="77777777" w:rsidR="003A1871" w:rsidRDefault="003A1871">
      <w:pPr>
        <w:spacing w:line="360" w:lineRule="auto"/>
        <w:jc w:val="both"/>
        <w:rPr>
          <w:rFonts w:ascii="Arial" w:hAnsi="Arial"/>
        </w:rPr>
      </w:pPr>
    </w:p>
    <w:p w14:paraId="3C11F5BC" w14:textId="77777777" w:rsidR="003A1871" w:rsidRDefault="00C34787">
      <w:pPr>
        <w:spacing w:line="360" w:lineRule="auto"/>
        <w:rPr>
          <w:rtl/>
        </w:rPr>
      </w:pPr>
      <w:bookmarkStart w:id="6" w:name="ABSTRACT_START"/>
      <w:bookmarkEnd w:id="6"/>
      <w:r>
        <w:rPr>
          <w:rFonts w:hint="cs"/>
          <w:rtl/>
        </w:rPr>
        <w:t xml:space="preserve">הנאשם הורשע בגין החזקת סם לצריכה עצמית והחזקת כלים להכנת סם. </w:t>
      </w:r>
    </w:p>
    <w:p w14:paraId="180CFA8D" w14:textId="77777777" w:rsidR="003A1871" w:rsidRDefault="003A1871">
      <w:pPr>
        <w:spacing w:line="360" w:lineRule="auto"/>
        <w:rPr>
          <w:rtl/>
        </w:rPr>
      </w:pPr>
      <w:bookmarkStart w:id="7" w:name="ABSTRACT_END"/>
      <w:bookmarkEnd w:id="7"/>
    </w:p>
    <w:p w14:paraId="44F4B11D" w14:textId="77777777" w:rsidR="003A1871" w:rsidRDefault="00C34787">
      <w:pPr>
        <w:spacing w:line="360" w:lineRule="auto"/>
        <w:rPr>
          <w:rtl/>
        </w:rPr>
      </w:pPr>
      <w:r>
        <w:rPr>
          <w:rFonts w:hint="cs"/>
          <w:rtl/>
        </w:rPr>
        <w:lastRenderedPageBreak/>
        <w:t xml:space="preserve">לנאשם הרשעות קודמות, לרבות בגין עבירות סמים ולחובתו מאסר מותנה בר הפעלה. </w:t>
      </w:r>
    </w:p>
    <w:p w14:paraId="7A3B80B8" w14:textId="77777777" w:rsidR="003A1871" w:rsidRDefault="003A1871">
      <w:pPr>
        <w:spacing w:line="360" w:lineRule="auto"/>
        <w:rPr>
          <w:rtl/>
        </w:rPr>
      </w:pPr>
    </w:p>
    <w:p w14:paraId="57C61538" w14:textId="77777777" w:rsidR="003A1871" w:rsidRDefault="00C34787">
      <w:pPr>
        <w:spacing w:line="360" w:lineRule="auto"/>
        <w:rPr>
          <w:rtl/>
        </w:rPr>
      </w:pPr>
      <w:r>
        <w:rPr>
          <w:rFonts w:hint="cs"/>
          <w:rtl/>
        </w:rPr>
        <w:t>ההסדר מבוסס בעיקר על קושי ראייתי אשר אלמלא קושי זה ראוי היה הנאשם לעונש חמור הרבה יותר, ואף למאסר בפועל. בהתחשב בדברי הצדדים, החלטתי לכבד את ההסדר.</w:t>
      </w:r>
    </w:p>
    <w:p w14:paraId="6528E147" w14:textId="77777777" w:rsidR="003A1871" w:rsidRDefault="00C34787">
      <w:pPr>
        <w:spacing w:line="360" w:lineRule="auto"/>
        <w:jc w:val="both"/>
        <w:rPr>
          <w:rtl/>
        </w:rPr>
      </w:pPr>
      <w:r>
        <w:rPr>
          <w:rtl/>
        </w:rPr>
        <w:t xml:space="preserve"> </w:t>
      </w:r>
    </w:p>
    <w:p w14:paraId="6C575C1F" w14:textId="77777777" w:rsidR="003A1871" w:rsidRDefault="00C34787">
      <w:pPr>
        <w:spacing w:line="360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לאחר ששמעתי את טיעוני ב"כ המאשימה ואת טיעוני הנאשם, ובהתחשב בנסיבות, אני גוזר על הנאשם את העונשים הבאים:</w:t>
      </w:r>
    </w:p>
    <w:p w14:paraId="6E7610B6" w14:textId="77777777" w:rsidR="003A1871" w:rsidRDefault="00C34787">
      <w:pPr>
        <w:spacing w:line="360" w:lineRule="auto"/>
        <w:ind w:left="720" w:hanging="720"/>
        <w:rPr>
          <w:rtl/>
        </w:rPr>
      </w:pPr>
      <w:r>
        <w:rPr>
          <w:rFonts w:hint="cs"/>
          <w:rtl/>
        </w:rPr>
        <w:t>א.</w:t>
      </w:r>
      <w:r>
        <w:rPr>
          <w:rFonts w:hint="cs"/>
          <w:rtl/>
        </w:rPr>
        <w:tab/>
        <w:t xml:space="preserve">הארכת מאסר על תנאי בן 5 חודשים מתיק מספר 24222-11-10 של בית משפט השלום בנצרת, וזאת לתקופה של שנתיים נוספות החל מהיום. התנאי יופעל אם יעבור הנאשם כל עבירה על פי פקודת הסמים מסוג עוון. </w:t>
      </w:r>
    </w:p>
    <w:p w14:paraId="426C1545" w14:textId="77777777" w:rsidR="003A1871" w:rsidRDefault="003A1871">
      <w:pPr>
        <w:spacing w:line="360" w:lineRule="auto"/>
        <w:ind w:left="720"/>
      </w:pPr>
    </w:p>
    <w:p w14:paraId="4778DB59" w14:textId="77777777" w:rsidR="003A1871" w:rsidRDefault="00C34787">
      <w:pPr>
        <w:spacing w:line="360" w:lineRule="auto"/>
        <w:ind w:left="720" w:hanging="720"/>
        <w:rPr>
          <w:rtl/>
        </w:rPr>
      </w:pPr>
      <w:r>
        <w:rPr>
          <w:rFonts w:hint="cs"/>
          <w:rtl/>
        </w:rPr>
        <w:t>ב.</w:t>
      </w:r>
      <w:r>
        <w:rPr>
          <w:rFonts w:hint="cs"/>
          <w:rtl/>
        </w:rPr>
        <w:tab/>
        <w:t xml:space="preserve">הנאשם יחתום על התחייבות להימנע מלעבור עבירה לפי הסעיפים בהם הורשע משך שנתיים החל מהיום. ההתחייבות תהא על סך 2,000 ש"ח או  20  ימי מאסר תמורתו; אם לא יחתום ייאסר למשך  7 ימים. </w:t>
      </w:r>
    </w:p>
    <w:p w14:paraId="0283B2A9" w14:textId="77777777" w:rsidR="003A1871" w:rsidRDefault="003A1871">
      <w:pPr>
        <w:pStyle w:val="2"/>
        <w:rPr>
          <w:szCs w:val="24"/>
          <w:rtl/>
        </w:rPr>
      </w:pPr>
    </w:p>
    <w:p w14:paraId="1169C242" w14:textId="77777777" w:rsidR="003A1871" w:rsidRDefault="00C34787">
      <w:pPr>
        <w:pStyle w:val="2"/>
        <w:ind w:left="720" w:hanging="720"/>
        <w:rPr>
          <w:szCs w:val="24"/>
          <w:rtl/>
        </w:rPr>
      </w:pPr>
      <w:r>
        <w:rPr>
          <w:rFonts w:hint="cs"/>
          <w:szCs w:val="24"/>
          <w:rtl/>
        </w:rPr>
        <w:t>ד.</w:t>
      </w:r>
      <w:r>
        <w:rPr>
          <w:szCs w:val="24"/>
          <w:rtl/>
        </w:rPr>
        <w:tab/>
      </w:r>
      <w:r>
        <w:rPr>
          <w:rFonts w:hint="cs"/>
          <w:szCs w:val="24"/>
          <w:rtl/>
        </w:rPr>
        <w:t xml:space="preserve">פסילה על תנאי לתקופה של 5 חודשים וזאת למשך שנתיים החל מהיום אם יעבור עבירה לפי </w:t>
      </w:r>
      <w:hyperlink r:id="rId8" w:history="1">
        <w:r w:rsidRPr="00C34787">
          <w:rPr>
            <w:color w:val="0000FF"/>
            <w:szCs w:val="24"/>
            <w:u w:val="single"/>
            <w:rtl/>
          </w:rPr>
          <w:t>פקודת הסמים המסוכנים</w:t>
        </w:r>
      </w:hyperlink>
      <w:r>
        <w:rPr>
          <w:rFonts w:hint="cs"/>
          <w:szCs w:val="24"/>
          <w:rtl/>
        </w:rPr>
        <w:t>.</w:t>
      </w:r>
    </w:p>
    <w:p w14:paraId="214E0EAF" w14:textId="77777777" w:rsidR="003A1871" w:rsidRDefault="003A1871">
      <w:pPr>
        <w:pStyle w:val="2"/>
        <w:ind w:left="720" w:hanging="720"/>
        <w:rPr>
          <w:szCs w:val="24"/>
          <w:rtl/>
        </w:rPr>
      </w:pPr>
    </w:p>
    <w:p w14:paraId="4A961C9A" w14:textId="77777777" w:rsidR="003A1871" w:rsidRDefault="00C34787">
      <w:pPr>
        <w:pStyle w:val="2"/>
        <w:ind w:left="720" w:hanging="720"/>
        <w:rPr>
          <w:szCs w:val="24"/>
          <w:rtl/>
        </w:rPr>
      </w:pPr>
      <w:r>
        <w:rPr>
          <w:rFonts w:hint="cs"/>
          <w:szCs w:val="24"/>
          <w:rtl/>
        </w:rPr>
        <w:t xml:space="preserve">במידה והופקד פיקדון בתיק, הוא יוחזר למפקיד בהתאם לנהלים. </w:t>
      </w:r>
    </w:p>
    <w:p w14:paraId="7BD40F4B" w14:textId="77777777" w:rsidR="003A1871" w:rsidRDefault="003A1871">
      <w:pPr>
        <w:pStyle w:val="2"/>
        <w:rPr>
          <w:b/>
          <w:bCs/>
          <w:szCs w:val="24"/>
          <w:u w:val="single"/>
          <w:rtl/>
        </w:rPr>
      </w:pPr>
    </w:p>
    <w:p w14:paraId="115B97CD" w14:textId="77777777" w:rsidR="003A1871" w:rsidRDefault="00C34787">
      <w:pPr>
        <w:pStyle w:val="2"/>
        <w:rPr>
          <w:b/>
          <w:bCs/>
          <w:szCs w:val="24"/>
          <w:u w:val="single"/>
          <w:rtl/>
        </w:rPr>
      </w:pPr>
      <w:r>
        <w:rPr>
          <w:rFonts w:hint="cs"/>
          <w:b/>
          <w:bCs/>
          <w:szCs w:val="24"/>
          <w:u w:val="single"/>
          <w:rtl/>
        </w:rPr>
        <w:t xml:space="preserve">מוצגים </w:t>
      </w:r>
      <w:r>
        <w:rPr>
          <w:b/>
          <w:bCs/>
          <w:szCs w:val="24"/>
          <w:u w:val="single"/>
          <w:rtl/>
        </w:rPr>
        <w:t>–</w:t>
      </w:r>
      <w:r>
        <w:rPr>
          <w:rFonts w:hint="cs"/>
          <w:b/>
          <w:bCs/>
          <w:szCs w:val="24"/>
          <w:u w:val="single"/>
          <w:rtl/>
        </w:rPr>
        <w:t xml:space="preserve"> להשמדה. </w:t>
      </w:r>
    </w:p>
    <w:p w14:paraId="01DB4827" w14:textId="77777777" w:rsidR="003A1871" w:rsidRDefault="003A1871">
      <w:pPr>
        <w:pStyle w:val="2"/>
        <w:rPr>
          <w:b/>
          <w:bCs/>
          <w:szCs w:val="24"/>
          <w:rtl/>
        </w:rPr>
      </w:pPr>
    </w:p>
    <w:p w14:paraId="546BA7E1" w14:textId="77777777" w:rsidR="003A1871" w:rsidRDefault="00C34787">
      <w:pPr>
        <w:pStyle w:val="2"/>
        <w:rPr>
          <w:b/>
          <w:bCs/>
          <w:szCs w:val="24"/>
          <w:rtl/>
        </w:rPr>
      </w:pPr>
      <w:r>
        <w:rPr>
          <w:rFonts w:hint="cs"/>
          <w:b/>
          <w:bCs/>
          <w:szCs w:val="24"/>
          <w:rtl/>
        </w:rPr>
        <w:t>זכות ערעור תוך 45 יום מהיום בבית משפט המחוזי בנצרת.</w:t>
      </w:r>
    </w:p>
    <w:p w14:paraId="411446EC" w14:textId="77777777" w:rsidR="003A1871" w:rsidRDefault="003A1871">
      <w:pPr>
        <w:pStyle w:val="2"/>
        <w:rPr>
          <w:b/>
          <w:bCs/>
          <w:szCs w:val="24"/>
          <w:rtl/>
        </w:rPr>
      </w:pPr>
    </w:p>
    <w:p w14:paraId="41F19098" w14:textId="77777777" w:rsidR="003A1871" w:rsidRDefault="003A1871">
      <w:pPr>
        <w:pStyle w:val="2"/>
        <w:rPr>
          <w:b/>
          <w:bCs/>
          <w:szCs w:val="24"/>
          <w:rtl/>
        </w:rPr>
      </w:pPr>
    </w:p>
    <w:p w14:paraId="6B44EE48" w14:textId="77777777" w:rsidR="003A1871" w:rsidRDefault="003A1871">
      <w:pPr>
        <w:pStyle w:val="2"/>
        <w:rPr>
          <w:b/>
          <w:bCs/>
          <w:szCs w:val="24"/>
          <w:rtl/>
        </w:rPr>
      </w:pPr>
    </w:p>
    <w:p w14:paraId="4E7642E8" w14:textId="77777777" w:rsidR="003A1871" w:rsidRDefault="00C34787">
      <w:pPr>
        <w:pStyle w:val="2"/>
        <w:rPr>
          <w:b/>
          <w:bCs/>
          <w:sz w:val="6"/>
          <w:szCs w:val="6"/>
          <w:rtl/>
        </w:rPr>
      </w:pPr>
      <w:r>
        <w:rPr>
          <w:b/>
          <w:bCs/>
          <w:sz w:val="6"/>
          <w:szCs w:val="6"/>
          <w:rtl/>
        </w:rPr>
        <w:t>&lt;#6#&gt;</w:t>
      </w:r>
    </w:p>
    <w:p w14:paraId="29F196C6" w14:textId="77777777" w:rsidR="003A1871" w:rsidRDefault="003A1871">
      <w:pPr>
        <w:jc w:val="right"/>
        <w:rPr>
          <w:rtl/>
        </w:rPr>
      </w:pPr>
    </w:p>
    <w:p w14:paraId="3431F143" w14:textId="77777777" w:rsidR="003A1871" w:rsidRDefault="00C34787">
      <w:pPr>
        <w:jc w:val="center"/>
        <w:rPr>
          <w:rtl/>
        </w:rPr>
      </w:pPr>
      <w:r>
        <w:rPr>
          <w:b/>
          <w:bCs/>
          <w:rtl/>
        </w:rPr>
        <w:t xml:space="preserve">ניתנה והודעה היום כ"ב אדר א' תשע"ו, 02/03/2016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3A1871" w14:paraId="16D6D484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7B016E2E" w14:textId="77777777" w:rsidR="003A1871" w:rsidRDefault="003A187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0ECC88F" w14:textId="77777777" w:rsidR="003A1871" w:rsidRDefault="003A1871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3A1871" w14:paraId="01366FC8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4AA39921" w14:textId="77777777" w:rsidR="003A1871" w:rsidRDefault="00C34787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יריב נבון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206AECED" w14:textId="77777777" w:rsidR="003A1871" w:rsidRPr="00C34787" w:rsidRDefault="00C34787">
      <w:pPr>
        <w:jc w:val="right"/>
        <w:rPr>
          <w:color w:val="FFFFFF"/>
          <w:sz w:val="2"/>
          <w:szCs w:val="2"/>
          <w:rtl/>
        </w:rPr>
      </w:pPr>
      <w:r w:rsidRPr="00C34787">
        <w:rPr>
          <w:color w:val="FFFFFF"/>
          <w:sz w:val="2"/>
          <w:szCs w:val="2"/>
          <w:rtl/>
        </w:rPr>
        <w:t>5129371</w:t>
      </w:r>
    </w:p>
    <w:p w14:paraId="41100C73" w14:textId="77777777" w:rsidR="003A1871" w:rsidRPr="00C34787" w:rsidRDefault="00C34787">
      <w:pPr>
        <w:jc w:val="both"/>
        <w:rPr>
          <w:color w:val="FFFFFF"/>
          <w:sz w:val="2"/>
          <w:szCs w:val="2"/>
          <w:rtl/>
        </w:rPr>
      </w:pPr>
      <w:r w:rsidRPr="00C34787">
        <w:rPr>
          <w:color w:val="FFFFFF"/>
          <w:sz w:val="2"/>
          <w:szCs w:val="2"/>
          <w:rtl/>
        </w:rPr>
        <w:t>54678313</w:t>
      </w:r>
    </w:p>
    <w:p w14:paraId="1FBA80A4" w14:textId="77777777" w:rsidR="003A1871" w:rsidRDefault="003A1871">
      <w:pPr>
        <w:pStyle w:val="2"/>
        <w:jc w:val="center"/>
        <w:rPr>
          <w:rFonts w:ascii="David" w:hAnsi="David"/>
          <w:szCs w:val="24"/>
          <w:rtl/>
        </w:rPr>
      </w:pPr>
    </w:p>
    <w:p w14:paraId="50E5E21A" w14:textId="77777777" w:rsidR="00C34787" w:rsidRPr="00C34787" w:rsidRDefault="00C34787" w:rsidP="007E0196">
      <w:pPr>
        <w:pStyle w:val="2"/>
        <w:rPr>
          <w:rtl/>
        </w:rPr>
      </w:pPr>
      <w:r>
        <w:rPr>
          <w:rtl/>
        </w:rPr>
        <w:t xml:space="preserve"> </w:t>
      </w:r>
      <w:r w:rsidRPr="00C34787">
        <w:rPr>
          <w:rtl/>
        </w:rPr>
        <w:t>יריב נבון 54678313</w:t>
      </w:r>
    </w:p>
    <w:p w14:paraId="1E1FE713" w14:textId="77777777" w:rsidR="00C34787" w:rsidRDefault="00C34787" w:rsidP="00C34787">
      <w:r w:rsidRPr="00C34787">
        <w:rPr>
          <w:color w:val="000000"/>
          <w:rtl/>
        </w:rPr>
        <w:t>נוסח מסמך זה כפוף לשינויי ניסוח ועריכה</w:t>
      </w:r>
    </w:p>
    <w:p w14:paraId="48F07F65" w14:textId="77777777" w:rsidR="00C34787" w:rsidRDefault="00C34787" w:rsidP="00C34787">
      <w:pPr>
        <w:rPr>
          <w:rtl/>
        </w:rPr>
      </w:pPr>
    </w:p>
    <w:p w14:paraId="4D542812" w14:textId="77777777" w:rsidR="00C34787" w:rsidRDefault="00C34787" w:rsidP="00C34787">
      <w:pPr>
        <w:jc w:val="center"/>
        <w:rPr>
          <w:color w:val="0000FF"/>
          <w:u w:val="single"/>
        </w:rPr>
      </w:pPr>
      <w:hyperlink r:id="rId9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0922756" w14:textId="77777777" w:rsidR="003A1871" w:rsidRPr="00C34787" w:rsidRDefault="003A1871" w:rsidP="00C34787">
      <w:pPr>
        <w:jc w:val="center"/>
        <w:rPr>
          <w:color w:val="0000FF"/>
          <w:u w:val="single"/>
        </w:rPr>
      </w:pPr>
    </w:p>
    <w:sectPr w:rsidR="003A1871" w:rsidRPr="00C34787" w:rsidSect="00C34787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57435" w14:textId="77777777" w:rsidR="000A23E7" w:rsidRDefault="000A23E7">
      <w:r>
        <w:separator/>
      </w:r>
    </w:p>
  </w:endnote>
  <w:endnote w:type="continuationSeparator" w:id="0">
    <w:p w14:paraId="72E118E9" w14:textId="77777777" w:rsidR="000A23E7" w:rsidRDefault="000A2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091DD" w14:textId="77777777" w:rsidR="000A23E7" w:rsidRDefault="000A23E7" w:rsidP="00C34787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8</w:t>
    </w:r>
    <w:r>
      <w:rPr>
        <w:rFonts w:ascii="FrankRuehl" w:hAnsi="FrankRuehl" w:cs="FrankRuehl"/>
        <w:rtl/>
      </w:rPr>
      <w:fldChar w:fldCharType="end"/>
    </w:r>
  </w:p>
  <w:p w14:paraId="7018CC4F" w14:textId="77777777" w:rsidR="000A23E7" w:rsidRPr="00C34787" w:rsidRDefault="000A23E7" w:rsidP="00C34787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34787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127E4" w14:textId="77777777" w:rsidR="000A23E7" w:rsidRDefault="000A23E7" w:rsidP="00C34787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D17963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DF42F26" w14:textId="77777777" w:rsidR="000A23E7" w:rsidRPr="00C34787" w:rsidRDefault="000A23E7" w:rsidP="00C34787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34787">
      <w:rPr>
        <w:rFonts w:ascii="FrankRuehl" w:hAnsi="FrankRuehl" w:cs="FrankRuehl"/>
        <w:color w:val="000000"/>
      </w:rPr>
      <w:pict w14:anchorId="267B8C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87D05F" w14:textId="77777777" w:rsidR="000A23E7" w:rsidRDefault="000A23E7">
      <w:r>
        <w:separator/>
      </w:r>
    </w:p>
  </w:footnote>
  <w:footnote w:type="continuationSeparator" w:id="0">
    <w:p w14:paraId="6F6490FC" w14:textId="77777777" w:rsidR="000A23E7" w:rsidRDefault="000A2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DBB4F" w14:textId="77777777" w:rsidR="000A23E7" w:rsidRPr="00C34787" w:rsidRDefault="000A23E7" w:rsidP="00C34787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(טב') 51040-07-15</w:t>
    </w:r>
    <w:r>
      <w:rPr>
        <w:color w:val="000000"/>
        <w:sz w:val="22"/>
        <w:szCs w:val="22"/>
        <w:rtl/>
      </w:rPr>
      <w:tab/>
      <w:t xml:space="preserve"> מדינת ישראל נ' רועי מלכה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23EBA" w14:textId="77777777" w:rsidR="000A23E7" w:rsidRPr="00C34787" w:rsidRDefault="000A23E7" w:rsidP="00C34787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(טב') 51040-07-15</w:t>
    </w:r>
    <w:r>
      <w:rPr>
        <w:color w:val="000000"/>
        <w:sz w:val="22"/>
        <w:szCs w:val="22"/>
        <w:rtl/>
      </w:rPr>
      <w:tab/>
      <w:t xml:space="preserve"> מדינת ישראל נ' רועי מלכה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B0C38"/>
    <w:multiLevelType w:val="hybridMultilevel"/>
    <w:tmpl w:val="171E21A8"/>
    <w:lvl w:ilvl="0" w:tplc="8B8C094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2954074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3A1871"/>
    <w:rsid w:val="000A23E7"/>
    <w:rsid w:val="00137DDC"/>
    <w:rsid w:val="003A1871"/>
    <w:rsid w:val="00615523"/>
    <w:rsid w:val="0067311F"/>
    <w:rsid w:val="007E0196"/>
    <w:rsid w:val="008D79C5"/>
    <w:rsid w:val="008E6031"/>
    <w:rsid w:val="00C34787"/>
    <w:rsid w:val="00D17963"/>
    <w:rsid w:val="00D5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4BE1C40"/>
  <w15:chartTrackingRefBased/>
  <w15:docId w15:val="{6597ADA3-CC33-46AF-A8BD-228071EE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A1871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3A1871"/>
  </w:style>
  <w:style w:type="paragraph" w:styleId="a4">
    <w:name w:val="header"/>
    <w:basedOn w:val="a"/>
    <w:rsid w:val="003A1871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3A187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3A1871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3A1871"/>
    <w:rPr>
      <w:rFonts w:ascii="Times New Roman" w:eastAsia="Times New Roman" w:hAnsi="Times New Roman"/>
      <w:b/>
      <w:bCs/>
      <w:u w:val="single"/>
    </w:rPr>
  </w:style>
  <w:style w:type="paragraph" w:styleId="2">
    <w:name w:val="Body Text 2"/>
    <w:basedOn w:val="a"/>
    <w:link w:val="20"/>
    <w:rsid w:val="003A1871"/>
    <w:pPr>
      <w:spacing w:line="360" w:lineRule="auto"/>
      <w:jc w:val="both"/>
    </w:pPr>
    <w:rPr>
      <w:rFonts w:ascii="Times New Roman" w:eastAsia="Times New Roman" w:hAnsi="Times New Roman"/>
      <w:szCs w:val="28"/>
      <w:lang w:eastAsia="he-IL"/>
    </w:rPr>
  </w:style>
  <w:style w:type="character" w:customStyle="1" w:styleId="20">
    <w:name w:val="גוף טקסט 2 תו"/>
    <w:link w:val="2"/>
    <w:rsid w:val="003A1871"/>
    <w:rPr>
      <w:rFonts w:cs="David"/>
      <w:sz w:val="24"/>
      <w:szCs w:val="28"/>
      <w:lang w:val="en-US" w:eastAsia="he-IL" w:bidi="he-IL"/>
    </w:rPr>
  </w:style>
  <w:style w:type="character" w:styleId="Hyperlink">
    <w:name w:val="Hyperlink"/>
    <w:basedOn w:val="a0"/>
    <w:rsid w:val="00C347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1676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2007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2025-04-22T22:47:00Z</dcterms:created>
  <dcterms:modified xsi:type="dcterms:W3CDTF">2025-04-22T22:47:00Z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51040</vt:lpwstr>
  </property>
  <property fmtid="{D5CDD505-2E9C-101B-9397-08002B2CF9AE}" pid="6" name="NEWPARTB">
    <vt:lpwstr>07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רועי מלכה</vt:lpwstr>
  </property>
  <property fmtid="{D5CDD505-2E9C-101B-9397-08002B2CF9AE}" pid="10" name="LAWYER">
    <vt:lpwstr>איתי פרג'ון;תומר בן חמו;ו איתי פרג'ון</vt:lpwstr>
  </property>
  <property fmtid="{D5CDD505-2E9C-101B-9397-08002B2CF9AE}" pid="11" name="JUDGE">
    <vt:lpwstr>יריב נבון</vt:lpwstr>
  </property>
  <property fmtid="{D5CDD505-2E9C-101B-9397-08002B2CF9AE}" pid="12" name="CITY">
    <vt:lpwstr>טב'</vt:lpwstr>
  </property>
  <property fmtid="{D5CDD505-2E9C-101B-9397-08002B2CF9AE}" pid="13" name="DATE">
    <vt:lpwstr>20160302</vt:lpwstr>
  </property>
  <property fmtid="{D5CDD505-2E9C-101B-9397-08002B2CF9AE}" pid="14" name="TYPE_N_DATE">
    <vt:lpwstr>38020160302</vt:lpwstr>
  </property>
  <property fmtid="{D5CDD505-2E9C-101B-9397-08002B2CF9AE}" pid="15" name="CASENOTES1">
    <vt:lpwstr>ProcID=158&amp;PartA=24222&amp;PartB=11&amp;PartC=10</vt:lpwstr>
  </property>
  <property fmtid="{D5CDD505-2E9C-101B-9397-08002B2CF9AE}" pid="16" name="LAWLISTTMP1">
    <vt:lpwstr>4216</vt:lpwstr>
  </property>
  <property fmtid="{D5CDD505-2E9C-101B-9397-08002B2CF9AE}" pid="17" name="WORDNUMPAGES">
    <vt:lpwstr>2</vt:lpwstr>
  </property>
  <property fmtid="{D5CDD505-2E9C-101B-9397-08002B2CF9AE}" pid="18" name="TYPE_ABS_DATE">
    <vt:lpwstr>380020160302</vt:lpwstr>
  </property>
  <property fmtid="{D5CDD505-2E9C-101B-9397-08002B2CF9AE}" pid="19" name="ISABSTRACT">
    <vt:lpwstr>Y</vt:lpwstr>
  </property>
</Properties>
</file>