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3034A0" w:rsidRPr="0049716A" w14:paraId="70A671E8" w14:textId="77777777" w:rsidTr="00251998">
        <w:trPr>
          <w:trHeight w:hRule="exact" w:val="418"/>
          <w:jc w:val="center"/>
        </w:trPr>
        <w:tc>
          <w:tcPr>
            <w:tcW w:w="8720" w:type="dxa"/>
            <w:gridSpan w:val="3"/>
          </w:tcPr>
          <w:p w14:paraId="283E1488" w14:textId="77777777" w:rsidR="003034A0" w:rsidRPr="0049716A" w:rsidRDefault="003034A0" w:rsidP="00251998">
            <w:pPr>
              <w:pStyle w:val="a3"/>
              <w:tabs>
                <w:tab w:val="clear" w:pos="8306"/>
              </w:tabs>
              <w:jc w:val="center"/>
              <w:rPr>
                <w:rFonts w:ascii="Tahoma" w:hAnsi="Tahoma" w:cs="Tahoma"/>
                <w:b/>
                <w:bCs/>
                <w:color w:val="000080"/>
                <w:sz w:val="20"/>
                <w:szCs w:val="20"/>
                <w:rtl/>
              </w:rPr>
            </w:pPr>
            <w:bookmarkStart w:id="0" w:name="LastJudge"/>
            <w:r w:rsidRPr="0049716A">
              <w:rPr>
                <w:rFonts w:ascii="Tahoma" w:hAnsi="Tahoma" w:cs="Tahoma"/>
                <w:b/>
                <w:bCs/>
                <w:color w:val="000080"/>
                <w:sz w:val="20"/>
                <w:szCs w:val="20"/>
                <w:rtl/>
              </w:rPr>
              <w:t>בית משפט השלום בנתניה</w:t>
            </w:r>
          </w:p>
        </w:tc>
      </w:tr>
      <w:tr w:rsidR="003034A0" w:rsidRPr="0049716A" w14:paraId="11A980FC" w14:textId="77777777" w:rsidTr="00251998">
        <w:trPr>
          <w:trHeight w:val="337"/>
          <w:jc w:val="center"/>
        </w:trPr>
        <w:tc>
          <w:tcPr>
            <w:tcW w:w="6396" w:type="dxa"/>
          </w:tcPr>
          <w:p w14:paraId="3C6CBC94" w14:textId="77777777" w:rsidR="003034A0" w:rsidRPr="0049716A" w:rsidRDefault="003034A0" w:rsidP="00251998">
            <w:pPr>
              <w:rPr>
                <w:b/>
                <w:bCs/>
                <w:sz w:val="26"/>
                <w:szCs w:val="26"/>
                <w:rtl/>
              </w:rPr>
            </w:pPr>
            <w:r w:rsidRPr="0049716A">
              <w:rPr>
                <w:b/>
                <w:bCs/>
                <w:sz w:val="26"/>
                <w:szCs w:val="26"/>
                <w:rtl/>
              </w:rPr>
              <w:t>ת"פ</w:t>
            </w:r>
            <w:r w:rsidRPr="0049716A">
              <w:rPr>
                <w:rFonts w:hint="cs"/>
                <w:b/>
                <w:bCs/>
                <w:sz w:val="26"/>
                <w:szCs w:val="26"/>
                <w:rtl/>
              </w:rPr>
              <w:t xml:space="preserve"> </w:t>
            </w:r>
            <w:r w:rsidRPr="0049716A">
              <w:rPr>
                <w:b/>
                <w:bCs/>
                <w:sz w:val="26"/>
                <w:szCs w:val="26"/>
                <w:rtl/>
              </w:rPr>
              <w:t>14061-08-15</w:t>
            </w:r>
            <w:r w:rsidRPr="0049716A">
              <w:rPr>
                <w:rFonts w:hint="cs"/>
                <w:b/>
                <w:bCs/>
                <w:sz w:val="26"/>
                <w:szCs w:val="26"/>
                <w:rtl/>
              </w:rPr>
              <w:t xml:space="preserve"> </w:t>
            </w:r>
            <w:r w:rsidRPr="0049716A">
              <w:rPr>
                <w:b/>
                <w:bCs/>
                <w:sz w:val="26"/>
                <w:szCs w:val="26"/>
                <w:rtl/>
              </w:rPr>
              <w:t>מדינת ישראל נ' רוזנברג</w:t>
            </w:r>
          </w:p>
          <w:p w14:paraId="328B57CD" w14:textId="77777777" w:rsidR="003034A0" w:rsidRPr="0049716A" w:rsidRDefault="003034A0" w:rsidP="00251998">
            <w:pPr>
              <w:rPr>
                <w:b/>
                <w:bCs/>
                <w:sz w:val="26"/>
                <w:szCs w:val="26"/>
                <w:rtl/>
              </w:rPr>
            </w:pPr>
          </w:p>
        </w:tc>
        <w:tc>
          <w:tcPr>
            <w:tcW w:w="236" w:type="dxa"/>
          </w:tcPr>
          <w:p w14:paraId="26B42BBD" w14:textId="77777777" w:rsidR="003034A0" w:rsidRPr="0049716A" w:rsidRDefault="003034A0" w:rsidP="00251998">
            <w:pPr>
              <w:pStyle w:val="a3"/>
              <w:jc w:val="right"/>
              <w:rPr>
                <w:b/>
                <w:bCs/>
                <w:sz w:val="26"/>
                <w:szCs w:val="26"/>
                <w:rtl/>
              </w:rPr>
            </w:pPr>
          </w:p>
        </w:tc>
        <w:tc>
          <w:tcPr>
            <w:tcW w:w="2088" w:type="dxa"/>
          </w:tcPr>
          <w:p w14:paraId="68FECA73" w14:textId="77777777" w:rsidR="003034A0" w:rsidRPr="0049716A" w:rsidRDefault="003034A0" w:rsidP="00251998">
            <w:pPr>
              <w:pStyle w:val="a3"/>
              <w:tabs>
                <w:tab w:val="clear" w:pos="4153"/>
              </w:tabs>
              <w:jc w:val="right"/>
              <w:rPr>
                <w:b/>
                <w:bCs/>
                <w:sz w:val="26"/>
                <w:szCs w:val="26"/>
                <w:rtl/>
              </w:rPr>
            </w:pPr>
            <w:r w:rsidRPr="0049716A">
              <w:rPr>
                <w:b/>
                <w:bCs/>
                <w:sz w:val="26"/>
                <w:szCs w:val="26"/>
                <w:rtl/>
              </w:rPr>
              <w:t>14 נובמבר 2017</w:t>
            </w:r>
          </w:p>
        </w:tc>
      </w:tr>
    </w:tbl>
    <w:p w14:paraId="2EC609E8" w14:textId="77777777" w:rsidR="003034A0" w:rsidRPr="0049716A" w:rsidRDefault="003034A0" w:rsidP="003034A0">
      <w:pPr>
        <w:pStyle w:val="a3"/>
        <w:jc w:val="center"/>
        <w:rPr>
          <w:rFonts w:ascii="Tahoma" w:hAnsi="Tahoma" w:cs="Tahoma"/>
          <w:b/>
          <w:bCs/>
          <w:color w:val="000080"/>
          <w:sz w:val="20"/>
          <w:szCs w:val="20"/>
          <w:rtl/>
        </w:rPr>
      </w:pPr>
    </w:p>
    <w:p w14:paraId="7E76D242" w14:textId="77777777" w:rsidR="003034A0" w:rsidRPr="0049716A" w:rsidRDefault="003034A0" w:rsidP="003034A0">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251998" w:rsidRPr="0049716A" w14:paraId="0A18B1E5" w14:textId="77777777" w:rsidTr="003034A0">
        <w:trPr>
          <w:gridAfter w:val="1"/>
          <w:wAfter w:w="56" w:type="dxa"/>
        </w:trPr>
        <w:tc>
          <w:tcPr>
            <w:tcW w:w="8718" w:type="dxa"/>
            <w:gridSpan w:val="2"/>
            <w:shd w:val="clear" w:color="auto" w:fill="auto"/>
          </w:tcPr>
          <w:p w14:paraId="2F6D2B09" w14:textId="77777777" w:rsidR="003034A0" w:rsidRPr="0049716A" w:rsidRDefault="003034A0" w:rsidP="003034A0">
            <w:pPr>
              <w:spacing w:line="360" w:lineRule="auto"/>
              <w:jc w:val="both"/>
              <w:rPr>
                <w:b/>
                <w:bCs/>
                <w:sz w:val="26"/>
                <w:szCs w:val="26"/>
                <w:rtl/>
              </w:rPr>
            </w:pPr>
            <w:r w:rsidRPr="0049716A">
              <w:rPr>
                <w:rFonts w:hint="cs"/>
                <w:b/>
                <w:bCs/>
                <w:sz w:val="26"/>
                <w:szCs w:val="26"/>
                <w:rtl/>
              </w:rPr>
              <w:t>לפני כבוד ה</w:t>
            </w:r>
            <w:r w:rsidRPr="0049716A">
              <w:rPr>
                <w:b/>
                <w:bCs/>
                <w:sz w:val="26"/>
                <w:szCs w:val="26"/>
                <w:rtl/>
              </w:rPr>
              <w:t>שופט עמית פרייז</w:t>
            </w:r>
            <w:r w:rsidRPr="0049716A">
              <w:rPr>
                <w:rStyle w:val="TimesNewRomanTimesNewRoman"/>
                <w:rtl/>
              </w:rPr>
              <w:t xml:space="preserve"> </w:t>
            </w:r>
          </w:p>
        </w:tc>
      </w:tr>
      <w:tr w:rsidR="00251998" w:rsidRPr="0049716A" w14:paraId="11F3DAC5" w14:textId="77777777" w:rsidTr="003034A0">
        <w:trPr>
          <w:cantSplit/>
          <w:trHeight w:val="724"/>
        </w:trPr>
        <w:tc>
          <w:tcPr>
            <w:tcW w:w="2880" w:type="dxa"/>
            <w:shd w:val="clear" w:color="auto" w:fill="auto"/>
          </w:tcPr>
          <w:p w14:paraId="706D4574" w14:textId="77777777" w:rsidR="003034A0" w:rsidRPr="0049716A" w:rsidRDefault="003034A0" w:rsidP="003034A0">
            <w:pPr>
              <w:ind w:left="26"/>
              <w:rPr>
                <w:b/>
                <w:bCs/>
                <w:sz w:val="26"/>
                <w:szCs w:val="26"/>
                <w:rtl/>
              </w:rPr>
            </w:pPr>
            <w:bookmarkStart w:id="1" w:name="FirstAppellant"/>
          </w:p>
          <w:p w14:paraId="2B0E53E0" w14:textId="77777777" w:rsidR="003034A0" w:rsidRPr="0049716A" w:rsidRDefault="003034A0" w:rsidP="003034A0">
            <w:pPr>
              <w:ind w:left="26"/>
              <w:rPr>
                <w:b/>
                <w:bCs/>
                <w:sz w:val="26"/>
                <w:szCs w:val="26"/>
                <w:rtl/>
              </w:rPr>
            </w:pPr>
            <w:r w:rsidRPr="0049716A">
              <w:rPr>
                <w:rFonts w:hint="cs"/>
                <w:b/>
                <w:bCs/>
                <w:sz w:val="26"/>
                <w:szCs w:val="26"/>
                <w:rtl/>
              </w:rPr>
              <w:t>ה</w:t>
            </w:r>
            <w:r w:rsidRPr="0049716A">
              <w:rPr>
                <w:b/>
                <w:bCs/>
                <w:sz w:val="26"/>
                <w:szCs w:val="26"/>
                <w:rtl/>
              </w:rPr>
              <w:t>מאשימה</w:t>
            </w:r>
          </w:p>
        </w:tc>
        <w:tc>
          <w:tcPr>
            <w:tcW w:w="5922" w:type="dxa"/>
            <w:gridSpan w:val="2"/>
            <w:shd w:val="clear" w:color="auto" w:fill="auto"/>
          </w:tcPr>
          <w:p w14:paraId="5FB47F08" w14:textId="77777777" w:rsidR="003034A0" w:rsidRPr="0049716A" w:rsidRDefault="003034A0" w:rsidP="00251998">
            <w:pPr>
              <w:rPr>
                <w:rtl/>
              </w:rPr>
            </w:pPr>
          </w:p>
          <w:p w14:paraId="2A7A3AC3" w14:textId="77777777" w:rsidR="003034A0" w:rsidRPr="0049716A" w:rsidRDefault="003034A0" w:rsidP="00251998">
            <w:pPr>
              <w:rPr>
                <w:b/>
                <w:bCs/>
                <w:sz w:val="26"/>
                <w:szCs w:val="26"/>
                <w:rtl/>
              </w:rPr>
            </w:pPr>
            <w:r w:rsidRPr="0049716A">
              <w:rPr>
                <w:rFonts w:hint="cs"/>
                <w:rtl/>
              </w:rPr>
              <w:t xml:space="preserve"> </w:t>
            </w:r>
            <w:r w:rsidRPr="0049716A">
              <w:rPr>
                <w:b/>
                <w:bCs/>
                <w:sz w:val="26"/>
                <w:szCs w:val="26"/>
                <w:rtl/>
              </w:rPr>
              <w:t>מדינת ישראל</w:t>
            </w:r>
          </w:p>
          <w:p w14:paraId="2E2D110D" w14:textId="77777777" w:rsidR="003034A0" w:rsidRPr="0049716A" w:rsidRDefault="003034A0" w:rsidP="00251998">
            <w:pPr>
              <w:rPr>
                <w:b/>
                <w:bCs/>
                <w:sz w:val="26"/>
                <w:szCs w:val="26"/>
                <w:rtl/>
              </w:rPr>
            </w:pPr>
          </w:p>
        </w:tc>
      </w:tr>
      <w:bookmarkEnd w:id="1"/>
      <w:tr w:rsidR="00251998" w:rsidRPr="0049716A" w14:paraId="7114D813" w14:textId="77777777" w:rsidTr="003034A0">
        <w:tc>
          <w:tcPr>
            <w:tcW w:w="8802" w:type="dxa"/>
            <w:gridSpan w:val="3"/>
            <w:shd w:val="clear" w:color="auto" w:fill="auto"/>
            <w:vAlign w:val="center"/>
          </w:tcPr>
          <w:p w14:paraId="531C7023" w14:textId="77777777" w:rsidR="003034A0" w:rsidRPr="0049716A" w:rsidRDefault="003034A0" w:rsidP="003034A0">
            <w:pPr>
              <w:jc w:val="center"/>
              <w:rPr>
                <w:rFonts w:ascii="Arial" w:hAnsi="Arial"/>
                <w:b/>
                <w:bCs/>
                <w:sz w:val="26"/>
                <w:szCs w:val="26"/>
                <w:rtl/>
              </w:rPr>
            </w:pPr>
            <w:r w:rsidRPr="0049716A">
              <w:rPr>
                <w:rFonts w:ascii="Arial" w:hAnsi="Arial"/>
                <w:b/>
                <w:bCs/>
                <w:sz w:val="26"/>
                <w:szCs w:val="26"/>
                <w:rtl/>
              </w:rPr>
              <w:t>נגד</w:t>
            </w:r>
          </w:p>
          <w:p w14:paraId="0506CDE1" w14:textId="77777777" w:rsidR="003034A0" w:rsidRPr="0049716A" w:rsidRDefault="003034A0" w:rsidP="00251998">
            <w:pPr>
              <w:rPr>
                <w:rFonts w:ascii="Arial" w:hAnsi="Arial"/>
                <w:b/>
                <w:bCs/>
                <w:sz w:val="26"/>
                <w:szCs w:val="26"/>
              </w:rPr>
            </w:pPr>
          </w:p>
        </w:tc>
      </w:tr>
      <w:tr w:rsidR="00251998" w:rsidRPr="0049716A" w14:paraId="72CC76D2" w14:textId="77777777" w:rsidTr="003034A0">
        <w:tc>
          <w:tcPr>
            <w:tcW w:w="2880" w:type="dxa"/>
            <w:shd w:val="clear" w:color="auto" w:fill="auto"/>
          </w:tcPr>
          <w:p w14:paraId="47B2389A" w14:textId="77777777" w:rsidR="003034A0" w:rsidRPr="0049716A" w:rsidRDefault="003034A0" w:rsidP="003034A0">
            <w:pPr>
              <w:ind w:left="26"/>
              <w:rPr>
                <w:b/>
                <w:bCs/>
                <w:sz w:val="26"/>
                <w:szCs w:val="26"/>
                <w:rtl/>
              </w:rPr>
            </w:pPr>
            <w:r w:rsidRPr="0049716A">
              <w:rPr>
                <w:rFonts w:hint="cs"/>
                <w:b/>
                <w:bCs/>
                <w:sz w:val="26"/>
                <w:szCs w:val="26"/>
                <w:rtl/>
              </w:rPr>
              <w:t>ה</w:t>
            </w:r>
            <w:r w:rsidRPr="0049716A">
              <w:rPr>
                <w:b/>
                <w:bCs/>
                <w:sz w:val="26"/>
                <w:szCs w:val="26"/>
                <w:rtl/>
              </w:rPr>
              <w:t>נאשם</w:t>
            </w:r>
          </w:p>
        </w:tc>
        <w:tc>
          <w:tcPr>
            <w:tcW w:w="5922" w:type="dxa"/>
            <w:gridSpan w:val="2"/>
            <w:shd w:val="clear" w:color="auto" w:fill="auto"/>
          </w:tcPr>
          <w:p w14:paraId="1B3254C6" w14:textId="77777777" w:rsidR="003034A0" w:rsidRPr="0049716A" w:rsidRDefault="003034A0" w:rsidP="00251998">
            <w:pPr>
              <w:rPr>
                <w:b/>
                <w:bCs/>
                <w:sz w:val="26"/>
                <w:szCs w:val="26"/>
                <w:rtl/>
              </w:rPr>
            </w:pPr>
            <w:r w:rsidRPr="0049716A">
              <w:rPr>
                <w:rFonts w:hint="cs"/>
                <w:rtl/>
              </w:rPr>
              <w:t xml:space="preserve"> </w:t>
            </w:r>
            <w:r w:rsidRPr="0049716A">
              <w:rPr>
                <w:b/>
                <w:bCs/>
                <w:sz w:val="26"/>
                <w:szCs w:val="26"/>
                <w:rtl/>
              </w:rPr>
              <w:t>גל יצחק רוזנברג</w:t>
            </w:r>
            <w:r w:rsidRPr="0049716A">
              <w:rPr>
                <w:rFonts w:hint="cs"/>
                <w:rtl/>
              </w:rPr>
              <w:t xml:space="preserve"> </w:t>
            </w:r>
            <w:r w:rsidRPr="0049716A">
              <w:rPr>
                <w:rFonts w:hint="eastAsia"/>
                <w:b/>
                <w:bCs/>
                <w:sz w:val="26"/>
                <w:szCs w:val="26"/>
                <w:rtl/>
              </w:rPr>
              <w:t>ת.ז.</w:t>
            </w:r>
            <w:r w:rsidRPr="0049716A">
              <w:rPr>
                <w:b/>
                <w:bCs/>
                <w:sz w:val="26"/>
                <w:szCs w:val="26"/>
                <w:rtl/>
              </w:rPr>
              <w:t xml:space="preserve"> </w:t>
            </w:r>
            <w:r w:rsidRPr="0049716A">
              <w:rPr>
                <w:rFonts w:hint="cs"/>
                <w:b/>
                <w:bCs/>
                <w:sz w:val="26"/>
                <w:szCs w:val="26"/>
                <w:rtl/>
              </w:rPr>
              <w:t xml:space="preserve"> </w:t>
            </w:r>
            <w:r w:rsidR="0049716A">
              <w:rPr>
                <w:b/>
                <w:bCs/>
                <w:sz w:val="26"/>
                <w:szCs w:val="26"/>
              </w:rPr>
              <w:t>xxxxxxxxxx</w:t>
            </w:r>
          </w:p>
          <w:p w14:paraId="74EAE7D3" w14:textId="77777777" w:rsidR="003034A0" w:rsidRPr="0049716A" w:rsidRDefault="003034A0" w:rsidP="00251998">
            <w:pPr>
              <w:rPr>
                <w:b/>
                <w:bCs/>
                <w:sz w:val="26"/>
                <w:szCs w:val="26"/>
                <w:rtl/>
              </w:rPr>
            </w:pPr>
          </w:p>
        </w:tc>
      </w:tr>
    </w:tbl>
    <w:p w14:paraId="28F74928" w14:textId="77777777" w:rsidR="003034A0" w:rsidRPr="0049716A" w:rsidRDefault="003034A0" w:rsidP="003034A0">
      <w:pPr>
        <w:spacing w:line="360" w:lineRule="auto"/>
        <w:jc w:val="both"/>
        <w:rPr>
          <w:sz w:val="6"/>
          <w:szCs w:val="6"/>
          <w:rtl/>
        </w:rPr>
      </w:pPr>
      <w:r w:rsidRPr="0049716A">
        <w:rPr>
          <w:sz w:val="6"/>
          <w:szCs w:val="6"/>
          <w:rtl/>
        </w:rPr>
        <w:t>#2#&gt;</w:t>
      </w:r>
    </w:p>
    <w:p w14:paraId="31BE488B" w14:textId="77777777" w:rsidR="003034A0" w:rsidRPr="0049716A" w:rsidRDefault="003034A0" w:rsidP="003034A0">
      <w:pPr>
        <w:pStyle w:val="12"/>
        <w:rPr>
          <w:u w:val="none"/>
          <w:rtl/>
        </w:rPr>
      </w:pPr>
      <w:r w:rsidRPr="0049716A">
        <w:rPr>
          <w:rFonts w:hint="cs"/>
          <w:u w:val="none"/>
          <w:rtl/>
        </w:rPr>
        <w:t>נוכחים:</w:t>
      </w:r>
    </w:p>
    <w:p w14:paraId="6BF1BB22" w14:textId="77777777" w:rsidR="003034A0" w:rsidRPr="0049716A" w:rsidRDefault="003034A0" w:rsidP="003034A0">
      <w:pPr>
        <w:pStyle w:val="12"/>
        <w:rPr>
          <w:b w:val="0"/>
          <w:bCs w:val="0"/>
          <w:u w:val="none"/>
        </w:rPr>
      </w:pPr>
      <w:bookmarkStart w:id="2" w:name="FirstLawyer"/>
      <w:r w:rsidRPr="0049716A">
        <w:rPr>
          <w:rFonts w:hint="cs"/>
          <w:b w:val="0"/>
          <w:bCs w:val="0"/>
          <w:u w:val="none"/>
          <w:rtl/>
        </w:rPr>
        <w:t>ב"כ</w:t>
      </w:r>
      <w:bookmarkEnd w:id="2"/>
      <w:r w:rsidRPr="0049716A">
        <w:rPr>
          <w:rFonts w:hint="cs"/>
          <w:b w:val="0"/>
          <w:bCs w:val="0"/>
          <w:u w:val="none"/>
          <w:rtl/>
        </w:rPr>
        <w:t xml:space="preserve"> המאשימה עו"ד ניסים סוסי ועו"ד חן שפירא</w:t>
      </w:r>
    </w:p>
    <w:p w14:paraId="33A501DC" w14:textId="77777777" w:rsidR="003034A0" w:rsidRPr="0049716A" w:rsidRDefault="003034A0" w:rsidP="003034A0">
      <w:pPr>
        <w:pStyle w:val="12"/>
        <w:rPr>
          <w:b w:val="0"/>
          <w:bCs w:val="0"/>
          <w:u w:val="none"/>
          <w:rtl/>
        </w:rPr>
      </w:pPr>
      <w:r w:rsidRPr="0049716A">
        <w:rPr>
          <w:rFonts w:hint="cs"/>
          <w:b w:val="0"/>
          <w:bCs w:val="0"/>
          <w:u w:val="none"/>
          <w:rtl/>
        </w:rPr>
        <w:t xml:space="preserve">הנאשם וב"כ עו"ד אסיה בינוס  </w:t>
      </w:r>
    </w:p>
    <w:p w14:paraId="5C452E29" w14:textId="77777777" w:rsidR="003034A0" w:rsidRPr="0049716A" w:rsidRDefault="003034A0" w:rsidP="003034A0">
      <w:pPr>
        <w:pStyle w:val="12"/>
        <w:rPr>
          <w:b w:val="0"/>
          <w:bCs w:val="0"/>
          <w:u w:val="none"/>
          <w:rtl/>
        </w:rPr>
      </w:pPr>
    </w:p>
    <w:p w14:paraId="6508C18B" w14:textId="77777777" w:rsidR="003034A0" w:rsidRPr="0049716A" w:rsidRDefault="003034A0" w:rsidP="003034A0">
      <w:pPr>
        <w:spacing w:line="360" w:lineRule="auto"/>
        <w:jc w:val="center"/>
        <w:rPr>
          <w:rFonts w:ascii="Arial" w:hAnsi="Arial"/>
          <w:b/>
          <w:bCs/>
          <w:sz w:val="28"/>
          <w:szCs w:val="28"/>
          <w:rtl/>
        </w:rPr>
      </w:pPr>
      <w:r w:rsidRPr="0049716A">
        <w:rPr>
          <w:rFonts w:ascii="Arial" w:hAnsi="Arial"/>
          <w:b/>
          <w:color w:val="FF0000"/>
          <w:sz w:val="28"/>
          <w:rtl/>
        </w:rPr>
        <w:t>במסמך זה הושמטו פרוטוקולים</w:t>
      </w:r>
    </w:p>
    <w:p w14:paraId="1BF5EBDB" w14:textId="77777777" w:rsidR="0049716A" w:rsidRPr="0049716A" w:rsidRDefault="0049716A" w:rsidP="0049716A">
      <w:pPr>
        <w:spacing w:after="120" w:line="240" w:lineRule="exact"/>
        <w:ind w:left="283" w:hanging="283"/>
        <w:jc w:val="both"/>
        <w:rPr>
          <w:rFonts w:ascii="FrankRuehl" w:hAnsi="FrankRuehl" w:cs="FrankRuehl"/>
          <w:rtl/>
        </w:rPr>
      </w:pPr>
      <w:bookmarkStart w:id="3" w:name="LawTable"/>
      <w:bookmarkEnd w:id="3"/>
      <w:r w:rsidRPr="0049716A">
        <w:rPr>
          <w:rFonts w:ascii="FrankRuehl" w:hAnsi="FrankRuehl" w:cs="FrankRuehl"/>
          <w:rtl/>
        </w:rPr>
        <w:t xml:space="preserve">חקיקה שאוזכרה: </w:t>
      </w:r>
    </w:p>
    <w:p w14:paraId="4465FBC9" w14:textId="77777777" w:rsidR="0049716A" w:rsidRPr="0049716A" w:rsidRDefault="0049716A" w:rsidP="0049716A">
      <w:pPr>
        <w:spacing w:after="120" w:line="240" w:lineRule="exact"/>
        <w:ind w:left="283" w:hanging="283"/>
        <w:jc w:val="both"/>
        <w:rPr>
          <w:rFonts w:ascii="FrankRuehl" w:hAnsi="FrankRuehl" w:cs="FrankRuehl"/>
          <w:color w:val="0000FF"/>
          <w:u w:val="single"/>
          <w:rtl/>
        </w:rPr>
      </w:pPr>
      <w:hyperlink r:id="rId7" w:history="1">
        <w:r w:rsidRPr="0049716A">
          <w:rPr>
            <w:rStyle w:val="Hyperlink"/>
            <w:rFonts w:ascii="FrankRuehl" w:hAnsi="FrankRuehl" w:cs="FrankRuehl"/>
            <w:rtl/>
          </w:rPr>
          <w:t>פקודת הסמים המסוכנים [נוסח חדש], תשל"ג-1973</w:t>
        </w:r>
      </w:hyperlink>
    </w:p>
    <w:p w14:paraId="177935F3" w14:textId="77777777" w:rsidR="0049716A" w:rsidRPr="0049716A" w:rsidRDefault="0049716A" w:rsidP="003034A0">
      <w:pPr>
        <w:spacing w:line="360" w:lineRule="auto"/>
        <w:jc w:val="center"/>
        <w:rPr>
          <w:rFonts w:ascii="Arial" w:hAnsi="Arial"/>
          <w:b/>
          <w:bCs/>
          <w:sz w:val="28"/>
          <w:szCs w:val="28"/>
          <w:rtl/>
        </w:rPr>
      </w:pPr>
      <w:bookmarkStart w:id="4" w:name="LawTable_End"/>
      <w:bookmarkEnd w:id="4"/>
    </w:p>
    <w:p w14:paraId="20175C48" w14:textId="77777777" w:rsidR="0049716A" w:rsidRPr="0049716A" w:rsidRDefault="0049716A" w:rsidP="0049716A">
      <w:pPr>
        <w:spacing w:line="360" w:lineRule="auto"/>
        <w:jc w:val="center"/>
        <w:rPr>
          <w:rFonts w:ascii="Arial" w:hAnsi="Arial"/>
          <w:b/>
          <w:bCs/>
          <w:sz w:val="28"/>
          <w:szCs w:val="28"/>
          <w:u w:val="single"/>
          <w:rtl/>
        </w:rPr>
      </w:pPr>
      <w:bookmarkStart w:id="5" w:name="PsakDin"/>
      <w:bookmarkEnd w:id="0"/>
      <w:r w:rsidRPr="0049716A">
        <w:rPr>
          <w:rFonts w:ascii="Arial" w:hAnsi="Arial"/>
          <w:b/>
          <w:bCs/>
          <w:sz w:val="28"/>
          <w:szCs w:val="28"/>
          <w:u w:val="single"/>
          <w:rtl/>
        </w:rPr>
        <w:t>גזר דין</w:t>
      </w:r>
    </w:p>
    <w:bookmarkEnd w:id="5"/>
    <w:p w14:paraId="3B3C080E" w14:textId="77777777" w:rsidR="003034A0" w:rsidRDefault="003034A0" w:rsidP="003034A0">
      <w:pPr>
        <w:spacing w:line="360" w:lineRule="auto"/>
        <w:jc w:val="both"/>
        <w:rPr>
          <w:rFonts w:ascii="Arial" w:hAnsi="Arial"/>
          <w:rtl/>
        </w:rPr>
      </w:pPr>
    </w:p>
    <w:p w14:paraId="090DC905" w14:textId="77777777" w:rsidR="003034A0" w:rsidRDefault="003034A0" w:rsidP="003034A0">
      <w:pPr>
        <w:spacing w:line="360" w:lineRule="auto"/>
        <w:jc w:val="both"/>
        <w:rPr>
          <w:rFonts w:ascii="Arial" w:hAnsi="Arial"/>
          <w:rtl/>
        </w:rPr>
      </w:pPr>
      <w:bookmarkStart w:id="6" w:name="ABSTRACT_START"/>
      <w:bookmarkEnd w:id="6"/>
      <w:r>
        <w:rPr>
          <w:rFonts w:ascii="Arial" w:hAnsi="Arial" w:hint="cs"/>
          <w:rtl/>
        </w:rPr>
        <w:t xml:space="preserve">הנאשם הורשע על פי הודאתו בעבירה של גידול ייצור והכנת סמים מסוכנים. ביום 30.7.15 הגיע צוות משטרתי לדירת הנאשם לביצוע צו חיפוש, בעקבות זאת הסתבר כי הנאשם מחזיק במקום 2 מעבדות לגידול סם מסוכן מסוג קנבוס . </w:t>
      </w:r>
    </w:p>
    <w:p w14:paraId="70E586AD" w14:textId="77777777" w:rsidR="003034A0" w:rsidRDefault="003034A0" w:rsidP="003034A0">
      <w:pPr>
        <w:spacing w:line="360" w:lineRule="auto"/>
        <w:jc w:val="both"/>
        <w:rPr>
          <w:rFonts w:ascii="Arial" w:hAnsi="Arial"/>
          <w:rtl/>
        </w:rPr>
      </w:pPr>
      <w:bookmarkStart w:id="7" w:name="ABSTRACT_END"/>
      <w:bookmarkEnd w:id="7"/>
    </w:p>
    <w:p w14:paraId="306C8E17" w14:textId="77777777" w:rsidR="003034A0" w:rsidRDefault="003034A0" w:rsidP="003034A0">
      <w:pPr>
        <w:spacing w:line="360" w:lineRule="auto"/>
        <w:jc w:val="both"/>
        <w:rPr>
          <w:rFonts w:ascii="Arial" w:hAnsi="Arial"/>
          <w:rtl/>
        </w:rPr>
      </w:pPr>
      <w:r>
        <w:rPr>
          <w:rFonts w:ascii="Arial" w:hAnsi="Arial" w:hint="cs"/>
          <w:rtl/>
        </w:rPr>
        <w:t xml:space="preserve">מעבדה אחת היתה במחסן בחצר במקום, ושם נמצאו 39 שתילים של הסם במשקל נטו של 5.7 קילוגרם, וכן 10 שנאים , 5 נורות הלוגן עם כיסוי אלומיניום, 12 בקבוקים ובהם חומרי דישון והדברה, מזגן נייד, מאוורר, מטען טמפרטורה ,שעון שבת, מערכת השקיה חשמלית, מפוח, צינור אלומיניום ומנטרל ריחות חשמלי.  </w:t>
      </w:r>
    </w:p>
    <w:p w14:paraId="4F93C9EB" w14:textId="77777777" w:rsidR="003034A0" w:rsidRDefault="003034A0" w:rsidP="003034A0">
      <w:pPr>
        <w:spacing w:line="360" w:lineRule="auto"/>
        <w:jc w:val="both"/>
        <w:rPr>
          <w:rFonts w:ascii="Arial" w:hAnsi="Arial"/>
          <w:rtl/>
        </w:rPr>
      </w:pPr>
    </w:p>
    <w:p w14:paraId="73B613BC" w14:textId="77777777" w:rsidR="003034A0" w:rsidRDefault="003034A0" w:rsidP="003034A0">
      <w:pPr>
        <w:spacing w:line="360" w:lineRule="auto"/>
        <w:jc w:val="both"/>
        <w:rPr>
          <w:rFonts w:ascii="Arial" w:hAnsi="Arial"/>
          <w:rtl/>
        </w:rPr>
      </w:pPr>
      <w:r>
        <w:rPr>
          <w:rFonts w:ascii="Arial" w:hAnsi="Arial" w:hint="cs"/>
          <w:rtl/>
        </w:rPr>
        <w:t xml:space="preserve">מעבדה שניה היתה בחדר שירותים שנמצא בחדר השינה של בנותיו הקטינות של הנאשם. במעבדה זו היו 55 שתילים של סם מסוכן מסוג קנבוס במשקל של 11.47 גרם וכן שנאים ,אמצעי דישון והשקיה ונורות פלורסנט והלוגן עם כיסוי פח ושעון שבת. </w:t>
      </w:r>
    </w:p>
    <w:p w14:paraId="2B200B8F" w14:textId="77777777" w:rsidR="003034A0" w:rsidRDefault="003034A0" w:rsidP="003034A0">
      <w:pPr>
        <w:spacing w:line="360" w:lineRule="auto"/>
        <w:jc w:val="both"/>
        <w:rPr>
          <w:rFonts w:ascii="Arial" w:hAnsi="Arial"/>
          <w:rtl/>
        </w:rPr>
      </w:pPr>
    </w:p>
    <w:p w14:paraId="076834F6" w14:textId="77777777" w:rsidR="003034A0" w:rsidRDefault="003034A0" w:rsidP="003034A0">
      <w:pPr>
        <w:spacing w:line="360" w:lineRule="auto"/>
        <w:jc w:val="both"/>
        <w:rPr>
          <w:rFonts w:ascii="Arial" w:hAnsi="Arial"/>
          <w:rtl/>
        </w:rPr>
      </w:pPr>
      <w:r>
        <w:rPr>
          <w:rFonts w:ascii="Arial" w:hAnsi="Arial" w:hint="cs"/>
          <w:rtl/>
        </w:rPr>
        <w:t xml:space="preserve">ייאמר מיד בהשוואה לתיקים אחרים המתבררים בביהמ"ש זה ואשר עניינם מעבדות לגידול סם מסוכן מסוג קנבוס, הרי שקיימים מספר היבטים לחומרה בתיק זה. </w:t>
      </w:r>
    </w:p>
    <w:p w14:paraId="43C463D6" w14:textId="77777777" w:rsidR="003034A0" w:rsidRDefault="003034A0" w:rsidP="003034A0">
      <w:pPr>
        <w:spacing w:line="360" w:lineRule="auto"/>
        <w:jc w:val="both"/>
        <w:rPr>
          <w:rFonts w:ascii="Arial" w:hAnsi="Arial"/>
          <w:rtl/>
        </w:rPr>
      </w:pPr>
    </w:p>
    <w:p w14:paraId="6036D17F" w14:textId="77777777" w:rsidR="003034A0" w:rsidRDefault="003034A0" w:rsidP="003034A0">
      <w:pPr>
        <w:spacing w:line="360" w:lineRule="auto"/>
        <w:jc w:val="both"/>
        <w:rPr>
          <w:rFonts w:ascii="Arial" w:hAnsi="Arial"/>
          <w:rtl/>
        </w:rPr>
      </w:pPr>
      <w:r>
        <w:rPr>
          <w:rFonts w:ascii="Arial" w:hAnsi="Arial" w:hint="cs"/>
          <w:rtl/>
        </w:rPr>
        <w:t xml:space="preserve">ראשית, המדובר באופן חריג יחסית לא במעבדה אחת אלא ב-2 מעבדות. </w:t>
      </w:r>
    </w:p>
    <w:p w14:paraId="320FDD4A" w14:textId="77777777" w:rsidR="003034A0" w:rsidRDefault="003034A0" w:rsidP="003034A0">
      <w:pPr>
        <w:spacing w:line="360" w:lineRule="auto"/>
        <w:jc w:val="both"/>
        <w:rPr>
          <w:rFonts w:ascii="Arial" w:hAnsi="Arial"/>
          <w:rtl/>
        </w:rPr>
      </w:pPr>
    </w:p>
    <w:p w14:paraId="25A925CB" w14:textId="77777777" w:rsidR="003034A0" w:rsidRDefault="003034A0" w:rsidP="003034A0">
      <w:pPr>
        <w:spacing w:line="360" w:lineRule="auto"/>
        <w:jc w:val="both"/>
        <w:rPr>
          <w:rFonts w:ascii="Arial" w:hAnsi="Arial"/>
          <w:rtl/>
        </w:rPr>
      </w:pPr>
      <w:r>
        <w:rPr>
          <w:rFonts w:ascii="Arial" w:hAnsi="Arial" w:hint="cs"/>
          <w:rtl/>
        </w:rPr>
        <w:lastRenderedPageBreak/>
        <w:t>שנית, ועיקר הדברים אחת המעבדות הוחזקה בקרבה למקום בבית שבו מתגוררות ילדות קטינות דבר המקים סיכון של ממש לפגיעתן כתוצאה מהיותה קירבה לסם.</w:t>
      </w:r>
    </w:p>
    <w:p w14:paraId="651BA247" w14:textId="77777777" w:rsidR="003034A0" w:rsidRDefault="003034A0" w:rsidP="003034A0">
      <w:pPr>
        <w:spacing w:line="360" w:lineRule="auto"/>
        <w:jc w:val="both"/>
        <w:rPr>
          <w:rFonts w:ascii="Arial" w:hAnsi="Arial"/>
          <w:rtl/>
        </w:rPr>
      </w:pPr>
    </w:p>
    <w:p w14:paraId="702D6D35" w14:textId="77777777" w:rsidR="003034A0" w:rsidRDefault="003034A0" w:rsidP="003034A0">
      <w:pPr>
        <w:spacing w:line="360" w:lineRule="auto"/>
        <w:jc w:val="both"/>
        <w:rPr>
          <w:rFonts w:ascii="Arial" w:hAnsi="Arial"/>
          <w:rtl/>
        </w:rPr>
      </w:pPr>
      <w:r>
        <w:rPr>
          <w:rFonts w:ascii="Arial" w:hAnsi="Arial" w:hint="cs"/>
          <w:rtl/>
        </w:rPr>
        <w:t xml:space="preserve">באשר לטיב האמצעים ששימשו למעבדות. יש לזכור כנקודת מוצא שלא מדובר בסם סינטטי של להפיקו בתהליך כימי מסובך, אלא בסופו של דבר בצמח שיש לגדלו ולהפיק מחלקיו המתאימים את החומר המשמש לצריכת הסם. לפיכך, מלכתחילה אין צורך באמצעים מתוחכמים למדי בהיבט הכימי כדי לבצע את הגידול. על רקע זאת הרי שהאמצעים שבהם השתמש הנאשם אינם ברובד הפשוט ביותר שיש צורך להשתמש בהם לצורך גידול הסם אולם מנגד ניתן להעלות על הדעת אמצעים מתוחכמים עוד יותר לצורך גידול סם זה. </w:t>
      </w:r>
    </w:p>
    <w:p w14:paraId="19C38E48" w14:textId="77777777" w:rsidR="003034A0" w:rsidRDefault="003034A0" w:rsidP="003034A0">
      <w:pPr>
        <w:spacing w:line="360" w:lineRule="auto"/>
        <w:jc w:val="both"/>
        <w:rPr>
          <w:rFonts w:ascii="Arial" w:hAnsi="Arial"/>
          <w:rtl/>
        </w:rPr>
      </w:pPr>
    </w:p>
    <w:p w14:paraId="7E3615BA" w14:textId="77777777" w:rsidR="003034A0" w:rsidRDefault="003034A0" w:rsidP="003034A0">
      <w:pPr>
        <w:spacing w:line="360" w:lineRule="auto"/>
        <w:jc w:val="both"/>
        <w:rPr>
          <w:rFonts w:ascii="Arial" w:hAnsi="Arial"/>
          <w:rtl/>
        </w:rPr>
      </w:pPr>
      <w:r>
        <w:rPr>
          <w:rFonts w:ascii="Arial" w:hAnsi="Arial" w:hint="cs"/>
          <w:rtl/>
        </w:rPr>
        <w:t>באשר לכמויות של הסמים שנתפסו במקום, מצד אחד מדובר על שתילים בכמות רבה יחסית. יחד עם זאת, באשר למעבדה השניה הרי שהמשקל הכולל של הסם היה נמוך מאוד יחסית למספר השתילים דבר המלמד על כך שדובר בשתילים בשלב ראשוני יחסית של גידול, עם זאת הפוטנציאל שנקטע לא אודות לנאשם אלא נוכח התערבות משטרתית, ברור גם ביחס לשתילים אלה. באשר למעבדה הראשונה הרי שמדובר במשקל ובכמויות שתילים שניתן להעלות על הדעת כמויות גדולות יותר, אך עדין מדובר בכמויות במשקל משמעותיים .</w:t>
      </w:r>
    </w:p>
    <w:p w14:paraId="7BEC7BE6" w14:textId="77777777" w:rsidR="003034A0" w:rsidRDefault="003034A0" w:rsidP="003034A0">
      <w:pPr>
        <w:spacing w:line="360" w:lineRule="auto"/>
        <w:jc w:val="both"/>
        <w:rPr>
          <w:rFonts w:ascii="Arial" w:hAnsi="Arial"/>
          <w:rtl/>
        </w:rPr>
      </w:pPr>
    </w:p>
    <w:p w14:paraId="3A5A2629" w14:textId="77777777" w:rsidR="003034A0" w:rsidRDefault="003034A0" w:rsidP="003034A0">
      <w:pPr>
        <w:spacing w:line="360" w:lineRule="auto"/>
        <w:jc w:val="both"/>
        <w:rPr>
          <w:rFonts w:ascii="Arial" w:hAnsi="Arial"/>
          <w:rtl/>
        </w:rPr>
      </w:pPr>
      <w:r>
        <w:rPr>
          <w:rFonts w:ascii="Arial" w:hAnsi="Arial" w:hint="cs"/>
          <w:rtl/>
        </w:rPr>
        <w:t xml:space="preserve">כעולה מתסקיר שירות המבחן מטרת הנאשם היתה לחסוך בעלויות אישיות לרכישת סם מסוג זה כאשר הנאשם העיד על עצמו שבאותה עת צרך את הסם באופן נרחב. בכל הכבוד לא ניתן להשיג מכך כאשר ביקשה התביעה בטיעוניה כאילו דובר בגידול לצורך סחר, האמירה בתסקיר בדבר שיקולים כלכליים ותועלתניים של הנאשם במעשיו, היתה על רקע רצונו לחסוך עלויות ואין להסיק ממנה את שביקשה התביעה כאילו ביקש למכור את הסם לאחרים. יחד עם זאת, בכמות כה גדולה הרי שהפוטנציאל של העברת חלק מהסם שאמור היה להיות מופק מהשתילים לידי אחרים בין בתמורה, ובין שלא בתמורה הינו פוטנציאל של ממש. </w:t>
      </w:r>
    </w:p>
    <w:p w14:paraId="2F76B342" w14:textId="77777777" w:rsidR="003034A0" w:rsidRDefault="003034A0" w:rsidP="003034A0">
      <w:pPr>
        <w:spacing w:line="360" w:lineRule="auto"/>
        <w:jc w:val="both"/>
        <w:rPr>
          <w:rFonts w:ascii="Arial" w:hAnsi="Arial"/>
          <w:rtl/>
        </w:rPr>
      </w:pPr>
    </w:p>
    <w:p w14:paraId="77C7C5F0" w14:textId="77777777" w:rsidR="003034A0" w:rsidRDefault="003034A0" w:rsidP="003034A0">
      <w:pPr>
        <w:spacing w:line="360" w:lineRule="auto"/>
        <w:jc w:val="both"/>
        <w:rPr>
          <w:rFonts w:ascii="Arial" w:hAnsi="Arial"/>
          <w:rtl/>
        </w:rPr>
      </w:pPr>
      <w:r>
        <w:rPr>
          <w:rFonts w:ascii="Arial" w:hAnsi="Arial" w:hint="cs"/>
          <w:rtl/>
        </w:rPr>
        <w:t>בנוסף לכך ובשונה מתיקים אחרים שבאו בפסיקה לא מדובר במי שסבל מחולי משמעותי או מכאבים משמעותיים באופן שהביא אותו לצריכת הסם מסוג זה, ובעקבות זאת לגידול שלו .יצוין שבמקרים של מניע שכזה נרשמה הקלה יחסית בפסיקה, ואולם גם אז דובר במאסר בפועל ולו לתקופה קצרה על דרך עבודות שירות. כאמור, לא כך הם פני הדברים בענייננו.</w:t>
      </w:r>
    </w:p>
    <w:p w14:paraId="460175A8" w14:textId="77777777" w:rsidR="003034A0" w:rsidRDefault="003034A0" w:rsidP="003034A0">
      <w:pPr>
        <w:spacing w:line="360" w:lineRule="auto"/>
        <w:jc w:val="both"/>
        <w:rPr>
          <w:rFonts w:ascii="Arial" w:hAnsi="Arial"/>
          <w:rtl/>
        </w:rPr>
      </w:pPr>
    </w:p>
    <w:p w14:paraId="410B9668" w14:textId="77777777" w:rsidR="003034A0" w:rsidRDefault="003034A0" w:rsidP="003034A0">
      <w:pPr>
        <w:spacing w:line="360" w:lineRule="auto"/>
        <w:jc w:val="both"/>
        <w:rPr>
          <w:rFonts w:ascii="Arial" w:hAnsi="Arial"/>
          <w:rtl/>
        </w:rPr>
      </w:pPr>
      <w:r>
        <w:rPr>
          <w:rFonts w:ascii="Arial" w:hAnsi="Arial" w:hint="cs"/>
          <w:rtl/>
        </w:rPr>
        <w:t xml:space="preserve">בשים לב לכל היבטים אלה של העבירה, כמו גם לפסיקה שהוצגה לקולה ולחומרה מצד שני הצדדים, סברתי כי במבחן התוצאה צודקת התביעה במתחם שהציגה, דהיינו 10 עד 24 חודשי מאסר בפועל כאשר לצד זאת יש להטיל מאסר מותנה משמעותי וניתן לשלב אף רכיבים כספיים ופסילת רישיון נהיגה ולו מותנית. </w:t>
      </w:r>
    </w:p>
    <w:p w14:paraId="7495EE97" w14:textId="77777777" w:rsidR="003034A0" w:rsidRDefault="003034A0" w:rsidP="003034A0">
      <w:pPr>
        <w:spacing w:line="360" w:lineRule="auto"/>
        <w:jc w:val="both"/>
        <w:rPr>
          <w:rFonts w:ascii="Arial" w:hAnsi="Arial"/>
          <w:rtl/>
        </w:rPr>
      </w:pPr>
    </w:p>
    <w:p w14:paraId="36EF1CC1" w14:textId="77777777" w:rsidR="003034A0" w:rsidRDefault="003034A0" w:rsidP="003034A0">
      <w:pPr>
        <w:spacing w:line="360" w:lineRule="auto"/>
        <w:jc w:val="both"/>
        <w:rPr>
          <w:rFonts w:ascii="Arial" w:hAnsi="Arial"/>
          <w:rtl/>
        </w:rPr>
      </w:pPr>
      <w:r>
        <w:rPr>
          <w:rFonts w:ascii="Arial" w:hAnsi="Arial" w:hint="cs"/>
          <w:rtl/>
        </w:rPr>
        <w:t xml:space="preserve">בתוך המתחם יש לזקוף לזכות הנאשם את הודאתו במיוחס לו, המהווה נטילת אחריות וכן העדר כל עבר פלילי. </w:t>
      </w:r>
    </w:p>
    <w:p w14:paraId="0E2EE25F" w14:textId="77777777" w:rsidR="003034A0" w:rsidRDefault="003034A0" w:rsidP="003034A0">
      <w:pPr>
        <w:spacing w:line="360" w:lineRule="auto"/>
        <w:jc w:val="both"/>
        <w:rPr>
          <w:rFonts w:ascii="Arial" w:hAnsi="Arial"/>
          <w:rtl/>
        </w:rPr>
      </w:pPr>
    </w:p>
    <w:p w14:paraId="37AF0A37" w14:textId="77777777" w:rsidR="003034A0" w:rsidRDefault="003034A0" w:rsidP="003034A0">
      <w:pPr>
        <w:spacing w:line="360" w:lineRule="auto"/>
        <w:jc w:val="both"/>
        <w:rPr>
          <w:rFonts w:ascii="Arial" w:hAnsi="Arial"/>
          <w:rtl/>
        </w:rPr>
      </w:pPr>
      <w:r>
        <w:rPr>
          <w:rFonts w:ascii="Arial" w:hAnsi="Arial" w:hint="cs"/>
          <w:rtl/>
        </w:rPr>
        <w:t xml:space="preserve">באשר לפגיעתו של הנאשם בחירותו כתוצאה מההליך הרי שבשונה מתיקים אחרים בתחום זה, לא דובר בפגיעה משמעותית שכן ומבלי להקל ראש בכך לכשעצמו, הנאשם שהה תקופה קצרה מאוד במעצר של ממש ואף במעצר בית מלא. לא דובר בתקופה משמעותית. לפיכך, לא תהיה השפעה של ממש לשיקול זה בהיבט העונשי. </w:t>
      </w:r>
    </w:p>
    <w:p w14:paraId="5127A031" w14:textId="77777777" w:rsidR="003034A0" w:rsidRDefault="003034A0" w:rsidP="003034A0">
      <w:pPr>
        <w:spacing w:line="360" w:lineRule="auto"/>
        <w:jc w:val="both"/>
        <w:rPr>
          <w:rFonts w:ascii="Arial" w:hAnsi="Arial"/>
          <w:rtl/>
        </w:rPr>
      </w:pPr>
    </w:p>
    <w:p w14:paraId="78396B30" w14:textId="77777777" w:rsidR="003034A0" w:rsidRDefault="003034A0" w:rsidP="003034A0">
      <w:pPr>
        <w:spacing w:line="360" w:lineRule="auto"/>
        <w:jc w:val="both"/>
        <w:rPr>
          <w:rFonts w:ascii="Arial" w:hAnsi="Arial"/>
          <w:rtl/>
        </w:rPr>
      </w:pPr>
      <w:r>
        <w:rPr>
          <w:rFonts w:ascii="Arial" w:hAnsi="Arial" w:hint="cs"/>
          <w:rtl/>
        </w:rPr>
        <w:t xml:space="preserve">שיקול חשוב מאוד בהיבט העונשי הינו במקרה זה שיקול שיקומי כאשר הנאשם נקי כיום משימוש  בסמים דבר אשר הינו בולט לאור השימוש האינטנסיבי שביצע בעבר, הנאשם אף הגיע למצב זה נוכח טיפול ייעודי להתמכרויות שביצע ואף הביע נכונות והשתלב בטיפול נוסף במסגרת שירות המבחן לאחר הרשעתו , טיפול שעודנו נמשך. על רקע זאת שירות המבחן המליץ תחילה על מאסר בפועל על דרך עבודות שירות, ולאחרונה אף שדרג המלצתו מבחינת הנאשם בכך שמדובר כעת על רכיב עיקרי של של"צ בלבד. </w:t>
      </w:r>
    </w:p>
    <w:p w14:paraId="4DD20626" w14:textId="77777777" w:rsidR="003034A0" w:rsidRDefault="003034A0" w:rsidP="003034A0">
      <w:pPr>
        <w:spacing w:line="360" w:lineRule="auto"/>
        <w:jc w:val="both"/>
        <w:rPr>
          <w:rFonts w:ascii="Arial" w:hAnsi="Arial"/>
          <w:rtl/>
        </w:rPr>
      </w:pPr>
    </w:p>
    <w:p w14:paraId="0D42C76F" w14:textId="77777777" w:rsidR="003034A0" w:rsidRDefault="003034A0" w:rsidP="003034A0">
      <w:pPr>
        <w:spacing w:line="360" w:lineRule="auto"/>
        <w:jc w:val="both"/>
        <w:rPr>
          <w:rFonts w:ascii="Arial" w:hAnsi="Arial"/>
          <w:rtl/>
        </w:rPr>
      </w:pPr>
      <w:r>
        <w:rPr>
          <w:rFonts w:ascii="Arial" w:hAnsi="Arial" w:hint="cs"/>
          <w:rtl/>
        </w:rPr>
        <w:t xml:space="preserve">סבורני כי עקרונית נוכח היותו של הנאשם בתהליך שיקום שכבר נושא פירות מזה זמן בהיבט אי צריכת סמים הרי שבהחלט יש מקום לסטות לקולה מהמתחם שצוין. יחד עם זאת, הסטיה שמבקש שירות המבחן והמלצתו העדכנית ובעקבות זאת מטבע הדברים צוות ההגנה הינה סטיה קיצונית, כאשר תפגע במסר המרתיע שיש להעביר למי שעשוי ללכת בעקבותיו של הנאשם, אדרבה שבמקרה זה הנאשם יצר סיכון בהתנהגותו. לפיכך, סבורני כי דווקא המלצה הקודמת של שירות המבחן היא המתאימה וגם זאת באופן של מיצוי רכיב עבודות השירות. </w:t>
      </w:r>
    </w:p>
    <w:p w14:paraId="55E9A8D1" w14:textId="77777777" w:rsidR="003034A0" w:rsidRDefault="003034A0" w:rsidP="003034A0">
      <w:pPr>
        <w:spacing w:line="360" w:lineRule="auto"/>
        <w:jc w:val="both"/>
        <w:rPr>
          <w:rFonts w:ascii="Arial" w:hAnsi="Arial"/>
          <w:rtl/>
        </w:rPr>
      </w:pPr>
    </w:p>
    <w:p w14:paraId="7FFE3C4E" w14:textId="77777777" w:rsidR="003034A0" w:rsidRDefault="003034A0" w:rsidP="003034A0">
      <w:pPr>
        <w:spacing w:line="360" w:lineRule="auto"/>
        <w:jc w:val="both"/>
        <w:rPr>
          <w:rFonts w:ascii="Arial" w:hAnsi="Arial"/>
          <w:rtl/>
        </w:rPr>
      </w:pPr>
      <w:r>
        <w:rPr>
          <w:rFonts w:ascii="Arial" w:hAnsi="Arial" w:hint="cs"/>
          <w:rtl/>
        </w:rPr>
        <w:t xml:space="preserve">נוכח הסטיה לקולה של המתחם סבורני כי יש מקום לאזן זאת באמצעות מאסר מותנה משמעותי וארוך ביחס לעבירות החמורות יותר על </w:t>
      </w:r>
      <w:hyperlink r:id="rId8" w:history="1">
        <w:r w:rsidR="0049716A" w:rsidRPr="0049716A">
          <w:rPr>
            <w:rStyle w:val="Hyperlink"/>
            <w:rFonts w:ascii="Arial" w:hAnsi="Arial" w:hint="eastAsia"/>
            <w:color w:val="0000FF"/>
            <w:rtl/>
          </w:rPr>
          <w:t>פקודת</w:t>
        </w:r>
        <w:r w:rsidR="0049716A" w:rsidRPr="0049716A">
          <w:rPr>
            <w:rStyle w:val="Hyperlink"/>
            <w:rFonts w:ascii="Arial" w:hAnsi="Arial"/>
            <w:color w:val="0000FF"/>
            <w:rtl/>
          </w:rPr>
          <w:t xml:space="preserve"> הסמים המסוכנים</w:t>
        </w:r>
      </w:hyperlink>
      <w:r>
        <w:rPr>
          <w:rFonts w:ascii="Arial" w:hAnsi="Arial" w:hint="cs"/>
          <w:rtl/>
        </w:rPr>
        <w:t xml:space="preserve"> בנוסף לטעמי יש מקום במקרה זה להטלת קנס אולם כאשר אין אינדיקציה להיבטים של סחר, הרי שהקנס לא יהיה גבוה יחסית לעבירה מסוג זה אך עדין לא יהיה מדובר בקנס סימלי בלשון המעטה. חשוב לציין בהקשר זה שגם קביעת גובה הקנס מתחשבת בהקלה לה זוכה הנאשם במרכיב המאסר בפועל. בנוסף, יש מקום להטיל על הנאשם פסילת רישיון נהיגה שתהיה מותנית כעתירת התביעה .</w:t>
      </w:r>
    </w:p>
    <w:p w14:paraId="575C6921" w14:textId="77777777" w:rsidR="003034A0" w:rsidRDefault="003034A0" w:rsidP="003034A0">
      <w:pPr>
        <w:spacing w:line="360" w:lineRule="auto"/>
        <w:jc w:val="both"/>
        <w:rPr>
          <w:rFonts w:ascii="Arial" w:hAnsi="Arial"/>
          <w:rtl/>
        </w:rPr>
      </w:pPr>
    </w:p>
    <w:p w14:paraId="0F3A0D4E" w14:textId="77777777" w:rsidR="003034A0" w:rsidRDefault="003034A0" w:rsidP="003034A0">
      <w:pPr>
        <w:spacing w:line="360" w:lineRule="auto"/>
        <w:jc w:val="both"/>
        <w:rPr>
          <w:rFonts w:ascii="Arial" w:hAnsi="Arial"/>
          <w:rtl/>
        </w:rPr>
      </w:pPr>
      <w:r>
        <w:rPr>
          <w:rFonts w:ascii="Arial" w:hAnsi="Arial" w:hint="cs"/>
          <w:rtl/>
        </w:rPr>
        <w:t>בשים לב לכל האמור, אני גוזר על הנאשם את העונשים הבאים:</w:t>
      </w:r>
    </w:p>
    <w:p w14:paraId="411D158B" w14:textId="77777777" w:rsidR="003034A0" w:rsidRPr="00817293" w:rsidRDefault="003034A0" w:rsidP="003034A0">
      <w:pPr>
        <w:numPr>
          <w:ilvl w:val="0"/>
          <w:numId w:val="1"/>
        </w:numPr>
        <w:tabs>
          <w:tab w:val="left" w:pos="566"/>
        </w:tabs>
        <w:snapToGrid w:val="0"/>
        <w:spacing w:line="360" w:lineRule="auto"/>
        <w:ind w:left="658" w:hanging="298"/>
        <w:jc w:val="both"/>
        <w:rPr>
          <w:rtl/>
        </w:rPr>
      </w:pPr>
      <w:r w:rsidRPr="00817293">
        <w:rPr>
          <w:rFonts w:hint="cs"/>
          <w:rtl/>
        </w:rPr>
        <w:t xml:space="preserve">מאסר בפועל של </w:t>
      </w:r>
      <w:r>
        <w:rPr>
          <w:rFonts w:hint="cs"/>
          <w:rtl/>
        </w:rPr>
        <w:t>6</w:t>
      </w:r>
      <w:r w:rsidRPr="00817293">
        <w:rPr>
          <w:rFonts w:hint="cs"/>
          <w:rtl/>
        </w:rPr>
        <w:t xml:space="preserve"> חודשים אשר ירוצו בדרך של עבודות שירות, החל מיום </w:t>
      </w:r>
      <w:r>
        <w:rPr>
          <w:rFonts w:hint="cs"/>
          <w:rtl/>
        </w:rPr>
        <w:t>31.12.17</w:t>
      </w:r>
      <w:r w:rsidRPr="00817293">
        <w:rPr>
          <w:rFonts w:hint="cs"/>
          <w:rtl/>
        </w:rPr>
        <w:t>. לשם כך, על הנאשם להתייצב במשרדי הממונה על עבודות השירות בשב"ס</w:t>
      </w:r>
      <w:r>
        <w:rPr>
          <w:rFonts w:hint="cs"/>
          <w:rtl/>
        </w:rPr>
        <w:t xml:space="preserve"> מרכז (רמלה)</w:t>
      </w:r>
      <w:r w:rsidRPr="00817293">
        <w:rPr>
          <w:rFonts w:hint="cs"/>
          <w:rtl/>
        </w:rPr>
        <w:t xml:space="preserve">, באותו מועד עד השעה 8:00. </w:t>
      </w:r>
    </w:p>
    <w:p w14:paraId="13D055C8" w14:textId="77777777" w:rsidR="003034A0" w:rsidRDefault="003034A0" w:rsidP="003034A0">
      <w:pPr>
        <w:numPr>
          <w:ilvl w:val="0"/>
          <w:numId w:val="1"/>
        </w:numPr>
        <w:tabs>
          <w:tab w:val="left" w:pos="566"/>
        </w:tabs>
        <w:snapToGrid w:val="0"/>
        <w:spacing w:line="360" w:lineRule="auto"/>
        <w:ind w:left="658" w:hanging="298"/>
        <w:jc w:val="both"/>
      </w:pPr>
      <w:r w:rsidRPr="00300654">
        <w:rPr>
          <w:rFonts w:hint="cs"/>
          <w:rtl/>
        </w:rPr>
        <w:t xml:space="preserve">מאסר על תנאי של </w:t>
      </w:r>
      <w:r>
        <w:rPr>
          <w:rFonts w:hint="cs"/>
          <w:rtl/>
        </w:rPr>
        <w:t>12</w:t>
      </w:r>
      <w:r w:rsidRPr="00300654">
        <w:rPr>
          <w:rFonts w:hint="cs"/>
          <w:rtl/>
        </w:rPr>
        <w:t xml:space="preserve"> חודשים למשך 3 שנים מהיום, והתנאי הוא שלא יעבור </w:t>
      </w:r>
      <w:r>
        <w:rPr>
          <w:rFonts w:hint="cs"/>
          <w:rtl/>
        </w:rPr>
        <w:t xml:space="preserve">עבירה על </w:t>
      </w:r>
      <w:hyperlink r:id="rId9" w:history="1">
        <w:r w:rsidR="0049716A" w:rsidRPr="0049716A">
          <w:rPr>
            <w:rStyle w:val="Hyperlink"/>
            <w:rFonts w:hint="eastAsia"/>
            <w:color w:val="0000FF"/>
            <w:rtl/>
          </w:rPr>
          <w:t>פקודת</w:t>
        </w:r>
        <w:r w:rsidR="0049716A" w:rsidRPr="0049716A">
          <w:rPr>
            <w:rStyle w:val="Hyperlink"/>
            <w:color w:val="0000FF"/>
            <w:rtl/>
          </w:rPr>
          <w:t xml:space="preserve"> הסמים המסוכנים</w:t>
        </w:r>
      </w:hyperlink>
      <w:r>
        <w:rPr>
          <w:rFonts w:hint="cs"/>
          <w:rtl/>
        </w:rPr>
        <w:t xml:space="preserve"> מסוג פשע. </w:t>
      </w:r>
    </w:p>
    <w:p w14:paraId="3A779CCB" w14:textId="77777777" w:rsidR="003034A0" w:rsidRPr="00300654" w:rsidRDefault="003034A0" w:rsidP="003034A0">
      <w:pPr>
        <w:numPr>
          <w:ilvl w:val="0"/>
          <w:numId w:val="1"/>
        </w:numPr>
        <w:tabs>
          <w:tab w:val="left" w:pos="566"/>
        </w:tabs>
        <w:snapToGrid w:val="0"/>
        <w:spacing w:line="360" w:lineRule="auto"/>
        <w:ind w:left="658" w:hanging="298"/>
        <w:jc w:val="both"/>
        <w:rPr>
          <w:rtl/>
        </w:rPr>
      </w:pPr>
      <w:r>
        <w:rPr>
          <w:rFonts w:hint="cs"/>
          <w:rtl/>
        </w:rPr>
        <w:t xml:space="preserve">מאסר על תנאי של 6 חודשים למשך 3 שנים מהיום, והתנאי הוא שלא יעבור עבירה על </w:t>
      </w:r>
      <w:hyperlink r:id="rId10" w:history="1">
        <w:r w:rsidR="0049716A" w:rsidRPr="0049716A">
          <w:rPr>
            <w:rStyle w:val="Hyperlink"/>
            <w:rFonts w:hint="eastAsia"/>
            <w:color w:val="0000FF"/>
            <w:rtl/>
          </w:rPr>
          <w:t>פקודת</w:t>
        </w:r>
        <w:r w:rsidR="0049716A" w:rsidRPr="0049716A">
          <w:rPr>
            <w:rStyle w:val="Hyperlink"/>
            <w:color w:val="0000FF"/>
            <w:rtl/>
          </w:rPr>
          <w:t xml:space="preserve"> הסמים המסוכנים</w:t>
        </w:r>
      </w:hyperlink>
      <w:r>
        <w:rPr>
          <w:rFonts w:hint="cs"/>
          <w:rtl/>
        </w:rPr>
        <w:t xml:space="preserve"> מסוג עוון. </w:t>
      </w:r>
    </w:p>
    <w:p w14:paraId="19C6E7FF" w14:textId="77777777" w:rsidR="003034A0" w:rsidRPr="00300654" w:rsidRDefault="003034A0" w:rsidP="003034A0">
      <w:pPr>
        <w:numPr>
          <w:ilvl w:val="0"/>
          <w:numId w:val="1"/>
        </w:numPr>
        <w:tabs>
          <w:tab w:val="left" w:pos="566"/>
        </w:tabs>
        <w:snapToGrid w:val="0"/>
        <w:spacing w:line="360" w:lineRule="auto"/>
        <w:ind w:left="658" w:hanging="298"/>
        <w:jc w:val="both"/>
      </w:pPr>
      <w:r w:rsidRPr="00300654">
        <w:rPr>
          <w:rFonts w:hint="cs"/>
          <w:rtl/>
        </w:rPr>
        <w:t xml:space="preserve">קנס בסך </w:t>
      </w:r>
      <w:r>
        <w:rPr>
          <w:rFonts w:hint="cs"/>
          <w:rtl/>
        </w:rPr>
        <w:t>2000</w:t>
      </w:r>
      <w:r w:rsidRPr="00300654">
        <w:rPr>
          <w:rFonts w:hint="cs"/>
          <w:rtl/>
        </w:rPr>
        <w:t xml:space="preserve"> ₪, או </w:t>
      </w:r>
      <w:r>
        <w:rPr>
          <w:rFonts w:hint="cs"/>
          <w:rtl/>
        </w:rPr>
        <w:t>20</w:t>
      </w:r>
      <w:r w:rsidRPr="00300654">
        <w:rPr>
          <w:rFonts w:hint="cs"/>
          <w:rtl/>
        </w:rPr>
        <w:t xml:space="preserve"> ימי מאסר תמורתו</w:t>
      </w:r>
      <w:r>
        <w:rPr>
          <w:rFonts w:hint="cs"/>
          <w:rtl/>
        </w:rPr>
        <w:t xml:space="preserve"> אם הקנס לא ישולם</w:t>
      </w:r>
      <w:r w:rsidRPr="00300654">
        <w:rPr>
          <w:rFonts w:hint="cs"/>
          <w:rtl/>
        </w:rPr>
        <w:t xml:space="preserve">. הקנס ישולם </w:t>
      </w:r>
      <w:r>
        <w:rPr>
          <w:rFonts w:hint="cs"/>
          <w:rtl/>
        </w:rPr>
        <w:t xml:space="preserve">באמצעות הפיקדון בסך 4,000 ₪ שהופקד בתיק מ"י 432/15  . יחד עם זאת, מימוש הקנס מתוך הפיקדון ידחה לאחר סיום עבודות השירות כדי שהפיקדון יבטיח את התייצבות הנאשם לעבודות השירות. על כן, יש לממש את הקנס מהפיקדון ביום 1.7.18 ואולם אם במועד זה הנאשם טרם יבצע את עבודות השירות במלואן, עליו יהיה לשלם את הקנס בעצמו. </w:t>
      </w:r>
    </w:p>
    <w:p w14:paraId="7EBEE9B7" w14:textId="77777777" w:rsidR="003034A0" w:rsidRDefault="003034A0" w:rsidP="003034A0">
      <w:pPr>
        <w:numPr>
          <w:ilvl w:val="0"/>
          <w:numId w:val="1"/>
        </w:numPr>
        <w:tabs>
          <w:tab w:val="left" w:pos="566"/>
        </w:tabs>
        <w:snapToGrid w:val="0"/>
        <w:spacing w:line="360" w:lineRule="auto"/>
        <w:ind w:left="658" w:hanging="298"/>
        <w:jc w:val="both"/>
      </w:pPr>
      <w:r w:rsidRPr="00300654">
        <w:rPr>
          <w:rFonts w:hint="cs"/>
          <w:rtl/>
        </w:rPr>
        <w:t xml:space="preserve">פסילה על תנאי מלהחזיק ו/או לקבל רישיון נהיגה לתקופה של </w:t>
      </w:r>
      <w:r>
        <w:rPr>
          <w:rFonts w:hint="cs"/>
          <w:rtl/>
        </w:rPr>
        <w:t>9</w:t>
      </w:r>
      <w:r w:rsidRPr="00300654">
        <w:rPr>
          <w:rFonts w:hint="cs"/>
          <w:rtl/>
        </w:rPr>
        <w:t xml:space="preserve"> חודשים באם בתוך 3 שנים מ</w:t>
      </w:r>
      <w:r>
        <w:rPr>
          <w:rFonts w:hint="cs"/>
          <w:rtl/>
        </w:rPr>
        <w:t>ה</w:t>
      </w:r>
      <w:r w:rsidRPr="00300654">
        <w:rPr>
          <w:rFonts w:hint="cs"/>
          <w:rtl/>
        </w:rPr>
        <w:t xml:space="preserve">יום </w:t>
      </w:r>
      <w:r>
        <w:rPr>
          <w:rFonts w:hint="cs"/>
          <w:rtl/>
        </w:rPr>
        <w:t xml:space="preserve">יעבור עבירה על </w:t>
      </w:r>
      <w:hyperlink r:id="rId11" w:history="1">
        <w:r w:rsidR="0049716A" w:rsidRPr="0049716A">
          <w:rPr>
            <w:rStyle w:val="Hyperlink"/>
            <w:rFonts w:hint="eastAsia"/>
            <w:color w:val="0000FF"/>
            <w:rtl/>
          </w:rPr>
          <w:t>פקודת</w:t>
        </w:r>
        <w:r w:rsidR="0049716A" w:rsidRPr="0049716A">
          <w:rPr>
            <w:rStyle w:val="Hyperlink"/>
            <w:color w:val="0000FF"/>
            <w:rtl/>
          </w:rPr>
          <w:t xml:space="preserve"> הסמים המסוכנים</w:t>
        </w:r>
      </w:hyperlink>
      <w:r w:rsidRPr="00300654">
        <w:rPr>
          <w:rFonts w:hint="cs"/>
          <w:rtl/>
        </w:rPr>
        <w:t>.</w:t>
      </w:r>
      <w:r>
        <w:rPr>
          <w:rFonts w:hint="cs"/>
          <w:rtl/>
        </w:rPr>
        <w:t xml:space="preserve"> </w:t>
      </w:r>
    </w:p>
    <w:p w14:paraId="7D1907A4" w14:textId="77777777" w:rsidR="003034A0" w:rsidRDefault="003034A0" w:rsidP="003034A0">
      <w:pPr>
        <w:numPr>
          <w:ilvl w:val="0"/>
          <w:numId w:val="1"/>
        </w:numPr>
        <w:tabs>
          <w:tab w:val="left" w:pos="566"/>
        </w:tabs>
        <w:snapToGrid w:val="0"/>
        <w:spacing w:line="360" w:lineRule="auto"/>
        <w:ind w:left="658" w:hanging="298"/>
        <w:jc w:val="both"/>
      </w:pPr>
      <w:r>
        <w:rPr>
          <w:rFonts w:hint="cs"/>
          <w:rtl/>
        </w:rPr>
        <w:t xml:space="preserve">בנוסף, כדי להבטיח את המשך ההליך הטיפולי ניתן בזאת לנאשם צו מבחן למשך שנה. הסברתי כעת לנאשם את משמעות צו המבחן ושאם חלילה יפר אותו ניתן יהיה להחמיר בעונשו. הנאשם הסכים בנסיבות אלה לבצע את צו המבחן . </w:t>
      </w:r>
    </w:p>
    <w:p w14:paraId="444709A7" w14:textId="77777777" w:rsidR="003034A0" w:rsidRDefault="003034A0" w:rsidP="003034A0">
      <w:pPr>
        <w:tabs>
          <w:tab w:val="left" w:pos="566"/>
        </w:tabs>
        <w:snapToGrid w:val="0"/>
        <w:spacing w:line="360" w:lineRule="auto"/>
        <w:ind w:left="567" w:hanging="567"/>
        <w:jc w:val="both"/>
        <w:rPr>
          <w:rtl/>
        </w:rPr>
      </w:pPr>
    </w:p>
    <w:p w14:paraId="744A14DF" w14:textId="77777777" w:rsidR="003034A0" w:rsidRPr="00300654" w:rsidRDefault="003034A0" w:rsidP="003034A0">
      <w:pPr>
        <w:tabs>
          <w:tab w:val="left" w:pos="566"/>
        </w:tabs>
        <w:snapToGrid w:val="0"/>
        <w:spacing w:line="360" w:lineRule="auto"/>
        <w:ind w:left="567" w:hanging="567"/>
        <w:jc w:val="both"/>
      </w:pPr>
      <w:r w:rsidRPr="00300654">
        <w:rPr>
          <w:rFonts w:hint="cs"/>
          <w:rtl/>
        </w:rPr>
        <w:t>ניתן צו להשמדת המוצג</w:t>
      </w:r>
      <w:r>
        <w:rPr>
          <w:rFonts w:hint="cs"/>
          <w:rtl/>
        </w:rPr>
        <w:t xml:space="preserve"> </w:t>
      </w:r>
      <w:r w:rsidRPr="00300654">
        <w:rPr>
          <w:rFonts w:hint="cs"/>
          <w:rtl/>
        </w:rPr>
        <w:t xml:space="preserve">- </w:t>
      </w:r>
      <w:r>
        <w:rPr>
          <w:rFonts w:hint="cs"/>
          <w:rtl/>
        </w:rPr>
        <w:t xml:space="preserve"> הסמים והאמצעים לגידולם.</w:t>
      </w:r>
    </w:p>
    <w:p w14:paraId="590F9A9C" w14:textId="77777777" w:rsidR="003034A0" w:rsidRPr="008F316F" w:rsidRDefault="003034A0" w:rsidP="003034A0">
      <w:pPr>
        <w:tabs>
          <w:tab w:val="left" w:pos="566"/>
        </w:tabs>
        <w:snapToGrid w:val="0"/>
        <w:spacing w:line="360" w:lineRule="auto"/>
        <w:ind w:left="567" w:hanging="567"/>
        <w:jc w:val="both"/>
        <w:rPr>
          <w:rtl/>
        </w:rPr>
      </w:pPr>
    </w:p>
    <w:p w14:paraId="46AB2638" w14:textId="77777777" w:rsidR="003034A0" w:rsidRPr="00300654" w:rsidRDefault="003034A0" w:rsidP="003034A0">
      <w:pPr>
        <w:tabs>
          <w:tab w:val="left" w:pos="566"/>
        </w:tabs>
        <w:snapToGrid w:val="0"/>
        <w:spacing w:line="360" w:lineRule="auto"/>
        <w:ind w:left="567" w:hanging="567"/>
        <w:jc w:val="both"/>
      </w:pPr>
      <w:r w:rsidRPr="00300654">
        <w:rPr>
          <w:rFonts w:hint="cs"/>
          <w:rtl/>
        </w:rPr>
        <w:t>זכות ערעור לבית-המשפט המחוזי בלוד בתוך 45 יום.</w:t>
      </w:r>
    </w:p>
    <w:p w14:paraId="2EE5FA20" w14:textId="77777777" w:rsidR="003034A0" w:rsidRDefault="003034A0" w:rsidP="003034A0">
      <w:pPr>
        <w:tabs>
          <w:tab w:val="left" w:pos="566"/>
        </w:tabs>
        <w:snapToGrid w:val="0"/>
        <w:spacing w:line="360" w:lineRule="auto"/>
        <w:ind w:left="567" w:hanging="567"/>
        <w:jc w:val="both"/>
        <w:rPr>
          <w:b/>
          <w:bCs/>
          <w:rtl/>
        </w:rPr>
      </w:pPr>
      <w:r w:rsidRPr="00300654">
        <w:rPr>
          <w:rFonts w:hint="cs"/>
          <w:b/>
          <w:bCs/>
          <w:rtl/>
        </w:rPr>
        <w:t>המזכירות תשלח העתק מג</w:t>
      </w:r>
      <w:r>
        <w:rPr>
          <w:rFonts w:hint="cs"/>
          <w:b/>
          <w:bCs/>
          <w:rtl/>
        </w:rPr>
        <w:t xml:space="preserve">זר הדין לממונה על עבודות השירות ולשירות המבחן. </w:t>
      </w:r>
    </w:p>
    <w:p w14:paraId="47B977EA" w14:textId="77777777" w:rsidR="003034A0" w:rsidRDefault="003034A0" w:rsidP="003034A0">
      <w:pPr>
        <w:tabs>
          <w:tab w:val="left" w:pos="566"/>
        </w:tabs>
        <w:snapToGrid w:val="0"/>
        <w:spacing w:line="360" w:lineRule="auto"/>
        <w:ind w:left="567" w:hanging="567"/>
        <w:jc w:val="both"/>
        <w:rPr>
          <w:b/>
          <w:bCs/>
          <w:sz w:val="6"/>
          <w:szCs w:val="6"/>
          <w:rtl/>
        </w:rPr>
      </w:pPr>
      <w:r>
        <w:rPr>
          <w:b/>
          <w:bCs/>
          <w:sz w:val="6"/>
          <w:szCs w:val="6"/>
          <w:rtl/>
        </w:rPr>
        <w:t>&lt;#4#&gt;</w:t>
      </w:r>
    </w:p>
    <w:p w14:paraId="313A2121" w14:textId="77777777" w:rsidR="003034A0" w:rsidRDefault="003034A0" w:rsidP="003034A0">
      <w:pPr>
        <w:jc w:val="right"/>
        <w:rPr>
          <w:rtl/>
        </w:rPr>
      </w:pPr>
    </w:p>
    <w:p w14:paraId="1E15AFA7" w14:textId="77777777" w:rsidR="003034A0" w:rsidRDefault="003034A0" w:rsidP="003034A0">
      <w:pPr>
        <w:spacing w:line="360" w:lineRule="auto"/>
        <w:rPr>
          <w:rtl/>
        </w:rPr>
      </w:pPr>
      <w:r>
        <w:rPr>
          <w:rFonts w:hint="cs"/>
          <w:b/>
          <w:bCs/>
          <w:rtl/>
        </w:rPr>
        <w:t xml:space="preserve">ניתנה והודעה היום </w:t>
      </w:r>
      <w:r>
        <w:rPr>
          <w:b/>
          <w:bCs/>
          <w:rtl/>
        </w:rPr>
        <w:t>כ"ה חשוון תשע"ח</w:t>
      </w:r>
      <w:r>
        <w:rPr>
          <w:rFonts w:hint="cs"/>
          <w:b/>
          <w:bCs/>
          <w:rtl/>
        </w:rPr>
        <w:t xml:space="preserve">, </w:t>
      </w:r>
      <w:r>
        <w:rPr>
          <w:b/>
          <w:bCs/>
        </w:rPr>
        <w:t>14/11/2017</w:t>
      </w:r>
      <w:r>
        <w:rPr>
          <w:rFonts w:hint="cs"/>
          <w:b/>
          <w:bCs/>
          <w:rtl/>
        </w:rPr>
        <w:t xml:space="preserve"> במעמד הנוכחים.</w:t>
      </w:r>
    </w:p>
    <w:p w14:paraId="41006A24" w14:textId="77777777" w:rsidR="003034A0" w:rsidRDefault="003034A0" w:rsidP="003034A0">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51998" w14:paraId="254FE3CC" w14:textId="77777777" w:rsidTr="003034A0">
        <w:trPr>
          <w:trHeight w:val="316"/>
          <w:jc w:val="right"/>
        </w:trPr>
        <w:tc>
          <w:tcPr>
            <w:tcW w:w="3936" w:type="dxa"/>
            <w:shd w:val="clear" w:color="auto" w:fill="auto"/>
          </w:tcPr>
          <w:p w14:paraId="47F4C410" w14:textId="77777777" w:rsidR="003034A0" w:rsidRDefault="003034A0" w:rsidP="003034A0">
            <w:pPr>
              <w:jc w:val="center"/>
            </w:pPr>
            <w:r>
              <w:rPr>
                <w:rtl/>
              </w:rPr>
              <w:t xml:space="preserve">     </w:t>
            </w:r>
          </w:p>
          <w:p w14:paraId="1412839D" w14:textId="77777777" w:rsidR="003034A0" w:rsidRDefault="003034A0" w:rsidP="003034A0">
            <w:pPr>
              <w:jc w:val="center"/>
              <w:rPr>
                <w:rtl/>
              </w:rPr>
            </w:pPr>
          </w:p>
        </w:tc>
      </w:tr>
      <w:tr w:rsidR="00251998" w14:paraId="0A07B10E" w14:textId="77777777" w:rsidTr="003034A0">
        <w:trPr>
          <w:trHeight w:val="361"/>
          <w:jc w:val="right"/>
        </w:trPr>
        <w:tc>
          <w:tcPr>
            <w:tcW w:w="3936" w:type="dxa"/>
            <w:shd w:val="clear" w:color="auto" w:fill="auto"/>
          </w:tcPr>
          <w:p w14:paraId="04E2C0B6" w14:textId="77777777" w:rsidR="003034A0" w:rsidRPr="003034A0" w:rsidRDefault="003034A0" w:rsidP="003034A0">
            <w:pPr>
              <w:jc w:val="center"/>
              <w:rPr>
                <w:b/>
                <w:bCs/>
                <w:rtl/>
              </w:rPr>
            </w:pPr>
            <w:r w:rsidRPr="003034A0">
              <w:rPr>
                <w:b/>
                <w:bCs/>
                <w:rtl/>
              </w:rPr>
              <w:t>עמית</w:t>
            </w:r>
            <w:r w:rsidRPr="003034A0">
              <w:rPr>
                <w:rFonts w:hint="cs"/>
                <w:b/>
                <w:bCs/>
                <w:rtl/>
              </w:rPr>
              <w:t xml:space="preserve"> </w:t>
            </w:r>
            <w:r w:rsidRPr="003034A0">
              <w:rPr>
                <w:b/>
                <w:bCs/>
                <w:rtl/>
              </w:rPr>
              <w:t>פרייז</w:t>
            </w:r>
            <w:r w:rsidRPr="003034A0">
              <w:rPr>
                <w:rFonts w:hint="cs"/>
                <w:b/>
                <w:bCs/>
                <w:rtl/>
              </w:rPr>
              <w:t xml:space="preserve">, </w:t>
            </w:r>
            <w:r w:rsidRPr="003034A0">
              <w:rPr>
                <w:b/>
                <w:bCs/>
                <w:rtl/>
              </w:rPr>
              <w:t xml:space="preserve">שופט </w:t>
            </w:r>
          </w:p>
        </w:tc>
      </w:tr>
    </w:tbl>
    <w:p w14:paraId="64201CA2" w14:textId="77777777" w:rsidR="003034A0" w:rsidRDefault="003034A0" w:rsidP="003034A0">
      <w:pPr>
        <w:jc w:val="right"/>
        <w:rPr>
          <w:rtl/>
        </w:rPr>
      </w:pPr>
    </w:p>
    <w:p w14:paraId="3EF755AF" w14:textId="77777777" w:rsidR="003034A0" w:rsidRDefault="003034A0" w:rsidP="003034A0">
      <w:pPr>
        <w:jc w:val="both"/>
        <w:rPr>
          <w:rtl/>
        </w:rPr>
      </w:pPr>
    </w:p>
    <w:p w14:paraId="319EE474" w14:textId="77777777" w:rsidR="003034A0" w:rsidRDefault="003034A0" w:rsidP="003034A0">
      <w:pPr>
        <w:spacing w:line="360" w:lineRule="auto"/>
        <w:jc w:val="both"/>
        <w:rPr>
          <w:sz w:val="6"/>
          <w:szCs w:val="6"/>
          <w:rtl/>
        </w:rPr>
      </w:pPr>
      <w:r>
        <w:rPr>
          <w:sz w:val="6"/>
          <w:szCs w:val="6"/>
          <w:rtl/>
        </w:rPr>
        <w:t>&lt;#5#&gt;</w:t>
      </w:r>
    </w:p>
    <w:p w14:paraId="37AF13BA" w14:textId="77777777" w:rsidR="003034A0" w:rsidRDefault="003034A0" w:rsidP="003034A0">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2949B63" w14:textId="77777777" w:rsidR="003034A0" w:rsidRDefault="003034A0" w:rsidP="003034A0">
      <w:pPr>
        <w:spacing w:line="360" w:lineRule="auto"/>
        <w:jc w:val="center"/>
        <w:rPr>
          <w:rtl/>
        </w:rPr>
      </w:pPr>
    </w:p>
    <w:p w14:paraId="2A1A167C" w14:textId="77777777" w:rsidR="003034A0" w:rsidRDefault="003034A0" w:rsidP="003034A0">
      <w:pPr>
        <w:spacing w:line="360" w:lineRule="auto"/>
        <w:jc w:val="both"/>
        <w:rPr>
          <w:rtl/>
        </w:rPr>
      </w:pPr>
      <w:r>
        <w:rPr>
          <w:rFonts w:hint="cs"/>
          <w:rtl/>
        </w:rPr>
        <w:t xml:space="preserve">הממונה על עבודות שירות יקפיד על סדרי הזמנים שנקבעו לצורך עבודות השירות כאמור בגזר הדין. </w:t>
      </w:r>
    </w:p>
    <w:p w14:paraId="45DD4DA4" w14:textId="77777777" w:rsidR="003034A0" w:rsidRDefault="003034A0" w:rsidP="003034A0">
      <w:pPr>
        <w:spacing w:line="360" w:lineRule="auto"/>
        <w:jc w:val="both"/>
        <w:rPr>
          <w:rtl/>
        </w:rPr>
      </w:pPr>
    </w:p>
    <w:p w14:paraId="55F86811" w14:textId="77777777" w:rsidR="003034A0" w:rsidRDefault="003034A0" w:rsidP="003034A0">
      <w:pPr>
        <w:spacing w:line="360" w:lineRule="auto"/>
        <w:jc w:val="both"/>
        <w:rPr>
          <w:rtl/>
        </w:rPr>
      </w:pPr>
      <w:r>
        <w:rPr>
          <w:rFonts w:hint="cs"/>
          <w:rtl/>
        </w:rPr>
        <w:t xml:space="preserve">העתק יועבר לממונה על עבודות השירות. </w:t>
      </w:r>
    </w:p>
    <w:p w14:paraId="35BD25B3" w14:textId="77777777" w:rsidR="003034A0" w:rsidRDefault="003034A0" w:rsidP="003034A0">
      <w:pPr>
        <w:spacing w:line="360" w:lineRule="auto"/>
        <w:jc w:val="both"/>
        <w:rPr>
          <w:rtl/>
        </w:rPr>
      </w:pPr>
    </w:p>
    <w:p w14:paraId="345C0F7B" w14:textId="77777777" w:rsidR="003034A0" w:rsidRDefault="003034A0" w:rsidP="003034A0">
      <w:pPr>
        <w:spacing w:line="360" w:lineRule="auto"/>
        <w:jc w:val="both"/>
        <w:rPr>
          <w:sz w:val="6"/>
          <w:szCs w:val="6"/>
          <w:rtl/>
        </w:rPr>
      </w:pPr>
      <w:r>
        <w:rPr>
          <w:sz w:val="6"/>
          <w:szCs w:val="6"/>
          <w:rtl/>
        </w:rPr>
        <w:t>&lt;#6#&gt;</w:t>
      </w:r>
    </w:p>
    <w:p w14:paraId="4ACAB827" w14:textId="77777777" w:rsidR="003034A0" w:rsidRDefault="003034A0" w:rsidP="003034A0">
      <w:pPr>
        <w:jc w:val="right"/>
        <w:rPr>
          <w:rtl/>
        </w:rPr>
      </w:pPr>
    </w:p>
    <w:p w14:paraId="5E077B2B" w14:textId="77777777" w:rsidR="003034A0" w:rsidRDefault="0049716A" w:rsidP="003034A0">
      <w:pPr>
        <w:jc w:val="center"/>
        <w:rPr>
          <w:rtl/>
        </w:rPr>
      </w:pPr>
      <w:r w:rsidRPr="0049716A">
        <w:rPr>
          <w:b/>
          <w:bCs/>
          <w:color w:val="FFFFFF"/>
          <w:sz w:val="2"/>
          <w:szCs w:val="2"/>
          <w:rtl/>
        </w:rPr>
        <w:t>5129371</w:t>
      </w:r>
      <w:r>
        <w:rPr>
          <w:b/>
          <w:bCs/>
          <w:rtl/>
        </w:rPr>
        <w:t xml:space="preserve">ניתנה והודעה היום כ"ה חשוון תשע"ח, 14/11/2017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51998" w:rsidRPr="008F316F" w14:paraId="5AC4757D" w14:textId="77777777" w:rsidTr="003034A0">
        <w:trPr>
          <w:trHeight w:val="316"/>
          <w:jc w:val="right"/>
        </w:trPr>
        <w:tc>
          <w:tcPr>
            <w:tcW w:w="3936" w:type="dxa"/>
            <w:shd w:val="clear" w:color="auto" w:fill="auto"/>
          </w:tcPr>
          <w:p w14:paraId="600D1A01" w14:textId="77777777" w:rsidR="003034A0" w:rsidRPr="0049716A" w:rsidRDefault="0049716A" w:rsidP="003034A0">
            <w:pPr>
              <w:jc w:val="center"/>
              <w:rPr>
                <w:color w:val="FFFFFF"/>
                <w:sz w:val="2"/>
                <w:szCs w:val="2"/>
              </w:rPr>
            </w:pPr>
            <w:r w:rsidRPr="0049716A">
              <w:rPr>
                <w:color w:val="FFFFFF"/>
                <w:sz w:val="2"/>
                <w:szCs w:val="2"/>
                <w:rtl/>
              </w:rPr>
              <w:t>54678313</w:t>
            </w:r>
            <w:r w:rsidR="003034A0" w:rsidRPr="0049716A">
              <w:rPr>
                <w:color w:val="FFFFFF"/>
                <w:sz w:val="2"/>
                <w:szCs w:val="2"/>
                <w:rtl/>
              </w:rPr>
              <w:t xml:space="preserve">     </w:t>
            </w:r>
          </w:p>
          <w:p w14:paraId="71AB7C17" w14:textId="77777777" w:rsidR="003034A0" w:rsidRDefault="003034A0" w:rsidP="003034A0">
            <w:pPr>
              <w:jc w:val="center"/>
              <w:rPr>
                <w:rtl/>
              </w:rPr>
            </w:pPr>
          </w:p>
        </w:tc>
      </w:tr>
      <w:tr w:rsidR="00251998" w14:paraId="43FA311F" w14:textId="77777777" w:rsidTr="003034A0">
        <w:trPr>
          <w:trHeight w:val="361"/>
          <w:jc w:val="right"/>
        </w:trPr>
        <w:tc>
          <w:tcPr>
            <w:tcW w:w="3936" w:type="dxa"/>
            <w:shd w:val="clear" w:color="auto" w:fill="auto"/>
          </w:tcPr>
          <w:p w14:paraId="3DDC356B" w14:textId="77777777" w:rsidR="003034A0" w:rsidRPr="003034A0" w:rsidRDefault="003034A0" w:rsidP="003034A0">
            <w:pPr>
              <w:jc w:val="center"/>
              <w:rPr>
                <w:b/>
                <w:bCs/>
                <w:rtl/>
              </w:rPr>
            </w:pPr>
            <w:r w:rsidRPr="003034A0">
              <w:rPr>
                <w:b/>
                <w:bCs/>
                <w:rtl/>
              </w:rPr>
              <w:t>עמית</w:t>
            </w:r>
            <w:r w:rsidRPr="003034A0">
              <w:rPr>
                <w:rFonts w:hint="cs"/>
                <w:b/>
                <w:bCs/>
                <w:rtl/>
              </w:rPr>
              <w:t xml:space="preserve"> </w:t>
            </w:r>
            <w:r w:rsidRPr="003034A0">
              <w:rPr>
                <w:b/>
                <w:bCs/>
                <w:rtl/>
              </w:rPr>
              <w:t>פרייז</w:t>
            </w:r>
            <w:r w:rsidRPr="003034A0">
              <w:rPr>
                <w:rFonts w:hint="cs"/>
                <w:b/>
                <w:bCs/>
                <w:rtl/>
              </w:rPr>
              <w:t xml:space="preserve">, </w:t>
            </w:r>
            <w:r w:rsidRPr="003034A0">
              <w:rPr>
                <w:b/>
                <w:bCs/>
                <w:rtl/>
              </w:rPr>
              <w:t xml:space="preserve">שופט </w:t>
            </w:r>
          </w:p>
        </w:tc>
      </w:tr>
    </w:tbl>
    <w:p w14:paraId="703B57A3" w14:textId="77777777" w:rsidR="003034A0" w:rsidRDefault="003034A0" w:rsidP="003034A0">
      <w:pPr>
        <w:jc w:val="right"/>
        <w:rPr>
          <w:rtl/>
        </w:rPr>
      </w:pPr>
    </w:p>
    <w:p w14:paraId="2F9DFF34" w14:textId="77777777" w:rsidR="003034A0" w:rsidRDefault="003034A0" w:rsidP="003034A0">
      <w:pPr>
        <w:jc w:val="both"/>
        <w:rPr>
          <w:rtl/>
        </w:rPr>
      </w:pPr>
    </w:p>
    <w:p w14:paraId="5B543273" w14:textId="77777777" w:rsidR="003034A0" w:rsidRDefault="003034A0" w:rsidP="003034A0">
      <w:pPr>
        <w:spacing w:line="360" w:lineRule="auto"/>
        <w:jc w:val="center"/>
        <w:rPr>
          <w:rtl/>
        </w:rPr>
      </w:pPr>
    </w:p>
    <w:p w14:paraId="48204755" w14:textId="77777777" w:rsidR="003034A0" w:rsidRPr="00532D27" w:rsidRDefault="003034A0" w:rsidP="003034A0">
      <w:pPr>
        <w:spacing w:line="360" w:lineRule="auto"/>
        <w:jc w:val="both"/>
        <w:rPr>
          <w:rtl/>
        </w:rPr>
      </w:pPr>
      <w:r>
        <w:rPr>
          <w:rtl/>
        </w:rPr>
        <w:t xml:space="preserve">  </w:t>
      </w:r>
    </w:p>
    <w:p w14:paraId="195D74C1" w14:textId="77777777" w:rsidR="003034A0" w:rsidRDefault="003B39BE" w:rsidP="003034A0">
      <w:r w:rsidRPr="003B39BE">
        <w:rPr>
          <w:color w:val="FFFFFF"/>
          <w:sz w:val="2"/>
          <w:szCs w:val="2"/>
          <w:rtl/>
        </w:rPr>
        <w:t>5129371</w:t>
      </w:r>
      <w:r w:rsidR="003034A0">
        <w:rPr>
          <w:rtl/>
        </w:rPr>
        <w:t>הוקלד</w:t>
      </w:r>
      <w:r w:rsidR="003034A0">
        <w:t xml:space="preserve"> </w:t>
      </w:r>
      <w:r w:rsidR="003034A0">
        <w:rPr>
          <w:rtl/>
        </w:rPr>
        <w:t>על</w:t>
      </w:r>
      <w:r w:rsidR="003034A0">
        <w:t xml:space="preserve"> </w:t>
      </w:r>
      <w:r w:rsidR="003034A0">
        <w:rPr>
          <w:rtl/>
        </w:rPr>
        <w:t>ידי</w:t>
      </w:r>
      <w:r w:rsidR="003034A0">
        <w:t xml:space="preserve"> </w:t>
      </w:r>
      <w:r w:rsidR="003034A0">
        <w:rPr>
          <w:rtl/>
        </w:rPr>
        <w:t>סופיה</w:t>
      </w:r>
      <w:r w:rsidR="003034A0">
        <w:t xml:space="preserve"> </w:t>
      </w:r>
      <w:r w:rsidR="003034A0">
        <w:rPr>
          <w:rtl/>
        </w:rPr>
        <w:t>עטיה</w:t>
      </w:r>
    </w:p>
    <w:p w14:paraId="3154C0AB" w14:textId="77777777" w:rsidR="002D7B2F" w:rsidRPr="003B39BE" w:rsidRDefault="003B39BE" w:rsidP="0049716A">
      <w:pPr>
        <w:keepNext/>
        <w:rPr>
          <w:color w:val="FFFFFF"/>
          <w:sz w:val="2"/>
          <w:szCs w:val="2"/>
          <w:rtl/>
        </w:rPr>
      </w:pPr>
      <w:r w:rsidRPr="003B39BE">
        <w:rPr>
          <w:color w:val="FFFFFF"/>
          <w:sz w:val="2"/>
          <w:szCs w:val="2"/>
          <w:rtl/>
        </w:rPr>
        <w:t>54678313</w:t>
      </w:r>
    </w:p>
    <w:p w14:paraId="1B702E93" w14:textId="77777777" w:rsidR="0049716A" w:rsidRPr="0049716A" w:rsidRDefault="0049716A" w:rsidP="0049716A">
      <w:pPr>
        <w:keepNext/>
        <w:rPr>
          <w:color w:val="000000"/>
          <w:sz w:val="22"/>
          <w:szCs w:val="22"/>
          <w:rtl/>
        </w:rPr>
      </w:pPr>
      <w:r w:rsidRPr="0049716A">
        <w:rPr>
          <w:color w:val="000000"/>
          <w:sz w:val="22"/>
          <w:szCs w:val="22"/>
          <w:rtl/>
        </w:rPr>
        <w:t>עמית פרייז 54678313</w:t>
      </w:r>
    </w:p>
    <w:p w14:paraId="39B777B3" w14:textId="77777777" w:rsidR="0049716A" w:rsidRDefault="0049716A" w:rsidP="0049716A">
      <w:r w:rsidRPr="0049716A">
        <w:rPr>
          <w:color w:val="000000"/>
          <w:rtl/>
        </w:rPr>
        <w:t>נוסח מסמך זה כפוף לשינויי ניסוח ועריכה</w:t>
      </w:r>
    </w:p>
    <w:p w14:paraId="4E77CDA4" w14:textId="77777777" w:rsidR="0049716A" w:rsidRDefault="0049716A" w:rsidP="0049716A">
      <w:pPr>
        <w:rPr>
          <w:rtl/>
        </w:rPr>
      </w:pPr>
    </w:p>
    <w:p w14:paraId="6518EE95" w14:textId="77777777" w:rsidR="0049716A" w:rsidRDefault="0049716A" w:rsidP="0049716A">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r w:rsidR="00871437">
        <w:rPr>
          <w:rFonts w:hint="cs"/>
          <w:color w:val="0000FF"/>
          <w:u w:val="single"/>
          <w:rtl/>
        </w:rPr>
        <w:t xml:space="preserve"> </w:t>
      </w:r>
    </w:p>
    <w:p w14:paraId="0885BA73" w14:textId="77777777" w:rsidR="003B39BE" w:rsidRPr="003B39BE" w:rsidRDefault="003B39BE" w:rsidP="003B39BE">
      <w:pPr>
        <w:keepNext/>
        <w:rPr>
          <w:color w:val="000000"/>
          <w:sz w:val="22"/>
          <w:szCs w:val="22"/>
          <w:rtl/>
        </w:rPr>
      </w:pPr>
    </w:p>
    <w:sectPr w:rsidR="003B39BE" w:rsidRPr="003B39BE" w:rsidSect="003B39BE">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2B9CE" w14:textId="77777777" w:rsidR="00F54F88" w:rsidRDefault="00F54F88" w:rsidP="003D7DEC">
      <w:r>
        <w:separator/>
      </w:r>
    </w:p>
  </w:endnote>
  <w:endnote w:type="continuationSeparator" w:id="0">
    <w:p w14:paraId="22856EBE" w14:textId="77777777" w:rsidR="00F54F88" w:rsidRDefault="00F54F88" w:rsidP="003D7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84D1" w14:textId="77777777" w:rsidR="006659C3" w:rsidRDefault="006659C3" w:rsidP="003B39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0533952" w14:textId="77777777" w:rsidR="006659C3" w:rsidRPr="003B39BE" w:rsidRDefault="006659C3" w:rsidP="003B39BE">
    <w:pPr>
      <w:pStyle w:val="a5"/>
      <w:pBdr>
        <w:top w:val="single" w:sz="4" w:space="1" w:color="auto"/>
        <w:between w:val="single" w:sz="4" w:space="0" w:color="auto"/>
      </w:pBdr>
      <w:spacing w:after="60"/>
      <w:jc w:val="center"/>
      <w:rPr>
        <w:rFonts w:ascii="FrankRuehl" w:hAnsi="FrankRuehl" w:cs="FrankRuehl"/>
        <w:color w:val="000000"/>
      </w:rPr>
    </w:pPr>
    <w:r w:rsidRPr="003B39B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33E7B" w14:textId="77777777" w:rsidR="006659C3" w:rsidRDefault="006659C3" w:rsidP="003B39B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0B86">
      <w:rPr>
        <w:rFonts w:ascii="FrankRuehl" w:hAnsi="FrankRuehl" w:cs="FrankRuehl"/>
        <w:noProof/>
        <w:rtl/>
      </w:rPr>
      <w:t>1</w:t>
    </w:r>
    <w:r>
      <w:rPr>
        <w:rFonts w:ascii="FrankRuehl" w:hAnsi="FrankRuehl" w:cs="FrankRuehl"/>
        <w:rtl/>
      </w:rPr>
      <w:fldChar w:fldCharType="end"/>
    </w:r>
  </w:p>
  <w:p w14:paraId="0BD0DDF1" w14:textId="77777777" w:rsidR="006659C3" w:rsidRPr="003B39BE" w:rsidRDefault="006659C3" w:rsidP="003B39BE">
    <w:pPr>
      <w:pStyle w:val="a5"/>
      <w:pBdr>
        <w:top w:val="single" w:sz="4" w:space="1" w:color="auto"/>
        <w:between w:val="single" w:sz="4" w:space="0" w:color="auto"/>
      </w:pBdr>
      <w:spacing w:after="60"/>
      <w:jc w:val="center"/>
      <w:rPr>
        <w:rFonts w:ascii="FrankRuehl" w:hAnsi="FrankRuehl" w:cs="FrankRuehl"/>
        <w:color w:val="000000"/>
      </w:rPr>
    </w:pPr>
    <w:r w:rsidRPr="003B39BE">
      <w:rPr>
        <w:rFonts w:ascii="FrankRuehl" w:hAnsi="FrankRuehl" w:cs="FrankRuehl"/>
        <w:color w:val="000000"/>
      </w:rPr>
      <w:pict w14:anchorId="55330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C79CB" w14:textId="77777777" w:rsidR="00F54F88" w:rsidRDefault="00F54F88" w:rsidP="003D7DEC">
      <w:r>
        <w:separator/>
      </w:r>
    </w:p>
  </w:footnote>
  <w:footnote w:type="continuationSeparator" w:id="0">
    <w:p w14:paraId="59E456DD" w14:textId="77777777" w:rsidR="00F54F88" w:rsidRDefault="00F54F88" w:rsidP="003D7D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72145" w14:textId="77777777" w:rsidR="006659C3" w:rsidRPr="003B39BE" w:rsidRDefault="006659C3" w:rsidP="003B39B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14061-08-15</w:t>
    </w:r>
    <w:r>
      <w:rPr>
        <w:color w:val="000000"/>
        <w:sz w:val="22"/>
        <w:szCs w:val="22"/>
        <w:rtl/>
      </w:rPr>
      <w:tab/>
      <w:t xml:space="preserve"> מדינת ישראל נ' גל יצחק רוזנברג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810E" w14:textId="77777777" w:rsidR="006659C3" w:rsidRPr="003B39BE" w:rsidRDefault="006659C3" w:rsidP="003B39B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14061-08-15</w:t>
    </w:r>
    <w:r>
      <w:rPr>
        <w:color w:val="000000"/>
        <w:sz w:val="22"/>
        <w:szCs w:val="22"/>
        <w:rtl/>
      </w:rPr>
      <w:tab/>
      <w:t xml:space="preserve"> מדינת ישראל נ' גל יצחק רוזנברג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3378CA9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19460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34A0"/>
    <w:rsid w:val="00251998"/>
    <w:rsid w:val="002D7B2F"/>
    <w:rsid w:val="003034A0"/>
    <w:rsid w:val="003B39BE"/>
    <w:rsid w:val="003D7DEC"/>
    <w:rsid w:val="003E43A4"/>
    <w:rsid w:val="004768F4"/>
    <w:rsid w:val="0049716A"/>
    <w:rsid w:val="006052AA"/>
    <w:rsid w:val="006659C3"/>
    <w:rsid w:val="0069062C"/>
    <w:rsid w:val="00871437"/>
    <w:rsid w:val="00BA16A0"/>
    <w:rsid w:val="00BD68AB"/>
    <w:rsid w:val="00C90B86"/>
    <w:rsid w:val="00F54F88"/>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C420AE7"/>
  <w15:chartTrackingRefBased/>
  <w15:docId w15:val="{C3AAFEEC-891D-40F8-B728-9DBBD1EB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34A0"/>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034A0"/>
    <w:pPr>
      <w:tabs>
        <w:tab w:val="center" w:pos="4153"/>
        <w:tab w:val="right" w:pos="8306"/>
      </w:tabs>
    </w:pPr>
  </w:style>
  <w:style w:type="character" w:customStyle="1" w:styleId="a4">
    <w:name w:val="כותרת עליונה תו"/>
    <w:link w:val="a3"/>
    <w:rsid w:val="003034A0"/>
    <w:rPr>
      <w:rFonts w:ascii="David" w:eastAsia="David" w:hAnsi="David" w:cs="David"/>
      <w:sz w:val="24"/>
      <w:szCs w:val="24"/>
    </w:rPr>
  </w:style>
  <w:style w:type="paragraph" w:styleId="a5">
    <w:name w:val="footer"/>
    <w:basedOn w:val="a"/>
    <w:link w:val="a6"/>
    <w:rsid w:val="003034A0"/>
    <w:pPr>
      <w:tabs>
        <w:tab w:val="center" w:pos="4153"/>
        <w:tab w:val="right" w:pos="8306"/>
      </w:tabs>
    </w:pPr>
  </w:style>
  <w:style w:type="character" w:customStyle="1" w:styleId="a6">
    <w:name w:val="כותרת תחתונה תו"/>
    <w:link w:val="a5"/>
    <w:rsid w:val="003034A0"/>
    <w:rPr>
      <w:rFonts w:ascii="David" w:eastAsia="David" w:hAnsi="David" w:cs="David"/>
      <w:sz w:val="24"/>
      <w:szCs w:val="24"/>
    </w:rPr>
  </w:style>
  <w:style w:type="table" w:styleId="a7">
    <w:name w:val="Table Grid"/>
    <w:basedOn w:val="a1"/>
    <w:rsid w:val="003034A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034A0"/>
  </w:style>
  <w:style w:type="character" w:customStyle="1" w:styleId="TimesNewRomanTimesNewRoman">
    <w:name w:val="סגנון (לטיני) Times New Roman (עברית ושפות אחרות) Times New Roman..."/>
    <w:rsid w:val="003034A0"/>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3034A0"/>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3034A0"/>
    <w:pPr>
      <w:spacing w:line="360" w:lineRule="auto"/>
      <w:jc w:val="both"/>
    </w:pPr>
    <w:rPr>
      <w:rFonts w:ascii="Times New Roman" w:eastAsia="Times New Roman" w:hAnsi="Times New Roman"/>
    </w:rPr>
  </w:style>
  <w:style w:type="character" w:styleId="a9">
    <w:name w:val="line number"/>
    <w:rsid w:val="0049716A"/>
  </w:style>
  <w:style w:type="character" w:styleId="Hyperlink">
    <w:name w:val="Hyperlink"/>
    <w:rsid w:val="0049716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1215</Words>
  <Characters>6077</Characters>
  <Application>Microsoft Office Word</Application>
  <DocSecurity>0</DocSecurity>
  <Lines>50</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7278</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2025-04-22T22:48:00Z</dcterms:created>
  <dcterms:modified xsi:type="dcterms:W3CDTF">2025-04-22T22:48:00Z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14061</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גל יצחק רוזנברג </vt:lpwstr>
  </property>
  <property fmtid="{D5CDD505-2E9C-101B-9397-08002B2CF9AE}" pid="10" name="LAWYER">
    <vt:lpwstr>ניסים סוסי; חן שפירא;אסיה בינוס</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20171114</vt:lpwstr>
  </property>
  <property fmtid="{D5CDD505-2E9C-101B-9397-08002B2CF9AE}" pid="14" name="TYPE_N_DATE">
    <vt:lpwstr>38020171114</vt:lpwstr>
  </property>
  <property fmtid="{D5CDD505-2E9C-101B-9397-08002B2CF9AE}" pid="15" name="CASENOTES1">
    <vt:lpwstr>ProcID=74&amp;PartA=432&amp;PartC=15</vt:lpwstr>
  </property>
  <property fmtid="{D5CDD505-2E9C-101B-9397-08002B2CF9AE}" pid="16" name="LAWLISTTMP1">
    <vt:lpwstr>4216:4</vt:lpwstr>
  </property>
  <property fmtid="{D5CDD505-2E9C-101B-9397-08002B2CF9AE}" pid="17" name="WORDNUMPAGES">
    <vt:lpwstr>5</vt:lpwstr>
  </property>
  <property fmtid="{D5CDD505-2E9C-101B-9397-08002B2CF9AE}" pid="18" name="TYPE_ABS_DATE">
    <vt:lpwstr>380020171114</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