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435A5B" w:rsidRPr="006C0529" w14:paraId="709251B6" w14:textId="77777777">
        <w:trPr>
          <w:trHeight w:hRule="exact" w:val="418"/>
          <w:jc w:val="center"/>
        </w:trPr>
        <w:tc>
          <w:tcPr>
            <w:tcW w:w="8720" w:type="dxa"/>
            <w:gridSpan w:val="3"/>
          </w:tcPr>
          <w:p w14:paraId="76DBFD53" w14:textId="77777777" w:rsidR="00435A5B" w:rsidRPr="006C0529" w:rsidRDefault="006C0529">
            <w:pPr>
              <w:pStyle w:val="a4"/>
              <w:tabs>
                <w:tab w:val="clear" w:pos="8306"/>
              </w:tabs>
              <w:jc w:val="center"/>
              <w:rPr>
                <w:rFonts w:ascii="Tahoma" w:hAnsi="Tahoma" w:cs="Tahoma"/>
                <w:b/>
                <w:bCs/>
                <w:color w:val="000080"/>
                <w:sz w:val="20"/>
                <w:szCs w:val="20"/>
                <w:rtl/>
              </w:rPr>
            </w:pPr>
            <w:r w:rsidRPr="006C0529">
              <w:rPr>
                <w:rFonts w:ascii="Tahoma" w:hAnsi="Tahoma" w:cs="Tahoma"/>
                <w:b/>
                <w:bCs/>
                <w:color w:val="000080"/>
                <w:sz w:val="20"/>
                <w:szCs w:val="20"/>
                <w:rtl/>
              </w:rPr>
              <w:t>בית משפט השלום בראשון לציון</w:t>
            </w:r>
          </w:p>
        </w:tc>
      </w:tr>
      <w:tr w:rsidR="00435A5B" w:rsidRPr="006C0529" w14:paraId="1680015E" w14:textId="77777777">
        <w:trPr>
          <w:trHeight w:val="337"/>
          <w:jc w:val="center"/>
        </w:trPr>
        <w:tc>
          <w:tcPr>
            <w:tcW w:w="3973" w:type="dxa"/>
          </w:tcPr>
          <w:p w14:paraId="385596FF" w14:textId="77777777" w:rsidR="00435A5B" w:rsidRPr="006C0529" w:rsidRDefault="006C0529">
            <w:pPr>
              <w:rPr>
                <w:b/>
                <w:bCs/>
                <w:sz w:val="26"/>
                <w:szCs w:val="26"/>
                <w:rtl/>
              </w:rPr>
            </w:pPr>
            <w:r w:rsidRPr="006C0529">
              <w:rPr>
                <w:b/>
                <w:bCs/>
                <w:sz w:val="26"/>
                <w:szCs w:val="26"/>
                <w:rtl/>
              </w:rPr>
              <w:t>ת"פ</w:t>
            </w:r>
            <w:r w:rsidRPr="006C0529">
              <w:rPr>
                <w:rFonts w:hint="cs"/>
                <w:b/>
                <w:bCs/>
                <w:sz w:val="26"/>
                <w:szCs w:val="26"/>
                <w:rtl/>
              </w:rPr>
              <w:t xml:space="preserve"> </w:t>
            </w:r>
            <w:r w:rsidRPr="006C0529">
              <w:rPr>
                <w:b/>
                <w:bCs/>
                <w:sz w:val="26"/>
                <w:szCs w:val="26"/>
                <w:rtl/>
              </w:rPr>
              <w:t>1968-08-15</w:t>
            </w:r>
            <w:r w:rsidRPr="006C0529">
              <w:rPr>
                <w:rFonts w:hint="cs"/>
                <w:b/>
                <w:bCs/>
                <w:sz w:val="26"/>
                <w:szCs w:val="26"/>
                <w:rtl/>
              </w:rPr>
              <w:t xml:space="preserve"> </w:t>
            </w:r>
            <w:r w:rsidRPr="006C0529">
              <w:rPr>
                <w:b/>
                <w:bCs/>
                <w:sz w:val="26"/>
                <w:szCs w:val="26"/>
                <w:rtl/>
              </w:rPr>
              <w:t>מדינת ישראל נ' אבו ריזק(עציר)</w:t>
            </w:r>
          </w:p>
          <w:p w14:paraId="468E936C" w14:textId="77777777" w:rsidR="00435A5B" w:rsidRPr="006C0529" w:rsidRDefault="00435A5B">
            <w:pPr>
              <w:rPr>
                <w:b/>
                <w:bCs/>
                <w:sz w:val="26"/>
                <w:szCs w:val="26"/>
                <w:rtl/>
              </w:rPr>
            </w:pPr>
          </w:p>
        </w:tc>
        <w:tc>
          <w:tcPr>
            <w:tcW w:w="1068" w:type="dxa"/>
          </w:tcPr>
          <w:p w14:paraId="66BA6774" w14:textId="77777777" w:rsidR="00435A5B" w:rsidRPr="006C0529" w:rsidRDefault="00435A5B">
            <w:pPr>
              <w:pStyle w:val="a4"/>
              <w:jc w:val="right"/>
              <w:rPr>
                <w:b/>
                <w:bCs/>
                <w:sz w:val="26"/>
                <w:szCs w:val="26"/>
                <w:rtl/>
              </w:rPr>
            </w:pPr>
          </w:p>
        </w:tc>
        <w:tc>
          <w:tcPr>
            <w:tcW w:w="3679" w:type="dxa"/>
          </w:tcPr>
          <w:p w14:paraId="181FC973" w14:textId="77777777" w:rsidR="00435A5B" w:rsidRPr="006C0529" w:rsidRDefault="006C0529">
            <w:pPr>
              <w:pStyle w:val="a4"/>
              <w:tabs>
                <w:tab w:val="clear" w:pos="4153"/>
              </w:tabs>
              <w:jc w:val="right"/>
              <w:rPr>
                <w:b/>
                <w:bCs/>
                <w:sz w:val="26"/>
                <w:szCs w:val="26"/>
                <w:rtl/>
              </w:rPr>
            </w:pPr>
            <w:r w:rsidRPr="006C0529">
              <w:rPr>
                <w:b/>
                <w:bCs/>
                <w:sz w:val="26"/>
                <w:szCs w:val="26"/>
                <w:rtl/>
              </w:rPr>
              <w:t>27 ינואר 2016</w:t>
            </w:r>
          </w:p>
        </w:tc>
      </w:tr>
    </w:tbl>
    <w:p w14:paraId="47C13CA7" w14:textId="77777777" w:rsidR="00435A5B" w:rsidRPr="006C0529" w:rsidRDefault="00435A5B">
      <w:pPr>
        <w:pStyle w:val="a4"/>
        <w:jc w:val="center"/>
        <w:rPr>
          <w:rFonts w:ascii="Tahoma" w:hAnsi="Tahoma" w:cs="Tahoma"/>
          <w:b/>
          <w:bCs/>
          <w:color w:val="000080"/>
          <w:sz w:val="20"/>
          <w:szCs w:val="20"/>
          <w:rtl/>
        </w:rPr>
      </w:pPr>
    </w:p>
    <w:p w14:paraId="5B40B3C6" w14:textId="77777777" w:rsidR="00435A5B" w:rsidRPr="006C0529" w:rsidRDefault="006C0529">
      <w:pPr>
        <w:spacing w:line="360" w:lineRule="auto"/>
        <w:jc w:val="both"/>
        <w:rPr>
          <w:rtl/>
        </w:rPr>
      </w:pPr>
      <w:r w:rsidRPr="006C0529">
        <w:rPr>
          <w:rtl/>
        </w:rPr>
        <w:t xml:space="preserve">  </w:t>
      </w:r>
    </w:p>
    <w:tbl>
      <w:tblPr>
        <w:bidiVisual/>
        <w:tblW w:w="8802" w:type="dxa"/>
        <w:tblInd w:w="-28" w:type="dxa"/>
        <w:tblLook w:val="01E0" w:firstRow="1" w:lastRow="1" w:firstColumn="1" w:lastColumn="1" w:noHBand="0" w:noVBand="0"/>
      </w:tblPr>
      <w:tblGrid>
        <w:gridCol w:w="2880"/>
        <w:gridCol w:w="5839"/>
        <w:gridCol w:w="83"/>
      </w:tblGrid>
      <w:tr w:rsidR="00435A5B" w:rsidRPr="006C0529" w14:paraId="42A41857" w14:textId="77777777">
        <w:trPr>
          <w:gridAfter w:val="1"/>
          <w:wAfter w:w="55" w:type="dxa"/>
        </w:trPr>
        <w:tc>
          <w:tcPr>
            <w:tcW w:w="8719" w:type="dxa"/>
            <w:gridSpan w:val="2"/>
            <w:shd w:val="clear" w:color="auto" w:fill="auto"/>
          </w:tcPr>
          <w:p w14:paraId="5C3D9C5A" w14:textId="77777777" w:rsidR="00435A5B" w:rsidRPr="006C0529" w:rsidRDefault="006C0529">
            <w:pPr>
              <w:spacing w:line="360" w:lineRule="auto"/>
              <w:jc w:val="both"/>
              <w:rPr>
                <w:rFonts w:ascii="Arial" w:eastAsia="Times New Roman" w:hAnsi="Arial" w:cs="Times New Roman"/>
                <w:rtl/>
              </w:rPr>
            </w:pPr>
            <w:r w:rsidRPr="006C0529">
              <w:rPr>
                <w:rFonts w:ascii="Times New Roman" w:eastAsia="Times New Roman" w:hAnsi="Times New Roman" w:hint="cs"/>
                <w:b/>
                <w:bCs/>
                <w:sz w:val="26"/>
                <w:szCs w:val="26"/>
                <w:rtl/>
              </w:rPr>
              <w:t>בפני כב' סגן הנשיאה, השופט אברהם הימן</w:t>
            </w:r>
          </w:p>
        </w:tc>
      </w:tr>
      <w:tr w:rsidR="00435A5B" w:rsidRPr="006C0529" w14:paraId="08067B49" w14:textId="77777777">
        <w:tc>
          <w:tcPr>
            <w:tcW w:w="2880" w:type="dxa"/>
            <w:shd w:val="clear" w:color="auto" w:fill="auto"/>
          </w:tcPr>
          <w:p w14:paraId="2C468DCF" w14:textId="77777777" w:rsidR="00435A5B" w:rsidRPr="006C0529" w:rsidRDefault="006C0529">
            <w:pPr>
              <w:ind w:left="26"/>
              <w:rPr>
                <w:rFonts w:ascii="Times New Roman" w:eastAsia="Times New Roman" w:hAnsi="Times New Roman"/>
                <w:b/>
                <w:bCs/>
                <w:sz w:val="26"/>
                <w:szCs w:val="26"/>
                <w:rtl/>
              </w:rPr>
            </w:pPr>
            <w:bookmarkStart w:id="0" w:name="FirstAppellant"/>
            <w:bookmarkStart w:id="1" w:name="LastJudge"/>
            <w:bookmarkEnd w:id="1"/>
            <w:r w:rsidRPr="006C0529">
              <w:rPr>
                <w:rFonts w:ascii="Times New Roman" w:eastAsia="Times New Roman" w:hAnsi="Times New Roman" w:hint="cs"/>
                <w:b/>
                <w:bCs/>
                <w:sz w:val="26"/>
                <w:szCs w:val="26"/>
                <w:rtl/>
              </w:rPr>
              <w:t>ה</w:t>
            </w:r>
            <w:r w:rsidRPr="006C0529">
              <w:rPr>
                <w:rFonts w:ascii="Times New Roman" w:eastAsia="Times New Roman" w:hAnsi="Times New Roman" w:hint="cs"/>
                <w:rtl/>
              </w:rPr>
              <w:t>מאשימה</w:t>
            </w:r>
          </w:p>
        </w:tc>
        <w:tc>
          <w:tcPr>
            <w:tcW w:w="5922" w:type="dxa"/>
            <w:gridSpan w:val="2"/>
            <w:shd w:val="clear" w:color="auto" w:fill="auto"/>
          </w:tcPr>
          <w:p w14:paraId="29BB0DA0" w14:textId="77777777" w:rsidR="00435A5B" w:rsidRPr="006C0529" w:rsidRDefault="006C0529">
            <w:pPr>
              <w:rPr>
                <w:rFonts w:ascii="Times New Roman" w:eastAsia="Times New Roman" w:hAnsi="Times New Roman"/>
                <w:b/>
                <w:bCs/>
                <w:sz w:val="26"/>
                <w:szCs w:val="26"/>
                <w:rtl/>
              </w:rPr>
            </w:pPr>
            <w:r w:rsidRPr="006C0529">
              <w:rPr>
                <w:rFonts w:ascii="Times New Roman" w:eastAsia="Times New Roman" w:hAnsi="Times New Roman" w:hint="cs"/>
                <w:b/>
                <w:bCs/>
                <w:sz w:val="26"/>
                <w:szCs w:val="26"/>
                <w:rtl/>
              </w:rPr>
              <w:t xml:space="preserve"> </w:t>
            </w:r>
            <w:r w:rsidRPr="006C0529">
              <w:rPr>
                <w:rFonts w:ascii="Times New Roman" w:eastAsia="Times New Roman" w:hAnsi="Times New Roman" w:hint="cs"/>
                <w:rtl/>
              </w:rPr>
              <w:t>מדינת ישראל</w:t>
            </w:r>
          </w:p>
        </w:tc>
      </w:tr>
      <w:bookmarkEnd w:id="0"/>
      <w:tr w:rsidR="00435A5B" w:rsidRPr="006C0529" w14:paraId="76811A23" w14:textId="77777777">
        <w:tc>
          <w:tcPr>
            <w:tcW w:w="8802" w:type="dxa"/>
            <w:gridSpan w:val="3"/>
            <w:shd w:val="clear" w:color="auto" w:fill="auto"/>
          </w:tcPr>
          <w:p w14:paraId="7BB44FEB" w14:textId="77777777" w:rsidR="00435A5B" w:rsidRPr="006C0529" w:rsidRDefault="00435A5B">
            <w:pPr>
              <w:jc w:val="both"/>
              <w:rPr>
                <w:rFonts w:ascii="Arial" w:eastAsia="Times New Roman" w:hAnsi="Arial"/>
                <w:b/>
                <w:bCs/>
                <w:sz w:val="26"/>
                <w:szCs w:val="26"/>
                <w:rtl/>
              </w:rPr>
            </w:pPr>
          </w:p>
          <w:p w14:paraId="4F6AF79C" w14:textId="77777777" w:rsidR="00435A5B" w:rsidRPr="006C0529" w:rsidRDefault="006C0529">
            <w:pPr>
              <w:jc w:val="center"/>
              <w:rPr>
                <w:rFonts w:ascii="Arial" w:eastAsia="Times New Roman" w:hAnsi="Arial"/>
                <w:b/>
                <w:bCs/>
                <w:sz w:val="26"/>
                <w:szCs w:val="26"/>
                <w:rtl/>
              </w:rPr>
            </w:pPr>
            <w:r w:rsidRPr="006C0529">
              <w:rPr>
                <w:rFonts w:ascii="Arial" w:eastAsia="Times New Roman" w:hAnsi="Arial"/>
                <w:b/>
                <w:bCs/>
                <w:sz w:val="26"/>
                <w:szCs w:val="26"/>
                <w:rtl/>
              </w:rPr>
              <w:t>נגד</w:t>
            </w:r>
          </w:p>
          <w:p w14:paraId="55AA04A5" w14:textId="77777777" w:rsidR="00435A5B" w:rsidRPr="006C0529" w:rsidRDefault="00435A5B">
            <w:pPr>
              <w:jc w:val="center"/>
              <w:rPr>
                <w:rFonts w:ascii="Arial" w:eastAsia="Times New Roman" w:hAnsi="Arial"/>
                <w:b/>
                <w:bCs/>
                <w:sz w:val="26"/>
                <w:szCs w:val="26"/>
              </w:rPr>
            </w:pPr>
          </w:p>
        </w:tc>
      </w:tr>
      <w:tr w:rsidR="00435A5B" w:rsidRPr="006C0529" w14:paraId="66AA440E" w14:textId="77777777">
        <w:tc>
          <w:tcPr>
            <w:tcW w:w="2880" w:type="dxa"/>
            <w:shd w:val="clear" w:color="auto" w:fill="auto"/>
          </w:tcPr>
          <w:p w14:paraId="51D495A4" w14:textId="77777777" w:rsidR="00435A5B" w:rsidRPr="006C0529" w:rsidRDefault="006C0529">
            <w:pPr>
              <w:ind w:left="26"/>
              <w:rPr>
                <w:rFonts w:ascii="Times New Roman" w:eastAsia="Times New Roman" w:hAnsi="Times New Roman"/>
                <w:b/>
                <w:bCs/>
                <w:sz w:val="26"/>
                <w:szCs w:val="26"/>
                <w:rtl/>
              </w:rPr>
            </w:pPr>
            <w:r w:rsidRPr="006C0529">
              <w:rPr>
                <w:rFonts w:ascii="Times New Roman" w:eastAsia="Times New Roman" w:hAnsi="Times New Roman" w:hint="cs"/>
                <w:b/>
                <w:bCs/>
                <w:sz w:val="26"/>
                <w:szCs w:val="26"/>
                <w:rtl/>
              </w:rPr>
              <w:t>ה</w:t>
            </w:r>
            <w:r w:rsidRPr="006C0529">
              <w:rPr>
                <w:rFonts w:ascii="Times New Roman" w:eastAsia="Times New Roman" w:hAnsi="Times New Roman" w:hint="cs"/>
                <w:rtl/>
              </w:rPr>
              <w:t>נאשם</w:t>
            </w:r>
          </w:p>
        </w:tc>
        <w:tc>
          <w:tcPr>
            <w:tcW w:w="5922" w:type="dxa"/>
            <w:gridSpan w:val="2"/>
            <w:shd w:val="clear" w:color="auto" w:fill="auto"/>
          </w:tcPr>
          <w:p w14:paraId="637DA831" w14:textId="77777777" w:rsidR="00435A5B" w:rsidRPr="006C0529" w:rsidRDefault="006C0529">
            <w:pPr>
              <w:rPr>
                <w:rFonts w:ascii="Times New Roman" w:eastAsia="Times New Roman" w:hAnsi="Times New Roman"/>
                <w:b/>
                <w:bCs/>
                <w:sz w:val="26"/>
                <w:szCs w:val="26"/>
                <w:rtl/>
              </w:rPr>
            </w:pPr>
            <w:r w:rsidRPr="006C0529">
              <w:rPr>
                <w:rFonts w:ascii="Times New Roman" w:eastAsia="Times New Roman" w:hAnsi="Times New Roman" w:hint="cs"/>
                <w:rtl/>
              </w:rPr>
              <w:t xml:space="preserve">ריאד אבו ריזק </w:t>
            </w:r>
          </w:p>
        </w:tc>
      </w:tr>
    </w:tbl>
    <w:p w14:paraId="2D01A846" w14:textId="77777777" w:rsidR="00435A5B" w:rsidRPr="006C0529" w:rsidRDefault="00435A5B">
      <w:pPr>
        <w:spacing w:line="360" w:lineRule="auto"/>
        <w:jc w:val="both"/>
        <w:rPr>
          <w:rtl/>
        </w:rPr>
      </w:pPr>
    </w:p>
    <w:p w14:paraId="33A16171" w14:textId="77777777" w:rsidR="00435A5B" w:rsidRPr="006C0529" w:rsidRDefault="006C0529">
      <w:pPr>
        <w:spacing w:line="360" w:lineRule="auto"/>
        <w:jc w:val="both"/>
        <w:rPr>
          <w:sz w:val="6"/>
          <w:szCs w:val="6"/>
          <w:rtl/>
        </w:rPr>
      </w:pPr>
      <w:r w:rsidRPr="006C0529">
        <w:rPr>
          <w:sz w:val="6"/>
          <w:szCs w:val="6"/>
          <w:rtl/>
        </w:rPr>
        <w:t>&lt;#1#&gt;</w:t>
      </w:r>
    </w:p>
    <w:p w14:paraId="512407FD" w14:textId="77777777" w:rsidR="00435A5B" w:rsidRPr="006C0529" w:rsidRDefault="00435A5B">
      <w:pPr>
        <w:pStyle w:val="12"/>
        <w:rPr>
          <w:b w:val="0"/>
          <w:bCs w:val="0"/>
          <w:u w:val="none"/>
          <w:rtl/>
        </w:rPr>
      </w:pPr>
    </w:p>
    <w:p w14:paraId="6E5349E0" w14:textId="77777777" w:rsidR="00435A5B" w:rsidRPr="006C0529" w:rsidRDefault="006C0529">
      <w:pPr>
        <w:rPr>
          <w:b/>
          <w:bCs/>
          <w:rtl/>
        </w:rPr>
      </w:pPr>
      <w:r w:rsidRPr="006C0529">
        <w:rPr>
          <w:rFonts w:hint="cs"/>
          <w:b/>
          <w:bCs/>
          <w:rtl/>
        </w:rPr>
        <w:t>נוכחים:</w:t>
      </w:r>
    </w:p>
    <w:p w14:paraId="0C4615D5" w14:textId="77777777" w:rsidR="00435A5B" w:rsidRPr="006C0529" w:rsidRDefault="006C0529">
      <w:pPr>
        <w:rPr>
          <w:b/>
          <w:bCs/>
          <w:rtl/>
        </w:rPr>
      </w:pPr>
      <w:bookmarkStart w:id="2" w:name="FirstLawyer"/>
      <w:r w:rsidRPr="006C0529">
        <w:rPr>
          <w:rFonts w:hint="cs"/>
          <w:b/>
          <w:bCs/>
          <w:rtl/>
        </w:rPr>
        <w:t>ב"כ</w:t>
      </w:r>
      <w:bookmarkEnd w:id="2"/>
      <w:r w:rsidRPr="006C0529">
        <w:rPr>
          <w:rFonts w:hint="cs"/>
          <w:b/>
          <w:bCs/>
          <w:rtl/>
        </w:rPr>
        <w:t xml:space="preserve"> המאשימה עו"ד חן רייז </w:t>
      </w:r>
    </w:p>
    <w:p w14:paraId="77C03ECD" w14:textId="77777777" w:rsidR="00435A5B" w:rsidRPr="006C0529" w:rsidRDefault="006C0529">
      <w:pPr>
        <w:rPr>
          <w:b/>
          <w:bCs/>
          <w:rtl/>
        </w:rPr>
      </w:pPr>
      <w:r w:rsidRPr="006C0529">
        <w:rPr>
          <w:rFonts w:hint="cs"/>
          <w:b/>
          <w:bCs/>
          <w:rtl/>
        </w:rPr>
        <w:t xml:space="preserve">הנאשם הובא על ידי שב"ס </w:t>
      </w:r>
    </w:p>
    <w:p w14:paraId="2536480B" w14:textId="77777777" w:rsidR="00435A5B" w:rsidRPr="006C0529" w:rsidRDefault="006C0529">
      <w:pPr>
        <w:rPr>
          <w:b/>
          <w:bCs/>
          <w:rtl/>
        </w:rPr>
      </w:pPr>
      <w:r w:rsidRPr="006C0529">
        <w:rPr>
          <w:rFonts w:hint="cs"/>
          <w:b/>
          <w:bCs/>
          <w:rtl/>
        </w:rPr>
        <w:t xml:space="preserve">ב"כ הנאשם עו"ד אשכנזי יוסף </w:t>
      </w:r>
    </w:p>
    <w:p w14:paraId="2E76945B" w14:textId="77777777" w:rsidR="00A40493" w:rsidRDefault="00A40493" w:rsidP="006C0529">
      <w:pPr>
        <w:spacing w:after="120" w:line="240" w:lineRule="exact"/>
        <w:ind w:left="283" w:hanging="283"/>
        <w:jc w:val="both"/>
        <w:rPr>
          <w:rFonts w:ascii="FrankRuehl" w:hAnsi="FrankRuehl" w:cs="FrankRuehl"/>
          <w:rtl/>
        </w:rPr>
      </w:pPr>
      <w:bookmarkStart w:id="3" w:name="LawTable"/>
      <w:bookmarkEnd w:id="3"/>
    </w:p>
    <w:p w14:paraId="1626300B" w14:textId="77777777" w:rsidR="00A40493" w:rsidRPr="00A40493" w:rsidRDefault="00A40493" w:rsidP="00A40493">
      <w:pPr>
        <w:spacing w:after="120" w:line="240" w:lineRule="exact"/>
        <w:ind w:left="283" w:hanging="283"/>
        <w:jc w:val="both"/>
        <w:rPr>
          <w:rFonts w:ascii="FrankRuehl" w:hAnsi="FrankRuehl" w:cs="FrankRuehl"/>
          <w:rtl/>
        </w:rPr>
      </w:pPr>
    </w:p>
    <w:p w14:paraId="520DC653" w14:textId="77777777" w:rsidR="00A40493" w:rsidRPr="00A40493" w:rsidRDefault="00A40493" w:rsidP="00A40493">
      <w:pPr>
        <w:spacing w:after="120" w:line="240" w:lineRule="exact"/>
        <w:ind w:left="283" w:hanging="283"/>
        <w:jc w:val="both"/>
        <w:rPr>
          <w:rFonts w:ascii="FrankRuehl" w:hAnsi="FrankRuehl" w:cs="FrankRuehl"/>
          <w:rtl/>
        </w:rPr>
      </w:pPr>
      <w:r w:rsidRPr="00A40493">
        <w:rPr>
          <w:rFonts w:ascii="FrankRuehl" w:hAnsi="FrankRuehl" w:cs="FrankRuehl"/>
          <w:rtl/>
        </w:rPr>
        <w:t xml:space="preserve">חקיקה שאוזכרה: </w:t>
      </w:r>
    </w:p>
    <w:p w14:paraId="757E3E0F" w14:textId="77777777" w:rsidR="00A40493" w:rsidRPr="00A40493" w:rsidRDefault="00A40493" w:rsidP="00A40493">
      <w:pPr>
        <w:spacing w:after="120" w:line="240" w:lineRule="exact"/>
        <w:ind w:left="283" w:hanging="283"/>
        <w:jc w:val="both"/>
        <w:rPr>
          <w:rFonts w:ascii="FrankRuehl" w:hAnsi="FrankRuehl" w:cs="FrankRuehl"/>
          <w:rtl/>
        </w:rPr>
      </w:pPr>
      <w:hyperlink r:id="rId6" w:history="1">
        <w:r w:rsidRPr="00A40493">
          <w:rPr>
            <w:rFonts w:ascii="FrankRuehl" w:hAnsi="FrankRuehl" w:cs="FrankRuehl"/>
            <w:color w:val="0000FF"/>
            <w:u w:val="single"/>
            <w:rtl/>
          </w:rPr>
          <w:t>פקודת הסמים המסוכנים [נוסח חדש], תשל"ג-1973</w:t>
        </w:r>
      </w:hyperlink>
      <w:r w:rsidRPr="00A40493">
        <w:rPr>
          <w:rFonts w:ascii="FrankRuehl" w:hAnsi="FrankRuehl" w:cs="FrankRuehl"/>
          <w:rtl/>
        </w:rPr>
        <w:t xml:space="preserve">: סע'  </w:t>
      </w:r>
      <w:hyperlink r:id="rId7" w:history="1">
        <w:r w:rsidRPr="00A40493">
          <w:rPr>
            <w:rFonts w:ascii="FrankRuehl" w:hAnsi="FrankRuehl" w:cs="FrankRuehl"/>
            <w:color w:val="0000FF"/>
            <w:u w:val="single"/>
            <w:rtl/>
          </w:rPr>
          <w:t>7.א.</w:t>
        </w:r>
      </w:hyperlink>
      <w:r w:rsidRPr="00A40493">
        <w:rPr>
          <w:rFonts w:ascii="FrankRuehl" w:hAnsi="FrankRuehl" w:cs="FrankRuehl"/>
          <w:rtl/>
        </w:rPr>
        <w:t xml:space="preserve">, </w:t>
      </w:r>
      <w:hyperlink r:id="rId8" w:history="1">
        <w:r w:rsidRPr="00A40493">
          <w:rPr>
            <w:rFonts w:ascii="FrankRuehl" w:hAnsi="FrankRuehl" w:cs="FrankRuehl"/>
            <w:color w:val="0000FF"/>
            <w:u w:val="single"/>
            <w:rtl/>
          </w:rPr>
          <w:t>7.ג</w:t>
        </w:r>
      </w:hyperlink>
      <w:r w:rsidRPr="00A40493">
        <w:rPr>
          <w:rFonts w:ascii="FrankRuehl" w:hAnsi="FrankRuehl" w:cs="FrankRuehl"/>
          <w:rtl/>
        </w:rPr>
        <w:t xml:space="preserve">, </w:t>
      </w:r>
      <w:hyperlink r:id="rId9" w:history="1">
        <w:r w:rsidRPr="00A40493">
          <w:rPr>
            <w:rFonts w:ascii="FrankRuehl" w:hAnsi="FrankRuehl" w:cs="FrankRuehl"/>
            <w:color w:val="0000FF"/>
            <w:u w:val="single"/>
            <w:rtl/>
          </w:rPr>
          <w:t>13</w:t>
        </w:r>
      </w:hyperlink>
      <w:r w:rsidRPr="00A40493">
        <w:rPr>
          <w:rFonts w:ascii="FrankRuehl" w:hAnsi="FrankRuehl" w:cs="FrankRuehl"/>
          <w:rtl/>
        </w:rPr>
        <w:t xml:space="preserve">, </w:t>
      </w:r>
      <w:hyperlink r:id="rId10" w:history="1">
        <w:r w:rsidRPr="00A40493">
          <w:rPr>
            <w:rFonts w:ascii="FrankRuehl" w:hAnsi="FrankRuehl" w:cs="FrankRuehl"/>
            <w:color w:val="0000FF"/>
            <w:u w:val="single"/>
            <w:rtl/>
          </w:rPr>
          <w:t>19א</w:t>
        </w:r>
      </w:hyperlink>
    </w:p>
    <w:p w14:paraId="071FB279" w14:textId="77777777" w:rsidR="00A40493" w:rsidRPr="00A40493" w:rsidRDefault="00A40493" w:rsidP="00A40493">
      <w:pPr>
        <w:spacing w:after="120" w:line="240" w:lineRule="exact"/>
        <w:ind w:left="283" w:hanging="283"/>
        <w:jc w:val="both"/>
        <w:rPr>
          <w:rFonts w:ascii="FrankRuehl" w:hAnsi="FrankRuehl" w:cs="FrankRuehl"/>
          <w:rtl/>
        </w:rPr>
      </w:pPr>
      <w:hyperlink r:id="rId11" w:history="1">
        <w:r w:rsidRPr="00A40493">
          <w:rPr>
            <w:rFonts w:ascii="FrankRuehl" w:hAnsi="FrankRuehl" w:cs="FrankRuehl"/>
            <w:color w:val="0000FF"/>
            <w:u w:val="single"/>
            <w:rtl/>
          </w:rPr>
          <w:t>חוק העונשין, תשל"ז-1977</w:t>
        </w:r>
      </w:hyperlink>
    </w:p>
    <w:p w14:paraId="660E8A85" w14:textId="77777777" w:rsidR="00A40493" w:rsidRPr="00A40493" w:rsidRDefault="00A40493" w:rsidP="00A40493">
      <w:pPr>
        <w:spacing w:after="120" w:line="240" w:lineRule="exact"/>
        <w:ind w:left="283" w:hanging="283"/>
        <w:jc w:val="both"/>
        <w:rPr>
          <w:rFonts w:ascii="FrankRuehl" w:hAnsi="FrankRuehl" w:cs="FrankRuehl"/>
          <w:rtl/>
        </w:rPr>
      </w:pPr>
    </w:p>
    <w:p w14:paraId="56E503DB" w14:textId="77777777" w:rsidR="00A40493" w:rsidRPr="00A40493" w:rsidRDefault="00A40493" w:rsidP="006C0529">
      <w:pPr>
        <w:spacing w:after="120" w:line="240" w:lineRule="exact"/>
        <w:ind w:left="283" w:hanging="283"/>
        <w:jc w:val="both"/>
        <w:rPr>
          <w:rFonts w:ascii="FrankRuehl" w:hAnsi="FrankRuehl" w:cs="FrankRuehl"/>
          <w:rtl/>
        </w:rPr>
      </w:pPr>
      <w:bookmarkStart w:id="4" w:name="LawTable_End"/>
      <w:bookmarkEnd w:id="4"/>
    </w:p>
    <w:p w14:paraId="2AD1C5D9" w14:textId="77777777" w:rsidR="00A40493" w:rsidRPr="00A40493" w:rsidRDefault="00A40493" w:rsidP="006C0529">
      <w:pPr>
        <w:spacing w:after="120" w:line="240" w:lineRule="exact"/>
        <w:ind w:left="283" w:hanging="283"/>
        <w:jc w:val="both"/>
        <w:rPr>
          <w:rFonts w:ascii="FrankRuehl" w:hAnsi="FrankRuehl" w:cs="FrankRuehl"/>
          <w:rtl/>
        </w:rPr>
      </w:pPr>
    </w:p>
    <w:p w14:paraId="4C9FCEC7" w14:textId="77777777" w:rsidR="00A33BAA" w:rsidRPr="00A40493" w:rsidRDefault="00A33BAA" w:rsidP="006C0529">
      <w:pPr>
        <w:spacing w:after="120" w:line="240" w:lineRule="exact"/>
        <w:ind w:left="283" w:hanging="283"/>
        <w:jc w:val="both"/>
        <w:rPr>
          <w:rFonts w:ascii="FrankRuehl" w:hAnsi="FrankRuehl" w:cs="FrankRuehl" w:hint="cs"/>
          <w:rtl/>
        </w:rPr>
      </w:pPr>
    </w:p>
    <w:p w14:paraId="29CC83EF" w14:textId="77777777" w:rsidR="006C0529" w:rsidRPr="006C0529" w:rsidRDefault="006C0529" w:rsidP="006C0529">
      <w:pPr>
        <w:jc w:val="center"/>
        <w:rPr>
          <w:rFonts w:ascii="Arial" w:hAnsi="Arial"/>
          <w:b/>
          <w:bCs/>
          <w:sz w:val="28"/>
          <w:szCs w:val="28"/>
          <w:u w:val="single"/>
          <w:rtl/>
        </w:rPr>
      </w:pPr>
      <w:bookmarkStart w:id="5" w:name="PsakDin"/>
      <w:r w:rsidRPr="006C0529">
        <w:rPr>
          <w:rFonts w:ascii="Arial" w:hAnsi="Arial"/>
          <w:b/>
          <w:bCs/>
          <w:sz w:val="28"/>
          <w:szCs w:val="28"/>
          <w:u w:val="single"/>
          <w:rtl/>
        </w:rPr>
        <w:t>גזר דין</w:t>
      </w:r>
    </w:p>
    <w:bookmarkEnd w:id="5"/>
    <w:p w14:paraId="25EE20EC" w14:textId="77777777" w:rsidR="00435A5B" w:rsidRDefault="006C0529">
      <w:pPr>
        <w:rPr>
          <w:rFonts w:ascii="Arial" w:hAnsi="Arial"/>
          <w:b/>
          <w:bCs/>
        </w:rPr>
      </w:pPr>
      <w:r>
        <w:rPr>
          <w:rFonts w:ascii="Arial" w:hAnsi="Arial" w:hint="cs"/>
          <w:b/>
          <w:bCs/>
          <w:rtl/>
        </w:rPr>
        <w:t xml:space="preserve">הרקע. </w:t>
      </w:r>
    </w:p>
    <w:p w14:paraId="3B71C0F2" w14:textId="77777777" w:rsidR="00435A5B" w:rsidRDefault="00435A5B">
      <w:pPr>
        <w:rPr>
          <w:rFonts w:ascii="Arial" w:hAnsi="Arial"/>
          <w:b/>
          <w:bCs/>
          <w:rtl/>
        </w:rPr>
      </w:pPr>
    </w:p>
    <w:p w14:paraId="1603DB22" w14:textId="77777777" w:rsidR="00435A5B" w:rsidRDefault="006C0529">
      <w:pPr>
        <w:spacing w:line="360" w:lineRule="auto"/>
        <w:jc w:val="both"/>
        <w:rPr>
          <w:rFonts w:ascii="Arial" w:hAnsi="Arial"/>
          <w:rtl/>
        </w:rPr>
      </w:pPr>
      <w:bookmarkStart w:id="6" w:name="ABSTRACT_START"/>
      <w:bookmarkEnd w:id="6"/>
      <w:r>
        <w:rPr>
          <w:rFonts w:ascii="Arial" w:hAnsi="Arial" w:hint="cs"/>
          <w:rtl/>
        </w:rPr>
        <w:t xml:space="preserve">נגד הנאשם הוגש ביום 2.8.15 כתב אישום וביחד עמו הוגשה גם בקשה למעצרו עד תום הליכים אשר במקורו ייחס לנאשם שלושה אישומים בגין סחר בסם מסוכן. משפטו של הנאשם התקיים בעודו עצור. </w:t>
      </w:r>
    </w:p>
    <w:p w14:paraId="2CFA6B50" w14:textId="77777777" w:rsidR="00435A5B" w:rsidRDefault="00435A5B">
      <w:pPr>
        <w:spacing w:line="360" w:lineRule="auto"/>
        <w:jc w:val="both"/>
        <w:rPr>
          <w:rFonts w:ascii="Arial" w:hAnsi="Arial"/>
          <w:rtl/>
        </w:rPr>
      </w:pPr>
      <w:bookmarkStart w:id="7" w:name="ABSTRACT_END"/>
      <w:bookmarkEnd w:id="7"/>
    </w:p>
    <w:p w14:paraId="1DF3AC3D" w14:textId="77777777" w:rsidR="00435A5B" w:rsidRDefault="006C0529">
      <w:pPr>
        <w:spacing w:line="360" w:lineRule="auto"/>
        <w:jc w:val="both"/>
        <w:rPr>
          <w:rFonts w:ascii="Arial" w:hAnsi="Arial"/>
          <w:rtl/>
        </w:rPr>
      </w:pPr>
      <w:r>
        <w:rPr>
          <w:rFonts w:ascii="Arial" w:hAnsi="Arial" w:hint="cs"/>
          <w:rtl/>
        </w:rPr>
        <w:t xml:space="preserve">בדיון שהתקיים לפני ביום 4.11.15 הודיעו הצדדים כי הגיעו לכדי הסדר טיעון. על פי הצהרת הצדדים, כתב האישום יתוקן, הנאשם "יצרף" תיק נוסף – </w:t>
      </w:r>
      <w:hyperlink r:id="rId12" w:history="1">
        <w:r w:rsidR="00A40493" w:rsidRPr="00A40493">
          <w:rPr>
            <w:rFonts w:ascii="Arial" w:hAnsi="Arial"/>
            <w:color w:val="0000FF"/>
            <w:u w:val="single"/>
            <w:rtl/>
          </w:rPr>
          <w:t xml:space="preserve">19661-03-15 </w:t>
        </w:r>
      </w:hyperlink>
      <w:r>
        <w:rPr>
          <w:rFonts w:ascii="Arial" w:hAnsi="Arial" w:hint="cs"/>
          <w:rtl/>
        </w:rPr>
        <w:t xml:space="preserve"> מבית משפט השלום ברמלה, יורשע בעבירות המיוחסות לו בשני כתבי האישום הללו, ובטרם טיעונים לעונש יופנה לשירות המבחן לקבלת תסקיר. הצדדים הצהירו כי הגיעו להסכמה לעונש מאסר שיהיה במתחם של 10 חודשים עד 22 חודשי מאסר. </w:t>
      </w:r>
    </w:p>
    <w:p w14:paraId="28236146" w14:textId="77777777" w:rsidR="00435A5B" w:rsidRDefault="00435A5B">
      <w:pPr>
        <w:spacing w:line="360" w:lineRule="auto"/>
        <w:jc w:val="both"/>
        <w:rPr>
          <w:rtl/>
        </w:rPr>
      </w:pPr>
    </w:p>
    <w:p w14:paraId="70578E59" w14:textId="77777777" w:rsidR="00435A5B" w:rsidRDefault="006C0529">
      <w:pPr>
        <w:spacing w:line="360" w:lineRule="auto"/>
        <w:jc w:val="both"/>
        <w:rPr>
          <w:rtl/>
        </w:rPr>
      </w:pPr>
      <w:r>
        <w:rPr>
          <w:rFonts w:hint="cs"/>
          <w:rtl/>
        </w:rPr>
        <w:t xml:space="preserve">ואכן, בהתאם להסדר, הנאשם הודה בעובדות כתבי האישום, הופנה לשירות המבחן וביום 23.12.15 טענו הצדדים לעונש, כל צד על פי טעמיו. </w:t>
      </w:r>
    </w:p>
    <w:p w14:paraId="69FCD6F4" w14:textId="77777777" w:rsidR="00435A5B" w:rsidRDefault="00435A5B">
      <w:pPr>
        <w:spacing w:line="360" w:lineRule="auto"/>
        <w:jc w:val="both"/>
        <w:rPr>
          <w:rtl/>
        </w:rPr>
      </w:pPr>
    </w:p>
    <w:p w14:paraId="23CF3AC4" w14:textId="77777777" w:rsidR="00435A5B" w:rsidRDefault="006C0529">
      <w:pPr>
        <w:spacing w:line="360" w:lineRule="auto"/>
        <w:jc w:val="both"/>
        <w:rPr>
          <w:rFonts w:ascii="Arial" w:hAnsi="Arial"/>
          <w:b/>
          <w:bCs/>
          <w:rtl/>
        </w:rPr>
      </w:pPr>
      <w:r>
        <w:rPr>
          <w:rFonts w:ascii="Arial" w:hAnsi="Arial" w:hint="cs"/>
          <w:b/>
          <w:bCs/>
          <w:rtl/>
        </w:rPr>
        <w:t>כאן המקום לפרט במה הודה הנאשם:</w:t>
      </w:r>
    </w:p>
    <w:p w14:paraId="600E28CC" w14:textId="77777777" w:rsidR="00435A5B" w:rsidRDefault="00435A5B">
      <w:pPr>
        <w:spacing w:line="360" w:lineRule="auto"/>
        <w:jc w:val="both"/>
        <w:rPr>
          <w:rFonts w:ascii="Arial" w:hAnsi="Arial"/>
          <w:b/>
          <w:bCs/>
          <w:u w:val="single"/>
          <w:rtl/>
        </w:rPr>
      </w:pPr>
    </w:p>
    <w:p w14:paraId="1A4011C6" w14:textId="77777777" w:rsidR="00435A5B" w:rsidRDefault="006C0529">
      <w:pPr>
        <w:spacing w:line="360" w:lineRule="auto"/>
        <w:jc w:val="both"/>
        <w:rPr>
          <w:rFonts w:ascii="Arial" w:hAnsi="Arial"/>
          <w:rtl/>
        </w:rPr>
      </w:pPr>
      <w:hyperlink r:id="rId13" w:history="1">
        <w:r w:rsidRPr="006C0529">
          <w:rPr>
            <w:rFonts w:ascii="Arial" w:hAnsi="Arial"/>
            <w:b/>
            <w:bCs/>
            <w:color w:val="0000FF"/>
            <w:u w:val="single"/>
            <w:rtl/>
          </w:rPr>
          <w:t>ת.פ. 1968-08-15</w:t>
        </w:r>
        <w:r w:rsidRPr="006C0529">
          <w:rPr>
            <w:rFonts w:ascii="Arial" w:hAnsi="Arial"/>
            <w:b/>
            <w:bCs/>
            <w:color w:val="0000FF"/>
            <w:u w:val="single"/>
            <w:rtl/>
          </w:rPr>
          <w:cr/>
        </w:r>
      </w:hyperlink>
      <w:r>
        <w:rPr>
          <w:rFonts w:ascii="Arial" w:hAnsi="Arial" w:hint="cs"/>
          <w:rtl/>
        </w:rPr>
        <w:t xml:space="preserve">על פי האישום הראשון, ביום 23.3.15 בשעה שאינה ידועה למאשימה, התקשר אסמעיל עליאן אשר במהלך התקופה שבין החודשים ינואר – יולי פעל כסוכן סמוי מטעם משטרת ישראל (להלן: "הסוכן") לנאשם שאל אותו אם יוכל למכור לו רבע פלטת חשיש ומה המחיר. הנאשם הורה לסוכן כי כשיהיה בקרבת בית ספר "עמל" בעיר רמלה (להלן: "מקום המפגש") ידבר איתו והוא "יסדר אותו". בהמשך באותו היום בשעה 12:21 התקשר הסוכן לנאשם והנאשם אמר כי הוא צפוי להגיע למקום בעוד 10 דקות. בהמשך התקשר הנאשם לסוכן ושאל אותו אם הכביש "נקי" והסוכן השיב בחיוב. הנאשם הגיע למקום המפגש כשהוא רכוב על אופניים חשמליים והוציא מכיסו שתי שקיות המכילות 22.40 גרם נטו של סם מסוכן מסוג חשיש כאשר באחת יש 10 אצבעות סם מסוכן מסוג חשיש ובשנייה 7 אצבעות סם מסוכן מסוג חשיש ומסרם לסוכן. בהמשך הורה הנאשם לסוכן לספור את האצבעות שבשקיות והסוכן הביע מורת רוח על העובדה שקיבל רק 17 אצבעות. הסוכן ביקש מהנאשם שיפצה אותו בפעם הבאה והנאשם אמר שיהיה בסדר. באותן הנסיבות קיבל הנאשם לידיו מאת הסוכן סך של 1,600 ₪ בעת עסקת הסמים. </w:t>
      </w:r>
    </w:p>
    <w:p w14:paraId="26F68F7B" w14:textId="77777777" w:rsidR="00435A5B" w:rsidRDefault="00435A5B">
      <w:pPr>
        <w:spacing w:line="360" w:lineRule="auto"/>
        <w:jc w:val="both"/>
        <w:rPr>
          <w:rFonts w:ascii="Arial" w:hAnsi="Arial"/>
          <w:rtl/>
        </w:rPr>
      </w:pPr>
    </w:p>
    <w:p w14:paraId="5BEB1E26" w14:textId="77777777" w:rsidR="00435A5B" w:rsidRDefault="006C0529">
      <w:pPr>
        <w:spacing w:line="360" w:lineRule="auto"/>
        <w:jc w:val="both"/>
        <w:rPr>
          <w:rFonts w:ascii="Arial" w:hAnsi="Arial"/>
          <w:rtl/>
        </w:rPr>
      </w:pPr>
      <w:r>
        <w:rPr>
          <w:rFonts w:ascii="Arial" w:hAnsi="Arial" w:hint="cs"/>
          <w:rtl/>
        </w:rPr>
        <w:t xml:space="preserve">בגין מעשים אלה הורשע הנאשם בעבירת סחר בסם מסוכן- עבירה לפי </w:t>
      </w:r>
      <w:hyperlink r:id="rId14" w:history="1">
        <w:r w:rsidR="00A33BAA" w:rsidRPr="00A33BAA">
          <w:rPr>
            <w:rFonts w:ascii="Arial" w:hAnsi="Arial"/>
            <w:color w:val="0000FF"/>
            <w:u w:val="single"/>
            <w:rtl/>
          </w:rPr>
          <w:t>סעיף 13</w:t>
        </w:r>
      </w:hyperlink>
      <w:r>
        <w:rPr>
          <w:rFonts w:ascii="Arial" w:hAnsi="Arial" w:hint="cs"/>
          <w:rtl/>
        </w:rPr>
        <w:t xml:space="preserve"> + </w:t>
      </w:r>
      <w:hyperlink r:id="rId15" w:history="1">
        <w:r w:rsidR="00A33BAA" w:rsidRPr="00A33BAA">
          <w:rPr>
            <w:rFonts w:ascii="Arial" w:hAnsi="Arial"/>
            <w:color w:val="0000FF"/>
            <w:u w:val="single"/>
            <w:rtl/>
          </w:rPr>
          <w:t>19א</w:t>
        </w:r>
      </w:hyperlink>
      <w:r>
        <w:rPr>
          <w:rFonts w:ascii="Arial" w:hAnsi="Arial" w:hint="cs"/>
          <w:rtl/>
        </w:rPr>
        <w:t xml:space="preserve"> ל</w:t>
      </w:r>
      <w:hyperlink r:id="rId16" w:history="1">
        <w:r w:rsidRPr="006C0529">
          <w:rPr>
            <w:rFonts w:ascii="Arial" w:hAnsi="Arial"/>
            <w:color w:val="0000FF"/>
            <w:u w:val="single"/>
            <w:rtl/>
          </w:rPr>
          <w:t>פקודת הסמים המסוכנים</w:t>
        </w:r>
      </w:hyperlink>
      <w:r>
        <w:rPr>
          <w:rFonts w:ascii="Arial" w:hAnsi="Arial" w:hint="cs"/>
          <w:rtl/>
        </w:rPr>
        <w:t xml:space="preserve">. </w:t>
      </w:r>
    </w:p>
    <w:p w14:paraId="65F0880C" w14:textId="77777777" w:rsidR="00435A5B" w:rsidRDefault="00435A5B">
      <w:pPr>
        <w:spacing w:line="360" w:lineRule="auto"/>
        <w:jc w:val="both"/>
        <w:rPr>
          <w:rFonts w:ascii="Arial" w:hAnsi="Arial"/>
          <w:b/>
          <w:bCs/>
          <w:u w:val="single"/>
          <w:rtl/>
        </w:rPr>
      </w:pPr>
    </w:p>
    <w:p w14:paraId="57A011F2" w14:textId="77777777" w:rsidR="00435A5B" w:rsidRDefault="006C0529">
      <w:pPr>
        <w:spacing w:line="360" w:lineRule="auto"/>
        <w:jc w:val="both"/>
        <w:rPr>
          <w:rFonts w:ascii="Arial" w:hAnsi="Arial"/>
          <w:rtl/>
        </w:rPr>
      </w:pPr>
      <w:r>
        <w:rPr>
          <w:rFonts w:ascii="Arial" w:hAnsi="Arial" w:hint="cs"/>
          <w:rtl/>
        </w:rPr>
        <w:t xml:space="preserve">על פי האישום השני, ביום 1.4.15 בשעה שאינה ידועה למאשימה התקשר הסוכן לנאשם ושאל אותו אם יוכל למכור לו פלטת חשיש והנאשם השיב לו בחיוב ומסר כי עלות הפלטה היא 4,000 ₪ והוסיף כי מדובר בסחורה טובה. בהמשך לנסיבות, בשעה 14:37 התקשר הסוכן לנאשם והנאשם אמר לסוכן שיחזור אליו מאוחר יותר מכיוון שרואה משטרה. בהמשך התקשר הנאשם לסוכן ושאל אותו לאן להגיע וביקש להגיע למקום הקבוע, כאשר הכוונה לבית ספר עמל ברמלה ואילו הסוכן ביקש להיפגש בבית הקברות הצבאי ברמלה. כעבור מספר דקות הגיע הסוכן לנקודת המפגש והתקשר לנאשם. הנאשם ביקש מהסוכן לבדוק אם השטח נקי והסוכן השיב שכך הדבר. הנאשם הגיע למקום המפגש ברכב מסוג סוזוקי באלנו, מ.ר. 61-286-28 אשר בבעלות אחיו, אמיר אבו ריזק, כאשר הנאשם יושב במושב שליד הנהג ואחיו נוהג ברכב. באותן הנסיבות, מסר האשם לסוכן פלטה של סם מסוכן מסוג חשיש עטופה בניילון נצמד, במשקל 90.59 גרם ברוטו תמורת סכום של 4,000 ש''ח שמסר הסוכן לידי הנאשם ואחיו. באותן הנסיבות ביקש אחיו של הנאשם מהסוכן שיעזור לנאשם וימצא לו עוד קליינטים. </w:t>
      </w:r>
    </w:p>
    <w:p w14:paraId="32DD45BC" w14:textId="77777777" w:rsidR="00435A5B" w:rsidRDefault="00435A5B">
      <w:pPr>
        <w:spacing w:line="360" w:lineRule="auto"/>
        <w:jc w:val="both"/>
        <w:rPr>
          <w:rFonts w:ascii="Arial" w:hAnsi="Arial"/>
          <w:rtl/>
        </w:rPr>
      </w:pPr>
    </w:p>
    <w:p w14:paraId="6DC90873" w14:textId="77777777" w:rsidR="00435A5B" w:rsidRDefault="006C0529">
      <w:pPr>
        <w:spacing w:line="360" w:lineRule="auto"/>
        <w:jc w:val="both"/>
        <w:rPr>
          <w:rFonts w:ascii="Arial" w:hAnsi="Arial"/>
          <w:rtl/>
        </w:rPr>
      </w:pPr>
      <w:r>
        <w:rPr>
          <w:rFonts w:ascii="Arial" w:hAnsi="Arial" w:hint="cs"/>
          <w:rtl/>
        </w:rPr>
        <w:t xml:space="preserve">בגין עשים אלה הורשע הנאשם בעבירה של סחר בסם מסוכן בצוותא חדא- עבירה לפי </w:t>
      </w:r>
      <w:hyperlink r:id="rId17" w:history="1">
        <w:r w:rsidR="00A33BAA" w:rsidRPr="00A33BAA">
          <w:rPr>
            <w:rFonts w:ascii="Arial" w:hAnsi="Arial"/>
            <w:color w:val="0000FF"/>
            <w:u w:val="single"/>
            <w:rtl/>
          </w:rPr>
          <w:t>סעיף 13</w:t>
        </w:r>
      </w:hyperlink>
      <w:r>
        <w:rPr>
          <w:rFonts w:ascii="Arial" w:hAnsi="Arial" w:hint="cs"/>
          <w:rtl/>
        </w:rPr>
        <w:t xml:space="preserve"> + </w:t>
      </w:r>
      <w:hyperlink r:id="rId18" w:history="1">
        <w:r w:rsidR="00A33BAA" w:rsidRPr="00A33BAA">
          <w:rPr>
            <w:rFonts w:ascii="Arial" w:hAnsi="Arial"/>
            <w:color w:val="0000FF"/>
            <w:u w:val="single"/>
            <w:rtl/>
          </w:rPr>
          <w:t>19א</w:t>
        </w:r>
      </w:hyperlink>
      <w:r>
        <w:rPr>
          <w:rFonts w:ascii="Arial" w:hAnsi="Arial" w:hint="cs"/>
          <w:rtl/>
        </w:rPr>
        <w:t xml:space="preserve"> ל</w:t>
      </w:r>
      <w:hyperlink r:id="rId19" w:history="1">
        <w:r w:rsidRPr="006C0529">
          <w:rPr>
            <w:rFonts w:ascii="Arial" w:hAnsi="Arial"/>
            <w:color w:val="0000FF"/>
            <w:u w:val="single"/>
            <w:rtl/>
          </w:rPr>
          <w:t>פקודת הסמים המסוכנים</w:t>
        </w:r>
      </w:hyperlink>
      <w:r>
        <w:rPr>
          <w:rFonts w:ascii="Arial" w:hAnsi="Arial" w:hint="cs"/>
          <w:rtl/>
        </w:rPr>
        <w:t xml:space="preserve">. </w:t>
      </w:r>
    </w:p>
    <w:p w14:paraId="545604BC" w14:textId="77777777" w:rsidR="00435A5B" w:rsidRDefault="00435A5B">
      <w:pPr>
        <w:spacing w:line="360" w:lineRule="auto"/>
        <w:jc w:val="both"/>
        <w:rPr>
          <w:rFonts w:ascii="Arial" w:hAnsi="Arial"/>
          <w:rtl/>
        </w:rPr>
      </w:pPr>
    </w:p>
    <w:p w14:paraId="03007BF0" w14:textId="77777777" w:rsidR="00435A5B" w:rsidRDefault="006C0529">
      <w:pPr>
        <w:spacing w:line="360" w:lineRule="auto"/>
        <w:jc w:val="both"/>
        <w:rPr>
          <w:rFonts w:ascii="Arial" w:hAnsi="Arial"/>
          <w:rtl/>
        </w:rPr>
      </w:pPr>
      <w:hyperlink r:id="rId20" w:history="1">
        <w:r w:rsidRPr="006C0529">
          <w:rPr>
            <w:rFonts w:ascii="Arial" w:hAnsi="Arial"/>
            <w:b/>
            <w:bCs/>
            <w:color w:val="0000FF"/>
            <w:u w:val="single"/>
            <w:rtl/>
          </w:rPr>
          <w:t>ת.פ. 19661-03-15</w:t>
        </w:r>
        <w:r w:rsidRPr="006C0529">
          <w:rPr>
            <w:rFonts w:ascii="Arial" w:hAnsi="Arial"/>
            <w:b/>
            <w:bCs/>
            <w:color w:val="0000FF"/>
            <w:u w:val="single"/>
            <w:rtl/>
          </w:rPr>
          <w:cr/>
        </w:r>
      </w:hyperlink>
      <w:r>
        <w:rPr>
          <w:rFonts w:ascii="Arial" w:hAnsi="Arial" w:hint="cs"/>
          <w:rtl/>
        </w:rPr>
        <w:t xml:space="preserve">הנאשם הודה כי בתאריך 1.12.14 בשעה 09:00 ברחוב חברון 7 ברמלה החזיק סם מסוכן מסוג חשיש במשקל של כ- 66.52 נטו. </w:t>
      </w:r>
    </w:p>
    <w:p w14:paraId="449F5F48" w14:textId="77777777" w:rsidR="00435A5B" w:rsidRDefault="00435A5B">
      <w:pPr>
        <w:spacing w:line="360" w:lineRule="auto"/>
        <w:jc w:val="both"/>
        <w:rPr>
          <w:rFonts w:ascii="Arial" w:hAnsi="Arial"/>
          <w:b/>
          <w:bCs/>
          <w:u w:val="single"/>
          <w:rtl/>
        </w:rPr>
      </w:pPr>
    </w:p>
    <w:p w14:paraId="311736BC" w14:textId="77777777" w:rsidR="00435A5B" w:rsidRDefault="006C0529">
      <w:pPr>
        <w:spacing w:line="360" w:lineRule="auto"/>
        <w:jc w:val="both"/>
        <w:rPr>
          <w:rFonts w:ascii="Arial" w:hAnsi="Arial"/>
          <w:rtl/>
        </w:rPr>
      </w:pPr>
      <w:r>
        <w:rPr>
          <w:rFonts w:ascii="Arial" w:hAnsi="Arial" w:hint="cs"/>
          <w:rtl/>
        </w:rPr>
        <w:t xml:space="preserve">בגין מעשים אלה הורשע הנאשם בהחזקה/ שימוש בסמים שלא לצריכה עצמית – עבירה לפי </w:t>
      </w:r>
      <w:hyperlink r:id="rId21" w:history="1">
        <w:r w:rsidR="00A33BAA" w:rsidRPr="00A33BAA">
          <w:rPr>
            <w:rFonts w:ascii="Arial" w:hAnsi="Arial"/>
            <w:color w:val="0000FF"/>
            <w:u w:val="single"/>
            <w:rtl/>
          </w:rPr>
          <w:t>סעיף 7(א)+7(ג)</w:t>
        </w:r>
      </w:hyperlink>
      <w:r>
        <w:rPr>
          <w:rFonts w:ascii="Arial" w:hAnsi="Arial" w:hint="cs"/>
          <w:rtl/>
        </w:rPr>
        <w:t xml:space="preserve"> רישא ל</w:t>
      </w:r>
      <w:hyperlink r:id="rId22" w:history="1">
        <w:r w:rsidRPr="006C0529">
          <w:rPr>
            <w:rFonts w:ascii="Arial" w:hAnsi="Arial"/>
            <w:color w:val="0000FF"/>
            <w:u w:val="single"/>
            <w:rtl/>
          </w:rPr>
          <w:t>פקודת הסמים המסוכנים</w:t>
        </w:r>
      </w:hyperlink>
      <w:r>
        <w:rPr>
          <w:rFonts w:ascii="Arial" w:hAnsi="Arial" w:hint="cs"/>
          <w:rtl/>
        </w:rPr>
        <w:t xml:space="preserve">. </w:t>
      </w:r>
    </w:p>
    <w:p w14:paraId="629B9227" w14:textId="77777777" w:rsidR="00435A5B" w:rsidRDefault="00435A5B">
      <w:pPr>
        <w:spacing w:line="360" w:lineRule="auto"/>
        <w:jc w:val="both"/>
        <w:rPr>
          <w:rFonts w:ascii="Arial" w:hAnsi="Arial"/>
          <w:rtl/>
        </w:rPr>
      </w:pPr>
    </w:p>
    <w:p w14:paraId="0542C36E" w14:textId="77777777" w:rsidR="00435A5B" w:rsidRDefault="00435A5B">
      <w:pPr>
        <w:rPr>
          <w:rFonts w:ascii="Times New Roman" w:hAnsi="Times New Roman"/>
          <w:rtl/>
        </w:rPr>
      </w:pPr>
    </w:p>
    <w:p w14:paraId="6D4FFD98" w14:textId="77777777" w:rsidR="00435A5B" w:rsidRDefault="006C0529">
      <w:pPr>
        <w:rPr>
          <w:b/>
          <w:bCs/>
          <w:rtl/>
        </w:rPr>
      </w:pPr>
      <w:r>
        <w:rPr>
          <w:rFonts w:hint="cs"/>
          <w:b/>
          <w:bCs/>
          <w:rtl/>
        </w:rPr>
        <w:t xml:space="preserve">תסקיר שירות המבחן. </w:t>
      </w:r>
    </w:p>
    <w:p w14:paraId="30C0979F" w14:textId="77777777" w:rsidR="00435A5B" w:rsidRDefault="00435A5B">
      <w:pPr>
        <w:jc w:val="both"/>
        <w:rPr>
          <w:rtl/>
        </w:rPr>
      </w:pPr>
    </w:p>
    <w:p w14:paraId="67857BB6" w14:textId="77777777" w:rsidR="00435A5B" w:rsidRDefault="00435A5B">
      <w:pPr>
        <w:spacing w:line="360" w:lineRule="auto"/>
        <w:jc w:val="both"/>
        <w:rPr>
          <w:rtl/>
        </w:rPr>
      </w:pPr>
    </w:p>
    <w:p w14:paraId="06E7E3DD" w14:textId="77777777" w:rsidR="00435A5B" w:rsidRDefault="006C0529">
      <w:pPr>
        <w:spacing w:line="360" w:lineRule="auto"/>
        <w:jc w:val="both"/>
        <w:rPr>
          <w:rtl/>
        </w:rPr>
      </w:pPr>
      <w:r>
        <w:rPr>
          <w:rFonts w:hint="cs"/>
          <w:rtl/>
        </w:rPr>
        <w:t>שירות המבחן כדרכו המבורכת, וגם במקרה זה, ערך תסקיר מעמיק ומקיף ביותר. שירות המבחן התרשם כי הנאשם אינו בשל בשלב זה בחייו לבצע שינוי ולאחר ששקל שירות המבחן כל העובדות, הנתונים והשיקולים הרלוונטיים מבחינתו, בא לכלל מסקנה והמליץ על עונש מאסר בפועל כעונש מוחשי ומציב גבולות וכן עונש מרתיע בדמות מאסר מותנה וקנס מוחשי. מסיבות ברורות לא מצאתי להביא מתוך האמור בתסקיר אלא אך זאת, שכפי העולה מהתסקיר נסיבות חייו של הנאשם קשות הן. מדובר למעשה באדם שגדל בעזובה משפחתית וחברתית, אשר מגיל צעיר השתמש בסמים, חבר לחברה עבריינית ושולית. שירות המבחן מצא כי בשלב הנוכחי של חייו אין הנאשם בשל לערוך שינוי.</w:t>
      </w:r>
    </w:p>
    <w:p w14:paraId="091D5A99" w14:textId="77777777" w:rsidR="00435A5B" w:rsidRDefault="00435A5B">
      <w:pPr>
        <w:spacing w:line="360" w:lineRule="auto"/>
        <w:jc w:val="both"/>
        <w:rPr>
          <w:rtl/>
        </w:rPr>
      </w:pPr>
    </w:p>
    <w:p w14:paraId="462953BB" w14:textId="77777777" w:rsidR="00435A5B" w:rsidRDefault="006C0529">
      <w:pPr>
        <w:spacing w:line="360" w:lineRule="auto"/>
        <w:jc w:val="both"/>
        <w:rPr>
          <w:b/>
          <w:bCs/>
          <w:rtl/>
        </w:rPr>
      </w:pPr>
      <w:r>
        <w:rPr>
          <w:rFonts w:hint="cs"/>
          <w:b/>
          <w:bCs/>
          <w:rtl/>
        </w:rPr>
        <w:t xml:space="preserve">טיעוני הצדדים. </w:t>
      </w:r>
    </w:p>
    <w:p w14:paraId="3A7E16F5" w14:textId="77777777" w:rsidR="00435A5B" w:rsidRDefault="00435A5B">
      <w:pPr>
        <w:spacing w:line="360" w:lineRule="auto"/>
        <w:jc w:val="both"/>
        <w:rPr>
          <w:b/>
          <w:bCs/>
          <w:rtl/>
        </w:rPr>
      </w:pPr>
    </w:p>
    <w:p w14:paraId="12438FAC" w14:textId="77777777" w:rsidR="00435A5B" w:rsidRDefault="006C0529">
      <w:pPr>
        <w:spacing w:line="360" w:lineRule="auto"/>
        <w:jc w:val="both"/>
        <w:rPr>
          <w:rtl/>
        </w:rPr>
      </w:pPr>
      <w:r>
        <w:rPr>
          <w:rFonts w:hint="cs"/>
          <w:rtl/>
        </w:rPr>
        <w:t>באת כוח התביעה הסבה תשומת הלב לנסיבות החמורות הקשורות בביצוע העבירה. לנסיבות מכירת הסמים שיש בהן משום תחכום, דהיינו שאין מדובר במי שבדרך אקראי מוכר סמים אלא לאחר פנייה אליו, תוך נקיטת אמצעים לטשטוש ביצוע העבירות, מה שמצביע על תכנון מוקדם. כמו כן, הצביעה על החומרה שיש בעבירות סחר בסמים ופגיעה הקשה בציבור. התובעת עתרה למתחם שבין 8 חודשי מאסר לבין 18 חודשים לכל אישום, דהיינו למכפלה של פי שלושה. התביעה עתרה להשית על הנאשם העונש שברף העליון של מתחם העונש המוסכם דהיינו 22 חודשי מאסר ועונשים נילווים.</w:t>
      </w:r>
    </w:p>
    <w:p w14:paraId="44EB64B8" w14:textId="77777777" w:rsidR="00435A5B" w:rsidRDefault="00435A5B">
      <w:pPr>
        <w:spacing w:line="360" w:lineRule="auto"/>
        <w:jc w:val="both"/>
        <w:rPr>
          <w:rtl/>
        </w:rPr>
      </w:pPr>
    </w:p>
    <w:p w14:paraId="1583B945" w14:textId="77777777" w:rsidR="00435A5B" w:rsidRDefault="006C0529">
      <w:pPr>
        <w:spacing w:line="360" w:lineRule="auto"/>
        <w:jc w:val="both"/>
        <w:rPr>
          <w:rtl/>
        </w:rPr>
      </w:pPr>
      <w:r>
        <w:rPr>
          <w:rFonts w:hint="cs"/>
          <w:rtl/>
        </w:rPr>
        <w:t>בא כוח הנאשם, ביקש בטיעוניו לעונש להמעיט מחומרת המעשים. לדבריו אין מדובר בסוחר סמים "קלאסי" אלא במי שמכור לסמים ומצא לממן רכישת הסמים בדרך של מכירתם. לדבריו העובדה כי בהליך הבקשה למעצר עד תום הליכים שוחרר הנאשם, אלא שמשום שהנאשם סרב לשחרור לקהילה סגורה נותר במעצר, מצביעה על אי החומרה של המקרה. הסניגור עתר למתחם עונש שבין 10 חודשי מאסר עד 13חודשים וביקש להקל עם הנאשם.</w:t>
      </w:r>
    </w:p>
    <w:p w14:paraId="7967380C" w14:textId="77777777" w:rsidR="00435A5B" w:rsidRDefault="00435A5B">
      <w:pPr>
        <w:spacing w:line="360" w:lineRule="auto"/>
        <w:jc w:val="both"/>
        <w:rPr>
          <w:rtl/>
        </w:rPr>
      </w:pPr>
    </w:p>
    <w:p w14:paraId="07DE161B" w14:textId="77777777" w:rsidR="00435A5B" w:rsidRDefault="00435A5B">
      <w:pPr>
        <w:spacing w:line="360" w:lineRule="auto"/>
        <w:jc w:val="both"/>
        <w:rPr>
          <w:rtl/>
        </w:rPr>
      </w:pPr>
    </w:p>
    <w:p w14:paraId="6E02B317" w14:textId="77777777" w:rsidR="00435A5B" w:rsidRDefault="00435A5B">
      <w:pPr>
        <w:spacing w:line="360" w:lineRule="auto"/>
        <w:jc w:val="both"/>
        <w:rPr>
          <w:rtl/>
        </w:rPr>
      </w:pPr>
    </w:p>
    <w:p w14:paraId="789D7CC7" w14:textId="77777777" w:rsidR="00435A5B" w:rsidRDefault="006C0529">
      <w:pPr>
        <w:spacing w:line="360" w:lineRule="auto"/>
        <w:jc w:val="both"/>
        <w:rPr>
          <w:b/>
          <w:bCs/>
          <w:rtl/>
        </w:rPr>
      </w:pPr>
      <w:r>
        <w:rPr>
          <w:rFonts w:hint="cs"/>
          <w:b/>
          <w:bCs/>
          <w:rtl/>
        </w:rPr>
        <w:t>דיון והכרעה.</w:t>
      </w:r>
    </w:p>
    <w:p w14:paraId="4CC8CF36" w14:textId="77777777" w:rsidR="00435A5B" w:rsidRDefault="006C0529">
      <w:pPr>
        <w:spacing w:line="360" w:lineRule="auto"/>
        <w:jc w:val="both"/>
        <w:rPr>
          <w:rtl/>
        </w:rPr>
      </w:pPr>
      <w:r>
        <w:rPr>
          <w:rFonts w:hint="cs"/>
          <w:rtl/>
        </w:rPr>
        <w:t xml:space="preserve">בטרם הכרעה במחלוקת בין הצדדים וקביעת העונש ההולם חובה עלינו לפרוש מהות מעשיו של הנאשם בגינם הורשע. הנאשם הורשע בעבירות של סחר בסמים והחזקת סם שלא לצריכה עצמית. פורמלית מדובר בעבירות שבגין כל אחת מהן העונש הקבוע בצידה בחוק הוא 20 שנות מאסר. אכן, מבחן זה הוא מבחן פורמלי אך יש בו כדי להצביע על כוונת המחוקק באשר לחומרה הרבה שהוא רואה בעבירות סחר בסמים. בבואנו לגזור הדין, אל לנו להתעלם מכוונת המחוקק, שאם נעשה כן, נמצאנו חוטאים למטרת הענישה הפלילית ולתכליתה. </w:t>
      </w:r>
    </w:p>
    <w:p w14:paraId="4EC21A44" w14:textId="77777777" w:rsidR="00435A5B" w:rsidRDefault="00435A5B">
      <w:pPr>
        <w:spacing w:line="360" w:lineRule="auto"/>
        <w:jc w:val="both"/>
        <w:rPr>
          <w:rtl/>
        </w:rPr>
      </w:pPr>
    </w:p>
    <w:p w14:paraId="07767FC5" w14:textId="77777777" w:rsidR="00435A5B" w:rsidRDefault="006C0529">
      <w:pPr>
        <w:spacing w:line="360" w:lineRule="auto"/>
        <w:jc w:val="both"/>
        <w:rPr>
          <w:rtl/>
        </w:rPr>
      </w:pPr>
      <w:r>
        <w:rPr>
          <w:rFonts w:hint="cs"/>
          <w:rtl/>
        </w:rPr>
        <w:t>מעבר להיבט הפורמלי. סחר בסמים דהיינו הפצת סמים בקרב האוכלוסייה הינו מעשה שיש בו פגיעה קשה בציבור. כפי שאמרתי במקרים אחרים אחזור ואומר גם בפעם הזו. סוחר הסמים הוא אדם המפיץ רעל בקרב הציבור. בעשותו כן, הוא משול למי שעומד בטבורה של עיר ופוגע ללא רחם וללא הבחנה בציבור שלפניו. אנו היושבים בדין, חוזים ורואים במו עינינו, מידי יום ביומו התוצאות הקשות של אלה המכורים לסמים. תוצאות של הרס עצמי: גופני ונפשי. אך מעבר לכך, רואים אנו, לעיתים קרובות, הפגיעה הקשה בזולת, ברכושו ובגופו. המכור לסמים, שאין בידו לממן צריכת הסם, אינו בוחל במעשים כדי להשיג הכסף למימון הסם, ומשום כך,  עובר  עבירות תוך פגיעה בציבור, כדי להשיג הכסף לרכישת הסם. יש כאלה המבצעים עבירות כנגד גוף אדם כדי להשיג סכומי הכסף.  יש כאלה שמשום התמכרותם פוגעים אף בבני משפחותיהם תוך גזילת כספיהם לשם מטרה נלוזה זו. הפגיעה ב"ערך החברתי" כלשון תיקון 113 ל</w:t>
      </w:r>
      <w:hyperlink r:id="rId23" w:history="1">
        <w:r w:rsidRPr="006C0529">
          <w:rPr>
            <w:color w:val="0000FF"/>
            <w:u w:val="single"/>
            <w:rtl/>
          </w:rPr>
          <w:t>חוק העונשין</w:t>
        </w:r>
      </w:hyperlink>
      <w:r>
        <w:rPr>
          <w:rFonts w:hint="cs"/>
          <w:rtl/>
        </w:rPr>
        <w:t xml:space="preserve"> ברורה ואין צורך להכביר מילים מעבר לאמור לעיל. </w:t>
      </w:r>
    </w:p>
    <w:p w14:paraId="68104C9B" w14:textId="77777777" w:rsidR="00435A5B" w:rsidRDefault="00435A5B">
      <w:pPr>
        <w:spacing w:line="360" w:lineRule="auto"/>
        <w:jc w:val="both"/>
        <w:rPr>
          <w:rtl/>
        </w:rPr>
      </w:pPr>
    </w:p>
    <w:p w14:paraId="5457BE4F" w14:textId="77777777" w:rsidR="00435A5B" w:rsidRDefault="006C0529">
      <w:pPr>
        <w:spacing w:line="360" w:lineRule="auto"/>
        <w:jc w:val="both"/>
        <w:rPr>
          <w:rtl/>
        </w:rPr>
      </w:pPr>
      <w:r>
        <w:rPr>
          <w:rFonts w:hint="cs"/>
          <w:rtl/>
        </w:rPr>
        <w:t>משום כך, עלינו להחמיר בענישה על מנת לעשות מעשה כדי למגר או לצמצם תופעת פשיעה קשה זו.</w:t>
      </w:r>
    </w:p>
    <w:p w14:paraId="452CBB09" w14:textId="77777777" w:rsidR="00435A5B" w:rsidRDefault="00435A5B">
      <w:pPr>
        <w:spacing w:line="360" w:lineRule="auto"/>
        <w:jc w:val="both"/>
        <w:rPr>
          <w:rtl/>
        </w:rPr>
      </w:pPr>
    </w:p>
    <w:p w14:paraId="6010160B" w14:textId="77777777" w:rsidR="00435A5B" w:rsidRDefault="006C0529">
      <w:pPr>
        <w:spacing w:line="360" w:lineRule="auto"/>
        <w:jc w:val="both"/>
        <w:rPr>
          <w:rtl/>
        </w:rPr>
      </w:pPr>
      <w:r>
        <w:rPr>
          <w:rFonts w:hint="cs"/>
          <w:rtl/>
        </w:rPr>
        <w:t>מתחם העונש ההולם בעבירות של סחר בסמים בנסיבות הקשורות בעבירה כפי המקרה שלפנינו, דהיינו התכנון שבביצוע העבירות, ריבוי עבירות:  שלוש עבירות חמורות, הסכומים הגבוהים תמורת הסם וכמויות הסמים, מביאות אותי למסקנה כי מתחם העונש ההולם שהוצע על ידי התביעה מתחם עונש הולם הוא.</w:t>
      </w:r>
    </w:p>
    <w:p w14:paraId="642A92AA" w14:textId="77777777" w:rsidR="00435A5B" w:rsidRDefault="00435A5B">
      <w:pPr>
        <w:spacing w:line="360" w:lineRule="auto"/>
        <w:jc w:val="both"/>
        <w:rPr>
          <w:rtl/>
        </w:rPr>
      </w:pPr>
    </w:p>
    <w:p w14:paraId="50496876" w14:textId="77777777" w:rsidR="00435A5B" w:rsidRDefault="006C0529">
      <w:pPr>
        <w:spacing w:line="360" w:lineRule="auto"/>
        <w:jc w:val="both"/>
        <w:rPr>
          <w:rtl/>
        </w:rPr>
      </w:pPr>
      <w:r>
        <w:rPr>
          <w:rFonts w:hint="cs"/>
          <w:rtl/>
        </w:rPr>
        <w:t>יחד עם זאת, לא מצאתי ללכת אחר עתירת התביעה לשלש המתחם. אני מעדיף לקבוע מתחם כולל לכל שלושת האירועים. אני סבור כי המתחם ההולם לשלושת האירועים נגזר מזה שהציעה התביעה: 8 חודשי מאסר עד כדי 18 חודשים. לפיכך אני סבור כי, במקרה זה, ככל שמדובר בשלושה אירועים, המתחם הוא בין 12 חודשי מאסר לבין 36  חודשים.</w:t>
      </w:r>
    </w:p>
    <w:p w14:paraId="2B395581" w14:textId="77777777" w:rsidR="00435A5B" w:rsidRDefault="00435A5B">
      <w:pPr>
        <w:spacing w:line="360" w:lineRule="auto"/>
        <w:jc w:val="both"/>
        <w:rPr>
          <w:rtl/>
        </w:rPr>
      </w:pPr>
    </w:p>
    <w:p w14:paraId="5191F926" w14:textId="77777777" w:rsidR="00435A5B" w:rsidRDefault="006C0529">
      <w:pPr>
        <w:spacing w:line="360" w:lineRule="auto"/>
        <w:jc w:val="both"/>
        <w:rPr>
          <w:rtl/>
        </w:rPr>
      </w:pPr>
      <w:r>
        <w:rPr>
          <w:rFonts w:hint="cs"/>
          <w:rtl/>
        </w:rPr>
        <w:t>באשר לנסיבות שאינן קשורות בעבירות. הרי כאן יש לשים לב לעברו הפלילי של הנאשם. לנאשם עבר פלילי מכביד ביותר שיש בו כדי נסיבה מחמירה בתוך המתחם. כמו כן,  גם באמור בתסקיר שירות המבחן אין כדי לתמוך בנאשם.</w:t>
      </w:r>
    </w:p>
    <w:p w14:paraId="681004FD" w14:textId="77777777" w:rsidR="00435A5B" w:rsidRDefault="00435A5B">
      <w:pPr>
        <w:spacing w:line="360" w:lineRule="auto"/>
        <w:jc w:val="both"/>
        <w:rPr>
          <w:rtl/>
        </w:rPr>
      </w:pPr>
    </w:p>
    <w:p w14:paraId="499C441D" w14:textId="77777777" w:rsidR="00435A5B" w:rsidRDefault="006C0529">
      <w:pPr>
        <w:spacing w:line="360" w:lineRule="auto"/>
        <w:jc w:val="both"/>
        <w:rPr>
          <w:rtl/>
        </w:rPr>
      </w:pPr>
      <w:r>
        <w:rPr>
          <w:rFonts w:hint="cs"/>
          <w:rtl/>
        </w:rPr>
        <w:t>לזכותו של הנאשם יש לזקוף בעיקר הודייתו בעבירות תוך חסכון בזמן שיפוטי, ואניח לטובתו של הנאשם, שיש בכך כדי הפנמת האיסור שבמעשה ואף חרטה. כדרכי, אני סבור כי לנתונים אלה משמעות רבה לקולא בעת גזירת הדין.</w:t>
      </w:r>
    </w:p>
    <w:p w14:paraId="0AEDDD16" w14:textId="77777777" w:rsidR="00435A5B" w:rsidRDefault="00435A5B">
      <w:pPr>
        <w:spacing w:line="360" w:lineRule="auto"/>
        <w:jc w:val="both"/>
        <w:rPr>
          <w:rtl/>
        </w:rPr>
      </w:pPr>
    </w:p>
    <w:p w14:paraId="62475295" w14:textId="77777777" w:rsidR="00435A5B" w:rsidRDefault="006C0529">
      <w:pPr>
        <w:spacing w:line="360" w:lineRule="auto"/>
        <w:jc w:val="both"/>
        <w:rPr>
          <w:rtl/>
        </w:rPr>
      </w:pPr>
      <w:r>
        <w:rPr>
          <w:rFonts w:hint="cs"/>
          <w:rtl/>
        </w:rPr>
        <w:t>אשר על כן, אלה העונשים שאני משית על הנאשם:</w:t>
      </w:r>
    </w:p>
    <w:p w14:paraId="653803CE" w14:textId="77777777" w:rsidR="00435A5B" w:rsidRDefault="00435A5B">
      <w:pPr>
        <w:spacing w:line="360" w:lineRule="auto"/>
        <w:jc w:val="both"/>
        <w:rPr>
          <w:rtl/>
        </w:rPr>
      </w:pPr>
    </w:p>
    <w:p w14:paraId="30F6E255" w14:textId="77777777" w:rsidR="00435A5B" w:rsidRDefault="006C0529">
      <w:pPr>
        <w:spacing w:line="360" w:lineRule="auto"/>
        <w:jc w:val="both"/>
        <w:rPr>
          <w:rtl/>
        </w:rPr>
      </w:pPr>
      <w:r>
        <w:rPr>
          <w:rFonts w:hint="cs"/>
          <w:rtl/>
        </w:rPr>
        <w:t>20 חודשי מאסר בפועל.</w:t>
      </w:r>
    </w:p>
    <w:p w14:paraId="0A55B152" w14:textId="77777777" w:rsidR="00435A5B" w:rsidRDefault="006C0529">
      <w:pPr>
        <w:spacing w:line="360" w:lineRule="auto"/>
        <w:jc w:val="both"/>
        <w:rPr>
          <w:rtl/>
        </w:rPr>
      </w:pPr>
      <w:r>
        <w:rPr>
          <w:rFonts w:hint="cs"/>
          <w:rtl/>
        </w:rPr>
        <w:t xml:space="preserve">עונש המאסר ירוצה מיום מעצרו של הנאשם  29.7.15. </w:t>
      </w:r>
    </w:p>
    <w:p w14:paraId="1480537C" w14:textId="77777777" w:rsidR="00435A5B" w:rsidRDefault="00435A5B">
      <w:pPr>
        <w:spacing w:line="360" w:lineRule="auto"/>
        <w:jc w:val="both"/>
        <w:rPr>
          <w:rtl/>
        </w:rPr>
      </w:pPr>
    </w:p>
    <w:p w14:paraId="1A0F7478" w14:textId="77777777" w:rsidR="00435A5B" w:rsidRDefault="006C0529">
      <w:pPr>
        <w:spacing w:line="360" w:lineRule="auto"/>
        <w:jc w:val="both"/>
        <w:rPr>
          <w:rtl/>
        </w:rPr>
      </w:pPr>
      <w:r>
        <w:rPr>
          <w:rFonts w:hint="cs"/>
          <w:rtl/>
        </w:rPr>
        <w:t>7 חודשי מאסר על תנאי והתנאי הוא שבמשך שלוש שנים מיום שחרור הנאשם ממאסר לא יעבור על פקודת הסמים מסוג פשע.</w:t>
      </w:r>
    </w:p>
    <w:p w14:paraId="5DF3F0D1" w14:textId="77777777" w:rsidR="00435A5B" w:rsidRDefault="00435A5B">
      <w:pPr>
        <w:spacing w:line="360" w:lineRule="auto"/>
        <w:jc w:val="both"/>
        <w:rPr>
          <w:rtl/>
        </w:rPr>
      </w:pPr>
    </w:p>
    <w:p w14:paraId="726A57DE" w14:textId="77777777" w:rsidR="00435A5B" w:rsidRDefault="006C0529">
      <w:pPr>
        <w:spacing w:line="360" w:lineRule="auto"/>
        <w:jc w:val="both"/>
        <w:rPr>
          <w:rtl/>
        </w:rPr>
      </w:pPr>
      <w:r>
        <w:rPr>
          <w:rFonts w:hint="cs"/>
          <w:rtl/>
        </w:rPr>
        <w:t>5 חודשי מאסר על תנאי והתנאי הוא שבמשך שלוש שנים מיום שחרור הנאשם ממאסר לא יעבור על פקודת הסמים מסוג עוון.</w:t>
      </w:r>
    </w:p>
    <w:p w14:paraId="74B9C699" w14:textId="77777777" w:rsidR="00435A5B" w:rsidRDefault="00435A5B">
      <w:pPr>
        <w:spacing w:line="360" w:lineRule="auto"/>
        <w:jc w:val="both"/>
        <w:rPr>
          <w:rtl/>
        </w:rPr>
      </w:pPr>
    </w:p>
    <w:p w14:paraId="1604CB9A" w14:textId="77777777" w:rsidR="00435A5B" w:rsidRDefault="006C0529">
      <w:pPr>
        <w:spacing w:line="360" w:lineRule="auto"/>
        <w:jc w:val="both"/>
        <w:rPr>
          <w:rtl/>
        </w:rPr>
      </w:pPr>
      <w:r>
        <w:rPr>
          <w:rFonts w:hint="cs"/>
          <w:rtl/>
        </w:rPr>
        <w:t>קנס בסך 1,000 ש''ח או חודש מאסר תמורתו. הקנס ישולם עד ליום 1.3.16.</w:t>
      </w:r>
    </w:p>
    <w:p w14:paraId="51039BB3" w14:textId="77777777" w:rsidR="00435A5B" w:rsidRDefault="006C0529">
      <w:pPr>
        <w:spacing w:line="360" w:lineRule="auto"/>
        <w:jc w:val="both"/>
        <w:rPr>
          <w:rtl/>
        </w:rPr>
      </w:pPr>
      <w:r>
        <w:rPr>
          <w:rFonts w:hint="cs"/>
          <w:rtl/>
        </w:rPr>
        <w:t xml:space="preserve">ככל שהנאשם או מי מטעמו הפקידו סכומי כסף כערובה לשחרורו בתיק </w:t>
      </w:r>
      <w:hyperlink r:id="rId24" w:history="1">
        <w:r w:rsidRPr="006C0529">
          <w:rPr>
            <w:color w:val="0000FF"/>
            <w:u w:val="single"/>
            <w:rtl/>
          </w:rPr>
          <w:t>מ"ת 1985-08-15</w:t>
        </w:r>
      </w:hyperlink>
      <w:r>
        <w:rPr>
          <w:rFonts w:hint="cs"/>
          <w:rtl/>
        </w:rPr>
        <w:t xml:space="preserve"> וכן בתיק </w:t>
      </w:r>
      <w:hyperlink r:id="rId25" w:history="1">
        <w:r w:rsidRPr="006C0529">
          <w:rPr>
            <w:color w:val="0000FF"/>
            <w:u w:val="single"/>
            <w:rtl/>
          </w:rPr>
          <w:t>מ"י 35416-02-15</w:t>
        </w:r>
      </w:hyperlink>
      <w:r>
        <w:rPr>
          <w:rFonts w:hint="cs"/>
          <w:rtl/>
        </w:rPr>
        <w:t xml:space="preserve"> הרי שמסכומי ההפקדות יועבר סך של 1,000 ₪ על חשבון הקנס והיתרה תוחזר לידיו של ב"כ הנאשם עו"ד אשכנזי. </w:t>
      </w:r>
    </w:p>
    <w:p w14:paraId="12790A2E" w14:textId="77777777" w:rsidR="00435A5B" w:rsidRDefault="00435A5B">
      <w:pPr>
        <w:spacing w:line="360" w:lineRule="auto"/>
        <w:jc w:val="both"/>
        <w:rPr>
          <w:rtl/>
        </w:rPr>
      </w:pPr>
    </w:p>
    <w:p w14:paraId="48884C9E" w14:textId="77777777" w:rsidR="00435A5B" w:rsidRDefault="006C0529">
      <w:pPr>
        <w:spacing w:line="360" w:lineRule="auto"/>
        <w:jc w:val="both"/>
        <w:rPr>
          <w:rtl/>
        </w:rPr>
      </w:pPr>
      <w:r>
        <w:rPr>
          <w:rFonts w:hint="cs"/>
          <w:rtl/>
        </w:rPr>
        <w:t>אני פוסל הנאשם מלקבל או להחזיק רישיון נהיגה לרכב מנועי פסילה בפועל למשך 9 חודשים. הפסילה תחל מיום שחרור הנאשם ממאסר.</w:t>
      </w:r>
    </w:p>
    <w:p w14:paraId="2FF0354C" w14:textId="77777777" w:rsidR="00435A5B" w:rsidRDefault="006C0529">
      <w:pPr>
        <w:spacing w:line="360" w:lineRule="auto"/>
        <w:jc w:val="both"/>
        <w:rPr>
          <w:rtl/>
        </w:rPr>
      </w:pPr>
      <w:r>
        <w:rPr>
          <w:rFonts w:hint="cs"/>
          <w:rtl/>
        </w:rPr>
        <w:t>על הנאשם להפקיד רישיון הנהיגה שלו או להצהיר כקבוע בתקנות שאם לא כן, לא תחל הפסילה.</w:t>
      </w:r>
    </w:p>
    <w:p w14:paraId="2D396DAA" w14:textId="77777777" w:rsidR="00435A5B" w:rsidRDefault="00435A5B">
      <w:pPr>
        <w:spacing w:line="360" w:lineRule="auto"/>
        <w:jc w:val="both"/>
        <w:rPr>
          <w:rtl/>
        </w:rPr>
      </w:pPr>
    </w:p>
    <w:p w14:paraId="0F30F06C" w14:textId="77777777" w:rsidR="00435A5B" w:rsidRDefault="006C0529">
      <w:pPr>
        <w:spacing w:line="360" w:lineRule="auto"/>
        <w:jc w:val="both"/>
        <w:rPr>
          <w:rtl/>
        </w:rPr>
      </w:pPr>
      <w:r>
        <w:rPr>
          <w:rFonts w:hint="cs"/>
          <w:rtl/>
        </w:rPr>
        <w:t>אני פוסל הנאשם מלקבל או להחזיק רישיון נהיגה לרכב מנועי פסילה על תנאי והתנאי הוא שאם הנאשם יעבור עבירה על פקודת הסמים במשך שלוש שנים מיום שחרורו ממאסר ייפסל רישיונו למשך שנתיים ימים.</w:t>
      </w:r>
    </w:p>
    <w:p w14:paraId="638414A8" w14:textId="77777777" w:rsidR="00435A5B" w:rsidRDefault="00435A5B">
      <w:pPr>
        <w:spacing w:line="360" w:lineRule="auto"/>
        <w:jc w:val="both"/>
        <w:rPr>
          <w:rtl/>
        </w:rPr>
      </w:pPr>
    </w:p>
    <w:p w14:paraId="5D195E6D" w14:textId="77777777" w:rsidR="00435A5B" w:rsidRDefault="00435A5B">
      <w:pPr>
        <w:spacing w:line="360" w:lineRule="auto"/>
        <w:jc w:val="both"/>
        <w:rPr>
          <w:rtl/>
        </w:rPr>
      </w:pPr>
    </w:p>
    <w:p w14:paraId="31485CEE" w14:textId="77777777" w:rsidR="00435A5B" w:rsidRDefault="00435A5B">
      <w:pPr>
        <w:spacing w:line="360" w:lineRule="auto"/>
        <w:jc w:val="both"/>
        <w:rPr>
          <w:rtl/>
        </w:rPr>
      </w:pPr>
    </w:p>
    <w:p w14:paraId="4021EE6D" w14:textId="77777777" w:rsidR="00435A5B" w:rsidRDefault="00435A5B">
      <w:pPr>
        <w:spacing w:line="360" w:lineRule="auto"/>
        <w:jc w:val="both"/>
        <w:rPr>
          <w:rtl/>
        </w:rPr>
      </w:pPr>
    </w:p>
    <w:p w14:paraId="70C4AEE0" w14:textId="77777777" w:rsidR="00435A5B" w:rsidRDefault="006C0529">
      <w:pPr>
        <w:spacing w:line="360" w:lineRule="auto"/>
        <w:jc w:val="both"/>
        <w:rPr>
          <w:rtl/>
        </w:rPr>
      </w:pPr>
      <w:r>
        <w:rPr>
          <w:rFonts w:hint="cs"/>
          <w:rtl/>
        </w:rPr>
        <w:t>מוצגים: ייעשה בהם כפי שיקול דעתו של הממונה על החקירה.</w:t>
      </w:r>
    </w:p>
    <w:p w14:paraId="4475BB10" w14:textId="77777777" w:rsidR="00435A5B" w:rsidRDefault="00435A5B">
      <w:pPr>
        <w:spacing w:line="360" w:lineRule="auto"/>
        <w:jc w:val="both"/>
        <w:rPr>
          <w:rtl/>
        </w:rPr>
      </w:pPr>
    </w:p>
    <w:p w14:paraId="73964008" w14:textId="77777777" w:rsidR="00435A5B" w:rsidRDefault="006C0529">
      <w:pPr>
        <w:spacing w:line="360" w:lineRule="auto"/>
        <w:jc w:val="both"/>
        <w:rPr>
          <w:rtl/>
        </w:rPr>
      </w:pPr>
      <w:r>
        <w:rPr>
          <w:rFonts w:hint="cs"/>
          <w:rtl/>
        </w:rPr>
        <w:t>עותק מגזר הדין יועבר לשירות המבחן.</w:t>
      </w:r>
    </w:p>
    <w:p w14:paraId="66237056" w14:textId="77777777" w:rsidR="00435A5B" w:rsidRDefault="00435A5B">
      <w:pPr>
        <w:spacing w:line="360" w:lineRule="auto"/>
        <w:jc w:val="both"/>
        <w:rPr>
          <w:rtl/>
        </w:rPr>
      </w:pPr>
    </w:p>
    <w:p w14:paraId="78996FC7" w14:textId="77777777" w:rsidR="00435A5B" w:rsidRDefault="006C0529">
      <w:pPr>
        <w:spacing w:line="360" w:lineRule="auto"/>
        <w:jc w:val="both"/>
        <w:rPr>
          <w:rtl/>
        </w:rPr>
      </w:pPr>
      <w:r>
        <w:rPr>
          <w:rFonts w:hint="cs"/>
          <w:rtl/>
        </w:rPr>
        <w:t>זכות ערעור תוך 45 ימים.</w:t>
      </w:r>
    </w:p>
    <w:p w14:paraId="31620BA5" w14:textId="77777777" w:rsidR="00435A5B" w:rsidRDefault="00435A5B">
      <w:pPr>
        <w:spacing w:line="360" w:lineRule="auto"/>
        <w:jc w:val="both"/>
        <w:rPr>
          <w:rtl/>
        </w:rPr>
      </w:pPr>
    </w:p>
    <w:p w14:paraId="19659794" w14:textId="77777777" w:rsidR="00435A5B" w:rsidRDefault="006C0529">
      <w:pPr>
        <w:spacing w:line="360" w:lineRule="auto"/>
        <w:jc w:val="both"/>
        <w:rPr>
          <w:sz w:val="6"/>
          <w:szCs w:val="6"/>
          <w:rtl/>
        </w:rPr>
      </w:pPr>
      <w:r>
        <w:rPr>
          <w:sz w:val="6"/>
          <w:szCs w:val="6"/>
          <w:rtl/>
        </w:rPr>
        <w:t>&lt;#3#&gt;</w:t>
      </w:r>
    </w:p>
    <w:p w14:paraId="6974CC0D" w14:textId="77777777" w:rsidR="00435A5B" w:rsidRDefault="00435A5B">
      <w:pPr>
        <w:jc w:val="right"/>
        <w:rPr>
          <w:rtl/>
        </w:rPr>
      </w:pPr>
    </w:p>
    <w:p w14:paraId="40C4ECE8" w14:textId="77777777" w:rsidR="00435A5B" w:rsidRDefault="006C0529">
      <w:pPr>
        <w:jc w:val="center"/>
        <w:rPr>
          <w:rtl/>
        </w:rPr>
      </w:pPr>
      <w:r w:rsidRPr="006C0529">
        <w:rPr>
          <w:b/>
          <w:bCs/>
          <w:color w:val="FFFFFF"/>
          <w:sz w:val="2"/>
          <w:szCs w:val="2"/>
          <w:rtl/>
        </w:rPr>
        <w:t>5129371</w:t>
      </w:r>
      <w:r>
        <w:rPr>
          <w:b/>
          <w:bCs/>
          <w:rtl/>
        </w:rPr>
        <w:t xml:space="preserve">ניתנה והודעה היום י"ז שבט תשע"ו, 27/01/2016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35A5B" w14:paraId="1DB0722D" w14:textId="77777777">
        <w:trPr>
          <w:trHeight w:val="316"/>
          <w:jc w:val="right"/>
        </w:trPr>
        <w:tc>
          <w:tcPr>
            <w:tcW w:w="3936" w:type="dxa"/>
            <w:shd w:val="clear" w:color="auto" w:fill="auto"/>
          </w:tcPr>
          <w:p w14:paraId="5DC1667B" w14:textId="77777777" w:rsidR="00435A5B" w:rsidRPr="006C0529" w:rsidRDefault="006C0529">
            <w:pPr>
              <w:jc w:val="center"/>
              <w:rPr>
                <w:rFonts w:ascii="Times New Roman" w:eastAsia="Times New Roman" w:hAnsi="Times New Roman" w:cs="Times New Roman"/>
                <w:color w:val="FFFFFF"/>
                <w:sz w:val="2"/>
                <w:szCs w:val="2"/>
              </w:rPr>
            </w:pPr>
            <w:r w:rsidRPr="006C0529">
              <w:rPr>
                <w:rFonts w:ascii="Times New Roman" w:eastAsia="Times New Roman" w:hAnsi="Times New Roman" w:cs="Times New Roman"/>
                <w:color w:val="FFFFFF"/>
                <w:sz w:val="2"/>
                <w:szCs w:val="2"/>
                <w:rtl/>
              </w:rPr>
              <w:t>54678313</w:t>
            </w:r>
          </w:p>
          <w:p w14:paraId="5F857398" w14:textId="77777777" w:rsidR="00435A5B" w:rsidRDefault="00435A5B">
            <w:pPr>
              <w:jc w:val="center"/>
              <w:rPr>
                <w:rFonts w:ascii="Times New Roman" w:eastAsia="Times New Roman" w:hAnsi="Times New Roman" w:cs="Times New Roman"/>
                <w:rtl/>
              </w:rPr>
            </w:pPr>
          </w:p>
        </w:tc>
      </w:tr>
      <w:tr w:rsidR="00435A5B" w14:paraId="777C2AE3" w14:textId="77777777">
        <w:trPr>
          <w:trHeight w:val="361"/>
          <w:jc w:val="right"/>
        </w:trPr>
        <w:tc>
          <w:tcPr>
            <w:tcW w:w="3936" w:type="dxa"/>
            <w:shd w:val="clear" w:color="auto" w:fill="auto"/>
          </w:tcPr>
          <w:p w14:paraId="1518E7AA" w14:textId="77777777" w:rsidR="00435A5B" w:rsidRDefault="006C0529">
            <w:pPr>
              <w:jc w:val="center"/>
              <w:rPr>
                <w:rFonts w:ascii="Times New Roman" w:eastAsia="Times New Roman" w:hAnsi="Times New Roman"/>
                <w:b/>
                <w:bCs/>
                <w:rtl/>
              </w:rPr>
            </w:pPr>
            <w:r>
              <w:rPr>
                <w:rFonts w:ascii="Times New Roman" w:eastAsia="Times New Roman" w:hAnsi="Times New Roman" w:hint="cs"/>
                <w:b/>
                <w:bCs/>
                <w:rtl/>
              </w:rPr>
              <w:t>אברהם הימן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71864744" w14:textId="77777777" w:rsidR="00435A5B" w:rsidRDefault="006C0529">
      <w:pPr>
        <w:jc w:val="both"/>
        <w:rPr>
          <w:rtl/>
        </w:rPr>
      </w:pPr>
      <w:r>
        <w:rPr>
          <w:rtl/>
        </w:rPr>
        <w:t xml:space="preserve"> </w:t>
      </w:r>
    </w:p>
    <w:p w14:paraId="4768DED5" w14:textId="77777777" w:rsidR="006C0529" w:rsidRPr="006C0529" w:rsidRDefault="006C0529" w:rsidP="006C0529">
      <w:pPr>
        <w:keepNext/>
        <w:rPr>
          <w:color w:val="000000"/>
          <w:sz w:val="22"/>
          <w:szCs w:val="22"/>
          <w:rtl/>
        </w:rPr>
      </w:pPr>
    </w:p>
    <w:p w14:paraId="1D397735" w14:textId="77777777" w:rsidR="006C0529" w:rsidRPr="006C0529" w:rsidRDefault="006C0529" w:rsidP="006C0529">
      <w:pPr>
        <w:keepNext/>
        <w:rPr>
          <w:color w:val="000000"/>
          <w:sz w:val="22"/>
          <w:szCs w:val="22"/>
          <w:rtl/>
        </w:rPr>
      </w:pPr>
      <w:r w:rsidRPr="006C0529">
        <w:rPr>
          <w:color w:val="000000"/>
          <w:sz w:val="22"/>
          <w:szCs w:val="22"/>
          <w:rtl/>
        </w:rPr>
        <w:t>אברהם הימן 54678313</w:t>
      </w:r>
    </w:p>
    <w:p w14:paraId="409F0053" w14:textId="77777777" w:rsidR="006C0529" w:rsidRDefault="006C0529" w:rsidP="006C0529">
      <w:r w:rsidRPr="006C0529">
        <w:rPr>
          <w:color w:val="000000"/>
          <w:rtl/>
        </w:rPr>
        <w:t>נוסח מסמך זה כפוף לשינויי ניסוח ועריכה</w:t>
      </w:r>
    </w:p>
    <w:p w14:paraId="2EDC425A" w14:textId="77777777" w:rsidR="006C0529" w:rsidRDefault="006C0529" w:rsidP="006C0529">
      <w:pPr>
        <w:rPr>
          <w:rtl/>
        </w:rPr>
      </w:pPr>
    </w:p>
    <w:p w14:paraId="52EA3423" w14:textId="77777777" w:rsidR="006C0529" w:rsidRDefault="006C0529" w:rsidP="006C0529">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r w:rsidR="00A40493">
        <w:rPr>
          <w:rFonts w:hint="cs"/>
          <w:color w:val="0000FF"/>
          <w:u w:val="single"/>
          <w:rtl/>
        </w:rPr>
        <w:t xml:space="preserve"> </w:t>
      </w:r>
    </w:p>
    <w:p w14:paraId="7DDEFA74" w14:textId="77777777" w:rsidR="00435A5B" w:rsidRPr="006C0529" w:rsidRDefault="00435A5B" w:rsidP="006C0529">
      <w:pPr>
        <w:jc w:val="center"/>
        <w:rPr>
          <w:color w:val="0000FF"/>
          <w:u w:val="single"/>
        </w:rPr>
      </w:pPr>
    </w:p>
    <w:sectPr w:rsidR="00435A5B" w:rsidRPr="006C0529" w:rsidSect="006C0529">
      <w:headerReference w:type="even" r:id="rId27"/>
      <w:headerReference w:type="default" r:id="rId28"/>
      <w:footerReference w:type="even" r:id="rId29"/>
      <w:footerReference w:type="default" r:id="rId3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5567E" w14:textId="77777777" w:rsidR="007E2975" w:rsidRDefault="007E2975">
      <w:r>
        <w:separator/>
      </w:r>
    </w:p>
  </w:endnote>
  <w:endnote w:type="continuationSeparator" w:id="0">
    <w:p w14:paraId="5A11322D" w14:textId="77777777" w:rsidR="007E2975" w:rsidRDefault="007E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69DF8" w14:textId="77777777" w:rsidR="00547AF4" w:rsidRDefault="00547AF4" w:rsidP="006C05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7AD71552" w14:textId="77777777" w:rsidR="00547AF4" w:rsidRPr="006C0529" w:rsidRDefault="00547AF4" w:rsidP="006C0529">
    <w:pPr>
      <w:pStyle w:val="a5"/>
      <w:pBdr>
        <w:top w:val="single" w:sz="4" w:space="1" w:color="auto"/>
        <w:between w:val="single" w:sz="4" w:space="0" w:color="auto"/>
      </w:pBdr>
      <w:spacing w:after="60"/>
      <w:jc w:val="center"/>
      <w:rPr>
        <w:rFonts w:ascii="FrankRuehl" w:hAnsi="FrankRuehl" w:cs="FrankRuehl"/>
        <w:color w:val="000000"/>
      </w:rPr>
    </w:pPr>
    <w:r w:rsidRPr="006C052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97B6F" w14:textId="77777777" w:rsidR="00547AF4" w:rsidRDefault="00547AF4" w:rsidP="006C05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6695B">
      <w:rPr>
        <w:rFonts w:ascii="FrankRuehl" w:hAnsi="FrankRuehl" w:cs="FrankRuehl"/>
        <w:noProof/>
        <w:rtl/>
      </w:rPr>
      <w:t>2</w:t>
    </w:r>
    <w:r>
      <w:rPr>
        <w:rFonts w:ascii="FrankRuehl" w:hAnsi="FrankRuehl" w:cs="FrankRuehl"/>
        <w:rtl/>
      </w:rPr>
      <w:fldChar w:fldCharType="end"/>
    </w:r>
  </w:p>
  <w:p w14:paraId="0CE10AB9" w14:textId="77777777" w:rsidR="00547AF4" w:rsidRPr="006C0529" w:rsidRDefault="00547AF4" w:rsidP="006C0529">
    <w:pPr>
      <w:pStyle w:val="a5"/>
      <w:pBdr>
        <w:top w:val="single" w:sz="4" w:space="1" w:color="auto"/>
        <w:between w:val="single" w:sz="4" w:space="0" w:color="auto"/>
      </w:pBdr>
      <w:spacing w:after="60"/>
      <w:jc w:val="center"/>
      <w:rPr>
        <w:rFonts w:ascii="FrankRuehl" w:hAnsi="FrankRuehl" w:cs="FrankRuehl"/>
        <w:color w:val="000000"/>
      </w:rPr>
    </w:pPr>
    <w:r w:rsidRPr="006C0529">
      <w:rPr>
        <w:rFonts w:ascii="FrankRuehl" w:hAnsi="FrankRuehl" w:cs="FrankRuehl"/>
        <w:color w:val="000000"/>
      </w:rPr>
      <w:pict w14:anchorId="77D63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C1993" w14:textId="77777777" w:rsidR="007E2975" w:rsidRDefault="007E2975">
      <w:r>
        <w:separator/>
      </w:r>
    </w:p>
  </w:footnote>
  <w:footnote w:type="continuationSeparator" w:id="0">
    <w:p w14:paraId="66B5C605" w14:textId="77777777" w:rsidR="007E2975" w:rsidRDefault="007E2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A6A7D" w14:textId="77777777" w:rsidR="00547AF4" w:rsidRPr="006C0529" w:rsidRDefault="00547AF4" w:rsidP="006C052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1968-08-15</w:t>
    </w:r>
    <w:r>
      <w:rPr>
        <w:color w:val="000000"/>
        <w:sz w:val="22"/>
        <w:szCs w:val="22"/>
        <w:rtl/>
      </w:rPr>
      <w:tab/>
      <w:t xml:space="preserve"> מדינת ישראל נ' ריאד אבו ריזק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9A3BC" w14:textId="77777777" w:rsidR="00547AF4" w:rsidRPr="006C0529" w:rsidRDefault="00547AF4" w:rsidP="006C052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1968-08-15</w:t>
    </w:r>
    <w:r>
      <w:rPr>
        <w:color w:val="000000"/>
        <w:sz w:val="22"/>
        <w:szCs w:val="22"/>
        <w:rtl/>
      </w:rPr>
      <w:tab/>
      <w:t xml:space="preserve"> מדינת ישראל נ' ריאד אבו ריזק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35A5B"/>
    <w:rsid w:val="0009097A"/>
    <w:rsid w:val="00435A5B"/>
    <w:rsid w:val="004B7EAF"/>
    <w:rsid w:val="004D2882"/>
    <w:rsid w:val="00547AF4"/>
    <w:rsid w:val="006C0529"/>
    <w:rsid w:val="007B1C93"/>
    <w:rsid w:val="007E2975"/>
    <w:rsid w:val="0080720E"/>
    <w:rsid w:val="00A33BAA"/>
    <w:rsid w:val="00A40493"/>
    <w:rsid w:val="00A669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18988D"/>
  <w15:chartTrackingRefBased/>
  <w15:docId w15:val="{C37C5AE5-A898-4F51-B76A-0186292B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5A5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35A5B"/>
  </w:style>
  <w:style w:type="paragraph" w:styleId="a4">
    <w:name w:val="header"/>
    <w:basedOn w:val="a"/>
    <w:rsid w:val="00435A5B"/>
    <w:pPr>
      <w:tabs>
        <w:tab w:val="center" w:pos="4153"/>
        <w:tab w:val="right" w:pos="8306"/>
      </w:tabs>
    </w:pPr>
  </w:style>
  <w:style w:type="paragraph" w:styleId="a5">
    <w:name w:val="footer"/>
    <w:basedOn w:val="a"/>
    <w:rsid w:val="00435A5B"/>
    <w:pPr>
      <w:tabs>
        <w:tab w:val="center" w:pos="4153"/>
        <w:tab w:val="right" w:pos="8306"/>
      </w:tabs>
    </w:pPr>
  </w:style>
  <w:style w:type="character" w:styleId="a6">
    <w:name w:val="page number"/>
    <w:basedOn w:val="a0"/>
    <w:rsid w:val="00435A5B"/>
  </w:style>
  <w:style w:type="paragraph" w:customStyle="1" w:styleId="12">
    <w:name w:val="רגיל + ‏12 נק'"/>
    <w:aliases w:val="מיושר לשני הצדדים,מרווח בין שורות:  שורה וחצי"/>
    <w:basedOn w:val="a"/>
    <w:rsid w:val="00435A5B"/>
    <w:rPr>
      <w:rFonts w:ascii="Times New Roman" w:eastAsia="Times New Roman" w:hAnsi="Times New Roman"/>
      <w:b/>
      <w:bCs/>
      <w:u w:val="single"/>
    </w:rPr>
  </w:style>
  <w:style w:type="character" w:styleId="Hyperlink">
    <w:name w:val="Hyperlink"/>
    <w:rsid w:val="006C05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case/20478613" TargetMode="External"/><Relationship Id="rId18" Type="http://schemas.openxmlformats.org/officeDocument/2006/relationships/hyperlink" Target="http://www.nevo.co.il/law/4216/19a"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law/4216/7.a.;7.c" TargetMode="External"/><Relationship Id="rId7" Type="http://schemas.openxmlformats.org/officeDocument/2006/relationships/hyperlink" Target="http://www.nevo.co.il/law/4216/7.a." TargetMode="External"/><Relationship Id="rId12" Type="http://schemas.openxmlformats.org/officeDocument/2006/relationships/hyperlink" Target="http://www.nevo.co.il/case/20095393"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0036197"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20095393"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0478614"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law/70301" TargetMode="External"/><Relationship Id="rId28" Type="http://schemas.openxmlformats.org/officeDocument/2006/relationships/header" Target="header2.xml"/><Relationship Id="rId10" Type="http://schemas.openxmlformats.org/officeDocument/2006/relationships/hyperlink" Target="http://www.nevo.co.il/law/4216/19a" TargetMode="External"/><Relationship Id="rId19" Type="http://schemas.openxmlformats.org/officeDocument/2006/relationships/hyperlink" Target="http://www.nevo.co.il/law/4216"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4216"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1627</Words>
  <Characters>8138</Characters>
  <Application>Microsoft Office Word</Application>
  <DocSecurity>0</DocSecurity>
  <Lines>67</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9746</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3997814</vt:i4>
      </vt:variant>
      <vt:variant>
        <vt:i4>57</vt:i4>
      </vt:variant>
      <vt:variant>
        <vt:i4>0</vt:i4>
      </vt:variant>
      <vt:variant>
        <vt:i4>5</vt:i4>
      </vt:variant>
      <vt:variant>
        <vt:lpwstr>http://www.nevo.co.il/case/20036197</vt:lpwstr>
      </vt:variant>
      <vt:variant>
        <vt:lpwstr/>
      </vt:variant>
      <vt:variant>
        <vt:i4>4128885</vt:i4>
      </vt:variant>
      <vt:variant>
        <vt:i4>54</vt:i4>
      </vt:variant>
      <vt:variant>
        <vt:i4>0</vt:i4>
      </vt:variant>
      <vt:variant>
        <vt:i4>5</vt:i4>
      </vt:variant>
      <vt:variant>
        <vt:lpwstr>http://www.nevo.co.il/case/20478614</vt:lpwstr>
      </vt:variant>
      <vt:variant>
        <vt:lpwstr/>
      </vt:variant>
      <vt:variant>
        <vt:i4>7995492</vt:i4>
      </vt:variant>
      <vt:variant>
        <vt:i4>51</vt:i4>
      </vt:variant>
      <vt:variant>
        <vt:i4>0</vt:i4>
      </vt:variant>
      <vt:variant>
        <vt:i4>5</vt:i4>
      </vt:variant>
      <vt:variant>
        <vt:lpwstr>http://www.nevo.co.il/law/70301</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4063358</vt:i4>
      </vt:variant>
      <vt:variant>
        <vt:i4>42</vt:i4>
      </vt:variant>
      <vt:variant>
        <vt:i4>0</vt:i4>
      </vt:variant>
      <vt:variant>
        <vt:i4>5</vt:i4>
      </vt:variant>
      <vt:variant>
        <vt:lpwstr>http://www.nevo.co.il/case/20095393</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4128885</vt:i4>
      </vt:variant>
      <vt:variant>
        <vt:i4>21</vt:i4>
      </vt:variant>
      <vt:variant>
        <vt:i4>0</vt:i4>
      </vt:variant>
      <vt:variant>
        <vt:i4>5</vt:i4>
      </vt:variant>
      <vt:variant>
        <vt:lpwstr>http://www.nevo.co.il/case/20478613</vt:lpwstr>
      </vt:variant>
      <vt:variant>
        <vt:lpwstr/>
      </vt:variant>
      <vt:variant>
        <vt:i4>4063358</vt:i4>
      </vt:variant>
      <vt:variant>
        <vt:i4>18</vt:i4>
      </vt:variant>
      <vt:variant>
        <vt:i4>0</vt:i4>
      </vt:variant>
      <vt:variant>
        <vt:i4>5</vt:i4>
      </vt:variant>
      <vt:variant>
        <vt:lpwstr>http://www.nevo.co.il/case/20095393</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2025-04-22T22:48:00Z</dcterms:created>
  <dcterms:modified xsi:type="dcterms:W3CDTF">2025-04-22T22:48:00Z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1968</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ריאד אבו ריזק</vt:lpwstr>
  </property>
  <property fmtid="{D5CDD505-2E9C-101B-9397-08002B2CF9AE}" pid="10" name="LAWYER">
    <vt:lpwstr>חן רייז;אשכנזי יוסף</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20160127</vt:lpwstr>
  </property>
  <property fmtid="{D5CDD505-2E9C-101B-9397-08002B2CF9AE}" pid="14" name="TYPE_N_DATE">
    <vt:lpwstr>38020160127</vt:lpwstr>
  </property>
  <property fmtid="{D5CDD505-2E9C-101B-9397-08002B2CF9AE}" pid="15" name="WORDNUMPAGES">
    <vt:lpwstr>6</vt:lpwstr>
  </property>
  <property fmtid="{D5CDD505-2E9C-101B-9397-08002B2CF9AE}" pid="16" name="TYPE_ABS_DATE">
    <vt:lpwstr>380020160127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20095393:2;20478613;20478614;20036197</vt:lpwstr>
  </property>
  <property fmtid="{D5CDD505-2E9C-101B-9397-08002B2CF9AE}" pid="36" name="LAWLISTTMP1">
    <vt:lpwstr>4216/013:2;019a:2;007.a;007.c</vt:lpwstr>
  </property>
  <property fmtid="{D5CDD505-2E9C-101B-9397-08002B2CF9AE}" pid="37" name="LAWLISTTMP2">
    <vt:lpwstr>70301</vt:lpwstr>
  </property>
</Properties>
</file>