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13670" w:rsidRPr="00E166C3" w14:paraId="727F0FE6" w14:textId="77777777">
        <w:trPr>
          <w:trHeight w:hRule="exact" w:val="418"/>
          <w:jc w:val="center"/>
        </w:trPr>
        <w:tc>
          <w:tcPr>
            <w:tcW w:w="8720" w:type="dxa"/>
            <w:gridSpan w:val="3"/>
          </w:tcPr>
          <w:p w14:paraId="4D207D98" w14:textId="77777777" w:rsidR="00713670" w:rsidRPr="00E166C3" w:rsidRDefault="00713670" w:rsidP="00E166C3">
            <w:pPr>
              <w:pStyle w:val="a4"/>
              <w:tabs>
                <w:tab w:val="clear" w:pos="8306"/>
              </w:tabs>
              <w:jc w:val="center"/>
              <w:rPr>
                <w:rFonts w:ascii="Tahoma" w:hAnsi="Tahoma" w:cs="Tahoma"/>
                <w:b/>
                <w:bCs/>
                <w:color w:val="000080"/>
                <w:sz w:val="20"/>
                <w:szCs w:val="20"/>
                <w:rtl/>
              </w:rPr>
            </w:pPr>
            <w:r w:rsidRPr="00E166C3">
              <w:rPr>
                <w:rFonts w:ascii="Tahoma" w:hAnsi="Tahoma" w:cs="Tahoma"/>
                <w:b/>
                <w:bCs/>
                <w:color w:val="000080"/>
                <w:sz w:val="20"/>
                <w:szCs w:val="20"/>
                <w:rtl/>
              </w:rPr>
              <w:t>בית משפט השלום בבאר שבע</w:t>
            </w:r>
          </w:p>
        </w:tc>
      </w:tr>
      <w:tr w:rsidR="00713670" w:rsidRPr="00E166C3" w14:paraId="5CBB6B55" w14:textId="77777777">
        <w:trPr>
          <w:trHeight w:val="337"/>
          <w:jc w:val="center"/>
        </w:trPr>
        <w:tc>
          <w:tcPr>
            <w:tcW w:w="6396" w:type="dxa"/>
          </w:tcPr>
          <w:p w14:paraId="0F91E909" w14:textId="77777777" w:rsidR="00713670" w:rsidRPr="00E166C3" w:rsidRDefault="00713670" w:rsidP="00E166C3">
            <w:pPr>
              <w:rPr>
                <w:b/>
                <w:bCs/>
                <w:sz w:val="26"/>
                <w:szCs w:val="26"/>
                <w:rtl/>
              </w:rPr>
            </w:pPr>
            <w:r w:rsidRPr="00E166C3">
              <w:rPr>
                <w:b/>
                <w:bCs/>
                <w:sz w:val="26"/>
                <w:szCs w:val="26"/>
                <w:rtl/>
              </w:rPr>
              <w:t>ת"פ</w:t>
            </w:r>
            <w:r w:rsidRPr="00E166C3">
              <w:rPr>
                <w:rFonts w:hint="cs"/>
                <w:b/>
                <w:bCs/>
                <w:sz w:val="26"/>
                <w:szCs w:val="26"/>
                <w:rtl/>
              </w:rPr>
              <w:t xml:space="preserve"> </w:t>
            </w:r>
            <w:r w:rsidRPr="00E166C3">
              <w:rPr>
                <w:b/>
                <w:bCs/>
                <w:sz w:val="26"/>
                <w:szCs w:val="26"/>
                <w:rtl/>
              </w:rPr>
              <w:t>36067-08-15</w:t>
            </w:r>
            <w:r w:rsidRPr="00E166C3">
              <w:rPr>
                <w:rFonts w:hint="cs"/>
                <w:b/>
                <w:bCs/>
                <w:sz w:val="26"/>
                <w:szCs w:val="26"/>
                <w:rtl/>
              </w:rPr>
              <w:t xml:space="preserve"> </w:t>
            </w:r>
            <w:r w:rsidRPr="00E166C3">
              <w:rPr>
                <w:b/>
                <w:bCs/>
                <w:sz w:val="26"/>
                <w:szCs w:val="26"/>
                <w:rtl/>
              </w:rPr>
              <w:t>מדינת ישראל נ' אזרוב</w:t>
            </w:r>
          </w:p>
          <w:p w14:paraId="6BA5C91F" w14:textId="77777777" w:rsidR="00713670" w:rsidRPr="00E166C3" w:rsidRDefault="00713670" w:rsidP="00E166C3">
            <w:pPr>
              <w:rPr>
                <w:b/>
                <w:bCs/>
                <w:sz w:val="26"/>
                <w:szCs w:val="26"/>
                <w:rtl/>
              </w:rPr>
            </w:pPr>
          </w:p>
        </w:tc>
        <w:tc>
          <w:tcPr>
            <w:tcW w:w="236" w:type="dxa"/>
          </w:tcPr>
          <w:p w14:paraId="522195B5" w14:textId="77777777" w:rsidR="00713670" w:rsidRPr="00E166C3" w:rsidRDefault="00713670" w:rsidP="00E166C3">
            <w:pPr>
              <w:pStyle w:val="a4"/>
              <w:jc w:val="right"/>
              <w:rPr>
                <w:b/>
                <w:bCs/>
                <w:sz w:val="26"/>
                <w:szCs w:val="26"/>
                <w:rtl/>
              </w:rPr>
            </w:pPr>
          </w:p>
        </w:tc>
        <w:tc>
          <w:tcPr>
            <w:tcW w:w="2088" w:type="dxa"/>
          </w:tcPr>
          <w:p w14:paraId="6D792CDF" w14:textId="77777777" w:rsidR="00713670" w:rsidRPr="00E166C3" w:rsidRDefault="00713670" w:rsidP="00E166C3">
            <w:pPr>
              <w:pStyle w:val="a4"/>
              <w:tabs>
                <w:tab w:val="clear" w:pos="4153"/>
              </w:tabs>
              <w:jc w:val="right"/>
              <w:rPr>
                <w:b/>
                <w:bCs/>
                <w:sz w:val="26"/>
                <w:szCs w:val="26"/>
                <w:rtl/>
              </w:rPr>
            </w:pPr>
            <w:r w:rsidRPr="00E166C3">
              <w:rPr>
                <w:b/>
                <w:bCs/>
                <w:sz w:val="26"/>
                <w:szCs w:val="26"/>
                <w:rtl/>
              </w:rPr>
              <w:t>08 מאי 2016</w:t>
            </w:r>
          </w:p>
        </w:tc>
      </w:tr>
    </w:tbl>
    <w:p w14:paraId="1D1193B1" w14:textId="77777777" w:rsidR="00713670" w:rsidRPr="00E166C3" w:rsidRDefault="00713670" w:rsidP="00713670">
      <w:pPr>
        <w:pStyle w:val="a4"/>
        <w:jc w:val="center"/>
        <w:rPr>
          <w:rFonts w:ascii="Tahoma" w:hAnsi="Tahoma" w:cs="Tahoma"/>
          <w:b/>
          <w:bCs/>
          <w:color w:val="000080"/>
          <w:sz w:val="20"/>
          <w:szCs w:val="20"/>
          <w:rtl/>
        </w:rPr>
      </w:pPr>
    </w:p>
    <w:p w14:paraId="465BB1C9" w14:textId="77777777" w:rsidR="00713670" w:rsidRPr="00E166C3" w:rsidRDefault="00713670" w:rsidP="0071367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13670" w:rsidRPr="00E166C3" w14:paraId="1042F585" w14:textId="77777777">
        <w:trPr>
          <w:gridAfter w:val="1"/>
          <w:wAfter w:w="55" w:type="dxa"/>
        </w:trPr>
        <w:tc>
          <w:tcPr>
            <w:tcW w:w="8719" w:type="dxa"/>
            <w:gridSpan w:val="2"/>
            <w:shd w:val="clear" w:color="auto" w:fill="auto"/>
          </w:tcPr>
          <w:p w14:paraId="46C0469C" w14:textId="77777777" w:rsidR="00713670" w:rsidRPr="00E166C3" w:rsidRDefault="00713670" w:rsidP="00E166C3">
            <w:pPr>
              <w:spacing w:line="360" w:lineRule="auto"/>
              <w:jc w:val="both"/>
              <w:rPr>
                <w:rFonts w:ascii="Times New Roman" w:eastAsia="Times New Roman" w:hAnsi="Times New Roman"/>
                <w:b/>
                <w:bCs/>
                <w:sz w:val="26"/>
                <w:szCs w:val="26"/>
                <w:rtl/>
              </w:rPr>
            </w:pPr>
            <w:r w:rsidRPr="00E166C3">
              <w:rPr>
                <w:rFonts w:ascii="Times New Roman" w:eastAsia="Times New Roman" w:hAnsi="Times New Roman" w:hint="cs"/>
                <w:b/>
                <w:bCs/>
                <w:sz w:val="26"/>
                <w:szCs w:val="26"/>
                <w:rtl/>
              </w:rPr>
              <w:t>בפני כב' השופט איתי ברסלר-גונן, סגן נשיאה</w:t>
            </w:r>
          </w:p>
          <w:p w14:paraId="5961994D" w14:textId="77777777" w:rsidR="00713670" w:rsidRPr="00E166C3" w:rsidRDefault="00713670" w:rsidP="00E166C3">
            <w:pPr>
              <w:spacing w:line="360" w:lineRule="auto"/>
              <w:rPr>
                <w:rFonts w:ascii="Times New Roman" w:eastAsia="Times New Roman" w:hAnsi="Times New Roman"/>
                <w:b/>
                <w:bCs/>
                <w:sz w:val="26"/>
                <w:szCs w:val="26"/>
                <w:rtl/>
              </w:rPr>
            </w:pPr>
          </w:p>
        </w:tc>
      </w:tr>
      <w:tr w:rsidR="00713670" w:rsidRPr="00E166C3" w14:paraId="377AFC25" w14:textId="77777777">
        <w:tc>
          <w:tcPr>
            <w:tcW w:w="2880" w:type="dxa"/>
            <w:shd w:val="clear" w:color="auto" w:fill="auto"/>
          </w:tcPr>
          <w:p w14:paraId="73D19AEC" w14:textId="77777777" w:rsidR="00713670" w:rsidRPr="00E166C3" w:rsidRDefault="00713670" w:rsidP="00E166C3">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E166C3">
              <w:rPr>
                <w:rFonts w:ascii="Times New Roman" w:eastAsia="Times New Roman" w:hAnsi="Times New Roman" w:hint="cs"/>
                <w:b/>
                <w:bCs/>
                <w:sz w:val="26"/>
                <w:szCs w:val="26"/>
                <w:rtl/>
              </w:rPr>
              <w:t>ה</w:t>
            </w:r>
            <w:r w:rsidRPr="00E166C3">
              <w:rPr>
                <w:rFonts w:ascii="Times New Roman" w:eastAsia="Times New Roman" w:hAnsi="Times New Roman" w:hint="cs"/>
                <w:rtl/>
              </w:rPr>
              <w:t>מאשימה</w:t>
            </w:r>
          </w:p>
        </w:tc>
        <w:tc>
          <w:tcPr>
            <w:tcW w:w="5922" w:type="dxa"/>
            <w:gridSpan w:val="2"/>
            <w:shd w:val="clear" w:color="auto" w:fill="auto"/>
          </w:tcPr>
          <w:p w14:paraId="4B3144FF" w14:textId="77777777" w:rsidR="00713670" w:rsidRPr="00E166C3" w:rsidRDefault="00713670" w:rsidP="00E166C3">
            <w:pPr>
              <w:rPr>
                <w:rFonts w:ascii="Times New Roman" w:eastAsia="Times New Roman" w:hAnsi="Times New Roman"/>
                <w:b/>
                <w:bCs/>
                <w:sz w:val="26"/>
                <w:szCs w:val="26"/>
                <w:rtl/>
              </w:rPr>
            </w:pPr>
            <w:r w:rsidRPr="00E166C3">
              <w:rPr>
                <w:rFonts w:ascii="Times New Roman" w:eastAsia="Times New Roman" w:hAnsi="Times New Roman" w:hint="cs"/>
                <w:rtl/>
              </w:rPr>
              <w:t>מדינת ישראל</w:t>
            </w:r>
            <w:r w:rsidRPr="00E166C3">
              <w:rPr>
                <w:rFonts w:ascii="Times New Roman" w:eastAsia="Times New Roman" w:hAnsi="Times New Roman" w:hint="cs"/>
                <w:b/>
                <w:bCs/>
                <w:sz w:val="26"/>
                <w:szCs w:val="26"/>
                <w:rtl/>
              </w:rPr>
              <w:t>-פמ"ד</w:t>
            </w:r>
          </w:p>
          <w:p w14:paraId="3C30CED1" w14:textId="77777777" w:rsidR="00713670" w:rsidRPr="00E166C3" w:rsidRDefault="00713670" w:rsidP="00E166C3">
            <w:pPr>
              <w:rPr>
                <w:rFonts w:ascii="Times New Roman" w:eastAsia="Times New Roman" w:hAnsi="Times New Roman"/>
                <w:b/>
                <w:bCs/>
                <w:sz w:val="26"/>
                <w:szCs w:val="26"/>
                <w:rtl/>
              </w:rPr>
            </w:pPr>
            <w:r w:rsidRPr="00E166C3">
              <w:rPr>
                <w:rFonts w:ascii="Times New Roman" w:eastAsia="Times New Roman" w:hAnsi="Times New Roman" w:hint="cs"/>
                <w:b/>
                <w:bCs/>
                <w:sz w:val="26"/>
                <w:szCs w:val="26"/>
                <w:rtl/>
              </w:rPr>
              <w:t>ע"י ב"כ עו"ד דבורה מזור והמתמחה עדי בוכניק</w:t>
            </w:r>
          </w:p>
        </w:tc>
      </w:tr>
      <w:bookmarkEnd w:id="0"/>
      <w:bookmarkEnd w:id="1"/>
      <w:tr w:rsidR="00713670" w:rsidRPr="00E166C3" w14:paraId="72D78309" w14:textId="77777777">
        <w:tc>
          <w:tcPr>
            <w:tcW w:w="8802" w:type="dxa"/>
            <w:gridSpan w:val="3"/>
            <w:shd w:val="clear" w:color="auto" w:fill="auto"/>
          </w:tcPr>
          <w:p w14:paraId="0427F794" w14:textId="77777777" w:rsidR="00713670" w:rsidRPr="00E166C3" w:rsidRDefault="00713670" w:rsidP="00E166C3">
            <w:pPr>
              <w:jc w:val="both"/>
              <w:rPr>
                <w:rFonts w:ascii="Arial" w:eastAsia="Times New Roman" w:hAnsi="Arial"/>
                <w:b/>
                <w:bCs/>
                <w:sz w:val="26"/>
                <w:szCs w:val="26"/>
                <w:rtl/>
              </w:rPr>
            </w:pPr>
          </w:p>
          <w:p w14:paraId="0C519DF8" w14:textId="77777777" w:rsidR="00713670" w:rsidRPr="00E166C3" w:rsidRDefault="00713670" w:rsidP="00E166C3">
            <w:pPr>
              <w:jc w:val="center"/>
              <w:rPr>
                <w:rFonts w:ascii="Arial" w:eastAsia="Times New Roman" w:hAnsi="Arial"/>
                <w:b/>
                <w:bCs/>
                <w:sz w:val="26"/>
                <w:szCs w:val="26"/>
                <w:rtl/>
              </w:rPr>
            </w:pPr>
            <w:r w:rsidRPr="00E166C3">
              <w:rPr>
                <w:rFonts w:ascii="Arial" w:eastAsia="Times New Roman" w:hAnsi="Arial"/>
                <w:b/>
                <w:bCs/>
                <w:sz w:val="26"/>
                <w:szCs w:val="26"/>
                <w:rtl/>
              </w:rPr>
              <w:t>נגד</w:t>
            </w:r>
          </w:p>
          <w:p w14:paraId="3225E539" w14:textId="77777777" w:rsidR="00713670" w:rsidRPr="00E166C3" w:rsidRDefault="00713670" w:rsidP="00E166C3">
            <w:pPr>
              <w:jc w:val="center"/>
              <w:rPr>
                <w:rFonts w:ascii="Arial" w:eastAsia="Times New Roman" w:hAnsi="Arial"/>
                <w:b/>
                <w:bCs/>
                <w:sz w:val="26"/>
                <w:szCs w:val="26"/>
              </w:rPr>
            </w:pPr>
          </w:p>
        </w:tc>
      </w:tr>
      <w:tr w:rsidR="00713670" w:rsidRPr="00E166C3" w14:paraId="401757BE" w14:textId="77777777">
        <w:tc>
          <w:tcPr>
            <w:tcW w:w="2880" w:type="dxa"/>
            <w:shd w:val="clear" w:color="auto" w:fill="auto"/>
          </w:tcPr>
          <w:p w14:paraId="50CAED79" w14:textId="77777777" w:rsidR="00713670" w:rsidRPr="00E166C3" w:rsidRDefault="00713670" w:rsidP="00E166C3">
            <w:pPr>
              <w:ind w:left="26"/>
              <w:rPr>
                <w:rFonts w:ascii="Times New Roman" w:eastAsia="Times New Roman" w:hAnsi="Times New Roman"/>
                <w:b/>
                <w:bCs/>
                <w:sz w:val="26"/>
                <w:szCs w:val="26"/>
                <w:rtl/>
              </w:rPr>
            </w:pPr>
            <w:r w:rsidRPr="00E166C3">
              <w:rPr>
                <w:rFonts w:ascii="Times New Roman" w:eastAsia="Times New Roman" w:hAnsi="Times New Roman" w:hint="cs"/>
                <w:b/>
                <w:bCs/>
                <w:sz w:val="26"/>
                <w:szCs w:val="26"/>
                <w:rtl/>
              </w:rPr>
              <w:t>ה</w:t>
            </w:r>
            <w:r w:rsidRPr="00E166C3">
              <w:rPr>
                <w:rFonts w:ascii="Times New Roman" w:eastAsia="Times New Roman" w:hAnsi="Times New Roman" w:hint="cs"/>
                <w:rtl/>
              </w:rPr>
              <w:t>נאשם</w:t>
            </w:r>
          </w:p>
        </w:tc>
        <w:tc>
          <w:tcPr>
            <w:tcW w:w="5922" w:type="dxa"/>
            <w:gridSpan w:val="2"/>
            <w:shd w:val="clear" w:color="auto" w:fill="auto"/>
          </w:tcPr>
          <w:p w14:paraId="140528E1" w14:textId="77777777" w:rsidR="00713670" w:rsidRPr="00E166C3" w:rsidRDefault="00713670" w:rsidP="00E166C3">
            <w:pPr>
              <w:rPr>
                <w:rFonts w:ascii="Times New Roman" w:eastAsia="Times New Roman" w:hAnsi="Times New Roman"/>
                <w:b/>
                <w:bCs/>
                <w:sz w:val="26"/>
                <w:szCs w:val="26"/>
                <w:rtl/>
              </w:rPr>
            </w:pPr>
            <w:r w:rsidRPr="00E166C3">
              <w:rPr>
                <w:rFonts w:ascii="Times New Roman" w:eastAsia="Times New Roman" w:hAnsi="Times New Roman" w:hint="cs"/>
                <w:rtl/>
              </w:rPr>
              <w:t xml:space="preserve">סלומון אזרוב-בעצמו </w:t>
            </w:r>
          </w:p>
          <w:p w14:paraId="24FE0520" w14:textId="77777777" w:rsidR="00713670" w:rsidRPr="00E166C3" w:rsidRDefault="00713670" w:rsidP="00E166C3">
            <w:pPr>
              <w:rPr>
                <w:rFonts w:ascii="Times New Roman" w:eastAsia="Times New Roman" w:hAnsi="Times New Roman"/>
                <w:b/>
                <w:bCs/>
                <w:sz w:val="26"/>
                <w:szCs w:val="26"/>
                <w:rtl/>
              </w:rPr>
            </w:pPr>
            <w:r w:rsidRPr="00E166C3">
              <w:rPr>
                <w:rFonts w:ascii="Times New Roman" w:eastAsia="Times New Roman" w:hAnsi="Times New Roman" w:hint="cs"/>
                <w:b/>
                <w:bCs/>
                <w:sz w:val="26"/>
                <w:szCs w:val="26"/>
                <w:rtl/>
              </w:rPr>
              <w:t xml:space="preserve">ע"י ב"כ עו"ד אפרת צרפתי </w:t>
            </w:r>
          </w:p>
        </w:tc>
      </w:tr>
    </w:tbl>
    <w:p w14:paraId="5A8DF9ED" w14:textId="77777777" w:rsidR="00713670" w:rsidRPr="00E166C3" w:rsidRDefault="00713670" w:rsidP="00713670">
      <w:pPr>
        <w:spacing w:line="360" w:lineRule="auto"/>
        <w:jc w:val="both"/>
        <w:rPr>
          <w:sz w:val="6"/>
          <w:szCs w:val="6"/>
          <w:rtl/>
        </w:rPr>
      </w:pPr>
      <w:r w:rsidRPr="00E166C3">
        <w:rPr>
          <w:sz w:val="6"/>
          <w:szCs w:val="6"/>
          <w:rtl/>
        </w:rPr>
        <w:t>&lt;#1#&gt;</w:t>
      </w:r>
    </w:p>
    <w:p w14:paraId="13B9D423" w14:textId="77777777" w:rsidR="0082458C" w:rsidRDefault="00713670" w:rsidP="0082458C">
      <w:pPr>
        <w:spacing w:before="120" w:line="360" w:lineRule="auto"/>
        <w:ind w:left="360"/>
        <w:jc w:val="center"/>
        <w:rPr>
          <w:rFonts w:ascii="Arial" w:hAnsi="Arial"/>
          <w:sz w:val="28"/>
          <w:szCs w:val="28"/>
          <w:rtl/>
        </w:rPr>
      </w:pPr>
      <w:r w:rsidRPr="00E166C3">
        <w:rPr>
          <w:rFonts w:ascii="Arial" w:hAnsi="Arial"/>
          <w:b/>
          <w:color w:val="FF0000"/>
          <w:sz w:val="28"/>
          <w:rtl/>
        </w:rPr>
        <w:t>במסמך זה הושמטו פרוטוקולים</w:t>
      </w:r>
      <w:bookmarkStart w:id="3" w:name="LawTable"/>
      <w:bookmarkEnd w:id="3"/>
    </w:p>
    <w:p w14:paraId="5B0C10CA" w14:textId="77777777" w:rsidR="0082458C" w:rsidRPr="0082458C" w:rsidRDefault="0082458C" w:rsidP="0082458C">
      <w:pPr>
        <w:spacing w:before="120" w:after="120" w:line="240" w:lineRule="exact"/>
        <w:ind w:left="283" w:hanging="283"/>
        <w:jc w:val="both"/>
        <w:rPr>
          <w:rFonts w:ascii="FrankRuehl" w:hAnsi="FrankRuehl" w:cs="FrankRuehl"/>
          <w:rtl/>
        </w:rPr>
      </w:pPr>
    </w:p>
    <w:p w14:paraId="78ECF98F" w14:textId="77777777" w:rsidR="0082458C" w:rsidRPr="0082458C" w:rsidRDefault="0082458C" w:rsidP="0082458C">
      <w:pPr>
        <w:spacing w:before="120" w:after="120" w:line="240" w:lineRule="exact"/>
        <w:ind w:left="283" w:hanging="283"/>
        <w:jc w:val="both"/>
        <w:rPr>
          <w:rFonts w:ascii="FrankRuehl" w:hAnsi="FrankRuehl" w:cs="FrankRuehl"/>
          <w:rtl/>
        </w:rPr>
      </w:pPr>
      <w:r w:rsidRPr="0082458C">
        <w:rPr>
          <w:rFonts w:ascii="FrankRuehl" w:hAnsi="FrankRuehl" w:cs="FrankRuehl"/>
          <w:rtl/>
        </w:rPr>
        <w:t xml:space="preserve">חקיקה שאוזכרה: </w:t>
      </w:r>
    </w:p>
    <w:p w14:paraId="362EDD88" w14:textId="77777777" w:rsidR="0082458C" w:rsidRPr="0082458C" w:rsidRDefault="0082458C" w:rsidP="0082458C">
      <w:pPr>
        <w:spacing w:before="120" w:after="120" w:line="240" w:lineRule="exact"/>
        <w:ind w:left="283" w:hanging="283"/>
        <w:jc w:val="both"/>
        <w:rPr>
          <w:rFonts w:ascii="FrankRuehl" w:hAnsi="FrankRuehl" w:cs="FrankRuehl"/>
          <w:rtl/>
        </w:rPr>
      </w:pPr>
      <w:hyperlink r:id="rId7" w:history="1">
        <w:r w:rsidRPr="0082458C">
          <w:rPr>
            <w:rFonts w:ascii="FrankRuehl" w:hAnsi="FrankRuehl" w:cs="FrankRuehl"/>
            <w:color w:val="0000FF"/>
            <w:u w:val="single"/>
            <w:rtl/>
          </w:rPr>
          <w:t>פקודת הסמים המסוכנים [נוסח חדש], תשל"ג-1973</w:t>
        </w:r>
      </w:hyperlink>
      <w:r w:rsidRPr="0082458C">
        <w:rPr>
          <w:rFonts w:ascii="FrankRuehl" w:hAnsi="FrankRuehl" w:cs="FrankRuehl"/>
          <w:rtl/>
        </w:rPr>
        <w:t xml:space="preserve">: סע'  </w:t>
      </w:r>
      <w:hyperlink r:id="rId8" w:history="1">
        <w:r w:rsidRPr="0082458C">
          <w:rPr>
            <w:rFonts w:ascii="FrankRuehl" w:hAnsi="FrankRuehl" w:cs="FrankRuehl"/>
            <w:color w:val="0000FF"/>
            <w:u w:val="single"/>
            <w:rtl/>
          </w:rPr>
          <w:t>7.א.</w:t>
        </w:r>
      </w:hyperlink>
      <w:r w:rsidRPr="0082458C">
        <w:rPr>
          <w:rFonts w:ascii="FrankRuehl" w:hAnsi="FrankRuehl" w:cs="FrankRuehl"/>
          <w:rtl/>
        </w:rPr>
        <w:t xml:space="preserve">, </w:t>
      </w:r>
      <w:hyperlink r:id="rId9" w:history="1">
        <w:r w:rsidRPr="0082458C">
          <w:rPr>
            <w:rFonts w:ascii="FrankRuehl" w:hAnsi="FrankRuehl" w:cs="FrankRuehl"/>
            <w:color w:val="0000FF"/>
            <w:u w:val="single"/>
            <w:rtl/>
          </w:rPr>
          <w:t>7.ג</w:t>
        </w:r>
      </w:hyperlink>
    </w:p>
    <w:p w14:paraId="3EF58A8A" w14:textId="77777777" w:rsidR="0082458C" w:rsidRPr="0082458C" w:rsidRDefault="0082458C" w:rsidP="0082458C">
      <w:pPr>
        <w:spacing w:before="120" w:after="120" w:line="240" w:lineRule="exact"/>
        <w:ind w:left="283" w:hanging="283"/>
        <w:jc w:val="both"/>
        <w:rPr>
          <w:rFonts w:ascii="FrankRuehl" w:hAnsi="FrankRuehl" w:cs="FrankRuehl"/>
          <w:rtl/>
        </w:rPr>
      </w:pPr>
    </w:p>
    <w:p w14:paraId="6CD0ABB1" w14:textId="77777777" w:rsidR="00E166C3" w:rsidRPr="00E166C3" w:rsidRDefault="00E166C3" w:rsidP="0082458C">
      <w:pPr>
        <w:spacing w:before="120" w:line="360" w:lineRule="auto"/>
        <w:ind w:left="360"/>
        <w:jc w:val="center"/>
        <w:rPr>
          <w:rFonts w:ascii="Arial" w:hAnsi="Arial"/>
          <w:b/>
          <w:bCs/>
          <w:sz w:val="28"/>
          <w:szCs w:val="28"/>
          <w:u w:val="single"/>
          <w:rtl/>
        </w:rPr>
      </w:pPr>
      <w:bookmarkStart w:id="4" w:name="LawTable_End"/>
      <w:bookmarkStart w:id="5" w:name="PsakDin"/>
      <w:bookmarkEnd w:id="4"/>
      <w:r w:rsidRPr="00E166C3">
        <w:rPr>
          <w:rFonts w:ascii="Arial" w:hAnsi="Arial"/>
          <w:b/>
          <w:bCs/>
          <w:sz w:val="28"/>
          <w:szCs w:val="28"/>
          <w:u w:val="single"/>
          <w:rtl/>
        </w:rPr>
        <w:t>גזר דין</w:t>
      </w:r>
    </w:p>
    <w:p w14:paraId="1C57A428" w14:textId="77777777" w:rsidR="00713670" w:rsidRDefault="00713670" w:rsidP="00713670">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בעבירה של החזקת סם שלא לצריכה עצמית, לפי סעיף </w:t>
      </w:r>
      <w:hyperlink r:id="rId10" w:history="1">
        <w:r w:rsidR="0082458C" w:rsidRPr="0082458C">
          <w:rPr>
            <w:color w:val="0000FF"/>
            <w:u w:val="single"/>
            <w:rtl/>
          </w:rPr>
          <w:t>7(א) + (ג)</w:t>
        </w:r>
      </w:hyperlink>
      <w:r>
        <w:rPr>
          <w:rFonts w:hint="cs"/>
          <w:rtl/>
        </w:rPr>
        <w:t xml:space="preserve"> רישא ב</w:t>
      </w:r>
      <w:hyperlink r:id="rId11" w:history="1">
        <w:r w:rsidR="00E166C3" w:rsidRPr="00E166C3">
          <w:rPr>
            <w:rStyle w:val="Hyperlink"/>
            <w:rFonts w:hint="eastAsia"/>
            <w:rtl/>
          </w:rPr>
          <w:t>פקודת</w:t>
        </w:r>
        <w:r w:rsidR="00E166C3" w:rsidRPr="00E166C3">
          <w:rPr>
            <w:rStyle w:val="Hyperlink"/>
            <w:rtl/>
          </w:rPr>
          <w:t xml:space="preserve"> הסמים המסוכנים</w:t>
        </w:r>
      </w:hyperlink>
      <w:r>
        <w:rPr>
          <w:rFonts w:hint="cs"/>
          <w:rtl/>
        </w:rPr>
        <w:t xml:space="preserve"> [נוסח חדש], תשל"ג – 1973. </w:t>
      </w:r>
    </w:p>
    <w:p w14:paraId="694159F0" w14:textId="77777777" w:rsidR="00713670" w:rsidRDefault="00713670" w:rsidP="00713670">
      <w:pPr>
        <w:numPr>
          <w:ilvl w:val="0"/>
          <w:numId w:val="1"/>
        </w:numPr>
        <w:tabs>
          <w:tab w:val="num" w:pos="386"/>
        </w:tabs>
        <w:spacing w:before="120" w:line="360" w:lineRule="auto"/>
        <w:ind w:left="385" w:hanging="357"/>
        <w:jc w:val="both"/>
      </w:pPr>
      <w:bookmarkStart w:id="7" w:name="ABSTRACT_END"/>
      <w:bookmarkEnd w:id="7"/>
      <w:r>
        <w:rPr>
          <w:rFonts w:hint="cs"/>
          <w:rtl/>
        </w:rPr>
        <w:t xml:space="preserve">נסיבות המקרה הן שביום 6.8.2015 החזיק הנאשם כ-50 אריזות סם מסוכן מסוג </w:t>
      </w:r>
      <w:r w:rsidRPr="005C5A31">
        <w:rPr>
          <w:rFonts w:ascii="Calibri" w:hAnsi="Calibri"/>
        </w:rPr>
        <w:t>AB-CHIMINACA</w:t>
      </w:r>
      <w:r w:rsidRPr="005C5A31">
        <w:rPr>
          <w:rFonts w:ascii="Calibri" w:hAnsi="Calibri" w:hint="cs"/>
        </w:rPr>
        <w:t xml:space="preserve"> </w:t>
      </w:r>
      <w:r w:rsidRPr="005C5A31">
        <w:rPr>
          <w:rFonts w:ascii="Calibri" w:hAnsi="Calibri" w:hint="cs"/>
          <w:rtl/>
        </w:rPr>
        <w:t xml:space="preserve">. </w:t>
      </w:r>
    </w:p>
    <w:p w14:paraId="0B242A00" w14:textId="77777777" w:rsidR="00713670" w:rsidRDefault="00713670" w:rsidP="00713670">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 ועתרו במשותף להשית על הנאשם עונש של 6 חודשי מאסר שיכול וירוצו בעבודות שירות, אם יימצא מתאים. הוסכם גם על קנס שיקוזז מהפיקדון.</w:t>
      </w:r>
    </w:p>
    <w:p w14:paraId="056C055D" w14:textId="77777777" w:rsidR="00713670" w:rsidRDefault="00713670" w:rsidP="00713670">
      <w:pPr>
        <w:numPr>
          <w:ilvl w:val="0"/>
          <w:numId w:val="1"/>
        </w:numPr>
        <w:tabs>
          <w:tab w:val="num" w:pos="386"/>
        </w:tabs>
        <w:spacing w:before="120" w:line="360" w:lineRule="auto"/>
        <w:ind w:left="385" w:hanging="357"/>
        <w:jc w:val="both"/>
      </w:pPr>
      <w:r>
        <w:rPr>
          <w:rFonts w:hint="cs"/>
          <w:rtl/>
        </w:rPr>
        <w:t>הנאשם כבן 21 עוד חודשיים. התבקש תסקיר שסקר את עברו ואת משפחת מוצאו. בסופו של יום, שירות המבחן העריך גורמי סיכון אולם מנגד גם העריך הליך טיפולי והמליץ, על אף ההסדר, להסתפק בעונש של צו שירות והתחייבות. אציין עוד כי חוות דעת קודמת של הממונה על עבודות השירות התייחסה לכך שבעבר לא צלח הנאשם דרך ענישה זו. אולם לאחר פנייה נוספת לממונה על עבודות השירות, כיום קיימת חוות דעת חיובית.</w:t>
      </w:r>
    </w:p>
    <w:p w14:paraId="1C167F94" w14:textId="77777777" w:rsidR="00713670" w:rsidRDefault="00713670" w:rsidP="00713670">
      <w:pPr>
        <w:numPr>
          <w:ilvl w:val="0"/>
          <w:numId w:val="1"/>
        </w:numPr>
        <w:tabs>
          <w:tab w:val="num" w:pos="386"/>
        </w:tabs>
        <w:spacing w:before="120" w:line="360" w:lineRule="auto"/>
        <w:ind w:left="385" w:hanging="357"/>
        <w:jc w:val="both"/>
      </w:pPr>
      <w:r>
        <w:rPr>
          <w:rFonts w:hint="cs"/>
          <w:rtl/>
        </w:rPr>
        <w:t xml:space="preserve">לאחר דין ודברים שהתקיים היום, לא הסכימו הצדדים לטעון באופן פתוח לעונש אלא להיצמד להסדר. </w:t>
      </w:r>
    </w:p>
    <w:p w14:paraId="26290C7C" w14:textId="77777777" w:rsidR="00713670" w:rsidRDefault="00713670" w:rsidP="00713670">
      <w:pPr>
        <w:numPr>
          <w:ilvl w:val="0"/>
          <w:numId w:val="1"/>
        </w:numPr>
        <w:tabs>
          <w:tab w:val="num" w:pos="386"/>
        </w:tabs>
        <w:spacing w:before="120" w:line="360" w:lineRule="auto"/>
        <w:ind w:left="385" w:hanging="357"/>
        <w:jc w:val="both"/>
      </w:pPr>
      <w:r>
        <w:rPr>
          <w:rFonts w:hint="cs"/>
          <w:rtl/>
        </w:rPr>
        <w:t xml:space="preserve">בחנתי את התסקיר. מדובר בעונש מקל עם הנאשם בשים לב להיקף העבירה ולמדיניות הענישה הנוהגת במחוזנו ובשים לב גם לעברו של הנאשם הכולל רישום בעבירות אלימות וסמים, על אף גילו הצעיר. עם זאת, אני סבור כי מדובר בהסדר סביר. אציין כי גם הסדר שהיה כולל רק צו </w:t>
      </w:r>
      <w:r>
        <w:rPr>
          <w:rFonts w:hint="cs"/>
          <w:rtl/>
        </w:rPr>
        <w:lastRenderedPageBreak/>
        <w:t>שירות בהיקף משמעותי הרבה יותר, אף הוא היה סביר בנסיבות העניין בשים לב לדברים העולים מתסקיר שירות המבחן. אולם לא מצאתי שעד כדי כך מגיעים הדברים כדי סטייה מהסכמות הצדדים והכלל הוא כאמור שיש לכבד הסדרי טיעון. כלל זה חל לשני הצדדים.</w:t>
      </w:r>
    </w:p>
    <w:p w14:paraId="0FD0C1F9" w14:textId="77777777" w:rsidR="00713670" w:rsidRDefault="00713670" w:rsidP="00713670">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56AE2787" w14:textId="77777777" w:rsidR="00713670" w:rsidRDefault="00713670" w:rsidP="00713670">
      <w:pPr>
        <w:numPr>
          <w:ilvl w:val="0"/>
          <w:numId w:val="2"/>
        </w:numPr>
        <w:tabs>
          <w:tab w:val="clear" w:pos="716"/>
          <w:tab w:val="num" w:pos="926"/>
        </w:tabs>
        <w:spacing w:before="60" w:line="360" w:lineRule="auto"/>
        <w:ind w:left="925" w:hanging="539"/>
        <w:jc w:val="both"/>
      </w:pPr>
      <w:r>
        <w:rPr>
          <w:rFonts w:hint="cs"/>
          <w:rtl/>
        </w:rPr>
        <w:t>6 חודשי מאסר, אשר ירוצו בדרך של עבודות שירות ב"באר שובע" בבאר שבע במשך חמישה ימים בשבוע, 8.5 שעות ביום או לפי קביעה אחרת של הממונה על עבודות השירות.</w:t>
      </w:r>
    </w:p>
    <w:p w14:paraId="722F371D" w14:textId="77777777" w:rsidR="00713670" w:rsidRDefault="00713670" w:rsidP="00713670">
      <w:pPr>
        <w:spacing w:before="60" w:line="360" w:lineRule="auto"/>
        <w:ind w:left="925"/>
        <w:jc w:val="both"/>
      </w:pPr>
      <w:r>
        <w:rPr>
          <w:rFonts w:hint="cs"/>
          <w:rtl/>
        </w:rPr>
        <w:t>הנאשם יתייצב לריצוי עונשו ביום 5.9.2016 בשעה 08:00 במשרדי הממונה על עבודות השירות במפקדת מחוז דרום של שב"ס ליד כלא באר-שבע.</w:t>
      </w:r>
    </w:p>
    <w:p w14:paraId="186241E8" w14:textId="77777777" w:rsidR="00713670" w:rsidRDefault="00713670" w:rsidP="00713670">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0C872A31" w14:textId="77777777" w:rsidR="00713670" w:rsidRDefault="00713670" w:rsidP="00713670">
      <w:pPr>
        <w:numPr>
          <w:ilvl w:val="0"/>
          <w:numId w:val="2"/>
        </w:numPr>
        <w:tabs>
          <w:tab w:val="clear" w:pos="716"/>
          <w:tab w:val="num" w:pos="926"/>
        </w:tabs>
        <w:spacing w:before="60" w:line="360" w:lineRule="auto"/>
        <w:ind w:left="925" w:hanging="539"/>
        <w:jc w:val="both"/>
      </w:pPr>
      <w:r>
        <w:rPr>
          <w:rFonts w:hint="cs"/>
          <w:rtl/>
        </w:rPr>
        <w:t>8 חודשי מאסר על תנאי, לתקופה של שלוש שנים מהיום שלא יעבור עבירת סמים מסוג פשע.</w:t>
      </w:r>
    </w:p>
    <w:p w14:paraId="386A4329" w14:textId="77777777" w:rsidR="00713670" w:rsidRDefault="00713670" w:rsidP="00713670">
      <w:pPr>
        <w:numPr>
          <w:ilvl w:val="0"/>
          <w:numId w:val="2"/>
        </w:numPr>
        <w:tabs>
          <w:tab w:val="clear" w:pos="716"/>
          <w:tab w:val="num" w:pos="926"/>
        </w:tabs>
        <w:spacing w:before="60" w:line="360" w:lineRule="auto"/>
        <w:ind w:left="925" w:hanging="539"/>
        <w:jc w:val="both"/>
      </w:pPr>
      <w:r>
        <w:rPr>
          <w:rFonts w:hint="cs"/>
          <w:rtl/>
        </w:rPr>
        <w:t>4 חודשי מאסר על תנאי, לתקופה של שלוש שנים מהיום שלא יעבור עבירת סמים מסוג עוון.</w:t>
      </w:r>
    </w:p>
    <w:p w14:paraId="5F9F5FEC" w14:textId="77777777" w:rsidR="00713670" w:rsidRDefault="00713670" w:rsidP="00713670">
      <w:pPr>
        <w:numPr>
          <w:ilvl w:val="0"/>
          <w:numId w:val="2"/>
        </w:numPr>
        <w:tabs>
          <w:tab w:val="clear" w:pos="716"/>
          <w:tab w:val="num" w:pos="926"/>
        </w:tabs>
        <w:spacing w:before="60" w:line="360" w:lineRule="auto"/>
        <w:ind w:left="925" w:hanging="539"/>
        <w:jc w:val="both"/>
      </w:pPr>
      <w:r>
        <w:rPr>
          <w:rFonts w:hint="cs"/>
          <w:rtl/>
        </w:rPr>
        <w:t xml:space="preserve">קנס כספי בסך 5,000 ש"ח או 50 ימי מאסר תמורתו. הקנס ישולם, לבקשת הנאשם, באמצעות קיזוז מהפיקדון שהופקד בתיק </w:t>
      </w:r>
      <w:hyperlink r:id="rId12" w:history="1">
        <w:r w:rsidR="00E166C3" w:rsidRPr="00E166C3">
          <w:rPr>
            <w:rStyle w:val="Hyperlink"/>
            <w:rFonts w:hint="eastAsia"/>
            <w:rtl/>
          </w:rPr>
          <w:t>מ</w:t>
        </w:r>
        <w:r w:rsidR="00E166C3" w:rsidRPr="00E166C3">
          <w:rPr>
            <w:rStyle w:val="Hyperlink"/>
            <w:rtl/>
          </w:rPr>
          <w:t>"ת 36080-08-15</w:t>
        </w:r>
      </w:hyperlink>
      <w:r>
        <w:rPr>
          <w:rFonts w:hint="cs"/>
          <w:rtl/>
        </w:rPr>
        <w:t xml:space="preserve"> וזאת בתוך 30 יום. </w:t>
      </w:r>
    </w:p>
    <w:p w14:paraId="002FCD62" w14:textId="77777777" w:rsidR="00713670" w:rsidRDefault="00713670" w:rsidP="00713670">
      <w:pPr>
        <w:spacing w:line="360" w:lineRule="auto"/>
        <w:jc w:val="both"/>
        <w:rPr>
          <w:rtl/>
        </w:rPr>
      </w:pPr>
    </w:p>
    <w:p w14:paraId="44E6EA9D" w14:textId="77777777" w:rsidR="00713670" w:rsidRDefault="00713670" w:rsidP="00713670">
      <w:pPr>
        <w:spacing w:line="360" w:lineRule="auto"/>
        <w:jc w:val="both"/>
        <w:rPr>
          <w:rtl/>
        </w:rPr>
      </w:pPr>
      <w:r>
        <w:rPr>
          <w:rFonts w:hint="cs"/>
          <w:rtl/>
        </w:rPr>
        <w:t xml:space="preserve">מורה על השמדת מוצגי הסם, ככל שאינם דרושים להליך אחר. </w:t>
      </w:r>
    </w:p>
    <w:p w14:paraId="69C363D9" w14:textId="77777777" w:rsidR="00713670" w:rsidRDefault="00713670" w:rsidP="00713670">
      <w:pPr>
        <w:spacing w:line="360" w:lineRule="auto"/>
        <w:jc w:val="both"/>
        <w:rPr>
          <w:rtl/>
        </w:rPr>
      </w:pPr>
    </w:p>
    <w:p w14:paraId="07DA69C1" w14:textId="77777777" w:rsidR="00713670" w:rsidRDefault="00713670" w:rsidP="00713670">
      <w:pPr>
        <w:spacing w:line="360" w:lineRule="auto"/>
        <w:jc w:val="both"/>
        <w:rPr>
          <w:rtl/>
        </w:rPr>
      </w:pPr>
      <w:r>
        <w:rPr>
          <w:rFonts w:hint="cs"/>
          <w:b/>
          <w:bCs/>
          <w:rtl/>
        </w:rPr>
        <w:t>זכות ערעור בתוך 45 יום לבית המשפט המחוזי</w:t>
      </w:r>
      <w:r>
        <w:rPr>
          <w:rFonts w:hint="cs"/>
          <w:rtl/>
        </w:rPr>
        <w:t>.</w:t>
      </w:r>
    </w:p>
    <w:p w14:paraId="6117D67F" w14:textId="77777777" w:rsidR="00713670" w:rsidRDefault="00713670" w:rsidP="00713670">
      <w:pPr>
        <w:spacing w:line="360" w:lineRule="auto"/>
        <w:jc w:val="both"/>
        <w:rPr>
          <w:rtl/>
        </w:rPr>
      </w:pPr>
    </w:p>
    <w:p w14:paraId="6A8CA79E" w14:textId="77777777" w:rsidR="00713670" w:rsidRDefault="00713670" w:rsidP="00713670">
      <w:pPr>
        <w:spacing w:line="360" w:lineRule="auto"/>
      </w:pPr>
      <w:r>
        <w:rPr>
          <w:rFonts w:hint="cs"/>
          <w:rtl/>
        </w:rPr>
        <w:t>המזכירות תשלח העתק הפרוטוקול לשירות המבחן ולממונה על עבודות השירות.</w:t>
      </w:r>
    </w:p>
    <w:p w14:paraId="31073E4D" w14:textId="77777777" w:rsidR="00713670" w:rsidRDefault="00713670" w:rsidP="00713670">
      <w:pPr>
        <w:spacing w:line="360" w:lineRule="auto"/>
        <w:jc w:val="both"/>
        <w:rPr>
          <w:sz w:val="6"/>
          <w:szCs w:val="6"/>
          <w:rtl/>
        </w:rPr>
      </w:pPr>
      <w:r>
        <w:rPr>
          <w:sz w:val="6"/>
          <w:szCs w:val="6"/>
          <w:rtl/>
        </w:rPr>
        <w:t>&lt;#5#&gt;</w:t>
      </w:r>
    </w:p>
    <w:p w14:paraId="7DEDEB02" w14:textId="77777777" w:rsidR="00713670" w:rsidRDefault="00713670" w:rsidP="00713670">
      <w:pPr>
        <w:jc w:val="right"/>
        <w:rPr>
          <w:rtl/>
        </w:rPr>
      </w:pPr>
    </w:p>
    <w:p w14:paraId="2B5DA02B" w14:textId="77777777" w:rsidR="00713670" w:rsidRDefault="00E166C3" w:rsidP="00713670">
      <w:pPr>
        <w:jc w:val="center"/>
        <w:rPr>
          <w:rtl/>
        </w:rPr>
      </w:pPr>
      <w:r>
        <w:rPr>
          <w:b/>
          <w:bCs/>
          <w:rtl/>
        </w:rPr>
        <w:t xml:space="preserve">ניתנה והודעה היום ל' ניסן תשע"ו, 08/05/2016 במעמד הנוכחים. </w:t>
      </w:r>
    </w:p>
    <w:p w14:paraId="41D64F96" w14:textId="77777777" w:rsidR="00713670" w:rsidRPr="00E166C3" w:rsidRDefault="00E166C3" w:rsidP="00713670">
      <w:pPr>
        <w:jc w:val="right"/>
        <w:rPr>
          <w:color w:val="FFFFFF"/>
          <w:sz w:val="2"/>
          <w:szCs w:val="2"/>
          <w:rtl/>
        </w:rPr>
      </w:pPr>
      <w:r w:rsidRPr="00E166C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13670" w14:paraId="72AEF979" w14:textId="77777777">
        <w:trPr>
          <w:trHeight w:val="316"/>
          <w:jc w:val="right"/>
        </w:trPr>
        <w:tc>
          <w:tcPr>
            <w:tcW w:w="3936" w:type="dxa"/>
            <w:shd w:val="clear" w:color="auto" w:fill="auto"/>
          </w:tcPr>
          <w:p w14:paraId="55B80FA6" w14:textId="77777777" w:rsidR="00713670" w:rsidRPr="00E166C3" w:rsidRDefault="00E166C3" w:rsidP="00E166C3">
            <w:pPr>
              <w:jc w:val="center"/>
              <w:rPr>
                <w:rFonts w:ascii="Times New Roman" w:eastAsia="Times New Roman" w:hAnsi="Times New Roman" w:cs="Times New Roman"/>
                <w:color w:val="FFFFFF"/>
                <w:sz w:val="2"/>
                <w:szCs w:val="2"/>
              </w:rPr>
            </w:pPr>
            <w:r w:rsidRPr="00E166C3">
              <w:rPr>
                <w:rFonts w:ascii="Times New Roman" w:eastAsia="Times New Roman" w:hAnsi="Times New Roman" w:cs="Times New Roman"/>
                <w:color w:val="FFFFFF"/>
                <w:sz w:val="2"/>
                <w:szCs w:val="2"/>
                <w:rtl/>
              </w:rPr>
              <w:t>54678313</w:t>
            </w:r>
          </w:p>
          <w:p w14:paraId="113D2B33" w14:textId="77777777" w:rsidR="00713670" w:rsidRPr="005C5A31" w:rsidRDefault="00713670" w:rsidP="00E166C3">
            <w:pPr>
              <w:jc w:val="center"/>
              <w:rPr>
                <w:rFonts w:ascii="Times New Roman" w:eastAsia="Times New Roman" w:hAnsi="Times New Roman" w:cs="Times New Roman"/>
                <w:rtl/>
              </w:rPr>
            </w:pPr>
          </w:p>
        </w:tc>
      </w:tr>
      <w:tr w:rsidR="00713670" w14:paraId="1362E021" w14:textId="77777777">
        <w:trPr>
          <w:trHeight w:val="361"/>
          <w:jc w:val="right"/>
        </w:trPr>
        <w:tc>
          <w:tcPr>
            <w:tcW w:w="3936" w:type="dxa"/>
            <w:shd w:val="clear" w:color="auto" w:fill="auto"/>
          </w:tcPr>
          <w:p w14:paraId="3DA58EC5" w14:textId="77777777" w:rsidR="00713670" w:rsidRPr="005C5A31" w:rsidRDefault="00713670" w:rsidP="00E166C3">
            <w:pPr>
              <w:jc w:val="center"/>
              <w:rPr>
                <w:rFonts w:ascii="Times New Roman" w:eastAsia="Times New Roman" w:hAnsi="Times New Roman"/>
                <w:b/>
                <w:bCs/>
                <w:rtl/>
              </w:rPr>
            </w:pPr>
            <w:r w:rsidRPr="005C5A31">
              <w:rPr>
                <w:rFonts w:ascii="Times New Roman" w:eastAsia="Times New Roman" w:hAnsi="Times New Roman" w:hint="cs"/>
                <w:b/>
                <w:bCs/>
                <w:rtl/>
              </w:rPr>
              <w:t>איתי ברסלר-גונן</w:t>
            </w:r>
            <w:r w:rsidRPr="005C5A31">
              <w:rPr>
                <w:rFonts w:ascii="Times New Roman" w:eastAsia="Times New Roman" w:hAnsi="Times New Roman"/>
                <w:b/>
                <w:bCs/>
                <w:rtl/>
              </w:rPr>
              <w:t xml:space="preserve"> </w:t>
            </w:r>
            <w:r w:rsidRPr="005C5A31">
              <w:rPr>
                <w:rFonts w:ascii="Times New Roman" w:eastAsia="Times New Roman" w:hAnsi="Times New Roman" w:hint="cs"/>
                <w:b/>
                <w:bCs/>
                <w:rtl/>
              </w:rPr>
              <w:t>, סגן נשיאה</w:t>
            </w:r>
            <w:r w:rsidRPr="005C5A31">
              <w:rPr>
                <w:rFonts w:ascii="Times New Roman" w:eastAsia="Times New Roman" w:hAnsi="Times New Roman"/>
                <w:b/>
                <w:bCs/>
                <w:rtl/>
              </w:rPr>
              <w:t xml:space="preserve"> </w:t>
            </w:r>
          </w:p>
        </w:tc>
      </w:tr>
    </w:tbl>
    <w:p w14:paraId="533D0D2E" w14:textId="77777777" w:rsidR="00713670" w:rsidRDefault="00713670" w:rsidP="00713670">
      <w:pPr>
        <w:jc w:val="right"/>
        <w:rPr>
          <w:rtl/>
        </w:rPr>
      </w:pPr>
    </w:p>
    <w:p w14:paraId="682F8A94" w14:textId="77777777" w:rsidR="00713670" w:rsidRDefault="0082458C" w:rsidP="00713670">
      <w:r w:rsidRPr="0082458C">
        <w:rPr>
          <w:color w:val="FFFFFF"/>
          <w:sz w:val="2"/>
          <w:szCs w:val="2"/>
          <w:rtl/>
        </w:rPr>
        <w:t>5129371</w:t>
      </w:r>
      <w:r w:rsidR="00713670">
        <w:rPr>
          <w:rtl/>
        </w:rPr>
        <w:t>הוקלד</w:t>
      </w:r>
      <w:r w:rsidR="00713670">
        <w:t xml:space="preserve"> </w:t>
      </w:r>
      <w:r w:rsidR="00713670">
        <w:rPr>
          <w:rtl/>
        </w:rPr>
        <w:t>על</w:t>
      </w:r>
      <w:r w:rsidR="00713670">
        <w:t xml:space="preserve"> </w:t>
      </w:r>
      <w:r w:rsidR="00713670">
        <w:rPr>
          <w:rtl/>
        </w:rPr>
        <w:t>ידי</w:t>
      </w:r>
      <w:r w:rsidR="00713670">
        <w:t xml:space="preserve"> </w:t>
      </w:r>
      <w:r w:rsidR="00713670">
        <w:rPr>
          <w:rtl/>
        </w:rPr>
        <w:t>עדי</w:t>
      </w:r>
      <w:r w:rsidR="00713670">
        <w:t xml:space="preserve"> </w:t>
      </w:r>
      <w:r w:rsidR="00713670">
        <w:rPr>
          <w:rtl/>
        </w:rPr>
        <w:t>דבדה</w:t>
      </w:r>
    </w:p>
    <w:p w14:paraId="02E44D0D" w14:textId="77777777" w:rsidR="00E166C3" w:rsidRPr="0082458C" w:rsidRDefault="0082458C" w:rsidP="00E166C3">
      <w:pPr>
        <w:keepNext/>
        <w:rPr>
          <w:color w:val="FFFFFF"/>
          <w:sz w:val="2"/>
          <w:szCs w:val="2"/>
          <w:rtl/>
        </w:rPr>
      </w:pPr>
      <w:r w:rsidRPr="0082458C">
        <w:rPr>
          <w:color w:val="FFFFFF"/>
          <w:sz w:val="2"/>
          <w:szCs w:val="2"/>
          <w:rtl/>
        </w:rPr>
        <w:t>54678313</w:t>
      </w:r>
    </w:p>
    <w:p w14:paraId="0B6C93D0" w14:textId="77777777" w:rsidR="00E166C3" w:rsidRDefault="00E166C3" w:rsidP="00E166C3">
      <w:r w:rsidRPr="00E166C3">
        <w:rPr>
          <w:color w:val="000000"/>
          <w:rtl/>
        </w:rPr>
        <w:t>נוסח מסמך זה כפוף לשינויי ניסוח ועריכה</w:t>
      </w:r>
    </w:p>
    <w:p w14:paraId="5F6F4CDC" w14:textId="77777777" w:rsidR="00E166C3" w:rsidRDefault="00E166C3" w:rsidP="00E166C3">
      <w:pPr>
        <w:rPr>
          <w:rtl/>
        </w:rPr>
      </w:pPr>
    </w:p>
    <w:p w14:paraId="4BE46A87" w14:textId="77777777" w:rsidR="00E166C3" w:rsidRDefault="00E166C3" w:rsidP="00E166C3">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4D7AD10" w14:textId="77777777" w:rsidR="0082458C" w:rsidRPr="0082458C" w:rsidRDefault="0082458C" w:rsidP="0082458C">
      <w:pPr>
        <w:keepNext/>
        <w:rPr>
          <w:color w:val="000000"/>
          <w:sz w:val="22"/>
          <w:szCs w:val="22"/>
          <w:rtl/>
        </w:rPr>
      </w:pPr>
    </w:p>
    <w:p w14:paraId="3117077F" w14:textId="77777777" w:rsidR="0082458C" w:rsidRPr="0082458C" w:rsidRDefault="0082458C" w:rsidP="0082458C">
      <w:pPr>
        <w:keepNext/>
        <w:rPr>
          <w:color w:val="000000"/>
          <w:sz w:val="22"/>
          <w:szCs w:val="22"/>
          <w:rtl/>
        </w:rPr>
      </w:pPr>
      <w:r w:rsidRPr="0082458C">
        <w:rPr>
          <w:color w:val="000000"/>
          <w:sz w:val="22"/>
          <w:szCs w:val="22"/>
          <w:rtl/>
        </w:rPr>
        <w:t>איתי ברסלר גונן 54678313-/</w:t>
      </w:r>
    </w:p>
    <w:sectPr w:rsidR="0082458C" w:rsidRPr="0082458C" w:rsidSect="0082458C">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5A712" w14:textId="77777777" w:rsidR="00E63375" w:rsidRDefault="00E63375">
      <w:r>
        <w:separator/>
      </w:r>
    </w:p>
  </w:endnote>
  <w:endnote w:type="continuationSeparator" w:id="0">
    <w:p w14:paraId="50F4751E" w14:textId="77777777" w:rsidR="00E63375" w:rsidRDefault="00E6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254BF" w14:textId="77777777" w:rsidR="00E63375" w:rsidRDefault="00E63375" w:rsidP="008245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19E94D" w14:textId="77777777" w:rsidR="00E63375" w:rsidRPr="0082458C" w:rsidRDefault="00E63375" w:rsidP="0082458C">
    <w:pPr>
      <w:pStyle w:val="a5"/>
      <w:pBdr>
        <w:top w:val="single" w:sz="4" w:space="1" w:color="auto"/>
        <w:between w:val="single" w:sz="4" w:space="0" w:color="auto"/>
      </w:pBdr>
      <w:spacing w:after="60"/>
      <w:jc w:val="center"/>
      <w:rPr>
        <w:rFonts w:ascii="FrankRuehl" w:hAnsi="FrankRuehl" w:cs="FrankRuehl"/>
        <w:color w:val="000000"/>
      </w:rPr>
    </w:pPr>
    <w:r w:rsidRPr="008245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2A80" w14:textId="77777777" w:rsidR="00E63375" w:rsidRDefault="00E63375" w:rsidP="008245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223C">
      <w:rPr>
        <w:rFonts w:ascii="FrankRuehl" w:hAnsi="FrankRuehl" w:cs="FrankRuehl"/>
        <w:noProof/>
        <w:rtl/>
      </w:rPr>
      <w:t>1</w:t>
    </w:r>
    <w:r>
      <w:rPr>
        <w:rFonts w:ascii="FrankRuehl" w:hAnsi="FrankRuehl" w:cs="FrankRuehl"/>
        <w:rtl/>
      </w:rPr>
      <w:fldChar w:fldCharType="end"/>
    </w:r>
  </w:p>
  <w:p w14:paraId="30073ECD" w14:textId="77777777" w:rsidR="00E63375" w:rsidRPr="0082458C" w:rsidRDefault="00E63375" w:rsidP="0082458C">
    <w:pPr>
      <w:pStyle w:val="a5"/>
      <w:pBdr>
        <w:top w:val="single" w:sz="4" w:space="1" w:color="auto"/>
        <w:between w:val="single" w:sz="4" w:space="0" w:color="auto"/>
      </w:pBdr>
      <w:spacing w:after="60"/>
      <w:jc w:val="center"/>
      <w:rPr>
        <w:rFonts w:ascii="FrankRuehl" w:hAnsi="FrankRuehl" w:cs="FrankRuehl"/>
        <w:color w:val="000000"/>
      </w:rPr>
    </w:pPr>
    <w:r w:rsidRPr="0082458C">
      <w:rPr>
        <w:rFonts w:ascii="FrankRuehl" w:hAnsi="FrankRuehl" w:cs="FrankRuehl"/>
        <w:color w:val="000000"/>
      </w:rPr>
      <w:pict w14:anchorId="56326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67A08" w14:textId="77777777" w:rsidR="00E63375" w:rsidRDefault="00E63375">
      <w:r>
        <w:separator/>
      </w:r>
    </w:p>
  </w:footnote>
  <w:footnote w:type="continuationSeparator" w:id="0">
    <w:p w14:paraId="2199F89D" w14:textId="77777777" w:rsidR="00E63375" w:rsidRDefault="00E63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3EDF3" w14:textId="77777777" w:rsidR="00E63375" w:rsidRPr="0082458C" w:rsidRDefault="00E63375" w:rsidP="0082458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36067-08-15</w:t>
    </w:r>
    <w:r>
      <w:rPr>
        <w:color w:val="000000"/>
        <w:sz w:val="22"/>
        <w:szCs w:val="22"/>
        <w:rtl/>
      </w:rPr>
      <w:tab/>
      <w:t xml:space="preserve"> מדינת ישראל נ' סלומון אזרוב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0B623" w14:textId="77777777" w:rsidR="00E63375" w:rsidRPr="0082458C" w:rsidRDefault="00E63375" w:rsidP="0082458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36067-08-15</w:t>
    </w:r>
    <w:r>
      <w:rPr>
        <w:color w:val="000000"/>
        <w:sz w:val="22"/>
        <w:szCs w:val="22"/>
        <w:rtl/>
      </w:rPr>
      <w:tab/>
      <w:t xml:space="preserve"> מדינת ישראל נ' סלומון אזרוב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66952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5234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3670"/>
    <w:rsid w:val="000F2D7B"/>
    <w:rsid w:val="00174FB2"/>
    <w:rsid w:val="003D121A"/>
    <w:rsid w:val="006E1DF2"/>
    <w:rsid w:val="00713670"/>
    <w:rsid w:val="0082458C"/>
    <w:rsid w:val="00A94480"/>
    <w:rsid w:val="00B1215F"/>
    <w:rsid w:val="00D20331"/>
    <w:rsid w:val="00E166C3"/>
    <w:rsid w:val="00E63375"/>
    <w:rsid w:val="00EB2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516BF5"/>
  <w15:chartTrackingRefBased/>
  <w15:docId w15:val="{7F81288E-E80A-4FFA-A284-119751C5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367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13670"/>
  </w:style>
  <w:style w:type="paragraph" w:styleId="a4">
    <w:name w:val="header"/>
    <w:basedOn w:val="a"/>
    <w:rsid w:val="00713670"/>
    <w:pPr>
      <w:tabs>
        <w:tab w:val="center" w:pos="4153"/>
        <w:tab w:val="right" w:pos="8306"/>
      </w:tabs>
    </w:pPr>
  </w:style>
  <w:style w:type="paragraph" w:styleId="a5">
    <w:name w:val="footer"/>
    <w:basedOn w:val="a"/>
    <w:rsid w:val="00713670"/>
    <w:pPr>
      <w:tabs>
        <w:tab w:val="center" w:pos="4153"/>
        <w:tab w:val="right" w:pos="8306"/>
      </w:tabs>
    </w:pPr>
  </w:style>
  <w:style w:type="character" w:styleId="a6">
    <w:name w:val="page number"/>
    <w:basedOn w:val="a0"/>
    <w:rsid w:val="00713670"/>
  </w:style>
  <w:style w:type="paragraph" w:customStyle="1" w:styleId="12">
    <w:name w:val="רגיל + ‏12 נק'"/>
    <w:aliases w:val="מיושר לשני הצדדים,מרווח בין שורות:  שורה וחצי"/>
    <w:basedOn w:val="a"/>
    <w:rsid w:val="00713670"/>
    <w:rPr>
      <w:rFonts w:ascii="Times New Roman" w:eastAsia="Times New Roman" w:hAnsi="Times New Roman"/>
      <w:b/>
      <w:bCs/>
      <w:u w:val="single"/>
    </w:rPr>
  </w:style>
  <w:style w:type="character" w:styleId="Hyperlink">
    <w:name w:val="Hyperlink"/>
    <w:basedOn w:val="a0"/>
    <w:rsid w:val="00E16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051855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7.a.;7.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3801200</vt:i4>
      </vt:variant>
      <vt:variant>
        <vt:i4>15</vt:i4>
      </vt:variant>
      <vt:variant>
        <vt:i4>0</vt:i4>
      </vt:variant>
      <vt:variant>
        <vt:i4>5</vt:i4>
      </vt:variant>
      <vt:variant>
        <vt:lpwstr>http://www.nevo.co.il/case/20518559</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36067</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סלומון אזרוב</vt:lpwstr>
  </property>
  <property fmtid="{D5CDD505-2E9C-101B-9397-08002B2CF9AE}" pid="10" name="LAWYER">
    <vt:lpwstr>דבורה מזור;עדי בוכניק;אפרת צרפתי</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20160508</vt:lpwstr>
  </property>
  <property fmtid="{D5CDD505-2E9C-101B-9397-08002B2CF9AE}" pid="14" name="TYPE_N_DATE">
    <vt:lpwstr>38020160508</vt:lpwstr>
  </property>
  <property fmtid="{D5CDD505-2E9C-101B-9397-08002B2CF9AE}" pid="15" name="CASESLISTTMP1">
    <vt:lpwstr>20518559</vt:lpwstr>
  </property>
  <property fmtid="{D5CDD505-2E9C-101B-9397-08002B2CF9AE}" pid="16" name="WORDNUMPAGES">
    <vt:lpwstr>2</vt:lpwstr>
  </property>
  <property fmtid="{D5CDD505-2E9C-101B-9397-08002B2CF9AE}" pid="17" name="TYPE_ABS_DATE">
    <vt:lpwstr>380020160508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ies>
</file>