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2266D1" w:rsidRPr="00C3580E" w14:paraId="1EEB47E1" w14:textId="77777777" w:rsidTr="00250176">
        <w:trPr>
          <w:trHeight w:hRule="exact" w:val="418"/>
          <w:jc w:val="center"/>
        </w:trPr>
        <w:tc>
          <w:tcPr>
            <w:tcW w:w="8721" w:type="dxa"/>
            <w:gridSpan w:val="2"/>
          </w:tcPr>
          <w:p w14:paraId="5AAC4BF8" w14:textId="77777777" w:rsidR="002266D1" w:rsidRPr="00C3580E" w:rsidRDefault="002266D1" w:rsidP="00F270DA">
            <w:pPr>
              <w:pStyle w:val="a3"/>
              <w:jc w:val="center"/>
              <w:rPr>
                <w:rFonts w:ascii="Tahoma" w:hAnsi="Tahoma" w:cs="Tahoma"/>
                <w:color w:val="000080"/>
                <w:rtl/>
              </w:rPr>
            </w:pPr>
            <w:bookmarkStart w:id="0" w:name="LastJudge"/>
            <w:r w:rsidRPr="00C3580E">
              <w:rPr>
                <w:rFonts w:ascii="Tahoma" w:hAnsi="Tahoma" w:cs="Tahoma"/>
                <w:b/>
                <w:bCs/>
                <w:color w:val="000080"/>
                <w:rtl/>
              </w:rPr>
              <w:t>בית משפט השלום בירושלים</w:t>
            </w:r>
          </w:p>
        </w:tc>
      </w:tr>
      <w:tr w:rsidR="002266D1" w:rsidRPr="00C3580E" w14:paraId="792BA32B" w14:textId="77777777" w:rsidTr="00250176">
        <w:trPr>
          <w:trHeight w:val="337"/>
          <w:jc w:val="center"/>
        </w:trPr>
        <w:tc>
          <w:tcPr>
            <w:tcW w:w="5055" w:type="dxa"/>
          </w:tcPr>
          <w:p w14:paraId="433153F6" w14:textId="77777777" w:rsidR="002266D1" w:rsidRPr="00C3580E" w:rsidRDefault="002266D1" w:rsidP="00F270DA">
            <w:pPr>
              <w:rPr>
                <w:rFonts w:cs="FrankRuehl"/>
                <w:b/>
                <w:bCs/>
                <w:sz w:val="30"/>
                <w:szCs w:val="30"/>
                <w:rtl/>
              </w:rPr>
            </w:pPr>
            <w:r w:rsidRPr="00C3580E">
              <w:rPr>
                <w:rFonts w:cs="FrankRuehl"/>
                <w:b/>
                <w:bCs/>
                <w:sz w:val="30"/>
                <w:szCs w:val="30"/>
                <w:rtl/>
              </w:rPr>
              <w:t>ת"פ</w:t>
            </w:r>
            <w:r w:rsidRPr="00C3580E">
              <w:rPr>
                <w:rFonts w:cs="FrankRuehl" w:hint="cs"/>
                <w:b/>
                <w:bCs/>
                <w:sz w:val="30"/>
                <w:szCs w:val="30"/>
                <w:rtl/>
              </w:rPr>
              <w:t xml:space="preserve"> </w:t>
            </w:r>
            <w:r w:rsidRPr="00C3580E">
              <w:rPr>
                <w:rFonts w:cs="FrankRuehl"/>
                <w:b/>
                <w:bCs/>
                <w:sz w:val="30"/>
                <w:szCs w:val="30"/>
                <w:rtl/>
              </w:rPr>
              <w:t>23038-10-15</w:t>
            </w:r>
            <w:r w:rsidRPr="00C3580E">
              <w:rPr>
                <w:rFonts w:cs="FrankRuehl" w:hint="cs"/>
                <w:b/>
                <w:bCs/>
                <w:sz w:val="30"/>
                <w:szCs w:val="30"/>
                <w:rtl/>
              </w:rPr>
              <w:t xml:space="preserve"> </w:t>
            </w:r>
            <w:r w:rsidRPr="00C3580E">
              <w:rPr>
                <w:rFonts w:cs="FrankRuehl"/>
                <w:b/>
                <w:bCs/>
                <w:sz w:val="30"/>
                <w:szCs w:val="30"/>
                <w:rtl/>
              </w:rPr>
              <w:t>מדינת ישראל נ' אזולאי</w:t>
            </w:r>
          </w:p>
          <w:p w14:paraId="566EDA4F" w14:textId="77777777" w:rsidR="002266D1" w:rsidRPr="00C3580E" w:rsidRDefault="002266D1" w:rsidP="00F270DA">
            <w:pPr>
              <w:pStyle w:val="a3"/>
              <w:rPr>
                <w:rFonts w:cs="FrankRuehl"/>
                <w:sz w:val="28"/>
                <w:szCs w:val="28"/>
                <w:rtl/>
              </w:rPr>
            </w:pPr>
          </w:p>
        </w:tc>
        <w:tc>
          <w:tcPr>
            <w:tcW w:w="3666" w:type="dxa"/>
          </w:tcPr>
          <w:p w14:paraId="75B9EFA6" w14:textId="77777777" w:rsidR="002266D1" w:rsidRPr="00C3580E" w:rsidRDefault="002266D1" w:rsidP="00F270DA">
            <w:pPr>
              <w:pStyle w:val="a3"/>
              <w:jc w:val="right"/>
              <w:rPr>
                <w:rFonts w:cs="FrankRuehl"/>
                <w:sz w:val="28"/>
                <w:szCs w:val="28"/>
                <w:rtl/>
              </w:rPr>
            </w:pPr>
          </w:p>
        </w:tc>
      </w:tr>
    </w:tbl>
    <w:p w14:paraId="1A1FB02B" w14:textId="77777777" w:rsidR="002266D1" w:rsidRPr="00C3580E" w:rsidRDefault="002266D1" w:rsidP="002266D1">
      <w:pPr>
        <w:pStyle w:val="a3"/>
        <w:rPr>
          <w:rtl/>
        </w:rPr>
      </w:pPr>
      <w:r w:rsidRPr="00C3580E">
        <w:rPr>
          <w:rFonts w:hint="cs"/>
          <w:rtl/>
        </w:rPr>
        <w:t xml:space="preserve"> </w:t>
      </w:r>
    </w:p>
    <w:p w14:paraId="4CB62BBA" w14:textId="77777777" w:rsidR="002266D1" w:rsidRPr="00C3580E" w:rsidRDefault="002266D1" w:rsidP="002266D1">
      <w:pPr>
        <w:rPr>
          <w:rFonts w:cs="FrankRueh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487"/>
        <w:gridCol w:w="2410"/>
      </w:tblGrid>
      <w:tr w:rsidR="002266D1" w:rsidRPr="00C3580E" w14:paraId="320CC6E5" w14:textId="77777777" w:rsidTr="002266D1">
        <w:trPr>
          <w:trHeight w:val="295"/>
          <w:jc w:val="center"/>
        </w:trPr>
        <w:tc>
          <w:tcPr>
            <w:tcW w:w="923" w:type="dxa"/>
            <w:tcBorders>
              <w:top w:val="nil"/>
              <w:left w:val="nil"/>
              <w:bottom w:val="nil"/>
              <w:right w:val="nil"/>
            </w:tcBorders>
            <w:shd w:val="clear" w:color="auto" w:fill="auto"/>
          </w:tcPr>
          <w:p w14:paraId="03B84AB4" w14:textId="77777777" w:rsidR="002266D1" w:rsidRPr="00C3580E" w:rsidRDefault="002266D1" w:rsidP="002266D1">
            <w:pPr>
              <w:jc w:val="both"/>
              <w:rPr>
                <w:rFonts w:ascii="Arial" w:hAnsi="Arial" w:cs="FrankRuehl"/>
                <w:b/>
                <w:bCs/>
                <w:sz w:val="30"/>
                <w:szCs w:val="30"/>
              </w:rPr>
            </w:pPr>
            <w:r w:rsidRPr="00C3580E">
              <w:rPr>
                <w:rFonts w:ascii="Arial" w:hAnsi="Arial" w:cs="FrankRuehl" w:hint="cs"/>
                <w:b/>
                <w:bCs/>
                <w:sz w:val="30"/>
                <w:szCs w:val="30"/>
                <w:rtl/>
              </w:rPr>
              <w:t>ב</w:t>
            </w:r>
            <w:r w:rsidRPr="00C3580E">
              <w:rPr>
                <w:rFonts w:ascii="Arial" w:hAnsi="Arial" w:cs="FrankRuehl"/>
                <w:b/>
                <w:bCs/>
                <w:sz w:val="30"/>
                <w:szCs w:val="30"/>
                <w:rtl/>
              </w:rPr>
              <w:t xml:space="preserve">פני </w:t>
            </w:r>
          </w:p>
        </w:tc>
        <w:tc>
          <w:tcPr>
            <w:tcW w:w="7897" w:type="dxa"/>
            <w:gridSpan w:val="2"/>
            <w:tcBorders>
              <w:top w:val="nil"/>
              <w:left w:val="nil"/>
              <w:bottom w:val="nil"/>
              <w:right w:val="nil"/>
            </w:tcBorders>
            <w:shd w:val="clear" w:color="auto" w:fill="auto"/>
          </w:tcPr>
          <w:p w14:paraId="50167D7B" w14:textId="77777777" w:rsidR="002266D1" w:rsidRPr="00C3580E" w:rsidRDefault="002266D1" w:rsidP="00F270DA">
            <w:pPr>
              <w:rPr>
                <w:rFonts w:ascii="Arial" w:hAnsi="Arial" w:cs="FrankRuehl" w:hint="cs"/>
                <w:b/>
                <w:bCs/>
                <w:sz w:val="30"/>
                <w:szCs w:val="30"/>
                <w:rtl/>
              </w:rPr>
            </w:pPr>
            <w:r w:rsidRPr="00C3580E">
              <w:rPr>
                <w:rFonts w:ascii="Arial" w:hAnsi="Arial" w:cs="FrankRuehl" w:hint="cs"/>
                <w:b/>
                <w:bCs/>
                <w:sz w:val="30"/>
                <w:szCs w:val="30"/>
                <w:rtl/>
              </w:rPr>
              <w:t>כבוד ה</w:t>
            </w:r>
            <w:r w:rsidRPr="00C3580E">
              <w:rPr>
                <w:rFonts w:ascii="Arial" w:hAnsi="Arial" w:cs="FrankRuehl"/>
                <w:b/>
                <w:bCs/>
                <w:sz w:val="30"/>
                <w:szCs w:val="30"/>
                <w:rtl/>
              </w:rPr>
              <w:t>שופט</w:t>
            </w:r>
            <w:r w:rsidRPr="00C3580E">
              <w:rPr>
                <w:rFonts w:ascii="Arial" w:hAnsi="Arial" w:cs="FrankRuehl" w:hint="cs"/>
                <w:b/>
                <w:bCs/>
                <w:sz w:val="30"/>
                <w:szCs w:val="30"/>
                <w:rtl/>
              </w:rPr>
              <w:t xml:space="preserve">  </w:t>
            </w:r>
            <w:r w:rsidRPr="00C3580E">
              <w:rPr>
                <w:rFonts w:ascii="Arial" w:hAnsi="Arial" w:cs="FrankRuehl"/>
                <w:b/>
                <w:bCs/>
                <w:sz w:val="30"/>
                <w:szCs w:val="30"/>
                <w:rtl/>
              </w:rPr>
              <w:t>אילן סלע</w:t>
            </w:r>
            <w:r w:rsidR="00250176">
              <w:rPr>
                <w:rFonts w:ascii="Arial" w:hAnsi="Arial" w:cs="FrankRuehl" w:hint="cs"/>
                <w:b/>
                <w:bCs/>
                <w:sz w:val="30"/>
                <w:szCs w:val="30"/>
                <w:rtl/>
              </w:rPr>
              <w:t xml:space="preserve"> </w:t>
            </w:r>
          </w:p>
          <w:p w14:paraId="09D8CA54" w14:textId="77777777" w:rsidR="002266D1" w:rsidRPr="00C3580E" w:rsidRDefault="002266D1" w:rsidP="00F270DA">
            <w:pPr>
              <w:rPr>
                <w:rFonts w:cs="FrankRuehl"/>
                <w:b/>
                <w:bCs/>
                <w:sz w:val="30"/>
                <w:szCs w:val="30"/>
                <w:rtl/>
              </w:rPr>
            </w:pPr>
          </w:p>
          <w:p w14:paraId="5CD6A88B" w14:textId="77777777" w:rsidR="002266D1" w:rsidRPr="00C3580E" w:rsidRDefault="002266D1" w:rsidP="002266D1">
            <w:pPr>
              <w:jc w:val="both"/>
              <w:rPr>
                <w:rFonts w:ascii="Arial" w:hAnsi="Arial" w:cs="FrankRuehl"/>
                <w:b/>
                <w:bCs/>
                <w:sz w:val="30"/>
                <w:szCs w:val="30"/>
              </w:rPr>
            </w:pPr>
          </w:p>
        </w:tc>
      </w:tr>
      <w:tr w:rsidR="002266D1" w:rsidRPr="00C3580E" w14:paraId="58ABB188" w14:textId="77777777" w:rsidTr="002266D1">
        <w:trPr>
          <w:trHeight w:val="355"/>
          <w:jc w:val="center"/>
        </w:trPr>
        <w:tc>
          <w:tcPr>
            <w:tcW w:w="923" w:type="dxa"/>
            <w:tcBorders>
              <w:top w:val="nil"/>
              <w:left w:val="nil"/>
              <w:bottom w:val="nil"/>
              <w:right w:val="nil"/>
            </w:tcBorders>
            <w:shd w:val="clear" w:color="auto" w:fill="auto"/>
          </w:tcPr>
          <w:p w14:paraId="2F371656" w14:textId="77777777" w:rsidR="002266D1" w:rsidRPr="00C3580E" w:rsidRDefault="002266D1" w:rsidP="002266D1">
            <w:pPr>
              <w:jc w:val="both"/>
              <w:rPr>
                <w:rFonts w:ascii="Arial" w:hAnsi="Arial" w:cs="FrankRuehl"/>
                <w:b/>
                <w:bCs/>
                <w:sz w:val="30"/>
                <w:szCs w:val="30"/>
              </w:rPr>
            </w:pPr>
            <w:bookmarkStart w:id="1" w:name="FirstAppellant"/>
            <w:r w:rsidRPr="00C3580E">
              <w:rPr>
                <w:rFonts w:ascii="Arial" w:hAnsi="Arial" w:cs="FrankRuehl" w:hint="cs"/>
                <w:b/>
                <w:bCs/>
                <w:sz w:val="30"/>
                <w:szCs w:val="30"/>
                <w:rtl/>
              </w:rPr>
              <w:t>בעניין:</w:t>
            </w:r>
          </w:p>
        </w:tc>
        <w:tc>
          <w:tcPr>
            <w:tcW w:w="5487" w:type="dxa"/>
            <w:tcBorders>
              <w:top w:val="nil"/>
              <w:left w:val="nil"/>
              <w:bottom w:val="nil"/>
              <w:right w:val="nil"/>
            </w:tcBorders>
            <w:shd w:val="clear" w:color="auto" w:fill="auto"/>
          </w:tcPr>
          <w:p w14:paraId="6F609E3B" w14:textId="77777777" w:rsidR="002266D1" w:rsidRPr="00C3580E" w:rsidRDefault="002266D1" w:rsidP="00F270DA">
            <w:pPr>
              <w:rPr>
                <w:rFonts w:cs="FrankRuehl"/>
                <w:b/>
                <w:bCs/>
                <w:sz w:val="30"/>
                <w:szCs w:val="30"/>
              </w:rPr>
            </w:pPr>
            <w:r w:rsidRPr="00C3580E">
              <w:rPr>
                <w:rFonts w:ascii="Arial" w:hAnsi="Arial" w:cs="FrankRuehl"/>
                <w:b/>
                <w:bCs/>
                <w:sz w:val="30"/>
                <w:szCs w:val="30"/>
                <w:rtl/>
              </w:rPr>
              <w:t>מדינת ישראל</w:t>
            </w:r>
            <w:r w:rsidRPr="00C3580E">
              <w:rPr>
                <w:rFonts w:ascii="Arial" w:hAnsi="Arial" w:cs="FrankRuehl"/>
                <w:b/>
                <w:bCs/>
                <w:sz w:val="30"/>
                <w:szCs w:val="30"/>
                <w:rtl/>
              </w:rPr>
              <w:br/>
            </w:r>
            <w:r w:rsidRPr="00C3580E">
              <w:rPr>
                <w:rFonts w:cs="FrankRuehl" w:hint="cs"/>
                <w:b/>
                <w:bCs/>
                <w:sz w:val="30"/>
                <w:szCs w:val="30"/>
                <w:rtl/>
              </w:rPr>
              <w:t>באמצעות משטרת ישראל, שלוחת תביעות יהודה שי</w:t>
            </w:r>
          </w:p>
        </w:tc>
        <w:tc>
          <w:tcPr>
            <w:tcW w:w="2410" w:type="dxa"/>
            <w:tcBorders>
              <w:top w:val="nil"/>
              <w:left w:val="nil"/>
              <w:bottom w:val="nil"/>
              <w:right w:val="nil"/>
            </w:tcBorders>
            <w:shd w:val="clear" w:color="auto" w:fill="auto"/>
          </w:tcPr>
          <w:p w14:paraId="68A33817" w14:textId="77777777" w:rsidR="002266D1" w:rsidRPr="00C3580E" w:rsidRDefault="002266D1" w:rsidP="002266D1">
            <w:pPr>
              <w:jc w:val="both"/>
              <w:rPr>
                <w:rFonts w:ascii="Arial" w:hAnsi="Arial" w:cs="FrankRuehl"/>
                <w:b/>
                <w:bCs/>
                <w:sz w:val="30"/>
                <w:szCs w:val="30"/>
              </w:rPr>
            </w:pPr>
          </w:p>
        </w:tc>
      </w:tr>
      <w:bookmarkEnd w:id="1"/>
      <w:tr w:rsidR="002266D1" w:rsidRPr="00C3580E" w14:paraId="7E9B3932" w14:textId="77777777" w:rsidTr="002266D1">
        <w:trPr>
          <w:trHeight w:val="355"/>
          <w:jc w:val="center"/>
        </w:trPr>
        <w:tc>
          <w:tcPr>
            <w:tcW w:w="923" w:type="dxa"/>
            <w:tcBorders>
              <w:top w:val="nil"/>
              <w:left w:val="nil"/>
              <w:bottom w:val="nil"/>
              <w:right w:val="nil"/>
            </w:tcBorders>
            <w:shd w:val="clear" w:color="auto" w:fill="auto"/>
          </w:tcPr>
          <w:p w14:paraId="4DC68CD1" w14:textId="77777777" w:rsidR="002266D1" w:rsidRPr="00C3580E" w:rsidRDefault="002266D1" w:rsidP="002266D1">
            <w:pPr>
              <w:jc w:val="both"/>
              <w:rPr>
                <w:rFonts w:ascii="Arial" w:hAnsi="Arial" w:cs="FrankRuehl"/>
                <w:b/>
                <w:bCs/>
                <w:sz w:val="30"/>
                <w:szCs w:val="30"/>
                <w:rtl/>
              </w:rPr>
            </w:pPr>
          </w:p>
        </w:tc>
        <w:tc>
          <w:tcPr>
            <w:tcW w:w="5487" w:type="dxa"/>
            <w:tcBorders>
              <w:top w:val="nil"/>
              <w:left w:val="nil"/>
              <w:bottom w:val="nil"/>
              <w:right w:val="nil"/>
            </w:tcBorders>
            <w:shd w:val="clear" w:color="auto" w:fill="auto"/>
          </w:tcPr>
          <w:p w14:paraId="551502AB" w14:textId="77777777" w:rsidR="002266D1" w:rsidRPr="00C3580E" w:rsidRDefault="002266D1" w:rsidP="002266D1">
            <w:pPr>
              <w:jc w:val="both"/>
              <w:rPr>
                <w:rFonts w:cs="FrankRuehl"/>
                <w:b/>
                <w:bCs/>
                <w:sz w:val="30"/>
                <w:szCs w:val="30"/>
                <w:rtl/>
              </w:rPr>
            </w:pPr>
            <w:r w:rsidRPr="00C3580E">
              <w:rPr>
                <w:rFonts w:cs="FrankRuehl" w:hint="cs"/>
                <w:b/>
                <w:bCs/>
                <w:sz w:val="30"/>
                <w:szCs w:val="30"/>
                <w:rtl/>
              </w:rPr>
              <w:t>ע"י עו"ד לירון טוביה</w:t>
            </w:r>
          </w:p>
        </w:tc>
        <w:tc>
          <w:tcPr>
            <w:tcW w:w="2410" w:type="dxa"/>
            <w:tcBorders>
              <w:top w:val="nil"/>
              <w:left w:val="nil"/>
              <w:bottom w:val="nil"/>
              <w:right w:val="nil"/>
            </w:tcBorders>
            <w:shd w:val="clear" w:color="auto" w:fill="auto"/>
          </w:tcPr>
          <w:p w14:paraId="221444AC" w14:textId="77777777" w:rsidR="002266D1" w:rsidRPr="00C3580E" w:rsidRDefault="002266D1" w:rsidP="002266D1">
            <w:pPr>
              <w:jc w:val="right"/>
              <w:rPr>
                <w:rFonts w:ascii="Arial" w:hAnsi="Arial" w:cs="FrankRuehl"/>
                <w:b/>
                <w:bCs/>
                <w:sz w:val="30"/>
                <w:szCs w:val="30"/>
                <w:rtl/>
              </w:rPr>
            </w:pPr>
            <w:r w:rsidRPr="00C3580E">
              <w:rPr>
                <w:rFonts w:ascii="Arial" w:hAnsi="Arial" w:cs="FrankRuehl" w:hint="cs"/>
                <w:b/>
                <w:bCs/>
                <w:sz w:val="30"/>
                <w:szCs w:val="30"/>
                <w:rtl/>
              </w:rPr>
              <w:t>ה</w:t>
            </w:r>
            <w:r w:rsidRPr="00C3580E">
              <w:rPr>
                <w:rFonts w:ascii="Arial" w:hAnsi="Arial" w:cs="FrankRuehl"/>
                <w:b/>
                <w:bCs/>
                <w:sz w:val="30"/>
                <w:szCs w:val="30"/>
                <w:rtl/>
              </w:rPr>
              <w:t>מאשימה</w:t>
            </w:r>
          </w:p>
        </w:tc>
      </w:tr>
      <w:tr w:rsidR="002266D1" w:rsidRPr="00C3580E" w14:paraId="27E55DB7" w14:textId="77777777" w:rsidTr="002266D1">
        <w:trPr>
          <w:trHeight w:val="355"/>
          <w:jc w:val="center"/>
        </w:trPr>
        <w:tc>
          <w:tcPr>
            <w:tcW w:w="923" w:type="dxa"/>
            <w:tcBorders>
              <w:top w:val="nil"/>
              <w:left w:val="nil"/>
              <w:bottom w:val="nil"/>
              <w:right w:val="nil"/>
            </w:tcBorders>
            <w:shd w:val="clear" w:color="auto" w:fill="auto"/>
          </w:tcPr>
          <w:p w14:paraId="23EE34A4" w14:textId="77777777" w:rsidR="002266D1" w:rsidRPr="00C3580E" w:rsidRDefault="002266D1" w:rsidP="002266D1">
            <w:pPr>
              <w:jc w:val="both"/>
              <w:rPr>
                <w:rFonts w:ascii="Arial" w:hAnsi="Arial" w:cs="FrankRuehl"/>
                <w:b/>
                <w:bCs/>
                <w:sz w:val="30"/>
                <w:szCs w:val="30"/>
                <w:rtl/>
              </w:rPr>
            </w:pPr>
          </w:p>
        </w:tc>
        <w:tc>
          <w:tcPr>
            <w:tcW w:w="7897" w:type="dxa"/>
            <w:gridSpan w:val="2"/>
            <w:tcBorders>
              <w:top w:val="nil"/>
              <w:left w:val="nil"/>
              <w:bottom w:val="nil"/>
              <w:right w:val="nil"/>
            </w:tcBorders>
            <w:shd w:val="clear" w:color="auto" w:fill="auto"/>
          </w:tcPr>
          <w:p w14:paraId="04664CA0" w14:textId="77777777" w:rsidR="002266D1" w:rsidRPr="00C3580E" w:rsidRDefault="002266D1" w:rsidP="002266D1">
            <w:pPr>
              <w:jc w:val="center"/>
              <w:rPr>
                <w:rFonts w:ascii="Arial" w:hAnsi="Arial" w:cs="FrankRuehl"/>
                <w:b/>
                <w:bCs/>
                <w:sz w:val="30"/>
                <w:szCs w:val="30"/>
                <w:rtl/>
              </w:rPr>
            </w:pPr>
          </w:p>
          <w:p w14:paraId="63964FD1" w14:textId="77777777" w:rsidR="002266D1" w:rsidRPr="00C3580E" w:rsidRDefault="002266D1" w:rsidP="002266D1">
            <w:pPr>
              <w:jc w:val="center"/>
              <w:rPr>
                <w:rFonts w:ascii="Arial" w:hAnsi="Arial" w:cs="FrankRuehl"/>
                <w:b/>
                <w:bCs/>
                <w:sz w:val="30"/>
                <w:szCs w:val="30"/>
                <w:rtl/>
              </w:rPr>
            </w:pPr>
            <w:r w:rsidRPr="00C3580E">
              <w:rPr>
                <w:rFonts w:ascii="Arial" w:hAnsi="Arial" w:cs="FrankRuehl"/>
                <w:b/>
                <w:bCs/>
                <w:sz w:val="30"/>
                <w:szCs w:val="30"/>
                <w:rtl/>
              </w:rPr>
              <w:t>נ</w:t>
            </w:r>
            <w:r w:rsidRPr="00C3580E">
              <w:rPr>
                <w:rFonts w:ascii="Arial" w:hAnsi="Arial" w:cs="FrankRuehl" w:hint="cs"/>
                <w:b/>
                <w:bCs/>
                <w:sz w:val="30"/>
                <w:szCs w:val="30"/>
                <w:rtl/>
              </w:rPr>
              <w:t xml:space="preserve"> </w:t>
            </w:r>
            <w:r w:rsidRPr="00C3580E">
              <w:rPr>
                <w:rFonts w:ascii="Arial" w:hAnsi="Arial" w:cs="FrankRuehl"/>
                <w:b/>
                <w:bCs/>
                <w:sz w:val="30"/>
                <w:szCs w:val="30"/>
                <w:rtl/>
              </w:rPr>
              <w:t>ג</w:t>
            </w:r>
            <w:r w:rsidRPr="00C3580E">
              <w:rPr>
                <w:rFonts w:ascii="Arial" w:hAnsi="Arial" w:cs="FrankRuehl" w:hint="cs"/>
                <w:b/>
                <w:bCs/>
                <w:sz w:val="30"/>
                <w:szCs w:val="30"/>
                <w:rtl/>
              </w:rPr>
              <w:t xml:space="preserve"> </w:t>
            </w:r>
            <w:r w:rsidRPr="00C3580E">
              <w:rPr>
                <w:rFonts w:ascii="Arial" w:hAnsi="Arial" w:cs="FrankRuehl"/>
                <w:b/>
                <w:bCs/>
                <w:sz w:val="30"/>
                <w:szCs w:val="30"/>
                <w:rtl/>
              </w:rPr>
              <w:t>ד</w:t>
            </w:r>
          </w:p>
          <w:p w14:paraId="1880FFE3" w14:textId="77777777" w:rsidR="002266D1" w:rsidRPr="00C3580E" w:rsidRDefault="002266D1" w:rsidP="002266D1">
            <w:pPr>
              <w:jc w:val="both"/>
              <w:rPr>
                <w:rFonts w:ascii="Arial" w:hAnsi="Arial" w:cs="FrankRuehl"/>
                <w:b/>
                <w:bCs/>
                <w:sz w:val="30"/>
                <w:szCs w:val="30"/>
              </w:rPr>
            </w:pPr>
          </w:p>
        </w:tc>
      </w:tr>
      <w:tr w:rsidR="002266D1" w:rsidRPr="00C3580E" w14:paraId="5E09A52E" w14:textId="77777777" w:rsidTr="002266D1">
        <w:trPr>
          <w:trHeight w:val="355"/>
          <w:jc w:val="center"/>
        </w:trPr>
        <w:tc>
          <w:tcPr>
            <w:tcW w:w="923" w:type="dxa"/>
            <w:tcBorders>
              <w:top w:val="nil"/>
              <w:left w:val="nil"/>
              <w:bottom w:val="nil"/>
              <w:right w:val="nil"/>
            </w:tcBorders>
            <w:shd w:val="clear" w:color="auto" w:fill="auto"/>
          </w:tcPr>
          <w:p w14:paraId="2548FC71" w14:textId="77777777" w:rsidR="002266D1" w:rsidRPr="00C3580E" w:rsidRDefault="002266D1" w:rsidP="00F270DA">
            <w:pPr>
              <w:rPr>
                <w:rFonts w:ascii="Arial" w:hAnsi="Arial" w:cs="FrankRuehl"/>
                <w:b/>
                <w:bCs/>
                <w:sz w:val="30"/>
                <w:szCs w:val="30"/>
                <w:rtl/>
              </w:rPr>
            </w:pPr>
          </w:p>
        </w:tc>
        <w:tc>
          <w:tcPr>
            <w:tcW w:w="5487" w:type="dxa"/>
            <w:tcBorders>
              <w:top w:val="nil"/>
              <w:left w:val="nil"/>
              <w:bottom w:val="nil"/>
              <w:right w:val="nil"/>
            </w:tcBorders>
            <w:shd w:val="clear" w:color="auto" w:fill="auto"/>
          </w:tcPr>
          <w:p w14:paraId="7C092F0C" w14:textId="77777777" w:rsidR="002266D1" w:rsidRPr="00C3580E" w:rsidRDefault="002266D1" w:rsidP="00F270DA">
            <w:pPr>
              <w:rPr>
                <w:rFonts w:cs="FrankRuehl"/>
                <w:b/>
                <w:bCs/>
                <w:sz w:val="30"/>
                <w:szCs w:val="30"/>
                <w:rtl/>
              </w:rPr>
            </w:pPr>
            <w:r w:rsidRPr="00C3580E">
              <w:rPr>
                <w:rFonts w:ascii="Arial" w:hAnsi="Arial" w:cs="FrankRuehl"/>
                <w:b/>
                <w:bCs/>
                <w:sz w:val="30"/>
                <w:szCs w:val="30"/>
                <w:rtl/>
              </w:rPr>
              <w:t>ירון אזולאי</w:t>
            </w:r>
          </w:p>
        </w:tc>
        <w:tc>
          <w:tcPr>
            <w:tcW w:w="2410" w:type="dxa"/>
            <w:tcBorders>
              <w:top w:val="nil"/>
              <w:left w:val="nil"/>
              <w:bottom w:val="nil"/>
              <w:right w:val="nil"/>
            </w:tcBorders>
            <w:shd w:val="clear" w:color="auto" w:fill="auto"/>
          </w:tcPr>
          <w:p w14:paraId="075EE1D0" w14:textId="77777777" w:rsidR="002266D1" w:rsidRPr="00C3580E" w:rsidRDefault="002266D1" w:rsidP="002266D1">
            <w:pPr>
              <w:jc w:val="right"/>
              <w:rPr>
                <w:rFonts w:ascii="Arial" w:hAnsi="Arial" w:cs="FrankRuehl"/>
                <w:b/>
                <w:bCs/>
                <w:sz w:val="30"/>
                <w:szCs w:val="30"/>
              </w:rPr>
            </w:pPr>
          </w:p>
        </w:tc>
      </w:tr>
      <w:tr w:rsidR="002266D1" w:rsidRPr="00C3580E" w14:paraId="62DB5C07" w14:textId="77777777" w:rsidTr="002266D1">
        <w:trPr>
          <w:trHeight w:val="355"/>
          <w:jc w:val="center"/>
        </w:trPr>
        <w:tc>
          <w:tcPr>
            <w:tcW w:w="923" w:type="dxa"/>
            <w:tcBorders>
              <w:top w:val="nil"/>
              <w:left w:val="nil"/>
              <w:bottom w:val="nil"/>
              <w:right w:val="nil"/>
            </w:tcBorders>
            <w:shd w:val="clear" w:color="auto" w:fill="auto"/>
          </w:tcPr>
          <w:p w14:paraId="3312AD87" w14:textId="77777777" w:rsidR="002266D1" w:rsidRPr="00C3580E" w:rsidRDefault="002266D1" w:rsidP="002266D1">
            <w:pPr>
              <w:jc w:val="both"/>
              <w:rPr>
                <w:rFonts w:ascii="Arial" w:hAnsi="Arial" w:cs="FrankRuehl"/>
                <w:b/>
                <w:bCs/>
                <w:sz w:val="30"/>
                <w:szCs w:val="30"/>
                <w:rtl/>
              </w:rPr>
            </w:pPr>
            <w:bookmarkStart w:id="2" w:name="FirstLawyer"/>
          </w:p>
        </w:tc>
        <w:tc>
          <w:tcPr>
            <w:tcW w:w="5487" w:type="dxa"/>
            <w:tcBorders>
              <w:top w:val="nil"/>
              <w:left w:val="nil"/>
              <w:bottom w:val="nil"/>
              <w:right w:val="nil"/>
            </w:tcBorders>
            <w:shd w:val="clear" w:color="auto" w:fill="auto"/>
          </w:tcPr>
          <w:p w14:paraId="6E97E962" w14:textId="77777777" w:rsidR="002266D1" w:rsidRPr="00C3580E" w:rsidRDefault="002266D1" w:rsidP="002266D1">
            <w:pPr>
              <w:jc w:val="both"/>
              <w:rPr>
                <w:rFonts w:cs="FrankRuehl"/>
                <w:b/>
                <w:bCs/>
                <w:sz w:val="30"/>
                <w:szCs w:val="30"/>
                <w:rtl/>
              </w:rPr>
            </w:pPr>
            <w:r w:rsidRPr="00C3580E">
              <w:rPr>
                <w:rFonts w:cs="FrankRuehl" w:hint="cs"/>
                <w:b/>
                <w:bCs/>
                <w:sz w:val="30"/>
                <w:szCs w:val="30"/>
                <w:rtl/>
              </w:rPr>
              <w:t>ע"י ב"כ עו"ד מוטי אזולאי</w:t>
            </w:r>
          </w:p>
        </w:tc>
        <w:tc>
          <w:tcPr>
            <w:tcW w:w="2410" w:type="dxa"/>
            <w:tcBorders>
              <w:top w:val="nil"/>
              <w:left w:val="nil"/>
              <w:bottom w:val="nil"/>
              <w:right w:val="nil"/>
            </w:tcBorders>
            <w:shd w:val="clear" w:color="auto" w:fill="auto"/>
          </w:tcPr>
          <w:p w14:paraId="54E15088" w14:textId="77777777" w:rsidR="002266D1" w:rsidRPr="00C3580E" w:rsidRDefault="002266D1" w:rsidP="002266D1">
            <w:pPr>
              <w:jc w:val="right"/>
              <w:rPr>
                <w:rFonts w:ascii="Arial" w:hAnsi="Arial" w:cs="FrankRuehl"/>
                <w:b/>
                <w:bCs/>
                <w:sz w:val="30"/>
                <w:szCs w:val="30"/>
              </w:rPr>
            </w:pPr>
            <w:r w:rsidRPr="00C3580E">
              <w:rPr>
                <w:rFonts w:ascii="Arial" w:hAnsi="Arial" w:cs="FrankRuehl" w:hint="cs"/>
                <w:b/>
                <w:bCs/>
                <w:sz w:val="30"/>
                <w:szCs w:val="30"/>
                <w:rtl/>
              </w:rPr>
              <w:t>ה</w:t>
            </w:r>
            <w:r w:rsidRPr="00C3580E">
              <w:rPr>
                <w:rFonts w:ascii="Arial" w:hAnsi="Arial" w:cs="FrankRuehl"/>
                <w:b/>
                <w:bCs/>
                <w:sz w:val="30"/>
                <w:szCs w:val="30"/>
                <w:rtl/>
              </w:rPr>
              <w:t>נאש</w:t>
            </w:r>
            <w:r w:rsidRPr="00C3580E">
              <w:rPr>
                <w:rFonts w:ascii="Arial" w:hAnsi="Arial" w:cs="FrankRuehl" w:hint="cs"/>
                <w:b/>
                <w:bCs/>
                <w:sz w:val="30"/>
                <w:szCs w:val="30"/>
                <w:rtl/>
              </w:rPr>
              <w:t>ם</w:t>
            </w:r>
          </w:p>
        </w:tc>
      </w:tr>
    </w:tbl>
    <w:p w14:paraId="14666498" w14:textId="77777777" w:rsidR="00250176" w:rsidRDefault="00250176" w:rsidP="002266D1">
      <w:pPr>
        <w:rPr>
          <w:rFonts w:cs="FrankRuehl"/>
          <w:sz w:val="28"/>
          <w:szCs w:val="28"/>
          <w:rtl/>
        </w:rPr>
      </w:pPr>
      <w:bookmarkStart w:id="3" w:name="LawTable"/>
      <w:bookmarkEnd w:id="2"/>
      <w:bookmarkEnd w:id="3"/>
    </w:p>
    <w:p w14:paraId="372DCBD9" w14:textId="77777777" w:rsidR="00250176" w:rsidRPr="00250176" w:rsidRDefault="00250176" w:rsidP="00250176">
      <w:pPr>
        <w:spacing w:after="120" w:line="240" w:lineRule="exact"/>
        <w:ind w:left="283" w:hanging="283"/>
        <w:jc w:val="both"/>
        <w:rPr>
          <w:rFonts w:ascii="FrankRuehl" w:hAnsi="FrankRuehl" w:cs="FrankRuehl"/>
          <w:rtl/>
        </w:rPr>
      </w:pPr>
      <w:r w:rsidRPr="00250176">
        <w:rPr>
          <w:rFonts w:ascii="FrankRuehl" w:hAnsi="FrankRuehl" w:cs="FrankRuehl"/>
          <w:rtl/>
        </w:rPr>
        <w:t xml:space="preserve">חקיקה שאוזכרה: </w:t>
      </w:r>
    </w:p>
    <w:p w14:paraId="72F2193F" w14:textId="77777777" w:rsidR="00250176" w:rsidRPr="00250176" w:rsidRDefault="00250176" w:rsidP="00250176">
      <w:pPr>
        <w:spacing w:after="120" w:line="240" w:lineRule="exact"/>
        <w:ind w:left="283" w:hanging="283"/>
        <w:jc w:val="both"/>
        <w:rPr>
          <w:rFonts w:ascii="FrankRuehl" w:hAnsi="FrankRuehl" w:cs="FrankRuehl"/>
          <w:rtl/>
        </w:rPr>
      </w:pPr>
      <w:hyperlink r:id="rId6" w:history="1">
        <w:r w:rsidRPr="00250176">
          <w:rPr>
            <w:rFonts w:ascii="FrankRuehl" w:hAnsi="FrankRuehl" w:cs="FrankRuehl"/>
            <w:color w:val="0000FF"/>
            <w:u w:val="single"/>
            <w:rtl/>
          </w:rPr>
          <w:t>פקודת הסמים המסוכנים [נוסח חדש], תשל"ג-1973</w:t>
        </w:r>
      </w:hyperlink>
      <w:r w:rsidRPr="00250176">
        <w:rPr>
          <w:rFonts w:ascii="FrankRuehl" w:hAnsi="FrankRuehl" w:cs="FrankRuehl"/>
          <w:rtl/>
        </w:rPr>
        <w:t xml:space="preserve">: סע'  </w:t>
      </w:r>
      <w:hyperlink r:id="rId7" w:history="1">
        <w:r w:rsidRPr="00250176">
          <w:rPr>
            <w:rFonts w:ascii="FrankRuehl" w:hAnsi="FrankRuehl" w:cs="FrankRuehl"/>
            <w:color w:val="0000FF"/>
            <w:u w:val="single"/>
            <w:rtl/>
          </w:rPr>
          <w:t>6</w:t>
        </w:r>
      </w:hyperlink>
      <w:r w:rsidRPr="00250176">
        <w:rPr>
          <w:rFonts w:ascii="FrankRuehl" w:hAnsi="FrankRuehl" w:cs="FrankRuehl"/>
          <w:rtl/>
        </w:rPr>
        <w:t xml:space="preserve">, </w:t>
      </w:r>
      <w:hyperlink r:id="rId8" w:history="1">
        <w:r w:rsidRPr="00250176">
          <w:rPr>
            <w:rFonts w:ascii="FrankRuehl" w:hAnsi="FrankRuehl" w:cs="FrankRuehl"/>
            <w:color w:val="0000FF"/>
            <w:u w:val="single"/>
            <w:rtl/>
          </w:rPr>
          <w:t>7 (א) (ג)</w:t>
        </w:r>
      </w:hyperlink>
      <w:r w:rsidRPr="00250176">
        <w:rPr>
          <w:rFonts w:ascii="FrankRuehl" w:hAnsi="FrankRuehl" w:cs="FrankRuehl"/>
          <w:rtl/>
        </w:rPr>
        <w:t xml:space="preserve">, </w:t>
      </w:r>
      <w:hyperlink r:id="rId9" w:history="1">
        <w:r w:rsidRPr="00250176">
          <w:rPr>
            <w:rFonts w:ascii="FrankRuehl" w:hAnsi="FrankRuehl" w:cs="FrankRuehl"/>
            <w:color w:val="0000FF"/>
            <w:u w:val="single"/>
            <w:rtl/>
          </w:rPr>
          <w:t>9 (א)</w:t>
        </w:r>
      </w:hyperlink>
      <w:r w:rsidRPr="00250176">
        <w:rPr>
          <w:rFonts w:ascii="FrankRuehl" w:hAnsi="FrankRuehl" w:cs="FrankRuehl"/>
          <w:rtl/>
        </w:rPr>
        <w:t xml:space="preserve">, </w:t>
      </w:r>
      <w:hyperlink r:id="rId10" w:history="1">
        <w:r w:rsidRPr="00250176">
          <w:rPr>
            <w:rFonts w:ascii="FrankRuehl" w:hAnsi="FrankRuehl" w:cs="FrankRuehl"/>
            <w:color w:val="0000FF"/>
            <w:u w:val="single"/>
            <w:rtl/>
          </w:rPr>
          <w:t>10</w:t>
        </w:r>
      </w:hyperlink>
    </w:p>
    <w:p w14:paraId="4CBF88C9" w14:textId="77777777" w:rsidR="002266D1" w:rsidRPr="00C3580E" w:rsidRDefault="002266D1" w:rsidP="002266D1">
      <w:pPr>
        <w:rPr>
          <w:rFonts w:ascii="Arial" w:hAnsi="Arial" w:cs="FrankRuehl"/>
          <w:sz w:val="28"/>
          <w:szCs w:val="28"/>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266D1" w:rsidRPr="003229A0" w14:paraId="74A38363" w14:textId="77777777" w:rsidTr="002266D1">
        <w:trPr>
          <w:trHeight w:val="355"/>
          <w:jc w:val="center"/>
        </w:trPr>
        <w:tc>
          <w:tcPr>
            <w:tcW w:w="8820" w:type="dxa"/>
            <w:tcBorders>
              <w:top w:val="nil"/>
              <w:left w:val="nil"/>
              <w:bottom w:val="nil"/>
              <w:right w:val="nil"/>
            </w:tcBorders>
            <w:shd w:val="clear" w:color="auto" w:fill="auto"/>
          </w:tcPr>
          <w:p w14:paraId="6AEF6D72" w14:textId="77777777" w:rsidR="00C3580E" w:rsidRPr="00C3580E" w:rsidRDefault="00C3580E" w:rsidP="00C3580E">
            <w:pPr>
              <w:jc w:val="center"/>
              <w:rPr>
                <w:rFonts w:ascii="Arial" w:hAnsi="Arial" w:cs="FrankRuehl"/>
                <w:b/>
                <w:bCs/>
                <w:sz w:val="36"/>
                <w:szCs w:val="36"/>
                <w:u w:val="single"/>
                <w:rtl/>
              </w:rPr>
            </w:pPr>
            <w:bookmarkStart w:id="5" w:name="PsakDin"/>
            <w:bookmarkEnd w:id="0"/>
            <w:r w:rsidRPr="00C3580E">
              <w:rPr>
                <w:rFonts w:ascii="Arial" w:hAnsi="Arial" w:cs="FrankRuehl"/>
                <w:b/>
                <w:bCs/>
                <w:sz w:val="36"/>
                <w:szCs w:val="36"/>
                <w:u w:val="single"/>
                <w:rtl/>
              </w:rPr>
              <w:t>גז</w:t>
            </w:r>
            <w:bookmarkEnd w:id="5"/>
            <w:r w:rsidRPr="00C3580E">
              <w:rPr>
                <w:rFonts w:ascii="Arial" w:hAnsi="Arial" w:cs="FrankRuehl"/>
                <w:b/>
                <w:bCs/>
                <w:sz w:val="36"/>
                <w:szCs w:val="36"/>
                <w:u w:val="single"/>
                <w:rtl/>
              </w:rPr>
              <w:t>ר דין</w:t>
            </w:r>
          </w:p>
          <w:p w14:paraId="7E4693DD" w14:textId="77777777" w:rsidR="002266D1" w:rsidRPr="00C3580E" w:rsidRDefault="002266D1" w:rsidP="00C3580E">
            <w:pPr>
              <w:jc w:val="center"/>
              <w:rPr>
                <w:rFonts w:ascii="Arial" w:hAnsi="Arial" w:cs="FrankRuehl"/>
                <w:bCs/>
                <w:sz w:val="36"/>
                <w:szCs w:val="36"/>
                <w:u w:val="single"/>
                <w:rtl/>
              </w:rPr>
            </w:pPr>
          </w:p>
        </w:tc>
      </w:tr>
    </w:tbl>
    <w:p w14:paraId="3FF461C7" w14:textId="77777777" w:rsidR="002266D1" w:rsidRPr="003229A0" w:rsidRDefault="002266D1" w:rsidP="002266D1">
      <w:pPr>
        <w:rPr>
          <w:rFonts w:ascii="Arial" w:hAnsi="Arial" w:cs="FrankRuehl"/>
          <w:sz w:val="28"/>
          <w:szCs w:val="28"/>
          <w:rtl/>
        </w:rPr>
      </w:pPr>
    </w:p>
    <w:p w14:paraId="1D57F007" w14:textId="77777777" w:rsidR="002266D1" w:rsidRDefault="002266D1" w:rsidP="002266D1">
      <w:pPr>
        <w:rPr>
          <w:rFonts w:ascii="Arial" w:hAnsi="Arial" w:cs="FrankRuehl"/>
          <w:sz w:val="28"/>
          <w:szCs w:val="28"/>
          <w:rtl/>
        </w:rPr>
      </w:pPr>
    </w:p>
    <w:p w14:paraId="51A00320" w14:textId="77777777" w:rsidR="002266D1" w:rsidRPr="00AF7FA6" w:rsidRDefault="002266D1" w:rsidP="002266D1">
      <w:pPr>
        <w:spacing w:line="360" w:lineRule="auto"/>
        <w:rPr>
          <w:rFonts w:ascii="Arial" w:hAnsi="Arial" w:cs="FrankRuehl"/>
          <w:b/>
          <w:bCs/>
          <w:sz w:val="28"/>
          <w:szCs w:val="28"/>
          <w:u w:val="single"/>
          <w:rtl/>
        </w:rPr>
      </w:pPr>
      <w:r w:rsidRPr="00AF7FA6">
        <w:rPr>
          <w:rFonts w:ascii="Arial" w:hAnsi="Arial" w:cs="FrankRuehl" w:hint="cs"/>
          <w:b/>
          <w:bCs/>
          <w:sz w:val="28"/>
          <w:szCs w:val="28"/>
          <w:u w:val="single"/>
          <w:rtl/>
        </w:rPr>
        <w:t>ה</w:t>
      </w:r>
      <w:r>
        <w:rPr>
          <w:rFonts w:ascii="Arial" w:hAnsi="Arial" w:cs="FrankRuehl" w:hint="cs"/>
          <w:b/>
          <w:bCs/>
          <w:sz w:val="28"/>
          <w:szCs w:val="28"/>
          <w:u w:val="single"/>
          <w:rtl/>
        </w:rPr>
        <w:t>כרעת הדין</w:t>
      </w:r>
    </w:p>
    <w:p w14:paraId="02A4C084" w14:textId="77777777" w:rsidR="002266D1" w:rsidRPr="003229A0" w:rsidRDefault="002266D1" w:rsidP="002266D1">
      <w:pPr>
        <w:spacing w:line="360" w:lineRule="auto"/>
        <w:jc w:val="both"/>
        <w:rPr>
          <w:rFonts w:cs="FrankRuehl"/>
          <w:sz w:val="28"/>
          <w:szCs w:val="28"/>
          <w:rtl/>
        </w:rPr>
      </w:pPr>
      <w:r>
        <w:rPr>
          <w:rFonts w:cs="FrankRuehl" w:hint="cs"/>
          <w:sz w:val="28"/>
          <w:szCs w:val="28"/>
          <w:rtl/>
        </w:rPr>
        <w:t>1.</w:t>
      </w:r>
      <w:r>
        <w:rPr>
          <w:rFonts w:cs="FrankRuehl" w:hint="cs"/>
          <w:sz w:val="28"/>
          <w:szCs w:val="28"/>
          <w:rtl/>
        </w:rPr>
        <w:tab/>
      </w:r>
      <w:bookmarkStart w:id="6" w:name="ABSTRACT_START"/>
      <w:bookmarkEnd w:id="6"/>
      <w:r w:rsidRPr="003229A0">
        <w:rPr>
          <w:rFonts w:cs="FrankRuehl" w:hint="cs"/>
          <w:sz w:val="28"/>
          <w:szCs w:val="28"/>
          <w:rtl/>
        </w:rPr>
        <w:t xml:space="preserve">הנאשם הורשע על פי הודאתו בעבירות של גידול סם מסוכן, לפי </w:t>
      </w:r>
      <w:hyperlink r:id="rId11" w:history="1">
        <w:r w:rsidR="00250176" w:rsidRPr="00250176">
          <w:rPr>
            <w:rFonts w:cs="FrankRuehl"/>
            <w:color w:val="0000FF"/>
            <w:sz w:val="28"/>
            <w:szCs w:val="28"/>
            <w:u w:val="single"/>
            <w:rtl/>
          </w:rPr>
          <w:t>סעיף 6</w:t>
        </w:r>
      </w:hyperlink>
      <w:r w:rsidRPr="003229A0">
        <w:rPr>
          <w:rFonts w:cs="FrankRuehl" w:hint="cs"/>
          <w:sz w:val="28"/>
          <w:szCs w:val="28"/>
          <w:rtl/>
        </w:rPr>
        <w:t xml:space="preserve"> ל</w:t>
      </w:r>
      <w:hyperlink r:id="rId12" w:history="1">
        <w:r w:rsidR="00C3580E" w:rsidRPr="00C3580E">
          <w:rPr>
            <w:rFonts w:cs="FrankRuehl"/>
            <w:color w:val="0000FF"/>
            <w:sz w:val="28"/>
            <w:szCs w:val="28"/>
            <w:u w:val="single"/>
            <w:rtl/>
          </w:rPr>
          <w:t>פקודת הסמים המסוכנים</w:t>
        </w:r>
      </w:hyperlink>
      <w:r w:rsidRPr="003229A0">
        <w:rPr>
          <w:rFonts w:cs="FrankRuehl" w:hint="cs"/>
          <w:sz w:val="28"/>
          <w:szCs w:val="28"/>
          <w:rtl/>
        </w:rPr>
        <w:t xml:space="preserve"> [נוסח חדש], תשל"ג-1973 (להלן: "הפקודה"); החזקת חצרים לעישון או הכנת סמים, לפי סעיף </w:t>
      </w:r>
      <w:hyperlink r:id="rId13" w:history="1">
        <w:r w:rsidR="00250176" w:rsidRPr="00250176">
          <w:rPr>
            <w:rFonts w:cs="FrankRuehl"/>
            <w:color w:val="0000FF"/>
            <w:sz w:val="28"/>
            <w:szCs w:val="28"/>
            <w:u w:val="single"/>
            <w:rtl/>
          </w:rPr>
          <w:t>9 (א)</w:t>
        </w:r>
      </w:hyperlink>
      <w:r w:rsidRPr="003229A0">
        <w:rPr>
          <w:rFonts w:cs="FrankRuehl" w:hint="cs"/>
          <w:sz w:val="28"/>
          <w:szCs w:val="28"/>
          <w:rtl/>
        </w:rPr>
        <w:t xml:space="preserve"> לפקודה; החזקת סם שלא לצריכה עצמית לפי סעיף </w:t>
      </w:r>
      <w:hyperlink r:id="rId14" w:history="1">
        <w:r w:rsidR="00250176" w:rsidRPr="00250176">
          <w:rPr>
            <w:rFonts w:cs="FrankRuehl"/>
            <w:color w:val="0000FF"/>
            <w:sz w:val="28"/>
            <w:szCs w:val="28"/>
            <w:u w:val="single"/>
            <w:rtl/>
          </w:rPr>
          <w:t>7 (א) (ג)</w:t>
        </w:r>
      </w:hyperlink>
      <w:r w:rsidRPr="003229A0">
        <w:rPr>
          <w:rFonts w:cs="FrankRuehl" w:hint="cs"/>
          <w:sz w:val="28"/>
          <w:szCs w:val="28"/>
          <w:rtl/>
        </w:rPr>
        <w:t xml:space="preserve"> רישא, לפקודה; החזקת כלים להכנת סם, לפי </w:t>
      </w:r>
      <w:hyperlink r:id="rId15" w:history="1">
        <w:r w:rsidR="00250176" w:rsidRPr="00250176">
          <w:rPr>
            <w:rFonts w:cs="FrankRuehl"/>
            <w:color w:val="0000FF"/>
            <w:sz w:val="28"/>
            <w:szCs w:val="28"/>
            <w:u w:val="single"/>
            <w:rtl/>
          </w:rPr>
          <w:t>סעיף 10</w:t>
        </w:r>
      </w:hyperlink>
      <w:r w:rsidRPr="003229A0">
        <w:rPr>
          <w:rFonts w:cs="FrankRuehl" w:hint="cs"/>
          <w:sz w:val="28"/>
          <w:szCs w:val="28"/>
          <w:rtl/>
        </w:rPr>
        <w:t xml:space="preserve">, לפקודה; והחזקת כלים לצריכה עצמית, לפי </w:t>
      </w:r>
      <w:hyperlink r:id="rId16" w:history="1">
        <w:r w:rsidR="00250176" w:rsidRPr="00250176">
          <w:rPr>
            <w:rFonts w:cs="FrankRuehl"/>
            <w:color w:val="0000FF"/>
            <w:sz w:val="28"/>
            <w:szCs w:val="28"/>
            <w:u w:val="single"/>
            <w:rtl/>
          </w:rPr>
          <w:t>סעיף 10</w:t>
        </w:r>
      </w:hyperlink>
      <w:r w:rsidRPr="003229A0">
        <w:rPr>
          <w:rFonts w:cs="FrankRuehl" w:hint="cs"/>
          <w:sz w:val="28"/>
          <w:szCs w:val="28"/>
          <w:rtl/>
        </w:rPr>
        <w:t xml:space="preserve"> סיפא, לפקודה.</w:t>
      </w:r>
      <w:bookmarkStart w:id="7" w:name="ABSTRACT_END"/>
      <w:bookmarkEnd w:id="7"/>
    </w:p>
    <w:p w14:paraId="057A2BEC" w14:textId="77777777" w:rsidR="002266D1" w:rsidRPr="003229A0" w:rsidRDefault="002266D1" w:rsidP="002266D1">
      <w:pPr>
        <w:spacing w:line="360" w:lineRule="auto"/>
        <w:jc w:val="both"/>
        <w:rPr>
          <w:rFonts w:cs="FrankRuehl"/>
          <w:sz w:val="28"/>
          <w:szCs w:val="28"/>
          <w:rtl/>
        </w:rPr>
      </w:pPr>
    </w:p>
    <w:p w14:paraId="3AF3B768" w14:textId="77777777" w:rsidR="002266D1" w:rsidRPr="003229A0" w:rsidRDefault="002266D1" w:rsidP="002266D1">
      <w:pPr>
        <w:spacing w:line="360" w:lineRule="auto"/>
        <w:jc w:val="both"/>
        <w:rPr>
          <w:rFonts w:cs="FrankRuehl"/>
          <w:sz w:val="28"/>
          <w:szCs w:val="28"/>
          <w:rtl/>
        </w:rPr>
      </w:pPr>
      <w:r>
        <w:rPr>
          <w:rFonts w:cs="FrankRuehl" w:hint="cs"/>
          <w:sz w:val="28"/>
          <w:szCs w:val="28"/>
          <w:rtl/>
        </w:rPr>
        <w:t>2.</w:t>
      </w:r>
      <w:r>
        <w:rPr>
          <w:rFonts w:cs="FrankRuehl" w:hint="cs"/>
          <w:sz w:val="28"/>
          <w:szCs w:val="28"/>
          <w:rtl/>
        </w:rPr>
        <w:tab/>
      </w:r>
      <w:r w:rsidRPr="003229A0">
        <w:rPr>
          <w:rFonts w:cs="FrankRuehl" w:hint="cs"/>
          <w:sz w:val="28"/>
          <w:szCs w:val="28"/>
          <w:rtl/>
        </w:rPr>
        <w:t xml:space="preserve">לפי המתואר בכתב האישום, ביום 10.09.15 גידל הנאשם בדירה ששכר 172 שתלי מריחואנה. כן גידל 107 שתלי מריחואנה בגובה ממוצע של 1 מטר, אותם החזיק באהל שגובהו 1.7 מטר שאליו היה מחובר מפוח. בנוסף החזיק הנאשם בדירה מספר "באנגים" המהווים כלי עישון סמים, משקל אלקטרוני, שקיות שקופות, מנורות גדולות, שק שבתוכו חומר דישון, 7 שנאים, מספר מנורות עטופות בנייר כסף, 3 מפוחים, מד חום, 3 מאווררים וגופי חימום. כל זאת </w:t>
      </w:r>
      <w:r w:rsidRPr="003229A0">
        <w:rPr>
          <w:rFonts w:cs="FrankRuehl" w:hint="cs"/>
          <w:sz w:val="28"/>
          <w:szCs w:val="28"/>
          <w:rtl/>
        </w:rPr>
        <w:lastRenderedPageBreak/>
        <w:t>לצורך גידול שתילי סם המריחואנה. בנוסף גידל הנאשם סם מסוכן מסוג קנבוס במשקל כולל של 2.12</w:t>
      </w:r>
      <w:r>
        <w:rPr>
          <w:rFonts w:cs="FrankRuehl" w:hint="cs"/>
          <w:sz w:val="28"/>
          <w:szCs w:val="28"/>
          <w:rtl/>
        </w:rPr>
        <w:t xml:space="preserve"> </w:t>
      </w:r>
      <w:r w:rsidRPr="003229A0">
        <w:rPr>
          <w:rFonts w:cs="FrankRuehl" w:hint="cs"/>
          <w:sz w:val="28"/>
          <w:szCs w:val="28"/>
          <w:rtl/>
        </w:rPr>
        <w:t xml:space="preserve">ק"ג נטו.   </w:t>
      </w:r>
    </w:p>
    <w:p w14:paraId="32CFE3DE" w14:textId="77777777" w:rsidR="002266D1" w:rsidRPr="003229A0" w:rsidRDefault="002266D1" w:rsidP="002266D1">
      <w:pPr>
        <w:spacing w:line="360" w:lineRule="auto"/>
        <w:jc w:val="both"/>
        <w:rPr>
          <w:rFonts w:cs="FrankRuehl"/>
          <w:sz w:val="28"/>
          <w:szCs w:val="28"/>
          <w:rtl/>
        </w:rPr>
      </w:pPr>
    </w:p>
    <w:p w14:paraId="6C65970F" w14:textId="77777777" w:rsidR="002266D1" w:rsidRPr="003229A0" w:rsidRDefault="002266D1" w:rsidP="002266D1">
      <w:pPr>
        <w:spacing w:line="360" w:lineRule="auto"/>
        <w:jc w:val="both"/>
        <w:rPr>
          <w:rFonts w:cs="FrankRuehl"/>
          <w:sz w:val="28"/>
          <w:szCs w:val="28"/>
        </w:rPr>
      </w:pPr>
      <w:r>
        <w:rPr>
          <w:rFonts w:cs="FrankRuehl" w:hint="cs"/>
          <w:sz w:val="28"/>
          <w:szCs w:val="28"/>
          <w:rtl/>
        </w:rPr>
        <w:t>3.</w:t>
      </w:r>
      <w:r>
        <w:rPr>
          <w:rFonts w:cs="FrankRuehl" w:hint="cs"/>
          <w:sz w:val="28"/>
          <w:szCs w:val="28"/>
          <w:rtl/>
        </w:rPr>
        <w:tab/>
      </w:r>
      <w:r w:rsidRPr="003229A0">
        <w:rPr>
          <w:rFonts w:cs="FrankRuehl" w:hint="cs"/>
          <w:sz w:val="28"/>
          <w:szCs w:val="28"/>
          <w:rtl/>
        </w:rPr>
        <w:t>הצדדים הגיעו להסדר טיעון, לפיו הנאשם יודה ויורשע, המאשימה תעתור לעונש של 10 חודשי מאסר בפועל, תוך הפעלת מאסר מותנה בן 3 חודשים שהושת על הנאשם ב</w:t>
      </w:r>
      <w:hyperlink r:id="rId17" w:history="1">
        <w:r w:rsidR="00C3580E" w:rsidRPr="00C3580E">
          <w:rPr>
            <w:rFonts w:cs="FrankRuehl"/>
            <w:color w:val="0000FF"/>
            <w:sz w:val="28"/>
            <w:szCs w:val="28"/>
            <w:u w:val="single"/>
            <w:rtl/>
          </w:rPr>
          <w:t>ת"פ 2098-12-13</w:t>
        </w:r>
      </w:hyperlink>
      <w:r w:rsidRPr="003229A0">
        <w:rPr>
          <w:rFonts w:cs="FrankRuehl" w:hint="cs"/>
          <w:sz w:val="28"/>
          <w:szCs w:val="28"/>
          <w:rtl/>
        </w:rPr>
        <w:t xml:space="preserve">, כשחודש אחד יושת במצטבר וחודשיים בחופף, זאת </w:t>
      </w:r>
      <w:r>
        <w:rPr>
          <w:rFonts w:cs="FrankRuehl" w:hint="cs"/>
          <w:sz w:val="28"/>
          <w:szCs w:val="28"/>
          <w:rtl/>
        </w:rPr>
        <w:t>ל</w:t>
      </w:r>
      <w:r w:rsidRPr="003229A0">
        <w:rPr>
          <w:rFonts w:cs="FrankRuehl" w:hint="cs"/>
          <w:sz w:val="28"/>
          <w:szCs w:val="28"/>
          <w:rtl/>
        </w:rPr>
        <w:t xml:space="preserve">צד מאסר על תנאי, קנס, פסילת רישיון על תנאי ופסילה בפועל. הסנגור, לא יהיה מוגבל בטיעוניו ואף יוכל לטעון לאי חלות המאסר המותנה. </w:t>
      </w:r>
    </w:p>
    <w:p w14:paraId="10610B5F" w14:textId="77777777" w:rsidR="002266D1" w:rsidRDefault="002266D1" w:rsidP="002266D1">
      <w:pPr>
        <w:spacing w:line="360" w:lineRule="auto"/>
        <w:jc w:val="both"/>
        <w:rPr>
          <w:rFonts w:cs="FrankRuehl"/>
          <w:sz w:val="28"/>
          <w:szCs w:val="28"/>
          <w:rtl/>
        </w:rPr>
      </w:pPr>
    </w:p>
    <w:p w14:paraId="75FDE4CB" w14:textId="77777777" w:rsidR="002266D1" w:rsidRPr="00AF7FA6" w:rsidRDefault="002266D1" w:rsidP="002266D1">
      <w:pPr>
        <w:spacing w:line="360" w:lineRule="auto"/>
        <w:jc w:val="both"/>
        <w:rPr>
          <w:rFonts w:cs="FrankRuehl"/>
          <w:b/>
          <w:bCs/>
          <w:sz w:val="28"/>
          <w:szCs w:val="28"/>
          <w:u w:val="single"/>
          <w:rtl/>
        </w:rPr>
      </w:pPr>
      <w:r w:rsidRPr="00AF7FA6">
        <w:rPr>
          <w:rFonts w:cs="FrankRuehl" w:hint="cs"/>
          <w:b/>
          <w:bCs/>
          <w:sz w:val="28"/>
          <w:szCs w:val="28"/>
          <w:u w:val="single"/>
          <w:rtl/>
        </w:rPr>
        <w:t>תסקיר שירות המבחן</w:t>
      </w:r>
    </w:p>
    <w:p w14:paraId="283F432C" w14:textId="77777777" w:rsidR="002266D1" w:rsidRPr="003229A0" w:rsidRDefault="002266D1" w:rsidP="002266D1">
      <w:pPr>
        <w:spacing w:line="360" w:lineRule="auto"/>
        <w:jc w:val="both"/>
        <w:rPr>
          <w:rFonts w:cs="FrankRuehl"/>
          <w:sz w:val="28"/>
          <w:szCs w:val="28"/>
          <w:rtl/>
        </w:rPr>
      </w:pPr>
      <w:r>
        <w:rPr>
          <w:rFonts w:cs="FrankRuehl" w:hint="cs"/>
          <w:sz w:val="28"/>
          <w:szCs w:val="28"/>
          <w:rtl/>
        </w:rPr>
        <w:t>4.</w:t>
      </w:r>
      <w:r>
        <w:rPr>
          <w:rFonts w:cs="FrankRuehl" w:hint="cs"/>
          <w:sz w:val="28"/>
          <w:szCs w:val="28"/>
          <w:rtl/>
        </w:rPr>
        <w:tab/>
      </w:r>
      <w:r w:rsidRPr="003229A0">
        <w:rPr>
          <w:rFonts w:cs="FrankRuehl" w:hint="cs"/>
          <w:sz w:val="28"/>
          <w:szCs w:val="28"/>
          <w:rtl/>
        </w:rPr>
        <w:t>נתבקש והוגש תסקיר שירות המבחן ממנו נלמד על הנאשם ונסיבות חייו. קצין המבחן ציין כי הנאשם הודה במיוחס לו וציין כי המעשים בוצעו על רקע הצורך בסמים לשם הקלת כאביו שנגרמו מתאונת דרכים בה נפצע בשנת 2007. משום כך, ה</w:t>
      </w:r>
      <w:r>
        <w:rPr>
          <w:rFonts w:cs="FrankRuehl" w:hint="cs"/>
          <w:sz w:val="28"/>
          <w:szCs w:val="28"/>
          <w:rtl/>
        </w:rPr>
        <w:t>נאשם</w:t>
      </w:r>
      <w:r w:rsidRPr="003229A0">
        <w:rPr>
          <w:rFonts w:cs="FrankRuehl" w:hint="cs"/>
          <w:sz w:val="28"/>
          <w:szCs w:val="28"/>
          <w:rtl/>
        </w:rPr>
        <w:t xml:space="preserve"> אינו רואה בעיה בהתנהלותו ולצד זאת שולל התמכרות לסמים. כיום הנאשם מחזיק ברישיון לשימוש בסם מסוג קנאביס נוכח מצבו הרפואי. קצין המבחן ציין את התרשמותו כי ההליך הקודם לא הווה גורם מרתיע עבור הנאשם וכי הוא פועל באופן אימפולסיבי מבלי להתייחס להשלכות התנהגותו, ומתקשה להכיר באחריותו למצבו.</w:t>
      </w:r>
      <w:r>
        <w:rPr>
          <w:rFonts w:cs="FrankRuehl" w:hint="cs"/>
          <w:sz w:val="28"/>
          <w:szCs w:val="28"/>
          <w:rtl/>
        </w:rPr>
        <w:t xml:space="preserve"> </w:t>
      </w:r>
      <w:r w:rsidRPr="003229A0">
        <w:rPr>
          <w:rFonts w:cs="FrankRuehl" w:hint="cs"/>
          <w:sz w:val="28"/>
          <w:szCs w:val="28"/>
          <w:rtl/>
        </w:rPr>
        <w:t>נוכח האמור, לא בא קצין המבחן בהמלצה לצו מבחן אלא בהמלצה כי במידה ויושת על הנאשם עונש מא</w:t>
      </w:r>
      <w:r>
        <w:rPr>
          <w:rFonts w:cs="FrankRuehl" w:hint="cs"/>
          <w:sz w:val="28"/>
          <w:szCs w:val="28"/>
          <w:rtl/>
        </w:rPr>
        <w:t>סר הוא ירוצה בעבודות שירות, כשע</w:t>
      </w:r>
      <w:r w:rsidRPr="003229A0">
        <w:rPr>
          <w:rFonts w:cs="FrankRuehl" w:hint="cs"/>
          <w:sz w:val="28"/>
          <w:szCs w:val="28"/>
          <w:rtl/>
        </w:rPr>
        <w:t>נ</w:t>
      </w:r>
      <w:r>
        <w:rPr>
          <w:rFonts w:cs="FrankRuehl" w:hint="cs"/>
          <w:sz w:val="28"/>
          <w:szCs w:val="28"/>
          <w:rtl/>
        </w:rPr>
        <w:t>י</w:t>
      </w:r>
      <w:r w:rsidRPr="003229A0">
        <w:rPr>
          <w:rFonts w:cs="FrankRuehl" w:hint="cs"/>
          <w:sz w:val="28"/>
          <w:szCs w:val="28"/>
          <w:rtl/>
        </w:rPr>
        <w:t>ש</w:t>
      </w:r>
      <w:r>
        <w:rPr>
          <w:rFonts w:cs="FrankRuehl" w:hint="cs"/>
          <w:sz w:val="28"/>
          <w:szCs w:val="28"/>
          <w:rtl/>
        </w:rPr>
        <w:t>ה</w:t>
      </w:r>
      <w:r w:rsidRPr="003229A0">
        <w:rPr>
          <w:rFonts w:cs="FrankRuehl" w:hint="cs"/>
          <w:sz w:val="28"/>
          <w:szCs w:val="28"/>
          <w:rtl/>
        </w:rPr>
        <w:t xml:space="preserve"> מסוג זה </w:t>
      </w:r>
      <w:r>
        <w:rPr>
          <w:rFonts w:cs="FrankRuehl" w:hint="cs"/>
          <w:sz w:val="28"/>
          <w:szCs w:val="28"/>
          <w:rtl/>
        </w:rPr>
        <w:t>ת</w:t>
      </w:r>
      <w:r w:rsidRPr="003229A0">
        <w:rPr>
          <w:rFonts w:cs="FrankRuehl" w:hint="cs"/>
          <w:sz w:val="28"/>
          <w:szCs w:val="28"/>
          <w:rtl/>
        </w:rPr>
        <w:t>הוו</w:t>
      </w:r>
      <w:r>
        <w:rPr>
          <w:rFonts w:cs="FrankRuehl" w:hint="cs"/>
          <w:sz w:val="28"/>
          <w:szCs w:val="28"/>
          <w:rtl/>
        </w:rPr>
        <w:t>ה</w:t>
      </w:r>
      <w:r w:rsidRPr="0072022D">
        <w:rPr>
          <w:rFonts w:cs="FrankRuehl" w:hint="cs"/>
          <w:sz w:val="28"/>
          <w:szCs w:val="28"/>
          <w:rtl/>
        </w:rPr>
        <w:t xml:space="preserve"> </w:t>
      </w:r>
      <w:r>
        <w:rPr>
          <w:rFonts w:cs="FrankRuehl" w:hint="cs"/>
          <w:sz w:val="28"/>
          <w:szCs w:val="28"/>
          <w:rtl/>
        </w:rPr>
        <w:t>עבור הנאשם גבול ברור ומרתיע ות</w:t>
      </w:r>
      <w:r w:rsidRPr="003229A0">
        <w:rPr>
          <w:rFonts w:cs="FrankRuehl" w:hint="cs"/>
          <w:sz w:val="28"/>
          <w:szCs w:val="28"/>
          <w:rtl/>
        </w:rPr>
        <w:t xml:space="preserve">שמש </w:t>
      </w:r>
      <w:r w:rsidRPr="0072022D">
        <w:rPr>
          <w:rFonts w:cs="FrankRuehl" w:hint="cs"/>
          <w:sz w:val="28"/>
          <w:szCs w:val="28"/>
          <w:rtl/>
        </w:rPr>
        <w:t xml:space="preserve"> </w:t>
      </w:r>
      <w:r w:rsidRPr="003229A0">
        <w:rPr>
          <w:rFonts w:cs="FrankRuehl" w:hint="cs"/>
          <w:sz w:val="28"/>
          <w:szCs w:val="28"/>
          <w:rtl/>
        </w:rPr>
        <w:t xml:space="preserve">עבורו מסגרת מארגנת. </w:t>
      </w:r>
    </w:p>
    <w:p w14:paraId="1E00B98A" w14:textId="77777777" w:rsidR="002266D1" w:rsidRDefault="002266D1" w:rsidP="002266D1">
      <w:pPr>
        <w:spacing w:line="360" w:lineRule="auto"/>
        <w:jc w:val="both"/>
        <w:rPr>
          <w:rFonts w:cs="FrankRuehl"/>
          <w:sz w:val="28"/>
          <w:szCs w:val="28"/>
          <w:rtl/>
        </w:rPr>
      </w:pPr>
    </w:p>
    <w:p w14:paraId="1CDAB2B6" w14:textId="77777777" w:rsidR="002266D1" w:rsidRPr="00AF7FA6" w:rsidRDefault="002266D1" w:rsidP="002266D1">
      <w:pPr>
        <w:spacing w:line="360" w:lineRule="auto"/>
        <w:jc w:val="both"/>
        <w:rPr>
          <w:rFonts w:cs="FrankRuehl"/>
          <w:b/>
          <w:bCs/>
          <w:sz w:val="28"/>
          <w:szCs w:val="28"/>
          <w:u w:val="single"/>
          <w:rtl/>
        </w:rPr>
      </w:pPr>
      <w:r w:rsidRPr="00AF7FA6">
        <w:rPr>
          <w:rFonts w:cs="FrankRuehl" w:hint="cs"/>
          <w:b/>
          <w:bCs/>
          <w:sz w:val="28"/>
          <w:szCs w:val="28"/>
          <w:u w:val="single"/>
          <w:rtl/>
        </w:rPr>
        <w:t>הטיעונים לעונש</w:t>
      </w:r>
    </w:p>
    <w:p w14:paraId="0D069FDA" w14:textId="77777777" w:rsidR="002266D1" w:rsidRPr="0072022D" w:rsidRDefault="002266D1" w:rsidP="002266D1">
      <w:pPr>
        <w:spacing w:line="360" w:lineRule="auto"/>
        <w:jc w:val="both"/>
        <w:rPr>
          <w:rFonts w:cs="FrankRuehl"/>
          <w:sz w:val="28"/>
          <w:szCs w:val="28"/>
          <w:rtl/>
        </w:rPr>
      </w:pPr>
      <w:r>
        <w:rPr>
          <w:rFonts w:cs="FrankRuehl" w:hint="cs"/>
          <w:sz w:val="28"/>
          <w:szCs w:val="28"/>
          <w:rtl/>
        </w:rPr>
        <w:t>5.</w:t>
      </w:r>
      <w:r>
        <w:rPr>
          <w:rFonts w:cs="FrankRuehl" w:hint="cs"/>
          <w:sz w:val="28"/>
          <w:szCs w:val="28"/>
          <w:rtl/>
        </w:rPr>
        <w:tab/>
        <w:t xml:space="preserve">בטיעוניה לעונש ציינה ב"כ המאשימה כי לנאשם הרשעה אחת בעברו בעבירה של </w:t>
      </w:r>
      <w:r w:rsidRPr="0072022D">
        <w:rPr>
          <w:rFonts w:cs="FrankRuehl" w:hint="cs"/>
          <w:sz w:val="28"/>
          <w:szCs w:val="28"/>
          <w:rtl/>
        </w:rPr>
        <w:t xml:space="preserve">החזקת סמים לצריכה עצמית בגינו הושת עליו מאסר על תנאי בר הפעלה בתיק זה. היא הצביעה על הכמות הלא מבוטלת של שתילים שהנאשם גידל במקומות שונים בביתו ועמדה על חומרת עבירת גידול סמים שהמחוקק קבע לה עונש בדומה לעבירת הסחר. לצד השתילים נתפסו במעבדה שבביתו כלים המשמשים לעישון סמים וכלים שנועדו לאפשר את גידולם. ב"כ המאשימה עמדה על הערך החברתי של מיגור נגע הסמים והשלכותיו. לדבריה, מתחם העונש ההולם לעבירה זו בנסיבותיה נע בין 7 חודשי מאסר ל-24 חודשים. </w:t>
      </w:r>
    </w:p>
    <w:p w14:paraId="522F165B" w14:textId="77777777" w:rsidR="002266D1" w:rsidRPr="0072022D" w:rsidRDefault="002266D1" w:rsidP="002266D1">
      <w:pPr>
        <w:spacing w:line="360" w:lineRule="auto"/>
        <w:jc w:val="both"/>
        <w:rPr>
          <w:rFonts w:cs="FrankRuehl"/>
          <w:sz w:val="28"/>
          <w:szCs w:val="28"/>
          <w:rtl/>
        </w:rPr>
      </w:pPr>
    </w:p>
    <w:p w14:paraId="737988AE" w14:textId="77777777" w:rsidR="002266D1" w:rsidRPr="0072022D" w:rsidRDefault="002266D1" w:rsidP="002266D1">
      <w:pPr>
        <w:spacing w:line="360" w:lineRule="auto"/>
        <w:jc w:val="both"/>
        <w:rPr>
          <w:rFonts w:cs="FrankRuehl"/>
          <w:sz w:val="28"/>
          <w:szCs w:val="28"/>
          <w:rtl/>
        </w:rPr>
      </w:pPr>
      <w:r>
        <w:rPr>
          <w:rFonts w:cs="FrankRuehl" w:hint="cs"/>
          <w:sz w:val="28"/>
          <w:szCs w:val="28"/>
          <w:rtl/>
        </w:rPr>
        <w:lastRenderedPageBreak/>
        <w:t>6.</w:t>
      </w:r>
      <w:r>
        <w:rPr>
          <w:rFonts w:cs="FrankRuehl" w:hint="cs"/>
          <w:sz w:val="28"/>
          <w:szCs w:val="28"/>
          <w:rtl/>
        </w:rPr>
        <w:tab/>
      </w:r>
      <w:r w:rsidRPr="0072022D">
        <w:rPr>
          <w:rFonts w:cs="FrankRuehl" w:hint="cs"/>
          <w:sz w:val="28"/>
          <w:szCs w:val="28"/>
          <w:rtl/>
        </w:rPr>
        <w:t xml:space="preserve">באשר לנאשם נטען כי הוא פעל חרף המאסר המותנה שעמד כנגדו וקצין המבחן התרשם מקיומו של סיכון להישנות ביצוע העבירות, ומכך שהנאשם אינו רואה בעייתיות בהתנהלותו. יש גם לזקוף לחובתו את סירובו להליך טיפולי וזאת על אף שיש בידו רישיון לשימוש בסמים. בנסיבות אלו היא עתרה לעונש מאסר של 10 חודשי מאסר בפועל, הפעלת המאסר על תנאי של 3 חודשים באופן שחודש אחד ממנו ירוצה במצטבר והיתרה בחופף, זאת לצד מאסר על תנאי, קנס פסילת רישיון נהיגה בפועל ופסילה על תנאי. כן עתרה להשמדת המוצגים. </w:t>
      </w:r>
    </w:p>
    <w:p w14:paraId="187D836F" w14:textId="77777777" w:rsidR="002266D1" w:rsidRPr="00BB2A54" w:rsidRDefault="002266D1" w:rsidP="002266D1">
      <w:pPr>
        <w:spacing w:line="360" w:lineRule="auto"/>
        <w:jc w:val="both"/>
        <w:rPr>
          <w:rFonts w:cs="FrankRuehl"/>
          <w:sz w:val="28"/>
          <w:szCs w:val="28"/>
          <w:rtl/>
        </w:rPr>
      </w:pPr>
    </w:p>
    <w:p w14:paraId="2227F57E" w14:textId="77777777" w:rsidR="002266D1" w:rsidRDefault="002266D1" w:rsidP="002266D1">
      <w:pPr>
        <w:spacing w:line="360" w:lineRule="auto"/>
        <w:jc w:val="both"/>
        <w:rPr>
          <w:rFonts w:cs="FrankRuehl"/>
          <w:sz w:val="28"/>
          <w:szCs w:val="28"/>
          <w:rtl/>
        </w:rPr>
      </w:pPr>
      <w:r>
        <w:rPr>
          <w:rFonts w:cs="FrankRuehl" w:hint="cs"/>
          <w:sz w:val="28"/>
          <w:szCs w:val="28"/>
          <w:rtl/>
        </w:rPr>
        <w:t>7.</w:t>
      </w:r>
      <w:r>
        <w:rPr>
          <w:rFonts w:cs="FrankRuehl" w:hint="cs"/>
          <w:sz w:val="28"/>
          <w:szCs w:val="28"/>
          <w:rtl/>
        </w:rPr>
        <w:tab/>
      </w:r>
      <w:r w:rsidRPr="00BB2A54">
        <w:rPr>
          <w:rFonts w:cs="FrankRuehl" w:hint="cs"/>
          <w:sz w:val="28"/>
          <w:szCs w:val="28"/>
          <w:rtl/>
        </w:rPr>
        <w:t xml:space="preserve">מנגד ב"כ הנאשם הצביע על כך שהנאשם עבר תאונת דרכים קשה בשנת 2007 בעקבותיה נקבעה לו נכות צמיתה בשיעור של 25%. בשל כך הוא טופל בתרופות רבות, ביניהן מדבקות מורפיום, על בסיס יום יומי בשל כאביו. נסיבות אלו הובילו אותו לביצוע העבירה, שכן הוא גידל את הסם לשימושו הרפואי מאחר ולא רצה להתרועע  עם גורמים שליליים. עוד ציין ב"כ הנאשם כי בשנת 2016 הנאשם קיבל רישיון ממשרד הבריאות להחזקה ושימוש בסם בתפרחות של 20 גרם ולאחר בחינה נוספת הוגדלה כמות הצריכה ל-40 גרם. </w:t>
      </w:r>
    </w:p>
    <w:p w14:paraId="7201B724" w14:textId="77777777" w:rsidR="002266D1" w:rsidRDefault="002266D1" w:rsidP="002266D1">
      <w:pPr>
        <w:spacing w:line="360" w:lineRule="auto"/>
        <w:jc w:val="both"/>
        <w:rPr>
          <w:rFonts w:cs="FrankRuehl"/>
          <w:sz w:val="28"/>
          <w:szCs w:val="28"/>
          <w:rtl/>
        </w:rPr>
      </w:pPr>
    </w:p>
    <w:p w14:paraId="46DBCE26" w14:textId="77777777" w:rsidR="002266D1" w:rsidRDefault="002266D1" w:rsidP="002266D1">
      <w:pPr>
        <w:spacing w:line="360" w:lineRule="auto"/>
        <w:jc w:val="both"/>
        <w:rPr>
          <w:rFonts w:cs="FrankRuehl"/>
          <w:sz w:val="28"/>
          <w:szCs w:val="28"/>
          <w:rtl/>
        </w:rPr>
      </w:pPr>
      <w:r>
        <w:rPr>
          <w:rFonts w:cs="FrankRuehl" w:hint="cs"/>
          <w:sz w:val="28"/>
          <w:szCs w:val="28"/>
          <w:rtl/>
        </w:rPr>
        <w:t>8.</w:t>
      </w:r>
      <w:r>
        <w:rPr>
          <w:rFonts w:cs="FrankRuehl" w:hint="cs"/>
          <w:sz w:val="28"/>
          <w:szCs w:val="28"/>
          <w:rtl/>
        </w:rPr>
        <w:tab/>
      </w:r>
      <w:r w:rsidRPr="00BB2A54">
        <w:rPr>
          <w:rFonts w:cs="FrankRuehl" w:hint="cs"/>
          <w:sz w:val="28"/>
          <w:szCs w:val="28"/>
          <w:rtl/>
        </w:rPr>
        <w:t xml:space="preserve">עוד נתבקש לזקוף לזכות הנאשם את הודאתו בתיק חרף הקשיים הראייתיים שעמדו בפני המאשימה, לקיחת האחריות והבעת החרטה. </w:t>
      </w:r>
      <w:r>
        <w:rPr>
          <w:rFonts w:cs="FrankRuehl" w:hint="cs"/>
          <w:sz w:val="28"/>
          <w:szCs w:val="28"/>
          <w:rtl/>
        </w:rPr>
        <w:t xml:space="preserve">צוין כי </w:t>
      </w:r>
      <w:r w:rsidRPr="00BB2A54">
        <w:rPr>
          <w:rFonts w:cs="FrankRuehl" w:hint="cs"/>
          <w:sz w:val="28"/>
          <w:szCs w:val="28"/>
          <w:rtl/>
        </w:rPr>
        <w:t xml:space="preserve">הנאשם שירת כלוחם, ולאחרונה החל לעבוד ברכש ושיווק של מוצרים בתחום הקעקועים, ובין היתר המציא 2 מוצרי אותם רשם כפטנטים. כמו כן הוא החל זוגיות חדשה לפני כ-10 חודשים והוא צפוי להינשא בראשית שנת 2018. </w:t>
      </w:r>
    </w:p>
    <w:p w14:paraId="79805B32" w14:textId="77777777" w:rsidR="002266D1" w:rsidRDefault="002266D1" w:rsidP="002266D1">
      <w:pPr>
        <w:spacing w:line="360" w:lineRule="auto"/>
        <w:jc w:val="both"/>
        <w:rPr>
          <w:rFonts w:cs="FrankRuehl"/>
          <w:sz w:val="28"/>
          <w:szCs w:val="28"/>
          <w:rtl/>
        </w:rPr>
      </w:pPr>
    </w:p>
    <w:p w14:paraId="4C3793BC" w14:textId="77777777" w:rsidR="002266D1" w:rsidRPr="00BB2A54" w:rsidRDefault="002266D1" w:rsidP="002266D1">
      <w:pPr>
        <w:spacing w:line="360" w:lineRule="auto"/>
        <w:jc w:val="both"/>
        <w:rPr>
          <w:rFonts w:cs="FrankRuehl"/>
          <w:sz w:val="28"/>
          <w:szCs w:val="28"/>
          <w:rtl/>
        </w:rPr>
      </w:pPr>
      <w:r>
        <w:rPr>
          <w:rFonts w:cs="FrankRuehl" w:hint="cs"/>
          <w:sz w:val="28"/>
          <w:szCs w:val="28"/>
          <w:rtl/>
        </w:rPr>
        <w:t>9.</w:t>
      </w:r>
      <w:r>
        <w:rPr>
          <w:rFonts w:cs="FrankRuehl" w:hint="cs"/>
          <w:sz w:val="28"/>
          <w:szCs w:val="28"/>
          <w:rtl/>
        </w:rPr>
        <w:tab/>
      </w:r>
      <w:r w:rsidRPr="00BB2A54">
        <w:rPr>
          <w:rFonts w:cs="FrankRuehl" w:hint="cs"/>
          <w:sz w:val="28"/>
          <w:szCs w:val="28"/>
          <w:rtl/>
        </w:rPr>
        <w:t xml:space="preserve">עוד צוין כי הנאשם שהה במעצר במשך כשבועיים ולאחר מכן היה במעצר בית מלא בפיקוח ערבים במשך כחודשיים וחצי. לאחר מכן הוקלו במעט תנאי מעצר הבית והוא יכול היה לצאת בשעות היום. מאז ביצוע העבירה לא נפתח כל תיק וכאמור, הנאשם החל בדרך חדשה. בנסיבות אלו נתבקש לאמץ את המלצת שירות המבחן ולהשית על הנאשם עונש מאסר שירוצה בעבודות שירות, תוך שהוא תומך טיעוניו בפסיקה. כן נתבקש להתחשב עם הנאשם באשר לגובה הקנס ולא להורות על פסילה בפועל מאחר והנאשם לא נתפס כשהוא נוהג תחת השפעת סמים. </w:t>
      </w:r>
    </w:p>
    <w:p w14:paraId="0B2B75D5" w14:textId="77777777" w:rsidR="002266D1" w:rsidRPr="00BB2A54" w:rsidRDefault="002266D1" w:rsidP="002266D1">
      <w:pPr>
        <w:spacing w:line="360" w:lineRule="auto"/>
        <w:jc w:val="both"/>
        <w:rPr>
          <w:rFonts w:cs="FrankRuehl"/>
          <w:sz w:val="28"/>
          <w:szCs w:val="28"/>
          <w:rtl/>
        </w:rPr>
      </w:pPr>
    </w:p>
    <w:p w14:paraId="1D541A63" w14:textId="77777777" w:rsidR="002266D1" w:rsidRPr="00BB2A54" w:rsidRDefault="002266D1" w:rsidP="002266D1">
      <w:pPr>
        <w:spacing w:line="360" w:lineRule="auto"/>
        <w:jc w:val="both"/>
        <w:rPr>
          <w:rFonts w:cs="FrankRuehl"/>
          <w:sz w:val="28"/>
          <w:szCs w:val="28"/>
          <w:rtl/>
        </w:rPr>
      </w:pPr>
      <w:r>
        <w:rPr>
          <w:rFonts w:cs="FrankRuehl" w:hint="cs"/>
          <w:sz w:val="28"/>
          <w:szCs w:val="28"/>
          <w:rtl/>
        </w:rPr>
        <w:t>10.</w:t>
      </w:r>
      <w:r>
        <w:rPr>
          <w:rFonts w:cs="FrankRuehl" w:hint="cs"/>
          <w:sz w:val="28"/>
          <w:szCs w:val="28"/>
          <w:rtl/>
        </w:rPr>
        <w:tab/>
      </w:r>
      <w:r w:rsidRPr="00BB2A54">
        <w:rPr>
          <w:rFonts w:cs="FrankRuehl" w:hint="cs"/>
          <w:sz w:val="28"/>
          <w:szCs w:val="28"/>
          <w:rtl/>
        </w:rPr>
        <w:t xml:space="preserve">הנאשם ציין בדבריו כי בתקופה בה בוצעה העבירה הוא נטל תרופות רבות נגד כאבים ובשל קשייו להגיע למרפאה הוא חיפש דרכים להקל את כאביו באופן עצמי. שיטוט באינטרנט לימד אותו על דרך גידול הסמים, אך בפועל גידול זה לא צלח. הוא ציין כי לא יחזור עוד על מעשים מעין אלו. </w:t>
      </w:r>
    </w:p>
    <w:p w14:paraId="3E850FAC" w14:textId="77777777" w:rsidR="002266D1" w:rsidRPr="00BB2A54" w:rsidRDefault="002266D1" w:rsidP="002266D1">
      <w:pPr>
        <w:spacing w:line="360" w:lineRule="auto"/>
        <w:jc w:val="both"/>
        <w:rPr>
          <w:rFonts w:cs="FrankRuehl"/>
          <w:sz w:val="28"/>
          <w:szCs w:val="28"/>
          <w:rtl/>
        </w:rPr>
      </w:pPr>
    </w:p>
    <w:p w14:paraId="11B70CCF" w14:textId="77777777" w:rsidR="002266D1" w:rsidRPr="00BB2A54" w:rsidRDefault="002266D1" w:rsidP="002266D1">
      <w:pPr>
        <w:spacing w:line="360" w:lineRule="auto"/>
        <w:jc w:val="both"/>
        <w:rPr>
          <w:rFonts w:cs="FrankRuehl"/>
          <w:b/>
          <w:bCs/>
          <w:sz w:val="28"/>
          <w:szCs w:val="28"/>
          <w:u w:val="single"/>
          <w:rtl/>
        </w:rPr>
      </w:pPr>
      <w:r w:rsidRPr="00BB2A54">
        <w:rPr>
          <w:rFonts w:cs="FrankRuehl" w:hint="cs"/>
          <w:b/>
          <w:bCs/>
          <w:sz w:val="28"/>
          <w:szCs w:val="28"/>
          <w:u w:val="single"/>
          <w:rtl/>
        </w:rPr>
        <w:t>דיון והכרעה</w:t>
      </w:r>
    </w:p>
    <w:p w14:paraId="36731414" w14:textId="77777777" w:rsidR="002266D1" w:rsidRDefault="002266D1" w:rsidP="002266D1">
      <w:pPr>
        <w:spacing w:line="360" w:lineRule="auto"/>
        <w:jc w:val="both"/>
        <w:rPr>
          <w:rFonts w:cs="FrankRuehl"/>
          <w:sz w:val="28"/>
          <w:szCs w:val="28"/>
          <w:rtl/>
        </w:rPr>
      </w:pPr>
      <w:r>
        <w:rPr>
          <w:rFonts w:cs="FrankRuehl" w:hint="cs"/>
          <w:sz w:val="28"/>
          <w:szCs w:val="28"/>
          <w:rtl/>
        </w:rPr>
        <w:t>11.</w:t>
      </w:r>
      <w:r>
        <w:rPr>
          <w:rFonts w:cs="FrankRuehl" w:hint="cs"/>
          <w:sz w:val="28"/>
          <w:szCs w:val="28"/>
          <w:rtl/>
        </w:rPr>
        <w:tab/>
        <w:t xml:space="preserve">תופעת השימוש בסמים מסוכנים והפצתם דורשת ענישה שתביא למיגורה. מדובר בעבירות שתוצאותיהן חמורות והרסניות לחברה בכללה - שלומה, בריאותה ובטחונה, שביצוען הקל והרווח הכספי הגלום בהם מצריכות אף הן ענישה משמעותית. </w:t>
      </w:r>
    </w:p>
    <w:p w14:paraId="77D6038D" w14:textId="77777777" w:rsidR="002266D1" w:rsidRDefault="002266D1" w:rsidP="002266D1">
      <w:pPr>
        <w:spacing w:line="360" w:lineRule="auto"/>
        <w:jc w:val="both"/>
        <w:rPr>
          <w:rFonts w:cs="FrankRuehl"/>
          <w:sz w:val="28"/>
          <w:szCs w:val="28"/>
          <w:rtl/>
        </w:rPr>
      </w:pPr>
    </w:p>
    <w:p w14:paraId="68533294" w14:textId="77777777" w:rsidR="002266D1" w:rsidRDefault="002266D1" w:rsidP="002266D1">
      <w:pPr>
        <w:spacing w:line="360" w:lineRule="auto"/>
        <w:jc w:val="both"/>
        <w:rPr>
          <w:rFonts w:cs="FrankRuehl"/>
          <w:sz w:val="28"/>
          <w:szCs w:val="28"/>
          <w:rtl/>
        </w:rPr>
      </w:pPr>
      <w:r>
        <w:rPr>
          <w:rFonts w:cs="FrankRuehl" w:hint="cs"/>
          <w:sz w:val="28"/>
          <w:szCs w:val="28"/>
          <w:rtl/>
        </w:rPr>
        <w:t>12.</w:t>
      </w:r>
      <w:r>
        <w:rPr>
          <w:rFonts w:cs="FrankRuehl" w:hint="cs"/>
          <w:sz w:val="28"/>
          <w:szCs w:val="28"/>
          <w:rtl/>
        </w:rPr>
        <w:tab/>
        <w:t xml:space="preserve">במקרה זה, מדובר בגידול סם בכמות משמעותית של עשרות רבות של שתלי מריחואנה. הכלים שנמצאו אצל הנאשם מלמדים על גידול מקצועי וניהול מעבדה של ממש תוך שימוש בעזרים רבים. אם בעבר הורשע הנאשם בהחזקת סמים לשימוש עצמי, הרי שעתה הוא הרע את מעשיו, שכן מי שמגדל סם בכמויות כאלה חזקה עליו שאיננו מתכוון רק לשימוש עצמי (ראו: </w:t>
      </w:r>
      <w:hyperlink r:id="rId18" w:history="1">
        <w:r w:rsidR="00C3580E" w:rsidRPr="00C3580E">
          <w:rPr>
            <w:rFonts w:cs="FrankRuehl"/>
            <w:color w:val="0000FF"/>
            <w:sz w:val="28"/>
            <w:szCs w:val="28"/>
            <w:u w:val="single"/>
            <w:rtl/>
          </w:rPr>
          <w:t>עפ"ג (מחוזי-ת"א) 12819-11-15</w:t>
        </w:r>
      </w:hyperlink>
      <w:r>
        <w:rPr>
          <w:rFonts w:cs="FrankRuehl" w:hint="cs"/>
          <w:sz w:val="28"/>
          <w:szCs w:val="28"/>
          <w:rtl/>
        </w:rPr>
        <w:t xml:space="preserve"> </w:t>
      </w:r>
      <w:r w:rsidRPr="005620AC">
        <w:rPr>
          <w:rFonts w:cs="FrankRuehl" w:hint="cs"/>
          <w:b/>
          <w:bCs/>
          <w:sz w:val="28"/>
          <w:szCs w:val="28"/>
          <w:rtl/>
        </w:rPr>
        <w:t>מדינת ישראל נ' בן-צבי</w:t>
      </w:r>
      <w:r>
        <w:rPr>
          <w:rFonts w:cs="FrankRuehl" w:hint="cs"/>
          <w:sz w:val="28"/>
          <w:szCs w:val="28"/>
          <w:rtl/>
        </w:rPr>
        <w:t xml:space="preserve"> (פורסם בנבו, 16.12.15)), והמשמעות היא הרחבת המעגל של המשתמשים בסמים. גם מדובר במעשה הדורש הכנה ותכנון מוקדם, בכלל זה, רכישת הזרעים ורכישת ציוד מתאים. לא ניתן לקבוע כי הנאשם גידל את הסמים לשם שימוש בהם נוכח סבלו הרב מבעיות רפואיות, אך גם אם כך היה, לא ניתן לקבל מצב בו אדם יחזיק מעבדה לגידול סם בהיקף כה ניכר על דעת עצמו ולשרת את מטרותיו. </w:t>
      </w:r>
    </w:p>
    <w:p w14:paraId="5AC8496E" w14:textId="77777777" w:rsidR="002266D1" w:rsidRDefault="002266D1" w:rsidP="002266D1">
      <w:pPr>
        <w:spacing w:line="360" w:lineRule="auto"/>
        <w:jc w:val="both"/>
        <w:rPr>
          <w:rFonts w:cs="FrankRuehl"/>
          <w:sz w:val="28"/>
          <w:szCs w:val="28"/>
          <w:rtl/>
        </w:rPr>
      </w:pPr>
    </w:p>
    <w:p w14:paraId="50B5EFDB" w14:textId="77777777" w:rsidR="002266D1" w:rsidRDefault="002266D1" w:rsidP="002266D1">
      <w:pPr>
        <w:spacing w:line="360" w:lineRule="auto"/>
        <w:jc w:val="both"/>
        <w:rPr>
          <w:rFonts w:cs="FrankRuehl"/>
          <w:sz w:val="28"/>
          <w:szCs w:val="28"/>
          <w:rtl/>
        </w:rPr>
      </w:pPr>
      <w:r>
        <w:rPr>
          <w:rFonts w:cs="FrankRuehl" w:hint="cs"/>
          <w:sz w:val="28"/>
          <w:szCs w:val="28"/>
          <w:rtl/>
        </w:rPr>
        <w:t>13.</w:t>
      </w:r>
      <w:r>
        <w:rPr>
          <w:rFonts w:cs="FrankRuehl" w:hint="cs"/>
          <w:sz w:val="28"/>
          <w:szCs w:val="28"/>
          <w:rtl/>
        </w:rPr>
        <w:tab/>
        <w:t xml:space="preserve">מתחם העונש ההולם בנסיבות מקרה זה נע בין 6 חודשי מאסר ועד ל-18 חודשי מאסר (ראו למשל: </w:t>
      </w:r>
      <w:hyperlink r:id="rId19" w:history="1">
        <w:r w:rsidR="00C3580E" w:rsidRPr="00C3580E">
          <w:rPr>
            <w:rFonts w:cs="FrankRuehl"/>
            <w:color w:val="0000FF"/>
            <w:sz w:val="28"/>
            <w:szCs w:val="28"/>
            <w:u w:val="single"/>
            <w:rtl/>
          </w:rPr>
          <w:t>עפ"ג (מחוזי-ת"א) 12819-11-15</w:t>
        </w:r>
      </w:hyperlink>
      <w:r>
        <w:rPr>
          <w:rFonts w:cs="FrankRuehl" w:hint="cs"/>
          <w:sz w:val="28"/>
          <w:szCs w:val="28"/>
          <w:rtl/>
        </w:rPr>
        <w:t xml:space="preserve"> בעניין </w:t>
      </w:r>
      <w:r w:rsidRPr="005620AC">
        <w:rPr>
          <w:rFonts w:cs="FrankRuehl" w:hint="cs"/>
          <w:b/>
          <w:bCs/>
          <w:sz w:val="28"/>
          <w:szCs w:val="28"/>
          <w:rtl/>
        </w:rPr>
        <w:t>בן-צבי</w:t>
      </w:r>
      <w:r>
        <w:rPr>
          <w:rFonts w:cs="FrankRuehl" w:hint="cs"/>
          <w:sz w:val="28"/>
          <w:szCs w:val="28"/>
          <w:rtl/>
        </w:rPr>
        <w:t xml:space="preserve">; </w:t>
      </w:r>
      <w:hyperlink r:id="rId20" w:history="1">
        <w:r w:rsidR="00C3580E" w:rsidRPr="00C3580E">
          <w:rPr>
            <w:rFonts w:cs="FrankRuehl"/>
            <w:color w:val="0000FF"/>
            <w:sz w:val="28"/>
            <w:szCs w:val="28"/>
            <w:u w:val="single"/>
            <w:rtl/>
          </w:rPr>
          <w:t>רע"פ 1787/15</w:t>
        </w:r>
      </w:hyperlink>
      <w:r>
        <w:rPr>
          <w:rFonts w:cs="FrankRuehl" w:hint="cs"/>
          <w:sz w:val="28"/>
          <w:szCs w:val="28"/>
          <w:rtl/>
        </w:rPr>
        <w:t xml:space="preserve"> </w:t>
      </w:r>
      <w:r w:rsidRPr="005620AC">
        <w:rPr>
          <w:rFonts w:cs="FrankRuehl" w:hint="cs"/>
          <w:b/>
          <w:bCs/>
          <w:sz w:val="28"/>
          <w:szCs w:val="28"/>
          <w:rtl/>
        </w:rPr>
        <w:t>עמר נ' מדינת ישראל</w:t>
      </w:r>
      <w:r>
        <w:rPr>
          <w:rFonts w:cs="FrankRuehl" w:hint="cs"/>
          <w:sz w:val="28"/>
          <w:szCs w:val="28"/>
          <w:rtl/>
        </w:rPr>
        <w:t xml:space="preserve"> (פורסם בנבו, 24.03.15); </w:t>
      </w:r>
      <w:hyperlink r:id="rId21" w:history="1">
        <w:r w:rsidR="00C3580E" w:rsidRPr="00C3580E">
          <w:rPr>
            <w:rFonts w:cs="FrankRuehl"/>
            <w:color w:val="0000FF"/>
            <w:sz w:val="28"/>
            <w:szCs w:val="28"/>
            <w:u w:val="single"/>
            <w:rtl/>
          </w:rPr>
          <w:t>רע"פ 7675/13</w:t>
        </w:r>
      </w:hyperlink>
      <w:r>
        <w:rPr>
          <w:rFonts w:cs="FrankRuehl" w:hint="cs"/>
          <w:sz w:val="28"/>
          <w:szCs w:val="28"/>
          <w:rtl/>
        </w:rPr>
        <w:t xml:space="preserve"> </w:t>
      </w:r>
      <w:r w:rsidRPr="00C22DB2">
        <w:rPr>
          <w:rFonts w:cs="FrankRuehl" w:hint="cs"/>
          <w:b/>
          <w:bCs/>
          <w:sz w:val="28"/>
          <w:szCs w:val="28"/>
          <w:rtl/>
        </w:rPr>
        <w:t>סעפין נ' מדינת ישראל</w:t>
      </w:r>
      <w:r>
        <w:rPr>
          <w:rFonts w:cs="FrankRuehl" w:hint="cs"/>
          <w:sz w:val="28"/>
          <w:szCs w:val="28"/>
          <w:rtl/>
        </w:rPr>
        <w:t xml:space="preserve"> (פורסם בנבו, 26.01.14) </w:t>
      </w:r>
    </w:p>
    <w:p w14:paraId="6EBF77CD" w14:textId="77777777" w:rsidR="002266D1" w:rsidRDefault="002266D1" w:rsidP="002266D1">
      <w:pPr>
        <w:spacing w:line="360" w:lineRule="auto"/>
        <w:jc w:val="both"/>
        <w:rPr>
          <w:rFonts w:cs="FrankRuehl"/>
          <w:sz w:val="28"/>
          <w:szCs w:val="28"/>
          <w:rtl/>
        </w:rPr>
      </w:pPr>
    </w:p>
    <w:p w14:paraId="4263EC1B" w14:textId="77777777" w:rsidR="002266D1" w:rsidRDefault="002266D1" w:rsidP="002266D1">
      <w:pPr>
        <w:spacing w:line="360" w:lineRule="auto"/>
        <w:jc w:val="both"/>
        <w:rPr>
          <w:rFonts w:cs="FrankRuehl"/>
          <w:sz w:val="28"/>
          <w:szCs w:val="28"/>
          <w:rtl/>
        </w:rPr>
      </w:pPr>
      <w:r>
        <w:rPr>
          <w:rFonts w:cs="FrankRuehl" w:hint="cs"/>
          <w:sz w:val="28"/>
          <w:szCs w:val="28"/>
          <w:rtl/>
        </w:rPr>
        <w:t xml:space="preserve">ומכאן לנאשם. </w:t>
      </w:r>
    </w:p>
    <w:p w14:paraId="0E65B2BC" w14:textId="77777777" w:rsidR="002266D1" w:rsidRDefault="002266D1" w:rsidP="002266D1">
      <w:pPr>
        <w:spacing w:line="360" w:lineRule="auto"/>
        <w:jc w:val="both"/>
        <w:rPr>
          <w:rFonts w:cs="FrankRuehl"/>
          <w:sz w:val="28"/>
          <w:szCs w:val="28"/>
          <w:rtl/>
        </w:rPr>
      </w:pPr>
    </w:p>
    <w:p w14:paraId="6E86917D" w14:textId="77777777" w:rsidR="002266D1" w:rsidRDefault="002266D1" w:rsidP="002266D1">
      <w:pPr>
        <w:spacing w:line="360" w:lineRule="auto"/>
        <w:jc w:val="both"/>
        <w:rPr>
          <w:rFonts w:cs="FrankRuehl"/>
          <w:sz w:val="28"/>
          <w:szCs w:val="28"/>
          <w:rtl/>
        </w:rPr>
      </w:pPr>
      <w:r>
        <w:rPr>
          <w:rFonts w:cs="FrankRuehl" w:hint="cs"/>
          <w:sz w:val="28"/>
          <w:szCs w:val="28"/>
          <w:rtl/>
        </w:rPr>
        <w:t>14.</w:t>
      </w:r>
      <w:r>
        <w:rPr>
          <w:rFonts w:cs="FrankRuehl" w:hint="cs"/>
          <w:sz w:val="28"/>
          <w:szCs w:val="28"/>
          <w:rtl/>
        </w:rPr>
        <w:tab/>
        <w:t>הנאשם, יליד 1977, כיום כבן 40. ביצע שירות צבאי מלא כלוחם. כאמור, בשנת 2007 נפצע בתאונת דרכים בגינה סובל מבעיות אורתופדיות ומכאבים עד היום. בעבר הורשע הנאשם בעבירה של החזקת סם לצריכה עצמית והחזקת תחמושת (כ-600 גרם אבקת שריפה) והושת עליו מאסר על תנאי ל-3 חודשים, בר הפעלה בהליך זה, ולקנס. הדבר לא מנע ממנו לשוב על מעשיו ואף להחמירם בצורה משמעותית, כאמור.</w:t>
      </w:r>
    </w:p>
    <w:p w14:paraId="3B885548" w14:textId="77777777" w:rsidR="002266D1" w:rsidRDefault="002266D1" w:rsidP="002266D1">
      <w:pPr>
        <w:spacing w:line="360" w:lineRule="auto"/>
        <w:jc w:val="both"/>
        <w:rPr>
          <w:rFonts w:cs="FrankRuehl"/>
          <w:sz w:val="28"/>
          <w:szCs w:val="28"/>
          <w:rtl/>
        </w:rPr>
      </w:pPr>
    </w:p>
    <w:p w14:paraId="783C8225" w14:textId="77777777" w:rsidR="002266D1" w:rsidRDefault="002266D1" w:rsidP="002266D1">
      <w:pPr>
        <w:spacing w:line="360" w:lineRule="auto"/>
        <w:jc w:val="both"/>
        <w:rPr>
          <w:rFonts w:cs="FrankRuehl"/>
          <w:sz w:val="28"/>
          <w:szCs w:val="28"/>
          <w:rtl/>
        </w:rPr>
      </w:pPr>
      <w:r>
        <w:rPr>
          <w:rFonts w:cs="FrankRuehl" w:hint="cs"/>
          <w:sz w:val="28"/>
          <w:szCs w:val="28"/>
          <w:rtl/>
        </w:rPr>
        <w:t>15.</w:t>
      </w:r>
      <w:r>
        <w:rPr>
          <w:rFonts w:cs="FrankRuehl" w:hint="cs"/>
          <w:sz w:val="28"/>
          <w:szCs w:val="28"/>
          <w:rtl/>
        </w:rPr>
        <w:tab/>
        <w:t xml:space="preserve">הנאשם אמנם הודה במיוחס לו ויש לזקוף עניין זה לזכותו, ואולם בד בבד, כפי שעלה מתסקיר שירות המבחן הוא מתקשה להכיר באחריותו למעשים ואינו רואה בהם בעיה. קצין המבחן אף ציין כאמור, כי העונש שהושת על הנאשם בהליך הקודם לא היה בו כדי להרתיעו. בנסיבות אלו, בהעדר ענישה משמעותית, קיים חשש של ממש מהישנות המעשים אולי גם להחמרתם. לא התעלמתי מהטענה כי הנאשם כיום נמצא בדרך חדשה, הן נוכח נישואיו הקרובים והן נוכח עבודתו החדשה. דרך זו בה מבקש הנאשם לילך מצדיקה אמנם לבוא לקראתו ולא למצות עמו את הדין, אף שהיה מקום לגזור את דינו בסמוך למחצית המתחם, ואולם אין בה כדי להביא לוויתור על עונש המאסר בפועל ההכרחי במקרה זה נוכח חומרת המעשים כאמור, ולא ניתן להסתפק במקרה זה במאסר בעבודות שירות כפי שהמליץ קצין המבחן. התקווה היא כי לאחר ריצוי עונש המאסר הנאשם אכן ישתקם ויצעד בדרך הנכונה.  </w:t>
      </w:r>
    </w:p>
    <w:p w14:paraId="4459C139" w14:textId="77777777" w:rsidR="002266D1" w:rsidRDefault="002266D1" w:rsidP="002266D1">
      <w:pPr>
        <w:spacing w:line="360" w:lineRule="auto"/>
        <w:jc w:val="both"/>
        <w:rPr>
          <w:rFonts w:cs="FrankRuehl"/>
          <w:sz w:val="28"/>
          <w:szCs w:val="28"/>
          <w:rtl/>
        </w:rPr>
      </w:pPr>
    </w:p>
    <w:p w14:paraId="4256843E" w14:textId="77777777" w:rsidR="002266D1" w:rsidRDefault="002266D1" w:rsidP="002266D1">
      <w:pPr>
        <w:spacing w:line="360" w:lineRule="auto"/>
        <w:jc w:val="both"/>
        <w:rPr>
          <w:rFonts w:cs="FrankRuehl"/>
          <w:sz w:val="28"/>
          <w:szCs w:val="28"/>
          <w:rtl/>
        </w:rPr>
      </w:pPr>
      <w:r>
        <w:rPr>
          <w:rFonts w:cs="FrankRuehl" w:hint="cs"/>
          <w:sz w:val="28"/>
          <w:szCs w:val="28"/>
          <w:rtl/>
        </w:rPr>
        <w:t>16.</w:t>
      </w:r>
      <w:r>
        <w:rPr>
          <w:rFonts w:cs="FrankRuehl" w:hint="cs"/>
          <w:sz w:val="28"/>
          <w:szCs w:val="28"/>
          <w:rtl/>
        </w:rPr>
        <w:tab/>
        <w:t>בשים לב אפוא, למכלול הנסיבות לקולא ולחומרא, אני משית על הנאשם את העונשים הבאים:</w:t>
      </w:r>
    </w:p>
    <w:p w14:paraId="0C1C24E1" w14:textId="77777777" w:rsidR="002266D1" w:rsidRDefault="002266D1" w:rsidP="002266D1">
      <w:pPr>
        <w:spacing w:line="360" w:lineRule="auto"/>
        <w:jc w:val="both"/>
        <w:rPr>
          <w:rFonts w:cs="FrankRuehl"/>
          <w:sz w:val="28"/>
          <w:szCs w:val="28"/>
          <w:rtl/>
        </w:rPr>
      </w:pPr>
    </w:p>
    <w:p w14:paraId="2EBF83DC" w14:textId="77777777" w:rsidR="002266D1" w:rsidRPr="00BB2A54" w:rsidRDefault="002266D1" w:rsidP="002266D1">
      <w:pPr>
        <w:spacing w:line="360" w:lineRule="auto"/>
        <w:jc w:val="both"/>
        <w:rPr>
          <w:rFonts w:cs="FrankRuehl"/>
          <w:sz w:val="28"/>
          <w:szCs w:val="28"/>
          <w:rtl/>
        </w:rPr>
      </w:pPr>
      <w:r>
        <w:rPr>
          <w:rFonts w:cs="FrankRuehl" w:hint="cs"/>
          <w:sz w:val="28"/>
          <w:szCs w:val="28"/>
          <w:rtl/>
        </w:rPr>
        <w:t>א.</w:t>
      </w:r>
      <w:r>
        <w:rPr>
          <w:rFonts w:cs="FrankRuehl"/>
          <w:sz w:val="28"/>
          <w:szCs w:val="28"/>
          <w:rtl/>
        </w:rPr>
        <w:tab/>
      </w:r>
      <w:r>
        <w:rPr>
          <w:rFonts w:cs="FrankRuehl" w:hint="cs"/>
          <w:sz w:val="28"/>
          <w:szCs w:val="28"/>
          <w:rtl/>
        </w:rPr>
        <w:t xml:space="preserve">7 חודשי מאסר בפועל בניכוי ימי מעצרו שמיום </w:t>
      </w:r>
      <w:r w:rsidRPr="00BB2A54">
        <w:rPr>
          <w:rFonts w:cs="FrankRuehl" w:hint="cs"/>
          <w:sz w:val="28"/>
          <w:szCs w:val="28"/>
          <w:rtl/>
        </w:rPr>
        <w:t>10.</w:t>
      </w:r>
      <w:r>
        <w:rPr>
          <w:rFonts w:cs="FrankRuehl" w:hint="cs"/>
          <w:sz w:val="28"/>
          <w:szCs w:val="28"/>
          <w:rtl/>
        </w:rPr>
        <w:t>0</w:t>
      </w:r>
      <w:r w:rsidRPr="00BB2A54">
        <w:rPr>
          <w:rFonts w:cs="FrankRuehl" w:hint="cs"/>
          <w:sz w:val="28"/>
          <w:szCs w:val="28"/>
          <w:rtl/>
        </w:rPr>
        <w:t>9.15 עד</w:t>
      </w:r>
      <w:r>
        <w:rPr>
          <w:rFonts w:cs="FrankRuehl" w:hint="cs"/>
          <w:sz w:val="28"/>
          <w:szCs w:val="28"/>
          <w:rtl/>
        </w:rPr>
        <w:t xml:space="preserve"> יום </w:t>
      </w:r>
      <w:r w:rsidRPr="00BB2A54">
        <w:rPr>
          <w:rFonts w:cs="FrankRuehl" w:hint="cs"/>
          <w:sz w:val="28"/>
          <w:szCs w:val="28"/>
          <w:rtl/>
        </w:rPr>
        <w:t>24.</w:t>
      </w:r>
      <w:r>
        <w:rPr>
          <w:rFonts w:cs="FrankRuehl" w:hint="cs"/>
          <w:sz w:val="28"/>
          <w:szCs w:val="28"/>
          <w:rtl/>
        </w:rPr>
        <w:t>0</w:t>
      </w:r>
      <w:r w:rsidRPr="00BB2A54">
        <w:rPr>
          <w:rFonts w:cs="FrankRuehl" w:hint="cs"/>
          <w:sz w:val="28"/>
          <w:szCs w:val="28"/>
          <w:rtl/>
        </w:rPr>
        <w:t xml:space="preserve">9.15. </w:t>
      </w:r>
    </w:p>
    <w:p w14:paraId="04326AA3" w14:textId="77777777" w:rsidR="002266D1" w:rsidRDefault="002266D1" w:rsidP="002266D1">
      <w:pPr>
        <w:spacing w:line="360" w:lineRule="auto"/>
        <w:jc w:val="both"/>
        <w:rPr>
          <w:rFonts w:cs="FrankRuehl"/>
          <w:sz w:val="28"/>
          <w:szCs w:val="28"/>
          <w:rtl/>
        </w:rPr>
      </w:pPr>
    </w:p>
    <w:p w14:paraId="1D31AF48" w14:textId="77777777" w:rsidR="002266D1" w:rsidRDefault="002266D1" w:rsidP="002266D1">
      <w:pPr>
        <w:spacing w:line="360" w:lineRule="auto"/>
        <w:ind w:left="720" w:hanging="720"/>
        <w:jc w:val="both"/>
        <w:rPr>
          <w:rFonts w:cs="FrankRuehl"/>
          <w:sz w:val="28"/>
          <w:szCs w:val="28"/>
          <w:rtl/>
        </w:rPr>
      </w:pPr>
      <w:r>
        <w:rPr>
          <w:rFonts w:cs="FrankRuehl" w:hint="cs"/>
          <w:sz w:val="28"/>
          <w:szCs w:val="28"/>
          <w:rtl/>
        </w:rPr>
        <w:t>ב.</w:t>
      </w:r>
      <w:r>
        <w:rPr>
          <w:rFonts w:cs="FrankRuehl"/>
          <w:sz w:val="28"/>
          <w:szCs w:val="28"/>
          <w:rtl/>
        </w:rPr>
        <w:tab/>
      </w:r>
      <w:r>
        <w:rPr>
          <w:rFonts w:cs="FrankRuehl" w:hint="cs"/>
          <w:sz w:val="28"/>
          <w:szCs w:val="28"/>
          <w:rtl/>
        </w:rPr>
        <w:t>אני מפעיל את המאסר המותנה של 3 חודשים שהושת על הנאשם ב</w:t>
      </w:r>
      <w:hyperlink r:id="rId22" w:history="1">
        <w:r w:rsidR="00C3580E" w:rsidRPr="00C3580E">
          <w:rPr>
            <w:rFonts w:cs="FrankRuehl"/>
            <w:color w:val="0000FF"/>
            <w:sz w:val="28"/>
            <w:szCs w:val="28"/>
            <w:u w:val="single"/>
            <w:rtl/>
          </w:rPr>
          <w:t>ת.פ. 2098-12-13</w:t>
        </w:r>
      </w:hyperlink>
      <w:r w:rsidRPr="003229A0">
        <w:rPr>
          <w:rFonts w:cs="FrankRuehl" w:hint="cs"/>
          <w:sz w:val="28"/>
          <w:szCs w:val="28"/>
          <w:rtl/>
        </w:rPr>
        <w:t xml:space="preserve">, </w:t>
      </w:r>
      <w:r>
        <w:rPr>
          <w:rFonts w:cs="FrankRuehl" w:hint="cs"/>
          <w:sz w:val="28"/>
          <w:szCs w:val="28"/>
          <w:rtl/>
        </w:rPr>
        <w:t xml:space="preserve">באופן ששני חודשים ירוצו בחופף למאסר שהושת בהליך זה וחודש אחד במצטבר, באופן שהנאשם ירצה בסך הכול 8 חודשי מאסר בניכוי ימי מעצרו, כאמור.  </w:t>
      </w:r>
    </w:p>
    <w:p w14:paraId="161E1C40" w14:textId="77777777" w:rsidR="002266D1" w:rsidRDefault="002266D1" w:rsidP="002266D1">
      <w:pPr>
        <w:spacing w:line="360" w:lineRule="auto"/>
        <w:ind w:left="720" w:hanging="720"/>
        <w:jc w:val="both"/>
        <w:rPr>
          <w:rFonts w:cs="FrankRuehl"/>
          <w:sz w:val="28"/>
          <w:szCs w:val="28"/>
          <w:rtl/>
        </w:rPr>
      </w:pPr>
    </w:p>
    <w:p w14:paraId="1C2E747B" w14:textId="77777777" w:rsidR="002266D1" w:rsidRDefault="002266D1" w:rsidP="002266D1">
      <w:pPr>
        <w:spacing w:line="360" w:lineRule="auto"/>
        <w:ind w:left="720" w:hanging="720"/>
        <w:jc w:val="both"/>
        <w:rPr>
          <w:rFonts w:cs="FrankRuehl"/>
          <w:sz w:val="28"/>
          <w:szCs w:val="28"/>
          <w:rtl/>
        </w:rPr>
      </w:pPr>
      <w:r>
        <w:rPr>
          <w:rFonts w:cs="FrankRuehl" w:hint="cs"/>
          <w:sz w:val="28"/>
          <w:szCs w:val="28"/>
          <w:rtl/>
        </w:rPr>
        <w:t>ג.</w:t>
      </w:r>
      <w:r>
        <w:rPr>
          <w:rFonts w:cs="FrankRuehl"/>
          <w:sz w:val="28"/>
          <w:szCs w:val="28"/>
          <w:rtl/>
        </w:rPr>
        <w:tab/>
      </w:r>
      <w:r>
        <w:rPr>
          <w:rFonts w:cs="FrankRuehl" w:hint="cs"/>
          <w:sz w:val="28"/>
          <w:szCs w:val="28"/>
          <w:rtl/>
        </w:rPr>
        <w:t xml:space="preserve">6 חודשי מאסר אותם לא ירצה הנאשם אלא אם כן יעבור עבירה כלשהי לפי </w:t>
      </w:r>
      <w:hyperlink r:id="rId23" w:history="1">
        <w:r w:rsidR="00C3580E" w:rsidRPr="00C3580E">
          <w:rPr>
            <w:rFonts w:cs="FrankRuehl"/>
            <w:color w:val="0000FF"/>
            <w:sz w:val="28"/>
            <w:szCs w:val="28"/>
            <w:u w:val="single"/>
            <w:rtl/>
          </w:rPr>
          <w:t>פקודת הסמים המסוכנים</w:t>
        </w:r>
      </w:hyperlink>
      <w:r>
        <w:rPr>
          <w:rFonts w:cs="FrankRuehl" w:hint="cs"/>
          <w:sz w:val="28"/>
          <w:szCs w:val="28"/>
          <w:rtl/>
        </w:rPr>
        <w:t xml:space="preserve"> [נוסח חדש], תשל"ג-1973, למעט עבירה של שימוש או החזקת סם לצריכה עצמית, בתוך שנתיים מיום שחרורו ממאסר.</w:t>
      </w:r>
      <w:r>
        <w:rPr>
          <w:rFonts w:cs="FrankRuehl"/>
          <w:sz w:val="28"/>
          <w:szCs w:val="28"/>
          <w:rtl/>
        </w:rPr>
        <w:tab/>
      </w:r>
      <w:r>
        <w:rPr>
          <w:rFonts w:cs="FrankRuehl" w:hint="cs"/>
          <w:sz w:val="28"/>
          <w:szCs w:val="28"/>
          <w:rtl/>
        </w:rPr>
        <w:t xml:space="preserve"> </w:t>
      </w:r>
    </w:p>
    <w:p w14:paraId="3D37531F" w14:textId="77777777" w:rsidR="002266D1" w:rsidRDefault="002266D1" w:rsidP="002266D1">
      <w:pPr>
        <w:spacing w:line="360" w:lineRule="auto"/>
        <w:ind w:left="720" w:hanging="720"/>
        <w:jc w:val="both"/>
        <w:rPr>
          <w:rFonts w:cs="FrankRuehl"/>
          <w:sz w:val="28"/>
          <w:szCs w:val="28"/>
          <w:rtl/>
        </w:rPr>
      </w:pPr>
    </w:p>
    <w:p w14:paraId="0E7CAE32" w14:textId="77777777" w:rsidR="002266D1" w:rsidRDefault="002266D1" w:rsidP="002266D1">
      <w:pPr>
        <w:spacing w:line="360" w:lineRule="auto"/>
        <w:ind w:left="720" w:hanging="720"/>
        <w:jc w:val="both"/>
        <w:rPr>
          <w:rFonts w:cs="FrankRuehl"/>
          <w:sz w:val="28"/>
          <w:szCs w:val="28"/>
          <w:rtl/>
        </w:rPr>
      </w:pPr>
      <w:r>
        <w:rPr>
          <w:rFonts w:cs="FrankRuehl" w:hint="cs"/>
          <w:sz w:val="28"/>
          <w:szCs w:val="28"/>
          <w:rtl/>
        </w:rPr>
        <w:t>ד.</w:t>
      </w:r>
      <w:r>
        <w:rPr>
          <w:rFonts w:cs="FrankRuehl"/>
          <w:sz w:val="28"/>
          <w:szCs w:val="28"/>
          <w:rtl/>
        </w:rPr>
        <w:tab/>
      </w:r>
      <w:r>
        <w:rPr>
          <w:rFonts w:cs="FrankRuehl" w:hint="cs"/>
          <w:sz w:val="28"/>
          <w:szCs w:val="28"/>
          <w:rtl/>
        </w:rPr>
        <w:t>3 חודשי מאסר אותם לא ירצה הנאשם אלא אם כן יעבור עבירה של שימוש או החזקת סם לצריכה עצמית, בתוך שנתיים מיום שחרורו ממאסר.</w:t>
      </w:r>
      <w:r>
        <w:rPr>
          <w:rFonts w:cs="FrankRuehl"/>
          <w:sz w:val="28"/>
          <w:szCs w:val="28"/>
          <w:rtl/>
        </w:rPr>
        <w:tab/>
      </w:r>
      <w:r>
        <w:rPr>
          <w:rFonts w:cs="FrankRuehl" w:hint="cs"/>
          <w:sz w:val="28"/>
          <w:szCs w:val="28"/>
          <w:rtl/>
        </w:rPr>
        <w:t xml:space="preserve"> </w:t>
      </w:r>
    </w:p>
    <w:p w14:paraId="60337726" w14:textId="77777777" w:rsidR="002266D1" w:rsidRDefault="002266D1" w:rsidP="002266D1">
      <w:pPr>
        <w:spacing w:line="360" w:lineRule="auto"/>
        <w:ind w:left="720" w:hanging="720"/>
        <w:jc w:val="both"/>
        <w:rPr>
          <w:rFonts w:cs="FrankRuehl"/>
          <w:sz w:val="28"/>
          <w:szCs w:val="28"/>
          <w:rtl/>
        </w:rPr>
      </w:pPr>
    </w:p>
    <w:p w14:paraId="316ED57B" w14:textId="77777777" w:rsidR="002266D1" w:rsidRDefault="002266D1" w:rsidP="002266D1">
      <w:pPr>
        <w:spacing w:line="360" w:lineRule="auto"/>
        <w:ind w:left="720" w:hanging="720"/>
        <w:jc w:val="both"/>
        <w:rPr>
          <w:rFonts w:cs="FrankRuehl"/>
          <w:sz w:val="28"/>
          <w:szCs w:val="28"/>
          <w:rtl/>
        </w:rPr>
      </w:pPr>
      <w:r>
        <w:rPr>
          <w:rFonts w:cs="FrankRuehl" w:hint="cs"/>
          <w:sz w:val="28"/>
          <w:szCs w:val="28"/>
          <w:rtl/>
        </w:rPr>
        <w:t>ה.</w:t>
      </w:r>
      <w:r>
        <w:rPr>
          <w:rFonts w:cs="FrankRuehl"/>
          <w:sz w:val="28"/>
          <w:szCs w:val="28"/>
          <w:rtl/>
        </w:rPr>
        <w:tab/>
      </w:r>
      <w:r>
        <w:rPr>
          <w:rFonts w:cs="FrankRuehl" w:hint="cs"/>
          <w:sz w:val="28"/>
          <w:szCs w:val="28"/>
          <w:rtl/>
        </w:rPr>
        <w:t>קנס בסך של 2,000 ₪ או 20 ימי מאסר תחתם. הקנס ישולם בתוך 30 יום מהיום.</w:t>
      </w:r>
    </w:p>
    <w:p w14:paraId="0400A003" w14:textId="77777777" w:rsidR="002266D1" w:rsidRDefault="002266D1" w:rsidP="002266D1">
      <w:pPr>
        <w:spacing w:line="360" w:lineRule="auto"/>
        <w:ind w:left="720" w:hanging="720"/>
        <w:jc w:val="both"/>
        <w:rPr>
          <w:rFonts w:cs="FrankRuehl"/>
          <w:sz w:val="28"/>
          <w:szCs w:val="28"/>
          <w:rtl/>
        </w:rPr>
      </w:pPr>
    </w:p>
    <w:p w14:paraId="27073BC7" w14:textId="77777777" w:rsidR="002266D1" w:rsidRDefault="002266D1" w:rsidP="002266D1">
      <w:pPr>
        <w:spacing w:line="360" w:lineRule="auto"/>
        <w:ind w:left="720" w:hanging="720"/>
        <w:jc w:val="both"/>
        <w:rPr>
          <w:rFonts w:cs="FrankRuehl"/>
          <w:sz w:val="28"/>
          <w:szCs w:val="28"/>
          <w:rtl/>
        </w:rPr>
      </w:pPr>
      <w:r>
        <w:rPr>
          <w:rFonts w:cs="FrankRuehl" w:hint="cs"/>
          <w:sz w:val="28"/>
          <w:szCs w:val="28"/>
          <w:rtl/>
        </w:rPr>
        <w:t>ו.</w:t>
      </w:r>
      <w:r>
        <w:rPr>
          <w:rFonts w:cs="FrankRuehl"/>
          <w:sz w:val="28"/>
          <w:szCs w:val="28"/>
          <w:rtl/>
        </w:rPr>
        <w:tab/>
      </w:r>
      <w:r>
        <w:rPr>
          <w:rFonts w:cs="FrankRuehl" w:hint="cs"/>
          <w:sz w:val="28"/>
          <w:szCs w:val="28"/>
          <w:rtl/>
        </w:rPr>
        <w:t xml:space="preserve">פסילה על תנאי למשך 6 חודשים מלקבל או מלהחזיק רישיון נהיגה, כשהתנאי הוא שהנאשם לא יעבור עבירה לפי פקודת הסמים במשך שנתיים מיום שחרורו ממאסר. </w:t>
      </w:r>
    </w:p>
    <w:p w14:paraId="5B8D0CF8" w14:textId="77777777" w:rsidR="002266D1" w:rsidRDefault="002266D1" w:rsidP="002266D1">
      <w:pPr>
        <w:spacing w:line="360" w:lineRule="auto"/>
        <w:ind w:left="720" w:hanging="720"/>
        <w:jc w:val="both"/>
        <w:rPr>
          <w:rFonts w:cs="FrankRuehl"/>
          <w:sz w:val="28"/>
          <w:szCs w:val="28"/>
          <w:rtl/>
        </w:rPr>
      </w:pPr>
    </w:p>
    <w:p w14:paraId="4D377177" w14:textId="77777777" w:rsidR="002266D1" w:rsidRDefault="002266D1" w:rsidP="002266D1">
      <w:pPr>
        <w:spacing w:line="360" w:lineRule="auto"/>
        <w:ind w:left="720"/>
        <w:jc w:val="both"/>
        <w:rPr>
          <w:rFonts w:cs="FrankRuehl"/>
          <w:sz w:val="28"/>
          <w:szCs w:val="28"/>
          <w:rtl/>
        </w:rPr>
      </w:pPr>
      <w:r>
        <w:rPr>
          <w:rFonts w:cs="FrankRuehl" w:hint="cs"/>
          <w:sz w:val="28"/>
          <w:szCs w:val="28"/>
          <w:rtl/>
        </w:rPr>
        <w:t xml:space="preserve">לא ראיתי מקום להורות על פסילה בפועל נוכח העובדה כי הסמים לא נתפסו ברכבו של הנאשם ואין כל אינדיקציה לכך שהוא עשה שימוש ברכב תחת השפעת סמים. </w:t>
      </w:r>
    </w:p>
    <w:p w14:paraId="6308C73B" w14:textId="77777777" w:rsidR="002266D1" w:rsidRDefault="002266D1" w:rsidP="002266D1">
      <w:pPr>
        <w:spacing w:line="360" w:lineRule="auto"/>
        <w:ind w:left="720" w:hanging="720"/>
        <w:jc w:val="both"/>
        <w:rPr>
          <w:rFonts w:cs="FrankRuehl"/>
          <w:sz w:val="28"/>
          <w:szCs w:val="28"/>
          <w:rtl/>
        </w:rPr>
      </w:pPr>
    </w:p>
    <w:p w14:paraId="62D01CF1" w14:textId="77777777" w:rsidR="002266D1" w:rsidRDefault="002266D1" w:rsidP="002266D1">
      <w:pPr>
        <w:spacing w:line="360" w:lineRule="auto"/>
        <w:ind w:left="720" w:hanging="720"/>
        <w:jc w:val="both"/>
        <w:rPr>
          <w:rFonts w:cs="FrankRuehl"/>
          <w:sz w:val="28"/>
          <w:szCs w:val="28"/>
          <w:rtl/>
        </w:rPr>
      </w:pPr>
      <w:r>
        <w:rPr>
          <w:rFonts w:cs="FrankRuehl" w:hint="cs"/>
          <w:sz w:val="28"/>
          <w:szCs w:val="28"/>
          <w:rtl/>
        </w:rPr>
        <w:t>ז.</w:t>
      </w:r>
      <w:r>
        <w:rPr>
          <w:rFonts w:cs="FrankRuehl"/>
          <w:sz w:val="28"/>
          <w:szCs w:val="28"/>
          <w:rtl/>
        </w:rPr>
        <w:tab/>
      </w:r>
      <w:r>
        <w:rPr>
          <w:rFonts w:cs="FrankRuehl" w:hint="cs"/>
          <w:sz w:val="28"/>
          <w:szCs w:val="28"/>
          <w:rtl/>
        </w:rPr>
        <w:t>הסמים ו/או המוצגים שנתפסו יושמדו.</w:t>
      </w:r>
    </w:p>
    <w:p w14:paraId="64F322B7" w14:textId="77777777" w:rsidR="002266D1" w:rsidRDefault="002266D1" w:rsidP="002266D1">
      <w:pPr>
        <w:spacing w:line="360" w:lineRule="auto"/>
        <w:ind w:left="720" w:hanging="720"/>
        <w:jc w:val="both"/>
        <w:rPr>
          <w:rFonts w:cs="FrankRuehl"/>
          <w:sz w:val="28"/>
          <w:szCs w:val="28"/>
          <w:rtl/>
        </w:rPr>
      </w:pPr>
    </w:p>
    <w:p w14:paraId="5E87A62A" w14:textId="77777777" w:rsidR="002266D1" w:rsidRPr="00C22DB2" w:rsidRDefault="002266D1" w:rsidP="002266D1">
      <w:pPr>
        <w:spacing w:line="360" w:lineRule="auto"/>
        <w:ind w:left="720"/>
        <w:jc w:val="both"/>
        <w:rPr>
          <w:rFonts w:cs="FrankRuehl"/>
          <w:sz w:val="28"/>
          <w:szCs w:val="28"/>
          <w:rtl/>
        </w:rPr>
      </w:pPr>
      <w:r>
        <w:rPr>
          <w:rFonts w:cs="FrankRuehl" w:hint="cs"/>
          <w:sz w:val="28"/>
          <w:szCs w:val="28"/>
          <w:rtl/>
        </w:rPr>
        <w:t>הנאשם י</w:t>
      </w:r>
      <w:r w:rsidRPr="00C22DB2">
        <w:rPr>
          <w:rFonts w:cs="FrankRuehl" w:hint="eastAsia"/>
          <w:sz w:val="28"/>
          <w:szCs w:val="28"/>
          <w:rtl/>
        </w:rPr>
        <w:t>תאם</w:t>
      </w:r>
      <w:r w:rsidRPr="00C22DB2">
        <w:rPr>
          <w:rFonts w:cs="FrankRuehl"/>
          <w:sz w:val="28"/>
          <w:szCs w:val="28"/>
          <w:rtl/>
        </w:rPr>
        <w:t xml:space="preserve"> </w:t>
      </w:r>
      <w:r>
        <w:rPr>
          <w:rFonts w:cs="FrankRuehl" w:hint="cs"/>
          <w:sz w:val="28"/>
          <w:szCs w:val="28"/>
          <w:rtl/>
        </w:rPr>
        <w:t xml:space="preserve">את </w:t>
      </w:r>
      <w:r w:rsidRPr="00C22DB2">
        <w:rPr>
          <w:rFonts w:cs="FrankRuehl" w:hint="eastAsia"/>
          <w:sz w:val="28"/>
          <w:szCs w:val="28"/>
          <w:rtl/>
        </w:rPr>
        <w:t>כניסתו</w:t>
      </w:r>
      <w:r w:rsidRPr="00C22DB2">
        <w:rPr>
          <w:rFonts w:cs="FrankRuehl"/>
          <w:sz w:val="28"/>
          <w:szCs w:val="28"/>
        </w:rPr>
        <w:t xml:space="preserve"> </w:t>
      </w:r>
      <w:r w:rsidRPr="00C22DB2">
        <w:rPr>
          <w:rFonts w:cs="FrankRuehl" w:hint="eastAsia"/>
          <w:sz w:val="28"/>
          <w:szCs w:val="28"/>
          <w:rtl/>
        </w:rPr>
        <w:t>למאסר</w:t>
      </w:r>
      <w:r w:rsidRPr="00C22DB2">
        <w:rPr>
          <w:rFonts w:cs="FrankRuehl"/>
          <w:sz w:val="28"/>
          <w:szCs w:val="28"/>
          <w:rtl/>
        </w:rPr>
        <w:t xml:space="preserve"> </w:t>
      </w:r>
      <w:r w:rsidRPr="00C22DB2">
        <w:rPr>
          <w:rFonts w:cs="FrankRuehl" w:hint="eastAsia"/>
          <w:sz w:val="28"/>
          <w:szCs w:val="28"/>
          <w:rtl/>
        </w:rPr>
        <w:t>עם</w:t>
      </w:r>
      <w:r w:rsidRPr="00C22DB2">
        <w:rPr>
          <w:rFonts w:cs="FrankRuehl"/>
          <w:sz w:val="28"/>
          <w:szCs w:val="28"/>
        </w:rPr>
        <w:t xml:space="preserve"> </w:t>
      </w:r>
      <w:r w:rsidRPr="00C22DB2">
        <w:rPr>
          <w:rFonts w:cs="FrankRuehl" w:hint="eastAsia"/>
          <w:sz w:val="28"/>
          <w:szCs w:val="28"/>
          <w:rtl/>
        </w:rPr>
        <w:t>ענף</w:t>
      </w:r>
      <w:r w:rsidRPr="00C22DB2">
        <w:rPr>
          <w:rFonts w:cs="FrankRuehl"/>
          <w:sz w:val="28"/>
          <w:szCs w:val="28"/>
        </w:rPr>
        <w:t xml:space="preserve"> </w:t>
      </w:r>
      <w:r w:rsidRPr="00C22DB2">
        <w:rPr>
          <w:rFonts w:cs="FrankRuehl" w:hint="eastAsia"/>
          <w:sz w:val="28"/>
          <w:szCs w:val="28"/>
          <w:rtl/>
        </w:rPr>
        <w:t>אבחון</w:t>
      </w:r>
      <w:r w:rsidRPr="00C22DB2">
        <w:rPr>
          <w:rFonts w:cs="FrankRuehl"/>
          <w:sz w:val="28"/>
          <w:szCs w:val="28"/>
        </w:rPr>
        <w:t xml:space="preserve"> </w:t>
      </w:r>
      <w:r w:rsidRPr="00C22DB2">
        <w:rPr>
          <w:rFonts w:cs="FrankRuehl" w:hint="eastAsia"/>
          <w:sz w:val="28"/>
          <w:szCs w:val="28"/>
          <w:rtl/>
        </w:rPr>
        <w:t>ומיון</w:t>
      </w:r>
      <w:r w:rsidRPr="00C22DB2">
        <w:rPr>
          <w:rFonts w:cs="FrankRuehl"/>
          <w:sz w:val="28"/>
          <w:szCs w:val="28"/>
        </w:rPr>
        <w:t xml:space="preserve"> </w:t>
      </w:r>
      <w:r w:rsidRPr="00C22DB2">
        <w:rPr>
          <w:rFonts w:cs="FrankRuehl" w:hint="eastAsia"/>
          <w:sz w:val="28"/>
          <w:szCs w:val="28"/>
          <w:rtl/>
        </w:rPr>
        <w:t>של</w:t>
      </w:r>
      <w:r w:rsidRPr="00C22DB2">
        <w:rPr>
          <w:rFonts w:cs="FrankRuehl"/>
          <w:sz w:val="28"/>
          <w:szCs w:val="28"/>
        </w:rPr>
        <w:t xml:space="preserve"> </w:t>
      </w:r>
      <w:r w:rsidRPr="00C22DB2">
        <w:rPr>
          <w:rFonts w:cs="FrankRuehl" w:hint="eastAsia"/>
          <w:sz w:val="28"/>
          <w:szCs w:val="28"/>
          <w:rtl/>
        </w:rPr>
        <w:t>שירות</w:t>
      </w:r>
      <w:r w:rsidRPr="00C22DB2">
        <w:rPr>
          <w:rFonts w:cs="FrankRuehl"/>
          <w:sz w:val="28"/>
          <w:szCs w:val="28"/>
        </w:rPr>
        <w:t xml:space="preserve"> </w:t>
      </w:r>
      <w:r w:rsidRPr="00C22DB2">
        <w:rPr>
          <w:rFonts w:cs="FrankRuehl" w:hint="eastAsia"/>
          <w:sz w:val="28"/>
          <w:szCs w:val="28"/>
          <w:rtl/>
        </w:rPr>
        <w:t>בתי</w:t>
      </w:r>
      <w:r w:rsidRPr="00C22DB2">
        <w:rPr>
          <w:rFonts w:cs="FrankRuehl"/>
          <w:sz w:val="28"/>
          <w:szCs w:val="28"/>
          <w:rtl/>
        </w:rPr>
        <w:t xml:space="preserve"> </w:t>
      </w:r>
      <w:r w:rsidRPr="00C22DB2">
        <w:rPr>
          <w:rFonts w:cs="FrankRuehl" w:hint="eastAsia"/>
          <w:sz w:val="28"/>
          <w:szCs w:val="28"/>
          <w:rtl/>
        </w:rPr>
        <w:t>הסוהר</w:t>
      </w:r>
      <w:r w:rsidRPr="00C22DB2">
        <w:rPr>
          <w:rFonts w:cs="FrankRuehl"/>
          <w:sz w:val="28"/>
          <w:szCs w:val="28"/>
          <w:rtl/>
        </w:rPr>
        <w:t xml:space="preserve"> </w:t>
      </w:r>
      <w:r w:rsidRPr="00C22DB2">
        <w:rPr>
          <w:rFonts w:cs="FrankRuehl" w:hint="eastAsia"/>
          <w:sz w:val="28"/>
          <w:szCs w:val="28"/>
          <w:rtl/>
        </w:rPr>
        <w:t>בטלפונים</w:t>
      </w:r>
      <w:r>
        <w:rPr>
          <w:rFonts w:cs="FrankRuehl" w:hint="cs"/>
          <w:sz w:val="28"/>
          <w:szCs w:val="28"/>
          <w:rtl/>
        </w:rPr>
        <w:t xml:space="preserve">: </w:t>
      </w:r>
      <w:r w:rsidRPr="00C22DB2">
        <w:rPr>
          <w:rFonts w:cs="FrankRuehl"/>
          <w:sz w:val="28"/>
          <w:szCs w:val="28"/>
          <w:rtl/>
        </w:rPr>
        <w:t xml:space="preserve">08-9787377 </w:t>
      </w:r>
      <w:r w:rsidRPr="00C22DB2">
        <w:rPr>
          <w:rFonts w:cs="FrankRuehl" w:hint="eastAsia"/>
          <w:sz w:val="28"/>
          <w:szCs w:val="28"/>
          <w:rtl/>
        </w:rPr>
        <w:t>או</w:t>
      </w:r>
      <w:r w:rsidRPr="00C22DB2">
        <w:rPr>
          <w:rFonts w:cs="FrankRuehl"/>
          <w:sz w:val="28"/>
          <w:szCs w:val="28"/>
          <w:rtl/>
        </w:rPr>
        <w:t xml:space="preserve"> 08-9787336. </w:t>
      </w:r>
      <w:r w:rsidRPr="00C22DB2">
        <w:rPr>
          <w:rFonts w:cs="FrankRuehl" w:hint="eastAsia"/>
          <w:sz w:val="28"/>
          <w:szCs w:val="28"/>
          <w:rtl/>
        </w:rPr>
        <w:t>ככל</w:t>
      </w:r>
      <w:r w:rsidRPr="00C22DB2">
        <w:rPr>
          <w:rFonts w:cs="FrankRuehl"/>
          <w:sz w:val="28"/>
          <w:szCs w:val="28"/>
          <w:rtl/>
        </w:rPr>
        <w:t xml:space="preserve"> </w:t>
      </w:r>
      <w:r w:rsidRPr="00C22DB2">
        <w:rPr>
          <w:rFonts w:cs="FrankRuehl" w:hint="eastAsia"/>
          <w:sz w:val="28"/>
          <w:szCs w:val="28"/>
          <w:rtl/>
        </w:rPr>
        <w:t>שלא</w:t>
      </w:r>
      <w:r w:rsidRPr="00C22DB2">
        <w:rPr>
          <w:rFonts w:cs="FrankRuehl"/>
          <w:sz w:val="28"/>
          <w:szCs w:val="28"/>
          <w:rtl/>
        </w:rPr>
        <w:t xml:space="preserve"> </w:t>
      </w:r>
      <w:r w:rsidRPr="00C22DB2">
        <w:rPr>
          <w:rFonts w:cs="FrankRuehl" w:hint="eastAsia"/>
          <w:sz w:val="28"/>
          <w:szCs w:val="28"/>
          <w:rtl/>
        </w:rPr>
        <w:t>יקבל</w:t>
      </w:r>
      <w:r w:rsidRPr="00C22DB2">
        <w:rPr>
          <w:rFonts w:cs="FrankRuehl"/>
          <w:sz w:val="28"/>
          <w:szCs w:val="28"/>
          <w:rtl/>
        </w:rPr>
        <w:t xml:space="preserve"> </w:t>
      </w:r>
      <w:r w:rsidRPr="00C22DB2">
        <w:rPr>
          <w:rFonts w:cs="FrankRuehl" w:hint="eastAsia"/>
          <w:sz w:val="28"/>
          <w:szCs w:val="28"/>
          <w:rtl/>
        </w:rPr>
        <w:t>הנאשם</w:t>
      </w:r>
      <w:r w:rsidRPr="00C22DB2">
        <w:rPr>
          <w:rFonts w:cs="FrankRuehl"/>
          <w:sz w:val="28"/>
          <w:szCs w:val="28"/>
          <w:rtl/>
        </w:rPr>
        <w:t xml:space="preserve"> </w:t>
      </w:r>
      <w:r w:rsidRPr="00C22DB2">
        <w:rPr>
          <w:rFonts w:cs="FrankRuehl" w:hint="eastAsia"/>
          <w:sz w:val="28"/>
          <w:szCs w:val="28"/>
          <w:rtl/>
        </w:rPr>
        <w:t>הנחיה</w:t>
      </w:r>
      <w:r w:rsidRPr="00C22DB2">
        <w:rPr>
          <w:rFonts w:cs="FrankRuehl"/>
          <w:sz w:val="28"/>
          <w:szCs w:val="28"/>
          <w:rtl/>
        </w:rPr>
        <w:t xml:space="preserve"> </w:t>
      </w:r>
      <w:r w:rsidRPr="00C22DB2">
        <w:rPr>
          <w:rFonts w:cs="FrankRuehl" w:hint="eastAsia"/>
          <w:sz w:val="28"/>
          <w:szCs w:val="28"/>
          <w:rtl/>
        </w:rPr>
        <w:t>אחרת</w:t>
      </w:r>
      <w:r w:rsidRPr="00C22DB2">
        <w:rPr>
          <w:rFonts w:cs="FrankRuehl"/>
          <w:sz w:val="28"/>
          <w:szCs w:val="28"/>
          <w:rtl/>
        </w:rPr>
        <w:t xml:space="preserve">, </w:t>
      </w:r>
      <w:r w:rsidRPr="00C22DB2">
        <w:rPr>
          <w:rFonts w:cs="FrankRuehl" w:hint="eastAsia"/>
          <w:sz w:val="28"/>
          <w:szCs w:val="28"/>
          <w:rtl/>
        </w:rPr>
        <w:t>עליו</w:t>
      </w:r>
      <w:r w:rsidRPr="00C22DB2">
        <w:rPr>
          <w:rFonts w:cs="FrankRuehl"/>
          <w:sz w:val="28"/>
          <w:szCs w:val="28"/>
          <w:rtl/>
        </w:rPr>
        <w:t xml:space="preserve"> </w:t>
      </w:r>
      <w:r w:rsidRPr="00C22DB2">
        <w:rPr>
          <w:rFonts w:cs="FrankRuehl" w:hint="eastAsia"/>
          <w:sz w:val="28"/>
          <w:szCs w:val="28"/>
          <w:rtl/>
        </w:rPr>
        <w:t>להתייצב</w:t>
      </w:r>
      <w:r w:rsidRPr="00C22DB2">
        <w:rPr>
          <w:rFonts w:cs="FrankRuehl"/>
          <w:sz w:val="28"/>
          <w:szCs w:val="28"/>
          <w:rtl/>
        </w:rPr>
        <w:t xml:space="preserve"> </w:t>
      </w:r>
      <w:r w:rsidRPr="00C22DB2">
        <w:rPr>
          <w:rFonts w:cs="FrankRuehl" w:hint="eastAsia"/>
          <w:sz w:val="28"/>
          <w:szCs w:val="28"/>
          <w:rtl/>
        </w:rPr>
        <w:t>עד</w:t>
      </w:r>
      <w:r>
        <w:rPr>
          <w:rFonts w:cs="FrankRuehl" w:hint="cs"/>
          <w:sz w:val="28"/>
          <w:szCs w:val="28"/>
          <w:rtl/>
        </w:rPr>
        <w:t xml:space="preserve"> ליום 17.12.17</w:t>
      </w:r>
      <w:r w:rsidRPr="00C22DB2">
        <w:rPr>
          <w:rFonts w:cs="FrankRuehl"/>
          <w:sz w:val="28"/>
          <w:szCs w:val="28"/>
          <w:rtl/>
        </w:rPr>
        <w:t xml:space="preserve"> </w:t>
      </w:r>
      <w:r>
        <w:rPr>
          <w:rFonts w:cs="FrankRuehl" w:hint="cs"/>
          <w:sz w:val="28"/>
          <w:szCs w:val="28"/>
          <w:rtl/>
        </w:rPr>
        <w:t>ב</w:t>
      </w:r>
      <w:r w:rsidRPr="00C22DB2">
        <w:rPr>
          <w:rFonts w:cs="FrankRuehl" w:hint="eastAsia"/>
          <w:sz w:val="28"/>
          <w:szCs w:val="28"/>
          <w:rtl/>
        </w:rPr>
        <w:t>שעה</w:t>
      </w:r>
      <w:r w:rsidRPr="00C22DB2">
        <w:rPr>
          <w:rFonts w:cs="FrankRuehl"/>
          <w:sz w:val="28"/>
          <w:szCs w:val="28"/>
          <w:rtl/>
        </w:rPr>
        <w:t xml:space="preserve"> 9:00 </w:t>
      </w:r>
      <w:r w:rsidRPr="00C22DB2">
        <w:rPr>
          <w:rFonts w:cs="FrankRuehl" w:hint="eastAsia"/>
          <w:sz w:val="28"/>
          <w:szCs w:val="28"/>
          <w:rtl/>
        </w:rPr>
        <w:t>במתקן</w:t>
      </w:r>
      <w:r w:rsidRPr="00C22DB2">
        <w:rPr>
          <w:rFonts w:cs="FrankRuehl"/>
          <w:sz w:val="28"/>
          <w:szCs w:val="28"/>
          <w:rtl/>
        </w:rPr>
        <w:t xml:space="preserve"> </w:t>
      </w:r>
      <w:r w:rsidRPr="00C22DB2">
        <w:rPr>
          <w:rFonts w:cs="FrankRuehl" w:hint="eastAsia"/>
          <w:sz w:val="28"/>
          <w:szCs w:val="28"/>
          <w:rtl/>
        </w:rPr>
        <w:t>המעצר</w:t>
      </w:r>
      <w:r w:rsidRPr="00C22DB2">
        <w:rPr>
          <w:rFonts w:cs="FrankRuehl"/>
          <w:sz w:val="28"/>
          <w:szCs w:val="28"/>
          <w:rtl/>
        </w:rPr>
        <w:t xml:space="preserve"> </w:t>
      </w:r>
      <w:r w:rsidRPr="00C22DB2">
        <w:rPr>
          <w:rFonts w:cs="FrankRuehl" w:hint="eastAsia"/>
          <w:sz w:val="28"/>
          <w:szCs w:val="28"/>
          <w:rtl/>
        </w:rPr>
        <w:t>בבית</w:t>
      </w:r>
      <w:r w:rsidRPr="00C22DB2">
        <w:rPr>
          <w:rFonts w:cs="FrankRuehl"/>
          <w:sz w:val="28"/>
          <w:szCs w:val="28"/>
          <w:rtl/>
        </w:rPr>
        <w:t xml:space="preserve"> </w:t>
      </w:r>
      <w:r w:rsidRPr="00C22DB2">
        <w:rPr>
          <w:rFonts w:cs="FrankRuehl" w:hint="eastAsia"/>
          <w:sz w:val="28"/>
          <w:szCs w:val="28"/>
          <w:rtl/>
        </w:rPr>
        <w:t>סוהר</w:t>
      </w:r>
      <w:r w:rsidRPr="00C22DB2">
        <w:rPr>
          <w:rFonts w:cs="FrankRuehl"/>
          <w:sz w:val="28"/>
          <w:szCs w:val="28"/>
          <w:rtl/>
        </w:rPr>
        <w:t xml:space="preserve"> </w:t>
      </w:r>
      <w:r w:rsidRPr="00C22DB2">
        <w:rPr>
          <w:rFonts w:cs="FrankRuehl" w:hint="eastAsia"/>
          <w:sz w:val="28"/>
          <w:szCs w:val="28"/>
          <w:rtl/>
        </w:rPr>
        <w:t>ניצן</w:t>
      </w:r>
      <w:r w:rsidRPr="00C22DB2">
        <w:rPr>
          <w:rFonts w:cs="FrankRuehl"/>
          <w:sz w:val="28"/>
          <w:szCs w:val="28"/>
          <w:rtl/>
        </w:rPr>
        <w:t xml:space="preserve"> </w:t>
      </w:r>
      <w:r w:rsidRPr="00C22DB2">
        <w:rPr>
          <w:rFonts w:cs="FrankRuehl" w:hint="eastAsia"/>
          <w:sz w:val="28"/>
          <w:szCs w:val="28"/>
          <w:rtl/>
        </w:rPr>
        <w:t>ברמלה</w:t>
      </w:r>
      <w:r w:rsidRPr="00C22DB2">
        <w:rPr>
          <w:rFonts w:cs="FrankRuehl"/>
          <w:sz w:val="28"/>
          <w:szCs w:val="28"/>
          <w:rtl/>
        </w:rPr>
        <w:t xml:space="preserve">, </w:t>
      </w:r>
      <w:r w:rsidRPr="00C22DB2">
        <w:rPr>
          <w:rFonts w:cs="FrankRuehl" w:hint="eastAsia"/>
          <w:sz w:val="28"/>
          <w:szCs w:val="28"/>
          <w:rtl/>
        </w:rPr>
        <w:t>עם</w:t>
      </w:r>
      <w:r w:rsidRPr="00C22DB2">
        <w:rPr>
          <w:rFonts w:cs="FrankRuehl"/>
          <w:sz w:val="28"/>
          <w:szCs w:val="28"/>
          <w:rtl/>
        </w:rPr>
        <w:t xml:space="preserve"> </w:t>
      </w:r>
      <w:r w:rsidRPr="00C22DB2">
        <w:rPr>
          <w:rFonts w:cs="FrankRuehl" w:hint="eastAsia"/>
          <w:sz w:val="28"/>
          <w:szCs w:val="28"/>
          <w:rtl/>
        </w:rPr>
        <w:t>תעודה</w:t>
      </w:r>
      <w:r w:rsidRPr="00C22DB2">
        <w:rPr>
          <w:rFonts w:cs="FrankRuehl"/>
          <w:sz w:val="28"/>
          <w:szCs w:val="28"/>
          <w:rtl/>
        </w:rPr>
        <w:t xml:space="preserve"> </w:t>
      </w:r>
      <w:r w:rsidRPr="00C22DB2">
        <w:rPr>
          <w:rFonts w:cs="FrankRuehl" w:hint="eastAsia"/>
          <w:sz w:val="28"/>
          <w:szCs w:val="28"/>
          <w:rtl/>
        </w:rPr>
        <w:t>מזהה</w:t>
      </w:r>
      <w:r w:rsidRPr="00C22DB2">
        <w:rPr>
          <w:rFonts w:cs="FrankRuehl"/>
          <w:sz w:val="28"/>
          <w:szCs w:val="28"/>
          <w:rtl/>
        </w:rPr>
        <w:t xml:space="preserve"> </w:t>
      </w:r>
      <w:r w:rsidRPr="00C22DB2">
        <w:rPr>
          <w:rFonts w:cs="FrankRuehl" w:hint="eastAsia"/>
          <w:sz w:val="28"/>
          <w:szCs w:val="28"/>
          <w:rtl/>
        </w:rPr>
        <w:t>והעתק</w:t>
      </w:r>
      <w:r w:rsidRPr="00C22DB2">
        <w:rPr>
          <w:rFonts w:cs="FrankRuehl"/>
          <w:sz w:val="28"/>
          <w:szCs w:val="28"/>
          <w:rtl/>
        </w:rPr>
        <w:t xml:space="preserve"> </w:t>
      </w:r>
      <w:r w:rsidRPr="00C22DB2">
        <w:rPr>
          <w:rFonts w:cs="FrankRuehl" w:hint="eastAsia"/>
          <w:sz w:val="28"/>
          <w:szCs w:val="28"/>
          <w:rtl/>
        </w:rPr>
        <w:t>גזר</w:t>
      </w:r>
      <w:r w:rsidRPr="00C22DB2">
        <w:rPr>
          <w:rFonts w:cs="FrankRuehl"/>
          <w:sz w:val="28"/>
          <w:szCs w:val="28"/>
          <w:rtl/>
        </w:rPr>
        <w:t xml:space="preserve"> </w:t>
      </w:r>
      <w:r w:rsidRPr="00C22DB2">
        <w:rPr>
          <w:rFonts w:cs="FrankRuehl" w:hint="eastAsia"/>
          <w:sz w:val="28"/>
          <w:szCs w:val="28"/>
          <w:rtl/>
        </w:rPr>
        <w:t>הדין</w:t>
      </w:r>
      <w:r w:rsidRPr="00C22DB2">
        <w:rPr>
          <w:rFonts w:cs="FrankRuehl"/>
          <w:sz w:val="28"/>
          <w:szCs w:val="28"/>
          <w:rtl/>
        </w:rPr>
        <w:t>.</w:t>
      </w:r>
    </w:p>
    <w:p w14:paraId="14FE7160" w14:textId="77777777" w:rsidR="002266D1" w:rsidRDefault="002266D1" w:rsidP="002266D1">
      <w:pPr>
        <w:spacing w:line="360" w:lineRule="auto"/>
        <w:ind w:left="720" w:hanging="720"/>
        <w:jc w:val="both"/>
        <w:rPr>
          <w:rFonts w:cs="FrankRuehl"/>
          <w:sz w:val="28"/>
          <w:szCs w:val="28"/>
          <w:rtl/>
        </w:rPr>
      </w:pPr>
    </w:p>
    <w:p w14:paraId="00503ABC" w14:textId="77777777" w:rsidR="002266D1" w:rsidRDefault="002266D1" w:rsidP="002266D1">
      <w:pPr>
        <w:spacing w:line="360" w:lineRule="auto"/>
        <w:ind w:left="720" w:hanging="720"/>
        <w:jc w:val="both"/>
        <w:rPr>
          <w:rFonts w:cs="FrankRuehl"/>
          <w:sz w:val="28"/>
          <w:szCs w:val="28"/>
          <w:rtl/>
        </w:rPr>
      </w:pPr>
      <w:r>
        <w:rPr>
          <w:rFonts w:cs="FrankRuehl" w:hint="cs"/>
          <w:sz w:val="28"/>
          <w:szCs w:val="28"/>
          <w:rtl/>
        </w:rPr>
        <w:t xml:space="preserve">ערעור בזכות לבית המשפט המחוזי בירושלים בתוך 45 יום מהיום. </w:t>
      </w:r>
    </w:p>
    <w:p w14:paraId="20E9DD05" w14:textId="77777777" w:rsidR="002266D1" w:rsidRPr="00C3580E" w:rsidRDefault="00C3580E" w:rsidP="002266D1">
      <w:pPr>
        <w:spacing w:line="360" w:lineRule="auto"/>
        <w:jc w:val="both"/>
        <w:rPr>
          <w:rFonts w:cs="FrankRuehl"/>
          <w:color w:val="FFFFFF"/>
          <w:sz w:val="2"/>
          <w:szCs w:val="2"/>
          <w:rtl/>
        </w:rPr>
      </w:pPr>
      <w:r w:rsidRPr="00C3580E">
        <w:rPr>
          <w:rFonts w:cs="FrankRuehl"/>
          <w:color w:val="FFFFFF"/>
          <w:sz w:val="2"/>
          <w:szCs w:val="2"/>
          <w:rtl/>
        </w:rPr>
        <w:t>5129371</w:t>
      </w:r>
    </w:p>
    <w:p w14:paraId="46D0CE6D" w14:textId="77777777" w:rsidR="002266D1" w:rsidRPr="003229A0" w:rsidRDefault="00C3580E" w:rsidP="002266D1">
      <w:pPr>
        <w:rPr>
          <w:rFonts w:cs="FrankRuehl"/>
          <w:sz w:val="28"/>
          <w:szCs w:val="28"/>
          <w:rtl/>
        </w:rPr>
      </w:pPr>
      <w:r w:rsidRPr="00C3580E">
        <w:rPr>
          <w:rFonts w:ascii="Arial" w:hAnsi="Arial" w:cs="FrankRuehl"/>
          <w:color w:val="FFFFFF"/>
          <w:sz w:val="2"/>
          <w:szCs w:val="2"/>
          <w:rtl/>
        </w:rPr>
        <w:t>54678313</w:t>
      </w:r>
      <w:r>
        <w:rPr>
          <w:rFonts w:ascii="Arial" w:hAnsi="Arial" w:cs="FrankRuehl"/>
          <w:sz w:val="28"/>
          <w:szCs w:val="28"/>
          <w:rtl/>
        </w:rPr>
        <w:t xml:space="preserve">ניתן היום,  י"ב חשוון תשע"ח, 01 נובמבר 2017, במעמד המתייצבים. </w:t>
      </w:r>
    </w:p>
    <w:p w14:paraId="538C0A02" w14:textId="77777777" w:rsidR="002266D1" w:rsidRPr="003229A0" w:rsidRDefault="002266D1" w:rsidP="002266D1">
      <w:pPr>
        <w:jc w:val="center"/>
      </w:pPr>
      <w:r w:rsidRPr="003229A0">
        <w:rPr>
          <w:rFonts w:cs="FrankRuehl" w:hint="cs"/>
          <w:sz w:val="28"/>
          <w:szCs w:val="28"/>
          <w:rtl/>
        </w:rPr>
        <w:t xml:space="preserve">   </w:t>
      </w:r>
      <w:r w:rsidRPr="003229A0">
        <w:rPr>
          <w:rFonts w:cs="FrankRuehl" w:hint="cs"/>
          <w:sz w:val="28"/>
          <w:szCs w:val="28"/>
          <w:rtl/>
        </w:rPr>
        <w:tab/>
      </w:r>
      <w:r w:rsidRPr="003229A0">
        <w:rPr>
          <w:rFonts w:cs="FrankRuehl" w:hint="cs"/>
          <w:sz w:val="28"/>
          <w:szCs w:val="28"/>
          <w:rtl/>
        </w:rPr>
        <w:tab/>
      </w:r>
      <w:r w:rsidRPr="003229A0">
        <w:rPr>
          <w:rFonts w:cs="FrankRuehl" w:hint="cs"/>
          <w:sz w:val="28"/>
          <w:szCs w:val="28"/>
          <w:rtl/>
        </w:rPr>
        <w:tab/>
      </w:r>
      <w:r w:rsidRPr="003229A0">
        <w:rPr>
          <w:rFonts w:cs="FrankRuehl" w:hint="cs"/>
          <w:sz w:val="28"/>
          <w:szCs w:val="28"/>
          <w:rtl/>
        </w:rPr>
        <w:tab/>
      </w:r>
      <w:r w:rsidRPr="003229A0">
        <w:rPr>
          <w:rFonts w:cs="FrankRuehl" w:hint="cs"/>
          <w:sz w:val="28"/>
          <w:szCs w:val="28"/>
          <w:rtl/>
        </w:rPr>
        <w:tab/>
      </w:r>
      <w:r>
        <w:rPr>
          <w:rtl/>
        </w:rPr>
        <w:t xml:space="preserve">     </w:t>
      </w:r>
    </w:p>
    <w:p w14:paraId="3E68C379" w14:textId="77777777" w:rsidR="002266D1" w:rsidRPr="003229A0" w:rsidRDefault="002266D1" w:rsidP="002266D1">
      <w:pPr>
        <w:jc w:val="center"/>
        <w:rPr>
          <w:rFonts w:ascii="Arial" w:hAnsi="Arial" w:cs="FrankRuehl"/>
          <w:sz w:val="28"/>
          <w:szCs w:val="28"/>
          <w:rtl/>
        </w:rPr>
      </w:pPr>
    </w:p>
    <w:p w14:paraId="541FBD24" w14:textId="77777777" w:rsidR="002266D1" w:rsidRPr="003229A0" w:rsidRDefault="002266D1" w:rsidP="002266D1">
      <w:pPr>
        <w:rPr>
          <w:rFonts w:cs="FrankRuehl"/>
          <w:sz w:val="28"/>
          <w:szCs w:val="28"/>
          <w:rtl/>
        </w:rPr>
      </w:pPr>
    </w:p>
    <w:p w14:paraId="60A7F328" w14:textId="77777777" w:rsidR="002266D1" w:rsidRPr="003229A0" w:rsidRDefault="002266D1" w:rsidP="002266D1">
      <w:pPr>
        <w:pStyle w:val="a3"/>
        <w:jc w:val="center"/>
        <w:rPr>
          <w:rFonts w:cs="FrankRuehl"/>
          <w:sz w:val="28"/>
          <w:szCs w:val="28"/>
          <w:rtl/>
        </w:rPr>
      </w:pPr>
    </w:p>
    <w:p w14:paraId="262820A5" w14:textId="77777777" w:rsidR="002D7B2F" w:rsidRPr="00C3580E" w:rsidRDefault="002D7B2F" w:rsidP="00C3580E">
      <w:pPr>
        <w:keepNext/>
        <w:rPr>
          <w:rFonts w:ascii="David" w:hAnsi="David"/>
          <w:color w:val="000000"/>
          <w:sz w:val="22"/>
          <w:szCs w:val="22"/>
          <w:rtl/>
        </w:rPr>
      </w:pPr>
    </w:p>
    <w:p w14:paraId="6C792EFC" w14:textId="77777777" w:rsidR="00C3580E" w:rsidRPr="00C3580E" w:rsidRDefault="00C3580E" w:rsidP="00C3580E">
      <w:pPr>
        <w:keepNext/>
        <w:rPr>
          <w:rFonts w:ascii="David" w:hAnsi="David"/>
          <w:color w:val="000000"/>
          <w:sz w:val="22"/>
          <w:szCs w:val="22"/>
          <w:rtl/>
        </w:rPr>
      </w:pPr>
      <w:r w:rsidRPr="00C3580E">
        <w:rPr>
          <w:rFonts w:ascii="David" w:hAnsi="David"/>
          <w:color w:val="000000"/>
          <w:sz w:val="22"/>
          <w:szCs w:val="22"/>
          <w:rtl/>
        </w:rPr>
        <w:t>אילן סלע 54678313</w:t>
      </w:r>
    </w:p>
    <w:p w14:paraId="000C599C" w14:textId="77777777" w:rsidR="00C3580E" w:rsidRDefault="00C3580E" w:rsidP="00C3580E">
      <w:r w:rsidRPr="00C3580E">
        <w:rPr>
          <w:color w:val="000000"/>
          <w:rtl/>
        </w:rPr>
        <w:t>נוסח מסמך זה כפוף לשינויי ניסוח ועריכה</w:t>
      </w:r>
    </w:p>
    <w:p w14:paraId="74D6640D" w14:textId="77777777" w:rsidR="00C3580E" w:rsidRDefault="00C3580E" w:rsidP="00C3580E">
      <w:pPr>
        <w:rPr>
          <w:rtl/>
        </w:rPr>
      </w:pPr>
    </w:p>
    <w:p w14:paraId="5FC93145" w14:textId="77777777" w:rsidR="00C3580E" w:rsidRDefault="00C3580E" w:rsidP="00C3580E">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r w:rsidR="00E64084">
        <w:rPr>
          <w:rFonts w:hint="cs"/>
          <w:color w:val="0000FF"/>
          <w:u w:val="single"/>
          <w:rtl/>
        </w:rPr>
        <w:t xml:space="preserve"> </w:t>
      </w:r>
    </w:p>
    <w:p w14:paraId="447416EE" w14:textId="77777777" w:rsidR="00C3580E" w:rsidRPr="00C3580E" w:rsidRDefault="00C3580E" w:rsidP="00C3580E">
      <w:pPr>
        <w:jc w:val="center"/>
        <w:rPr>
          <w:color w:val="0000FF"/>
          <w:u w:val="single"/>
        </w:rPr>
      </w:pPr>
    </w:p>
    <w:sectPr w:rsidR="00C3580E" w:rsidRPr="00C3580E" w:rsidSect="00C3580E">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0E077D" w14:textId="77777777" w:rsidR="006957CE" w:rsidRDefault="006957CE" w:rsidP="00FF08EA">
      <w:r>
        <w:separator/>
      </w:r>
    </w:p>
  </w:endnote>
  <w:endnote w:type="continuationSeparator" w:id="0">
    <w:p w14:paraId="001503F6" w14:textId="77777777" w:rsidR="006957CE" w:rsidRDefault="006957CE" w:rsidP="00FF0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0D4AB" w14:textId="77777777" w:rsidR="005F1FDA" w:rsidRDefault="005F1FDA" w:rsidP="00C3580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0FB8D8B" w14:textId="77777777" w:rsidR="005F1FDA" w:rsidRPr="00C3580E" w:rsidRDefault="005F1FDA" w:rsidP="00C3580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BFA26" w14:textId="77777777" w:rsidR="005F1FDA" w:rsidRDefault="005F1FDA" w:rsidP="00C3580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36AC3">
      <w:rPr>
        <w:rFonts w:ascii="FrankRuehl" w:hAnsi="FrankRuehl" w:cs="FrankRuehl"/>
        <w:noProof/>
        <w:rtl/>
      </w:rPr>
      <w:t>1</w:t>
    </w:r>
    <w:r>
      <w:rPr>
        <w:rFonts w:ascii="FrankRuehl" w:hAnsi="FrankRuehl" w:cs="FrankRuehl"/>
        <w:rtl/>
      </w:rPr>
      <w:fldChar w:fldCharType="end"/>
    </w:r>
  </w:p>
  <w:p w14:paraId="5B887578" w14:textId="77777777" w:rsidR="005F1FDA" w:rsidRPr="00C3580E" w:rsidRDefault="005F1FDA" w:rsidP="00C3580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B1102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515784" w14:textId="77777777" w:rsidR="006957CE" w:rsidRDefault="006957CE" w:rsidP="00FF08EA">
      <w:r>
        <w:separator/>
      </w:r>
    </w:p>
  </w:footnote>
  <w:footnote w:type="continuationSeparator" w:id="0">
    <w:p w14:paraId="4507EE59" w14:textId="77777777" w:rsidR="006957CE" w:rsidRDefault="006957CE" w:rsidP="00FF08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49AD4" w14:textId="77777777" w:rsidR="005F1FDA" w:rsidRPr="00C3580E" w:rsidRDefault="005F1FDA" w:rsidP="00C3580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23038-10-15</w:t>
    </w:r>
    <w:r>
      <w:rPr>
        <w:rFonts w:ascii="David" w:hAnsi="David"/>
        <w:color w:val="000000"/>
        <w:sz w:val="22"/>
        <w:szCs w:val="22"/>
        <w:rtl/>
      </w:rPr>
      <w:tab/>
      <w:t xml:space="preserve"> מדינת ישראל משטרת ישראל, שלוחת תביעות יהודה שי נ' ירון אזולאי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4A99A" w14:textId="77777777" w:rsidR="005F1FDA" w:rsidRPr="00C3580E" w:rsidRDefault="005F1FDA" w:rsidP="00C3580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23038-10-15</w:t>
    </w:r>
    <w:r>
      <w:rPr>
        <w:rFonts w:ascii="David" w:hAnsi="David"/>
        <w:color w:val="000000"/>
        <w:sz w:val="22"/>
        <w:szCs w:val="22"/>
        <w:rtl/>
      </w:rPr>
      <w:tab/>
      <w:t xml:space="preserve"> מדינת ישראל משטרת ישראל, שלוחת תביעות יהודה שי נ' ירון אזולאי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266D1"/>
    <w:rsid w:val="002266D1"/>
    <w:rsid w:val="00250176"/>
    <w:rsid w:val="002D7B2F"/>
    <w:rsid w:val="005F1FDA"/>
    <w:rsid w:val="006957CE"/>
    <w:rsid w:val="006A4C83"/>
    <w:rsid w:val="00821755"/>
    <w:rsid w:val="00957733"/>
    <w:rsid w:val="00A673AE"/>
    <w:rsid w:val="00BA16A0"/>
    <w:rsid w:val="00C3580E"/>
    <w:rsid w:val="00C36AC3"/>
    <w:rsid w:val="00E64084"/>
    <w:rsid w:val="00EC49C0"/>
    <w:rsid w:val="00F270DA"/>
    <w:rsid w:val="00FF08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030A63F"/>
  <w15:chartTrackingRefBased/>
  <w15:docId w15:val="{90D19D2D-DAA6-4CDC-A5EC-DB1C2BBB3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266D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266D1"/>
    <w:pPr>
      <w:tabs>
        <w:tab w:val="center" w:pos="4153"/>
        <w:tab w:val="right" w:pos="8306"/>
      </w:tabs>
    </w:pPr>
  </w:style>
  <w:style w:type="character" w:customStyle="1" w:styleId="a4">
    <w:name w:val="כותרת עליונה תו"/>
    <w:link w:val="a3"/>
    <w:rsid w:val="002266D1"/>
    <w:rPr>
      <w:rFonts w:ascii="Times New Roman" w:eastAsia="Times New Roman" w:hAnsi="Times New Roman" w:cs="David"/>
      <w:sz w:val="24"/>
      <w:szCs w:val="24"/>
    </w:rPr>
  </w:style>
  <w:style w:type="paragraph" w:styleId="a5">
    <w:name w:val="footer"/>
    <w:basedOn w:val="a"/>
    <w:link w:val="a6"/>
    <w:rsid w:val="002266D1"/>
    <w:pPr>
      <w:tabs>
        <w:tab w:val="center" w:pos="4153"/>
        <w:tab w:val="right" w:pos="8306"/>
      </w:tabs>
    </w:pPr>
  </w:style>
  <w:style w:type="character" w:customStyle="1" w:styleId="a6">
    <w:name w:val="כותרת תחתונה תו"/>
    <w:link w:val="a5"/>
    <w:rsid w:val="002266D1"/>
    <w:rPr>
      <w:rFonts w:ascii="Times New Roman" w:eastAsia="Times New Roman" w:hAnsi="Times New Roman" w:cs="David"/>
      <w:sz w:val="24"/>
      <w:szCs w:val="24"/>
    </w:rPr>
  </w:style>
  <w:style w:type="table" w:styleId="a7">
    <w:name w:val="Table Grid"/>
    <w:basedOn w:val="a1"/>
    <w:rsid w:val="002266D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266D1"/>
  </w:style>
  <w:style w:type="character" w:styleId="Hyperlink">
    <w:name w:val="Hyperlink"/>
    <w:rsid w:val="00C3580E"/>
    <w:rPr>
      <w:color w:val="0563C1"/>
      <w:u w:val="single"/>
    </w:rPr>
  </w:style>
  <w:style w:type="character" w:styleId="a9">
    <w:name w:val="Unresolved Mention"/>
    <w:rsid w:val="00C358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c" TargetMode="External"/><Relationship Id="rId13" Type="http://schemas.openxmlformats.org/officeDocument/2006/relationships/hyperlink" Target="http://www.nevo.co.il/law/4216/9.a" TargetMode="External"/><Relationship Id="rId18" Type="http://schemas.openxmlformats.org/officeDocument/2006/relationships/hyperlink" Target="http://www.nevo.co.il/case/20705570"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case/10459111" TargetMode="External"/><Relationship Id="rId7" Type="http://schemas.openxmlformats.org/officeDocument/2006/relationships/hyperlink" Target="http://www.nevo.co.il/law/4216/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10492648"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4216/10" TargetMode="External"/><Relationship Id="rId20" Type="http://schemas.openxmlformats.org/officeDocument/2006/relationships/hyperlink" Target="http://www.nevo.co.il/case/20111708"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6" TargetMode="External"/><Relationship Id="rId24"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law/4216/10" TargetMode="External"/><Relationship Id="rId23" Type="http://schemas.openxmlformats.org/officeDocument/2006/relationships/hyperlink" Target="http://www.nevo.co.il/law/4216" TargetMode="External"/><Relationship Id="rId28" Type="http://schemas.openxmlformats.org/officeDocument/2006/relationships/footer" Target="footer2.xml"/><Relationship Id="rId10" Type="http://schemas.openxmlformats.org/officeDocument/2006/relationships/hyperlink" Target="http://www.nevo.co.il/law/4216/10" TargetMode="External"/><Relationship Id="rId19" Type="http://schemas.openxmlformats.org/officeDocument/2006/relationships/hyperlink" Target="http://www.nevo.co.il/case/20705570" TargetMode="External"/><Relationship Id="rId4" Type="http://schemas.openxmlformats.org/officeDocument/2006/relationships/footnotes" Target="footnotes.xml"/><Relationship Id="rId9" Type="http://schemas.openxmlformats.org/officeDocument/2006/relationships/hyperlink" Target="http://www.nevo.co.il/law/4216/9.a" TargetMode="External"/><Relationship Id="rId14" Type="http://schemas.openxmlformats.org/officeDocument/2006/relationships/hyperlink" Target="http://www.nevo.co.il/law/4216/7.a.c" TargetMode="External"/><Relationship Id="rId22" Type="http://schemas.openxmlformats.org/officeDocument/2006/relationships/hyperlink" Target="http://www.nevo.co.il/case/10492648"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1611</Words>
  <Characters>8059</Characters>
  <Application>Microsoft Office Word</Application>
  <DocSecurity>0</DocSecurity>
  <Lines>67</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9651</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8257637</vt:i4>
      </vt:variant>
      <vt:variant>
        <vt:i4>51</vt:i4>
      </vt:variant>
      <vt:variant>
        <vt:i4>0</vt:i4>
      </vt:variant>
      <vt:variant>
        <vt:i4>5</vt:i4>
      </vt:variant>
      <vt:variant>
        <vt:lpwstr>http://www.nevo.co.il/law/4216</vt:lpwstr>
      </vt:variant>
      <vt:variant>
        <vt:lpwstr/>
      </vt:variant>
      <vt:variant>
        <vt:i4>3342459</vt:i4>
      </vt:variant>
      <vt:variant>
        <vt:i4>48</vt:i4>
      </vt:variant>
      <vt:variant>
        <vt:i4>0</vt:i4>
      </vt:variant>
      <vt:variant>
        <vt:i4>5</vt:i4>
      </vt:variant>
      <vt:variant>
        <vt:lpwstr>http://www.nevo.co.il/case/10492648</vt:lpwstr>
      </vt:variant>
      <vt:variant>
        <vt:lpwstr/>
      </vt:variant>
      <vt:variant>
        <vt:i4>3997808</vt:i4>
      </vt:variant>
      <vt:variant>
        <vt:i4>45</vt:i4>
      </vt:variant>
      <vt:variant>
        <vt:i4>0</vt:i4>
      </vt:variant>
      <vt:variant>
        <vt:i4>5</vt:i4>
      </vt:variant>
      <vt:variant>
        <vt:lpwstr>http://www.nevo.co.il/case/10459111</vt:lpwstr>
      </vt:variant>
      <vt:variant>
        <vt:lpwstr/>
      </vt:variant>
      <vt:variant>
        <vt:i4>3276914</vt:i4>
      </vt:variant>
      <vt:variant>
        <vt:i4>42</vt:i4>
      </vt:variant>
      <vt:variant>
        <vt:i4>0</vt:i4>
      </vt:variant>
      <vt:variant>
        <vt:i4>5</vt:i4>
      </vt:variant>
      <vt:variant>
        <vt:lpwstr>http://www.nevo.co.il/case/20111708</vt:lpwstr>
      </vt:variant>
      <vt:variant>
        <vt:lpwstr/>
      </vt:variant>
      <vt:variant>
        <vt:i4>3604593</vt:i4>
      </vt:variant>
      <vt:variant>
        <vt:i4>39</vt:i4>
      </vt:variant>
      <vt:variant>
        <vt:i4>0</vt:i4>
      </vt:variant>
      <vt:variant>
        <vt:i4>5</vt:i4>
      </vt:variant>
      <vt:variant>
        <vt:lpwstr>http://www.nevo.co.il/case/20705570</vt:lpwstr>
      </vt:variant>
      <vt:variant>
        <vt:lpwstr/>
      </vt:variant>
      <vt:variant>
        <vt:i4>3604593</vt:i4>
      </vt:variant>
      <vt:variant>
        <vt:i4>36</vt:i4>
      </vt:variant>
      <vt:variant>
        <vt:i4>0</vt:i4>
      </vt:variant>
      <vt:variant>
        <vt:i4>5</vt:i4>
      </vt:variant>
      <vt:variant>
        <vt:lpwstr>http://www.nevo.co.il/case/20705570</vt:lpwstr>
      </vt:variant>
      <vt:variant>
        <vt:lpwstr/>
      </vt:variant>
      <vt:variant>
        <vt:i4>3342459</vt:i4>
      </vt:variant>
      <vt:variant>
        <vt:i4>33</vt:i4>
      </vt:variant>
      <vt:variant>
        <vt:i4>0</vt:i4>
      </vt:variant>
      <vt:variant>
        <vt:i4>5</vt:i4>
      </vt:variant>
      <vt:variant>
        <vt:lpwstr>http://www.nevo.co.il/case/10492648</vt:lpwstr>
      </vt:variant>
      <vt:variant>
        <vt:lpwstr/>
      </vt:variant>
      <vt:variant>
        <vt:i4>5177418</vt:i4>
      </vt:variant>
      <vt:variant>
        <vt:i4>30</vt:i4>
      </vt:variant>
      <vt:variant>
        <vt:i4>0</vt:i4>
      </vt:variant>
      <vt:variant>
        <vt:i4>5</vt:i4>
      </vt:variant>
      <vt:variant>
        <vt:lpwstr>http://www.nevo.co.il/law/4216/10</vt:lpwstr>
      </vt:variant>
      <vt:variant>
        <vt:lpwstr/>
      </vt:variant>
      <vt:variant>
        <vt:i4>5177418</vt:i4>
      </vt:variant>
      <vt:variant>
        <vt:i4>27</vt:i4>
      </vt:variant>
      <vt:variant>
        <vt:i4>0</vt:i4>
      </vt:variant>
      <vt:variant>
        <vt:i4>5</vt:i4>
      </vt:variant>
      <vt:variant>
        <vt:lpwstr>http://www.nevo.co.il/law/4216/10</vt:lpwstr>
      </vt:variant>
      <vt:variant>
        <vt:lpwstr/>
      </vt:variant>
      <vt:variant>
        <vt:i4>4915274</vt:i4>
      </vt:variant>
      <vt:variant>
        <vt:i4>24</vt:i4>
      </vt:variant>
      <vt:variant>
        <vt:i4>0</vt:i4>
      </vt:variant>
      <vt:variant>
        <vt:i4>5</vt:i4>
      </vt:variant>
      <vt:variant>
        <vt:lpwstr>http://www.nevo.co.il/law/4216/7.a.c</vt:lpwstr>
      </vt:variant>
      <vt:variant>
        <vt:lpwstr/>
      </vt:variant>
      <vt:variant>
        <vt:i4>2490468</vt:i4>
      </vt:variant>
      <vt:variant>
        <vt:i4>21</vt:i4>
      </vt:variant>
      <vt:variant>
        <vt:i4>0</vt:i4>
      </vt:variant>
      <vt:variant>
        <vt:i4>5</vt:i4>
      </vt:variant>
      <vt:variant>
        <vt:lpwstr>http://www.nevo.co.il/law/4216/9.a</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2490468</vt:i4>
      </vt:variant>
      <vt:variant>
        <vt:i4>9</vt:i4>
      </vt:variant>
      <vt:variant>
        <vt:i4>0</vt:i4>
      </vt:variant>
      <vt:variant>
        <vt:i4>5</vt:i4>
      </vt:variant>
      <vt:variant>
        <vt:lpwstr>http://www.nevo.co.il/law/4216/9.a</vt:lpwstr>
      </vt:variant>
      <vt:variant>
        <vt:lpwstr/>
      </vt:variant>
      <vt:variant>
        <vt:i4>4915274</vt:i4>
      </vt:variant>
      <vt:variant>
        <vt:i4>6</vt:i4>
      </vt:variant>
      <vt:variant>
        <vt:i4>0</vt:i4>
      </vt:variant>
      <vt:variant>
        <vt:i4>5</vt:i4>
      </vt:variant>
      <vt:variant>
        <vt:lpwstr>http://www.nevo.co.il/law/4216/7.a.c</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2025-04-22T22:51:00Z</dcterms:created>
  <dcterms:modified xsi:type="dcterms:W3CDTF">2025-04-22T22:51:00Z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23038</vt:lpwstr>
  </property>
  <property fmtid="{D5CDD505-2E9C-101B-9397-08002B2CF9AE}" pid="6" name="NEWPARTB">
    <vt:lpwstr>10</vt:lpwstr>
  </property>
  <property fmtid="{D5CDD505-2E9C-101B-9397-08002B2CF9AE}" pid="7" name="NEWPARTC">
    <vt:lpwstr>15</vt:lpwstr>
  </property>
  <property fmtid="{D5CDD505-2E9C-101B-9397-08002B2CF9AE}" pid="8" name="APPELLANT">
    <vt:lpwstr>מדינת ישראל משטרת ישראל, שלוחת תביעות יהודה שי</vt:lpwstr>
  </property>
  <property fmtid="{D5CDD505-2E9C-101B-9397-08002B2CF9AE}" pid="9" name="APPELLEE">
    <vt:lpwstr>ירון אזולאי</vt:lpwstr>
  </property>
  <property fmtid="{D5CDD505-2E9C-101B-9397-08002B2CF9AE}" pid="10" name="LAWYER">
    <vt:lpwstr>מוטי אזולאי;לירון טוביה</vt:lpwstr>
  </property>
  <property fmtid="{D5CDD505-2E9C-101B-9397-08002B2CF9AE}" pid="11" name="JUDGE">
    <vt:lpwstr>אילן סלע</vt:lpwstr>
  </property>
  <property fmtid="{D5CDD505-2E9C-101B-9397-08002B2CF9AE}" pid="12" name="CITY">
    <vt:lpwstr>י-ם</vt:lpwstr>
  </property>
  <property fmtid="{D5CDD505-2E9C-101B-9397-08002B2CF9AE}" pid="13" name="DATE">
    <vt:lpwstr>20171101</vt:lpwstr>
  </property>
  <property fmtid="{D5CDD505-2E9C-101B-9397-08002B2CF9AE}" pid="14" name="TYPE_N_DATE">
    <vt:lpwstr>38020171101</vt:lpwstr>
  </property>
  <property fmtid="{D5CDD505-2E9C-101B-9397-08002B2CF9AE}" pid="15" name="CASESLISTTMP1">
    <vt:lpwstr>10492648:2;20705570:2;20111708;10459111</vt:lpwstr>
  </property>
  <property fmtid="{D5CDD505-2E9C-101B-9397-08002B2CF9AE}" pid="16" name="WORDNUMPAGES">
    <vt:lpwstr>6</vt:lpwstr>
  </property>
  <property fmtid="{D5CDD505-2E9C-101B-9397-08002B2CF9AE}" pid="17" name="TYPE_ABS_DATE">
    <vt:lpwstr>380020171101</vt:lpwstr>
  </property>
  <property fmtid="{D5CDD505-2E9C-101B-9397-08002B2CF9AE}" pid="18" name="LAWLISTTMP1">
    <vt:lpwstr>4216/006;009.a;007.a.c;010:2</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ies>
</file>