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7469E" w:rsidRPr="00AA4B50" w14:paraId="71909CA1" w14:textId="77777777">
        <w:trPr>
          <w:trHeight w:hRule="exact" w:val="418"/>
          <w:jc w:val="center"/>
        </w:trPr>
        <w:tc>
          <w:tcPr>
            <w:tcW w:w="8721" w:type="dxa"/>
            <w:gridSpan w:val="2"/>
          </w:tcPr>
          <w:p w14:paraId="47A3CA31" w14:textId="77777777" w:rsidR="00F7469E" w:rsidRPr="00AA4B50" w:rsidRDefault="00AA4B50">
            <w:pPr>
              <w:pStyle w:val="a3"/>
              <w:jc w:val="center"/>
              <w:rPr>
                <w:rFonts w:ascii="Tahoma" w:hAnsi="Tahoma" w:cs="Tahoma"/>
                <w:color w:val="000080"/>
                <w:rtl/>
              </w:rPr>
            </w:pPr>
            <w:bookmarkStart w:id="0" w:name="LastJudge"/>
            <w:r w:rsidRPr="00AA4B50">
              <w:rPr>
                <w:rFonts w:ascii="Tahoma" w:hAnsi="Tahoma" w:cs="Tahoma"/>
                <w:b/>
                <w:bCs/>
                <w:color w:val="000080"/>
                <w:rtl/>
              </w:rPr>
              <w:t>בית משפט השלום בירושלים</w:t>
            </w:r>
          </w:p>
        </w:tc>
      </w:tr>
      <w:tr w:rsidR="00F7469E" w:rsidRPr="00AA4B50" w14:paraId="6D4F95E0" w14:textId="77777777">
        <w:trPr>
          <w:trHeight w:val="337"/>
          <w:jc w:val="center"/>
        </w:trPr>
        <w:tc>
          <w:tcPr>
            <w:tcW w:w="5058" w:type="dxa"/>
          </w:tcPr>
          <w:p w14:paraId="53D5BCBB" w14:textId="77777777" w:rsidR="00F7469E" w:rsidRPr="00AA4B50" w:rsidRDefault="00AA4B50">
            <w:pPr>
              <w:rPr>
                <w:rFonts w:cs="FrankRuehl"/>
                <w:sz w:val="28"/>
                <w:szCs w:val="28"/>
                <w:rtl/>
              </w:rPr>
            </w:pPr>
            <w:r w:rsidRPr="00AA4B50">
              <w:rPr>
                <w:rFonts w:cs="FrankRuehl"/>
                <w:sz w:val="28"/>
                <w:szCs w:val="28"/>
                <w:rtl/>
              </w:rPr>
              <w:t>ת"פ</w:t>
            </w:r>
            <w:r w:rsidRPr="00AA4B50">
              <w:rPr>
                <w:rFonts w:cs="FrankRuehl" w:hint="cs"/>
                <w:sz w:val="28"/>
                <w:szCs w:val="28"/>
                <w:rtl/>
              </w:rPr>
              <w:t xml:space="preserve"> </w:t>
            </w:r>
            <w:r w:rsidRPr="00AA4B50">
              <w:rPr>
                <w:rFonts w:cs="FrankRuehl"/>
                <w:sz w:val="28"/>
                <w:szCs w:val="28"/>
                <w:rtl/>
              </w:rPr>
              <w:t>6929-10-15</w:t>
            </w:r>
            <w:r w:rsidRPr="00AA4B50">
              <w:rPr>
                <w:rFonts w:cs="FrankRuehl" w:hint="cs"/>
                <w:sz w:val="28"/>
                <w:szCs w:val="28"/>
                <w:rtl/>
              </w:rPr>
              <w:t xml:space="preserve"> </w:t>
            </w:r>
            <w:r w:rsidRPr="00AA4B50">
              <w:rPr>
                <w:rFonts w:cs="FrankRuehl"/>
                <w:sz w:val="28"/>
                <w:szCs w:val="28"/>
                <w:rtl/>
              </w:rPr>
              <w:t>מדינת ישראל נ' מתעב(עציר)</w:t>
            </w:r>
          </w:p>
        </w:tc>
        <w:tc>
          <w:tcPr>
            <w:tcW w:w="3663" w:type="dxa"/>
          </w:tcPr>
          <w:p w14:paraId="49B62FAB" w14:textId="77777777" w:rsidR="00F7469E" w:rsidRPr="00AA4B50" w:rsidRDefault="00F7469E">
            <w:pPr>
              <w:pStyle w:val="a3"/>
              <w:jc w:val="right"/>
              <w:rPr>
                <w:rFonts w:cs="FrankRuehl"/>
                <w:sz w:val="28"/>
                <w:szCs w:val="28"/>
                <w:rtl/>
              </w:rPr>
            </w:pPr>
          </w:p>
        </w:tc>
      </w:tr>
    </w:tbl>
    <w:p w14:paraId="21359BA7" w14:textId="77777777" w:rsidR="00F7469E" w:rsidRPr="00AA4B50" w:rsidRDefault="00AA4B50">
      <w:pPr>
        <w:pStyle w:val="a3"/>
        <w:rPr>
          <w:rtl/>
        </w:rPr>
      </w:pPr>
      <w:r w:rsidRPr="00AA4B50">
        <w:rPr>
          <w:rFonts w:hint="cs"/>
          <w:rtl/>
        </w:rPr>
        <w:t xml:space="preserve"> </w:t>
      </w:r>
    </w:p>
    <w:p w14:paraId="20A11117" w14:textId="77777777" w:rsidR="00F7469E" w:rsidRPr="00AA4B50" w:rsidRDefault="00F7469E">
      <w:pPr>
        <w:spacing w:line="259" w:lineRule="auto"/>
        <w:rPr>
          <w:rFonts w:ascii="Calibri" w:hAnsi="Calibri"/>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7469E" w:rsidRPr="00AA4B50" w14:paraId="7C33D604" w14:textId="77777777">
        <w:trPr>
          <w:trHeight w:val="295"/>
          <w:jc w:val="center"/>
        </w:trPr>
        <w:tc>
          <w:tcPr>
            <w:tcW w:w="945" w:type="dxa"/>
            <w:tcBorders>
              <w:top w:val="nil"/>
              <w:left w:val="nil"/>
              <w:bottom w:val="nil"/>
              <w:right w:val="nil"/>
            </w:tcBorders>
            <w:shd w:val="clear" w:color="auto" w:fill="auto"/>
          </w:tcPr>
          <w:p w14:paraId="5E195467" w14:textId="77777777" w:rsidR="00F7469E" w:rsidRPr="00AA4B50" w:rsidRDefault="00AA4B50">
            <w:pPr>
              <w:jc w:val="both"/>
              <w:rPr>
                <w:rFonts w:ascii="Arial" w:hAnsi="Arial"/>
                <w:b/>
                <w:bCs/>
                <w:sz w:val="26"/>
                <w:szCs w:val="26"/>
              </w:rPr>
            </w:pPr>
            <w:r w:rsidRPr="00AA4B50">
              <w:rPr>
                <w:rFonts w:ascii="Arial" w:hAnsi="Arial" w:hint="cs"/>
                <w:b/>
                <w:bCs/>
                <w:sz w:val="26"/>
                <w:szCs w:val="26"/>
                <w:rtl/>
              </w:rPr>
              <w:t>ל</w:t>
            </w:r>
            <w:r w:rsidRPr="00AA4B50">
              <w:rPr>
                <w:rFonts w:ascii="Arial" w:hAnsi="Arial"/>
                <w:b/>
                <w:bCs/>
                <w:sz w:val="26"/>
                <w:szCs w:val="26"/>
                <w:rtl/>
              </w:rPr>
              <w:t xml:space="preserve">פני </w:t>
            </w:r>
          </w:p>
        </w:tc>
        <w:tc>
          <w:tcPr>
            <w:tcW w:w="7875" w:type="dxa"/>
            <w:gridSpan w:val="2"/>
            <w:tcBorders>
              <w:top w:val="nil"/>
              <w:left w:val="nil"/>
              <w:bottom w:val="nil"/>
              <w:right w:val="nil"/>
            </w:tcBorders>
            <w:shd w:val="clear" w:color="auto" w:fill="auto"/>
          </w:tcPr>
          <w:p w14:paraId="0CC7E457" w14:textId="77777777" w:rsidR="00F7469E" w:rsidRPr="00AA4B50" w:rsidRDefault="00AA4B50">
            <w:pPr>
              <w:rPr>
                <w:rFonts w:ascii="Arial" w:hAnsi="Arial"/>
                <w:b/>
                <w:bCs/>
                <w:sz w:val="26"/>
                <w:szCs w:val="26"/>
                <w:rtl/>
              </w:rPr>
            </w:pPr>
            <w:r w:rsidRPr="00AA4B50">
              <w:rPr>
                <w:rFonts w:ascii="Arial" w:hAnsi="Arial" w:hint="cs"/>
                <w:b/>
                <w:bCs/>
                <w:sz w:val="26"/>
                <w:szCs w:val="26"/>
                <w:rtl/>
              </w:rPr>
              <w:t>כבוד ה</w:t>
            </w:r>
            <w:r w:rsidRPr="00AA4B50">
              <w:rPr>
                <w:rFonts w:hint="cs"/>
                <w:b/>
                <w:bCs/>
                <w:sz w:val="26"/>
                <w:szCs w:val="26"/>
                <w:rtl/>
              </w:rPr>
              <w:t>שופטת</w:t>
            </w:r>
            <w:r w:rsidRPr="00AA4B50">
              <w:rPr>
                <w:rFonts w:ascii="Arial" w:hAnsi="Arial" w:hint="cs"/>
                <w:b/>
                <w:bCs/>
                <w:sz w:val="26"/>
                <w:szCs w:val="26"/>
                <w:rtl/>
              </w:rPr>
              <w:t xml:space="preserve">  </w:t>
            </w:r>
            <w:r w:rsidRPr="00AA4B50">
              <w:rPr>
                <w:rFonts w:hint="cs"/>
                <w:b/>
                <w:bCs/>
                <w:sz w:val="26"/>
                <w:szCs w:val="26"/>
                <w:rtl/>
              </w:rPr>
              <w:t>חנה מרים לומפ</w:t>
            </w:r>
          </w:p>
          <w:p w14:paraId="6B8F86D0" w14:textId="77777777" w:rsidR="00F7469E" w:rsidRPr="00AA4B50" w:rsidRDefault="00F7469E">
            <w:pPr>
              <w:rPr>
                <w:rFonts w:ascii="Arial" w:hAnsi="Arial"/>
                <w:b/>
                <w:bCs/>
                <w:sz w:val="12"/>
                <w:szCs w:val="12"/>
              </w:rPr>
            </w:pPr>
          </w:p>
        </w:tc>
      </w:tr>
      <w:tr w:rsidR="00F7469E" w:rsidRPr="00AA4B50" w14:paraId="03F27D3B" w14:textId="77777777">
        <w:trPr>
          <w:trHeight w:val="355"/>
          <w:jc w:val="center"/>
        </w:trPr>
        <w:tc>
          <w:tcPr>
            <w:tcW w:w="945" w:type="dxa"/>
            <w:tcBorders>
              <w:top w:val="nil"/>
              <w:left w:val="nil"/>
              <w:bottom w:val="nil"/>
              <w:right w:val="nil"/>
            </w:tcBorders>
            <w:shd w:val="clear" w:color="auto" w:fill="auto"/>
          </w:tcPr>
          <w:p w14:paraId="6BA64C6A" w14:textId="77777777" w:rsidR="00F7469E" w:rsidRPr="00AA4B50" w:rsidRDefault="00AA4B50">
            <w:pPr>
              <w:jc w:val="both"/>
              <w:rPr>
                <w:rFonts w:ascii="Arial" w:hAnsi="Arial"/>
                <w:b/>
                <w:bCs/>
                <w:sz w:val="28"/>
                <w:szCs w:val="28"/>
              </w:rPr>
            </w:pPr>
            <w:bookmarkStart w:id="1" w:name="FirstAppellant"/>
            <w:r w:rsidRPr="00AA4B50">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65CE6D2D" w14:textId="77777777" w:rsidR="00F7469E" w:rsidRPr="00AA4B50" w:rsidRDefault="00AA4B50">
            <w:pPr>
              <w:rPr>
                <w:b/>
                <w:bCs/>
                <w:sz w:val="28"/>
                <w:szCs w:val="28"/>
              </w:rPr>
            </w:pPr>
            <w:r w:rsidRPr="00AA4B50">
              <w:rPr>
                <w:rFonts w:hint="cs"/>
                <w:b/>
                <w:bCs/>
                <w:sz w:val="28"/>
                <w:szCs w:val="28"/>
                <w:rtl/>
              </w:rPr>
              <w:t>מדינת ישראל</w:t>
            </w:r>
          </w:p>
        </w:tc>
        <w:tc>
          <w:tcPr>
            <w:tcW w:w="3761" w:type="dxa"/>
            <w:tcBorders>
              <w:top w:val="nil"/>
              <w:left w:val="nil"/>
              <w:bottom w:val="nil"/>
              <w:right w:val="nil"/>
            </w:tcBorders>
            <w:shd w:val="clear" w:color="auto" w:fill="auto"/>
          </w:tcPr>
          <w:p w14:paraId="3B3F3C20" w14:textId="77777777" w:rsidR="00F7469E" w:rsidRPr="00AA4B50" w:rsidRDefault="00F7469E">
            <w:pPr>
              <w:jc w:val="both"/>
              <w:rPr>
                <w:rFonts w:ascii="Arial" w:hAnsi="Arial"/>
                <w:b/>
                <w:bCs/>
                <w:sz w:val="28"/>
                <w:szCs w:val="28"/>
              </w:rPr>
            </w:pPr>
          </w:p>
        </w:tc>
      </w:tr>
      <w:tr w:rsidR="00F7469E" w:rsidRPr="00AA4B50" w14:paraId="07EDE6C9" w14:textId="77777777">
        <w:trPr>
          <w:trHeight w:val="355"/>
          <w:jc w:val="center"/>
        </w:trPr>
        <w:tc>
          <w:tcPr>
            <w:tcW w:w="945" w:type="dxa"/>
            <w:tcBorders>
              <w:top w:val="nil"/>
              <w:left w:val="nil"/>
              <w:bottom w:val="nil"/>
              <w:right w:val="nil"/>
            </w:tcBorders>
            <w:shd w:val="clear" w:color="auto" w:fill="auto"/>
          </w:tcPr>
          <w:p w14:paraId="08BAFF9A" w14:textId="77777777" w:rsidR="00F7469E" w:rsidRPr="00AA4B50" w:rsidRDefault="00F7469E">
            <w:pPr>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08EC6F25" w14:textId="77777777" w:rsidR="00F7469E" w:rsidRPr="00AA4B50" w:rsidRDefault="00AA4B50">
            <w:pPr>
              <w:jc w:val="both"/>
              <w:rPr>
                <w:b/>
                <w:bCs/>
                <w:sz w:val="28"/>
                <w:szCs w:val="28"/>
                <w:rtl/>
              </w:rPr>
            </w:pPr>
            <w:r w:rsidRPr="00AA4B50">
              <w:rPr>
                <w:rFonts w:hint="cs"/>
                <w:b/>
                <w:bCs/>
                <w:sz w:val="28"/>
                <w:szCs w:val="28"/>
                <w:rtl/>
              </w:rPr>
              <w:t>על ידי ב"כ עו"ד דינה דוד</w:t>
            </w:r>
          </w:p>
        </w:tc>
        <w:tc>
          <w:tcPr>
            <w:tcW w:w="3761" w:type="dxa"/>
            <w:tcBorders>
              <w:top w:val="nil"/>
              <w:left w:val="nil"/>
              <w:bottom w:val="nil"/>
              <w:right w:val="nil"/>
            </w:tcBorders>
            <w:shd w:val="clear" w:color="auto" w:fill="auto"/>
          </w:tcPr>
          <w:p w14:paraId="71709AC2" w14:textId="77777777" w:rsidR="00F7469E" w:rsidRPr="00AA4B50" w:rsidRDefault="00AA4B50">
            <w:pPr>
              <w:jc w:val="right"/>
              <w:rPr>
                <w:rFonts w:ascii="Arial" w:hAnsi="Arial"/>
                <w:b/>
                <w:bCs/>
                <w:sz w:val="28"/>
                <w:szCs w:val="28"/>
                <w:rtl/>
              </w:rPr>
            </w:pPr>
            <w:r w:rsidRPr="00AA4B50">
              <w:rPr>
                <w:rFonts w:ascii="Arial" w:hAnsi="Arial" w:hint="cs"/>
                <w:b/>
                <w:bCs/>
                <w:sz w:val="28"/>
                <w:szCs w:val="28"/>
                <w:rtl/>
              </w:rPr>
              <w:t>ה</w:t>
            </w:r>
            <w:r w:rsidRPr="00AA4B50">
              <w:rPr>
                <w:rFonts w:hint="cs"/>
                <w:b/>
                <w:bCs/>
                <w:sz w:val="28"/>
                <w:szCs w:val="28"/>
                <w:rtl/>
              </w:rPr>
              <w:t>מאשימה</w:t>
            </w:r>
          </w:p>
        </w:tc>
      </w:tr>
      <w:bookmarkEnd w:id="2"/>
      <w:tr w:rsidR="00F7469E" w:rsidRPr="00AA4B50" w14:paraId="0507CA6D" w14:textId="77777777">
        <w:trPr>
          <w:trHeight w:val="355"/>
          <w:jc w:val="center"/>
        </w:trPr>
        <w:tc>
          <w:tcPr>
            <w:tcW w:w="945" w:type="dxa"/>
            <w:tcBorders>
              <w:top w:val="nil"/>
              <w:left w:val="nil"/>
              <w:bottom w:val="nil"/>
              <w:right w:val="nil"/>
            </w:tcBorders>
            <w:shd w:val="clear" w:color="auto" w:fill="auto"/>
          </w:tcPr>
          <w:p w14:paraId="4CBB6C7C" w14:textId="77777777" w:rsidR="00F7469E" w:rsidRPr="00AA4B50" w:rsidRDefault="00F7469E">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4D3DA51E" w14:textId="77777777" w:rsidR="00F7469E" w:rsidRPr="00AA4B50" w:rsidRDefault="00F7469E">
            <w:pPr>
              <w:jc w:val="center"/>
              <w:rPr>
                <w:rFonts w:ascii="Arial" w:hAnsi="Arial"/>
                <w:b/>
                <w:bCs/>
                <w:sz w:val="28"/>
                <w:szCs w:val="28"/>
                <w:rtl/>
              </w:rPr>
            </w:pPr>
          </w:p>
          <w:p w14:paraId="50F44218" w14:textId="77777777" w:rsidR="00F7469E" w:rsidRPr="00AA4B50" w:rsidRDefault="00AA4B50">
            <w:pPr>
              <w:jc w:val="center"/>
              <w:rPr>
                <w:rFonts w:ascii="Arial" w:hAnsi="Arial"/>
                <w:b/>
                <w:bCs/>
                <w:sz w:val="28"/>
                <w:szCs w:val="28"/>
                <w:rtl/>
              </w:rPr>
            </w:pPr>
            <w:r w:rsidRPr="00AA4B50">
              <w:rPr>
                <w:rFonts w:ascii="Arial" w:hAnsi="Arial"/>
                <w:b/>
                <w:bCs/>
                <w:sz w:val="28"/>
                <w:szCs w:val="28"/>
                <w:rtl/>
              </w:rPr>
              <w:t>נגד</w:t>
            </w:r>
          </w:p>
          <w:p w14:paraId="45987686" w14:textId="77777777" w:rsidR="00F7469E" w:rsidRPr="00AA4B50" w:rsidRDefault="00F7469E">
            <w:pPr>
              <w:jc w:val="both"/>
              <w:rPr>
                <w:rFonts w:ascii="Arial" w:hAnsi="Arial"/>
                <w:b/>
                <w:bCs/>
                <w:sz w:val="28"/>
                <w:szCs w:val="28"/>
              </w:rPr>
            </w:pPr>
          </w:p>
        </w:tc>
      </w:tr>
      <w:tr w:rsidR="00F7469E" w:rsidRPr="00AA4B50" w14:paraId="70843BF2" w14:textId="77777777">
        <w:trPr>
          <w:trHeight w:val="355"/>
          <w:jc w:val="center"/>
        </w:trPr>
        <w:tc>
          <w:tcPr>
            <w:tcW w:w="945" w:type="dxa"/>
            <w:tcBorders>
              <w:top w:val="nil"/>
              <w:left w:val="nil"/>
              <w:bottom w:val="nil"/>
              <w:right w:val="nil"/>
            </w:tcBorders>
            <w:shd w:val="clear" w:color="auto" w:fill="auto"/>
          </w:tcPr>
          <w:p w14:paraId="16ED5F9D" w14:textId="77777777" w:rsidR="00F7469E" w:rsidRPr="00AA4B50" w:rsidRDefault="00F7469E">
            <w:pPr>
              <w:rPr>
                <w:rFonts w:ascii="Arial" w:hAnsi="Arial"/>
                <w:b/>
                <w:bCs/>
                <w:sz w:val="28"/>
                <w:szCs w:val="28"/>
                <w:rtl/>
              </w:rPr>
            </w:pPr>
          </w:p>
        </w:tc>
        <w:tc>
          <w:tcPr>
            <w:tcW w:w="4114" w:type="dxa"/>
            <w:tcBorders>
              <w:top w:val="nil"/>
              <w:left w:val="nil"/>
              <w:bottom w:val="nil"/>
              <w:right w:val="nil"/>
            </w:tcBorders>
            <w:shd w:val="clear" w:color="auto" w:fill="auto"/>
          </w:tcPr>
          <w:p w14:paraId="2B79BD5D" w14:textId="77777777" w:rsidR="00F7469E" w:rsidRPr="00AA4B50" w:rsidRDefault="00AA4B50">
            <w:pPr>
              <w:rPr>
                <w:b/>
                <w:bCs/>
                <w:sz w:val="28"/>
                <w:szCs w:val="28"/>
                <w:rtl/>
              </w:rPr>
            </w:pPr>
            <w:r w:rsidRPr="00AA4B50">
              <w:rPr>
                <w:rFonts w:hint="cs"/>
                <w:b/>
                <w:bCs/>
                <w:sz w:val="28"/>
                <w:szCs w:val="28"/>
                <w:rtl/>
              </w:rPr>
              <w:t xml:space="preserve">ראפת מתעב </w:t>
            </w:r>
          </w:p>
        </w:tc>
        <w:tc>
          <w:tcPr>
            <w:tcW w:w="3761" w:type="dxa"/>
            <w:tcBorders>
              <w:top w:val="nil"/>
              <w:left w:val="nil"/>
              <w:bottom w:val="nil"/>
              <w:right w:val="nil"/>
            </w:tcBorders>
            <w:shd w:val="clear" w:color="auto" w:fill="auto"/>
          </w:tcPr>
          <w:p w14:paraId="78625C84" w14:textId="77777777" w:rsidR="00F7469E" w:rsidRPr="00AA4B50" w:rsidRDefault="00F7469E">
            <w:pPr>
              <w:jc w:val="right"/>
              <w:rPr>
                <w:rFonts w:ascii="Arial" w:hAnsi="Arial"/>
                <w:b/>
                <w:bCs/>
                <w:sz w:val="28"/>
                <w:szCs w:val="28"/>
              </w:rPr>
            </w:pPr>
          </w:p>
        </w:tc>
      </w:tr>
      <w:tr w:rsidR="00F7469E" w:rsidRPr="00AA4B50" w14:paraId="292933D3" w14:textId="77777777">
        <w:trPr>
          <w:trHeight w:val="355"/>
          <w:jc w:val="center"/>
        </w:trPr>
        <w:tc>
          <w:tcPr>
            <w:tcW w:w="945" w:type="dxa"/>
            <w:tcBorders>
              <w:top w:val="nil"/>
              <w:left w:val="nil"/>
              <w:bottom w:val="nil"/>
              <w:right w:val="nil"/>
            </w:tcBorders>
            <w:shd w:val="clear" w:color="auto" w:fill="auto"/>
          </w:tcPr>
          <w:p w14:paraId="1BFCA6D5" w14:textId="77777777" w:rsidR="00F7469E" w:rsidRPr="00AA4B50" w:rsidRDefault="00F7469E">
            <w:pPr>
              <w:jc w:val="both"/>
              <w:rPr>
                <w:rFonts w:ascii="Arial" w:hAnsi="Arial"/>
                <w:b/>
                <w:bCs/>
                <w:sz w:val="28"/>
                <w:szCs w:val="28"/>
                <w:rtl/>
              </w:rPr>
            </w:pPr>
          </w:p>
        </w:tc>
        <w:tc>
          <w:tcPr>
            <w:tcW w:w="4114" w:type="dxa"/>
            <w:tcBorders>
              <w:top w:val="nil"/>
              <w:left w:val="nil"/>
              <w:bottom w:val="nil"/>
              <w:right w:val="nil"/>
            </w:tcBorders>
            <w:shd w:val="clear" w:color="auto" w:fill="auto"/>
          </w:tcPr>
          <w:p w14:paraId="4698ECDB" w14:textId="77777777" w:rsidR="00F7469E" w:rsidRPr="00AA4B50" w:rsidRDefault="00AA4B50">
            <w:pPr>
              <w:jc w:val="both"/>
              <w:rPr>
                <w:b/>
                <w:bCs/>
                <w:sz w:val="28"/>
                <w:szCs w:val="28"/>
                <w:rtl/>
              </w:rPr>
            </w:pPr>
            <w:r w:rsidRPr="00AA4B50">
              <w:rPr>
                <w:rFonts w:hint="cs"/>
                <w:b/>
                <w:bCs/>
                <w:sz w:val="28"/>
                <w:szCs w:val="28"/>
                <w:rtl/>
              </w:rPr>
              <w:t>על ידי ב"כ עו"ד אמיר נבון</w:t>
            </w:r>
          </w:p>
        </w:tc>
        <w:tc>
          <w:tcPr>
            <w:tcW w:w="3761" w:type="dxa"/>
            <w:tcBorders>
              <w:top w:val="nil"/>
              <w:left w:val="nil"/>
              <w:bottom w:val="nil"/>
              <w:right w:val="nil"/>
            </w:tcBorders>
            <w:shd w:val="clear" w:color="auto" w:fill="auto"/>
          </w:tcPr>
          <w:p w14:paraId="73C35F3A" w14:textId="77777777" w:rsidR="00F7469E" w:rsidRPr="00AA4B50" w:rsidRDefault="00AA4B50">
            <w:pPr>
              <w:jc w:val="right"/>
              <w:rPr>
                <w:rFonts w:ascii="Arial" w:hAnsi="Arial"/>
                <w:b/>
                <w:bCs/>
                <w:sz w:val="28"/>
                <w:szCs w:val="28"/>
              </w:rPr>
            </w:pPr>
            <w:r w:rsidRPr="00AA4B50">
              <w:rPr>
                <w:rFonts w:ascii="Arial" w:hAnsi="Arial" w:hint="cs"/>
                <w:b/>
                <w:bCs/>
                <w:sz w:val="28"/>
                <w:szCs w:val="28"/>
                <w:rtl/>
              </w:rPr>
              <w:t>ה</w:t>
            </w:r>
            <w:r w:rsidRPr="00AA4B50">
              <w:rPr>
                <w:rFonts w:hint="cs"/>
                <w:b/>
                <w:bCs/>
                <w:sz w:val="28"/>
                <w:szCs w:val="28"/>
                <w:rtl/>
              </w:rPr>
              <w:t>נאשם</w:t>
            </w:r>
          </w:p>
        </w:tc>
      </w:tr>
      <w:tr w:rsidR="00F7469E" w14:paraId="7447FE95" w14:textId="77777777">
        <w:trPr>
          <w:trHeight w:val="193"/>
          <w:jc w:val="center"/>
        </w:trPr>
        <w:tc>
          <w:tcPr>
            <w:tcW w:w="8820" w:type="dxa"/>
            <w:gridSpan w:val="3"/>
            <w:tcBorders>
              <w:top w:val="nil"/>
              <w:left w:val="nil"/>
              <w:bottom w:val="nil"/>
              <w:right w:val="nil"/>
            </w:tcBorders>
            <w:shd w:val="clear" w:color="auto" w:fill="auto"/>
          </w:tcPr>
          <w:p w14:paraId="2CB5F3F4" w14:textId="77777777" w:rsidR="004C34DB" w:rsidRDefault="004C34DB" w:rsidP="00AA4B50">
            <w:pPr>
              <w:jc w:val="center"/>
              <w:rPr>
                <w:rFonts w:ascii="Arial" w:hAnsi="Arial"/>
                <w:sz w:val="28"/>
                <w:szCs w:val="28"/>
                <w:rtl/>
              </w:rPr>
            </w:pPr>
            <w:bookmarkStart w:id="3" w:name="PsakDin" w:colFirst="0" w:colLast="0"/>
            <w:bookmarkStart w:id="4" w:name="LawTable"/>
            <w:bookmarkEnd w:id="0"/>
            <w:bookmarkEnd w:id="4"/>
          </w:p>
          <w:p w14:paraId="5B5CAA5C" w14:textId="77777777" w:rsidR="004C34DB" w:rsidRPr="004C34DB" w:rsidRDefault="004C34DB" w:rsidP="004C34DB">
            <w:pPr>
              <w:spacing w:after="120" w:line="240" w:lineRule="exact"/>
              <w:ind w:left="283" w:hanging="283"/>
              <w:jc w:val="both"/>
              <w:rPr>
                <w:rFonts w:ascii="FrankRuehl" w:hAnsi="FrankRuehl" w:cs="FrankRuehl"/>
                <w:rtl/>
              </w:rPr>
            </w:pPr>
            <w:r w:rsidRPr="004C34DB">
              <w:rPr>
                <w:rFonts w:ascii="FrankRuehl" w:hAnsi="FrankRuehl" w:cs="FrankRuehl"/>
                <w:rtl/>
              </w:rPr>
              <w:t xml:space="preserve">חקיקה שאוזכרה: </w:t>
            </w:r>
          </w:p>
          <w:p w14:paraId="0D0079A5" w14:textId="77777777" w:rsidR="004C34DB" w:rsidRPr="004C34DB" w:rsidRDefault="004C34DB" w:rsidP="004C34DB">
            <w:pPr>
              <w:spacing w:after="120" w:line="240" w:lineRule="exact"/>
              <w:ind w:left="283" w:hanging="283"/>
              <w:jc w:val="both"/>
              <w:rPr>
                <w:rFonts w:ascii="FrankRuehl" w:hAnsi="FrankRuehl" w:cs="FrankRuehl"/>
                <w:rtl/>
              </w:rPr>
            </w:pPr>
            <w:hyperlink r:id="rId7" w:history="1">
              <w:r w:rsidRPr="004C34DB">
                <w:rPr>
                  <w:rFonts w:ascii="FrankRuehl" w:hAnsi="FrankRuehl" w:cs="FrankRuehl"/>
                  <w:color w:val="0000FF"/>
                  <w:u w:val="single"/>
                  <w:rtl/>
                </w:rPr>
                <w:t>פקודת הסמים המסוכנים [נוסח חדש], תשל"ג-1973</w:t>
              </w:r>
            </w:hyperlink>
            <w:r w:rsidRPr="004C34DB">
              <w:rPr>
                <w:rFonts w:ascii="FrankRuehl" w:hAnsi="FrankRuehl" w:cs="FrankRuehl"/>
                <w:rtl/>
              </w:rPr>
              <w:t xml:space="preserve">: סע'  </w:t>
            </w:r>
            <w:hyperlink r:id="rId8" w:history="1">
              <w:r w:rsidRPr="004C34DB">
                <w:rPr>
                  <w:rFonts w:ascii="FrankRuehl" w:hAnsi="FrankRuehl" w:cs="FrankRuehl"/>
                  <w:color w:val="0000FF"/>
                  <w:u w:val="single"/>
                  <w:rtl/>
                </w:rPr>
                <w:t>13</w:t>
              </w:r>
            </w:hyperlink>
          </w:p>
          <w:p w14:paraId="664769D5" w14:textId="77777777" w:rsidR="004C34DB" w:rsidRPr="004C34DB" w:rsidRDefault="004C34DB" w:rsidP="004C34DB">
            <w:pPr>
              <w:spacing w:after="120" w:line="240" w:lineRule="exact"/>
              <w:ind w:left="283" w:hanging="283"/>
              <w:jc w:val="both"/>
              <w:rPr>
                <w:rFonts w:ascii="FrankRuehl" w:hAnsi="FrankRuehl" w:cs="FrankRuehl"/>
                <w:rtl/>
              </w:rPr>
            </w:pPr>
            <w:hyperlink r:id="rId9" w:history="1">
              <w:r w:rsidRPr="004C34DB">
                <w:rPr>
                  <w:rFonts w:ascii="FrankRuehl" w:hAnsi="FrankRuehl" w:cs="FrankRuehl"/>
                  <w:color w:val="0000FF"/>
                  <w:u w:val="single"/>
                  <w:rtl/>
                </w:rPr>
                <w:t>חוק העונשין, תשל"ז-1977</w:t>
              </w:r>
            </w:hyperlink>
            <w:r w:rsidRPr="004C34DB">
              <w:rPr>
                <w:rFonts w:ascii="FrankRuehl" w:hAnsi="FrankRuehl" w:cs="FrankRuehl"/>
                <w:rtl/>
              </w:rPr>
              <w:t xml:space="preserve">: סע'  </w:t>
            </w:r>
            <w:hyperlink r:id="rId10" w:history="1">
              <w:r w:rsidRPr="004C34DB">
                <w:rPr>
                  <w:rFonts w:ascii="FrankRuehl" w:hAnsi="FrankRuehl" w:cs="FrankRuehl"/>
                  <w:color w:val="0000FF"/>
                  <w:u w:val="single"/>
                  <w:rtl/>
                </w:rPr>
                <w:t>40ב'</w:t>
              </w:r>
            </w:hyperlink>
            <w:r w:rsidRPr="004C34DB">
              <w:rPr>
                <w:rFonts w:ascii="FrankRuehl" w:hAnsi="FrankRuehl" w:cs="FrankRuehl"/>
                <w:rtl/>
              </w:rPr>
              <w:t xml:space="preserve">, </w:t>
            </w:r>
            <w:hyperlink r:id="rId11" w:history="1">
              <w:r w:rsidRPr="004C34DB">
                <w:rPr>
                  <w:rFonts w:ascii="FrankRuehl" w:hAnsi="FrankRuehl" w:cs="FrankRuehl"/>
                  <w:color w:val="0000FF"/>
                  <w:u w:val="single"/>
                  <w:rtl/>
                </w:rPr>
                <w:t>40 ג'</w:t>
              </w:r>
            </w:hyperlink>
            <w:r w:rsidRPr="004C34DB">
              <w:rPr>
                <w:rFonts w:ascii="FrankRuehl" w:hAnsi="FrankRuehl" w:cs="FrankRuehl"/>
                <w:rtl/>
              </w:rPr>
              <w:t xml:space="preserve">, </w:t>
            </w:r>
            <w:hyperlink r:id="rId12" w:history="1">
              <w:r w:rsidRPr="004C34DB">
                <w:rPr>
                  <w:rFonts w:ascii="FrankRuehl" w:hAnsi="FrankRuehl" w:cs="FrankRuehl"/>
                  <w:color w:val="0000FF"/>
                  <w:u w:val="single"/>
                  <w:rtl/>
                </w:rPr>
                <w:t>40 ט'</w:t>
              </w:r>
            </w:hyperlink>
            <w:r w:rsidRPr="004C34DB">
              <w:rPr>
                <w:rFonts w:ascii="FrankRuehl" w:hAnsi="FrankRuehl" w:cs="FrankRuehl"/>
                <w:rtl/>
              </w:rPr>
              <w:t xml:space="preserve">, </w:t>
            </w:r>
            <w:hyperlink r:id="rId13" w:history="1">
              <w:r w:rsidRPr="004C34DB">
                <w:rPr>
                  <w:rFonts w:ascii="FrankRuehl" w:hAnsi="FrankRuehl" w:cs="FrankRuehl"/>
                  <w:color w:val="0000FF"/>
                  <w:u w:val="single"/>
                  <w:rtl/>
                </w:rPr>
                <w:t>40יג(ב)</w:t>
              </w:r>
            </w:hyperlink>
          </w:p>
          <w:p w14:paraId="5CB407BD" w14:textId="77777777" w:rsidR="004C34DB" w:rsidRPr="004C34DB" w:rsidRDefault="004C34DB" w:rsidP="004C34DB">
            <w:pPr>
              <w:spacing w:after="120" w:line="240" w:lineRule="exact"/>
              <w:ind w:left="283" w:hanging="283"/>
              <w:jc w:val="both"/>
              <w:rPr>
                <w:rFonts w:ascii="FrankRuehl" w:hAnsi="FrankRuehl" w:cs="FrankRuehl"/>
                <w:rtl/>
              </w:rPr>
            </w:pPr>
          </w:p>
          <w:p w14:paraId="0199C511" w14:textId="77777777" w:rsidR="00AA4B50" w:rsidRPr="00AA4B50" w:rsidRDefault="00AA4B50" w:rsidP="00AA4B50">
            <w:pPr>
              <w:jc w:val="center"/>
              <w:rPr>
                <w:rFonts w:ascii="Arial" w:hAnsi="Arial"/>
                <w:b/>
                <w:bCs/>
                <w:sz w:val="28"/>
                <w:szCs w:val="28"/>
                <w:rtl/>
              </w:rPr>
            </w:pPr>
            <w:bookmarkStart w:id="5" w:name="LawTable_End"/>
            <w:bookmarkEnd w:id="5"/>
            <w:r w:rsidRPr="00AA4B50">
              <w:rPr>
                <w:rFonts w:ascii="Arial" w:hAnsi="Arial"/>
                <w:b/>
                <w:bCs/>
                <w:sz w:val="28"/>
                <w:szCs w:val="28"/>
                <w:rtl/>
              </w:rPr>
              <w:t>גזר דין</w:t>
            </w:r>
          </w:p>
          <w:p w14:paraId="0329C3C5" w14:textId="77777777" w:rsidR="00F7469E" w:rsidRPr="00AA4B50" w:rsidRDefault="00F7469E" w:rsidP="00AA4B50">
            <w:pPr>
              <w:jc w:val="center"/>
              <w:rPr>
                <w:rFonts w:ascii="Arial" w:hAnsi="Arial"/>
                <w:b/>
                <w:bCs/>
                <w:sz w:val="28"/>
                <w:szCs w:val="28"/>
                <w:rtl/>
              </w:rPr>
            </w:pPr>
          </w:p>
        </w:tc>
      </w:tr>
      <w:bookmarkEnd w:id="3"/>
    </w:tbl>
    <w:p w14:paraId="08FE914E" w14:textId="77777777" w:rsidR="00F7469E" w:rsidRDefault="00F7469E">
      <w:pPr>
        <w:spacing w:line="259" w:lineRule="auto"/>
        <w:rPr>
          <w:rFonts w:ascii="Calibri" w:hAnsi="Calibri"/>
          <w:b/>
          <w:bCs/>
          <w:u w:val="single"/>
          <w:rtl/>
        </w:rPr>
      </w:pPr>
    </w:p>
    <w:p w14:paraId="2919092C" w14:textId="77777777" w:rsidR="00F7469E" w:rsidRDefault="00AA4B50">
      <w:pPr>
        <w:spacing w:line="259" w:lineRule="auto"/>
        <w:rPr>
          <w:rFonts w:ascii="Calibri" w:hAnsi="Calibri"/>
          <w:b/>
          <w:bCs/>
          <w:u w:val="single"/>
          <w:rtl/>
        </w:rPr>
      </w:pPr>
      <w:r>
        <w:rPr>
          <w:rFonts w:ascii="Calibri" w:hAnsi="Calibri" w:hint="cs"/>
          <w:b/>
          <w:bCs/>
          <w:u w:val="single"/>
          <w:rtl/>
        </w:rPr>
        <w:t>רקע</w:t>
      </w:r>
    </w:p>
    <w:p w14:paraId="40819A6D" w14:textId="77777777" w:rsidR="00F7469E" w:rsidRDefault="00AA4B50">
      <w:pPr>
        <w:numPr>
          <w:ilvl w:val="0"/>
          <w:numId w:val="3"/>
        </w:numPr>
        <w:spacing w:before="120" w:after="120" w:line="360" w:lineRule="auto"/>
        <w:ind w:left="714" w:hanging="357"/>
        <w:contextualSpacing/>
        <w:jc w:val="both"/>
        <w:rPr>
          <w:rFonts w:ascii="Calibri" w:hAnsi="Calibri"/>
        </w:rPr>
      </w:pPr>
      <w:bookmarkStart w:id="6" w:name="ABSTRACT_START"/>
      <w:bookmarkEnd w:id="6"/>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בשלוש</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14" w:history="1">
        <w:r w:rsidR="004C34DB" w:rsidRPr="004C34DB">
          <w:rPr>
            <w:rFonts w:ascii="Calibri" w:hAnsi="Calibri" w:hint="eastAsia"/>
            <w:color w:val="0000FF"/>
            <w:u w:val="single"/>
            <w:rtl/>
          </w:rPr>
          <w:t>סעיף</w:t>
        </w:r>
        <w:r w:rsidR="004C34DB" w:rsidRPr="004C34DB">
          <w:rPr>
            <w:rFonts w:ascii="Calibri" w:hAnsi="Calibri"/>
            <w:color w:val="0000FF"/>
            <w:u w:val="single"/>
            <w:rtl/>
          </w:rPr>
          <w:t xml:space="preserve"> 13</w:t>
        </w:r>
      </w:hyperlink>
      <w:r>
        <w:rPr>
          <w:rFonts w:ascii="Calibri" w:hAnsi="Calibri"/>
          <w:rtl/>
        </w:rPr>
        <w:t xml:space="preserve"> </w:t>
      </w:r>
      <w:r>
        <w:rPr>
          <w:rFonts w:ascii="Calibri" w:hAnsi="Calibri" w:hint="eastAsia"/>
          <w:rtl/>
        </w:rPr>
        <w:t>ל</w:t>
      </w:r>
      <w:hyperlink r:id="rId15" w:history="1">
        <w:r w:rsidRPr="00AA4B50">
          <w:rPr>
            <w:rStyle w:val="Hyperlink"/>
            <w:rFonts w:ascii="Calibri" w:hAnsi="Calibri" w:hint="eastAsia"/>
            <w:rtl/>
          </w:rPr>
          <w:t>פקודת</w:t>
        </w:r>
        <w:r w:rsidRPr="00AA4B50">
          <w:rPr>
            <w:rStyle w:val="Hyperlink"/>
            <w:rFonts w:ascii="Calibri" w:hAnsi="Calibri"/>
            <w:rtl/>
          </w:rPr>
          <w:t xml:space="preserve"> </w:t>
        </w:r>
        <w:r w:rsidRPr="00AA4B50">
          <w:rPr>
            <w:rStyle w:val="Hyperlink"/>
            <w:rFonts w:ascii="Calibri" w:hAnsi="Calibri" w:hint="eastAsia"/>
            <w:rtl/>
          </w:rPr>
          <w:t>הסמים</w:t>
        </w:r>
        <w:r w:rsidRPr="00AA4B50">
          <w:rPr>
            <w:rStyle w:val="Hyperlink"/>
            <w:rFonts w:ascii="Calibri" w:hAnsi="Calibri"/>
            <w:rtl/>
          </w:rPr>
          <w:t xml:space="preserve"> </w:t>
        </w:r>
        <w:r w:rsidRPr="00AA4B50">
          <w:rPr>
            <w:rStyle w:val="Hyperlink"/>
            <w:rFonts w:ascii="Calibri" w:hAnsi="Calibri" w:hint="eastAsia"/>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- 1973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פקודת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המסוכנים</w:t>
      </w:r>
      <w:r>
        <w:rPr>
          <w:rFonts w:ascii="Calibri" w:hAnsi="Calibri"/>
          <w:b/>
          <w:bCs/>
          <w:rtl/>
        </w:rPr>
        <w:t>"</w:t>
      </w:r>
      <w:r>
        <w:rPr>
          <w:rFonts w:ascii="Calibri" w:hAnsi="Calibri"/>
          <w:rtl/>
        </w:rPr>
        <w:t>).</w:t>
      </w:r>
    </w:p>
    <w:p w14:paraId="470E1F57" w14:textId="77777777" w:rsidR="00F7469E" w:rsidRDefault="00F7469E">
      <w:pPr>
        <w:spacing w:before="120" w:after="120" w:line="360" w:lineRule="auto"/>
        <w:ind w:left="714"/>
        <w:contextualSpacing/>
        <w:jc w:val="both"/>
        <w:rPr>
          <w:rFonts w:ascii="Calibri" w:hAnsi="Calibri"/>
          <w:sz w:val="12"/>
          <w:szCs w:val="12"/>
        </w:rPr>
      </w:pPr>
      <w:bookmarkStart w:id="7" w:name="ABSTRACT_END"/>
      <w:bookmarkEnd w:id="7"/>
    </w:p>
    <w:p w14:paraId="03D51AFC" w14:textId="77777777" w:rsidR="00F7469E" w:rsidRDefault="00AA4B50">
      <w:pPr>
        <w:numPr>
          <w:ilvl w:val="0"/>
          <w:numId w:val="3"/>
        </w:numPr>
        <w:spacing w:before="120" w:after="120" w:line="360" w:lineRule="auto"/>
        <w:ind w:left="714" w:hanging="357"/>
        <w:contextualSpacing/>
        <w:jc w:val="both"/>
        <w:rPr>
          <w:rFonts w:ascii="Calibri" w:hAnsi="Calibri"/>
        </w:rPr>
      </w:pP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נמחק</w:t>
      </w:r>
      <w:r>
        <w:rPr>
          <w:rFonts w:ascii="Calibri" w:hAnsi="Calibri" w:hint="cs"/>
          <w:rtl/>
        </w:rPr>
        <w:t>,</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hint="cs"/>
          <w:rtl/>
        </w:rPr>
        <w:t>,</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המקורי</w:t>
      </w:r>
      <w:r>
        <w:rPr>
          <w:rFonts w:ascii="Calibri" w:hAnsi="Calibri"/>
          <w:rtl/>
        </w:rPr>
        <w:t>.</w:t>
      </w:r>
    </w:p>
    <w:p w14:paraId="2178E8E0" w14:textId="77777777" w:rsidR="00F7469E" w:rsidRDefault="00F7469E">
      <w:pPr>
        <w:spacing w:before="120" w:after="120" w:line="360" w:lineRule="auto"/>
        <w:ind w:left="714"/>
        <w:contextualSpacing/>
        <w:jc w:val="both"/>
        <w:rPr>
          <w:rFonts w:ascii="Calibri" w:hAnsi="Calibri"/>
          <w:sz w:val="12"/>
          <w:szCs w:val="12"/>
        </w:rPr>
      </w:pPr>
    </w:p>
    <w:p w14:paraId="368A9D1C" w14:textId="77777777" w:rsidR="00F7469E" w:rsidRDefault="00AA4B50">
      <w:pPr>
        <w:numPr>
          <w:ilvl w:val="0"/>
          <w:numId w:val="3"/>
        </w:numPr>
        <w:spacing w:before="120" w:after="120" w:line="360" w:lineRule="auto"/>
        <w:ind w:left="714" w:hanging="357"/>
        <w:contextualSpacing/>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שביום</w:t>
      </w:r>
      <w:r>
        <w:rPr>
          <w:rFonts w:ascii="Calibri" w:hAnsi="Calibri"/>
          <w:rtl/>
        </w:rPr>
        <w:t xml:space="preserve"> 6.8.15 </w:t>
      </w:r>
      <w:r>
        <w:rPr>
          <w:rFonts w:ascii="Calibri" w:hAnsi="Calibri" w:hint="eastAsia"/>
          <w:rtl/>
        </w:rPr>
        <w:t>בשעה</w:t>
      </w:r>
      <w:r>
        <w:rPr>
          <w:rFonts w:ascii="Calibri" w:hAnsi="Calibri"/>
          <w:rtl/>
        </w:rPr>
        <w:t xml:space="preserve"> 22:00 </w:t>
      </w:r>
      <w:r>
        <w:rPr>
          <w:rFonts w:ascii="Calibri" w:hAnsi="Calibri" w:hint="eastAsia"/>
          <w:rtl/>
        </w:rPr>
        <w:t>לערך</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שכונת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צפפה</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לעמאד</w:t>
      </w:r>
      <w:r>
        <w:rPr>
          <w:rFonts w:ascii="Calibri" w:hAnsi="Calibri"/>
          <w:rtl/>
        </w:rPr>
        <w:t xml:space="preserve"> </w:t>
      </w:r>
      <w:r>
        <w:rPr>
          <w:rFonts w:ascii="Calibri" w:hAnsi="Calibri" w:hint="eastAsia"/>
          <w:rtl/>
        </w:rPr>
        <w:t>עלייאן</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עלייאן</w:t>
      </w:r>
      <w:r>
        <w:rPr>
          <w:rFonts w:ascii="Calibri" w:hAnsi="Calibri"/>
          <w:b/>
          <w:bCs/>
          <w:rtl/>
        </w:rPr>
        <w:t>"</w:t>
      </w:r>
      <w:r>
        <w:rPr>
          <w:rFonts w:ascii="Calibri" w:hAnsi="Calibri"/>
          <w:rtl/>
        </w:rPr>
        <w:t xml:space="preserve">), </w:t>
      </w:r>
      <w:r>
        <w:rPr>
          <w:rFonts w:ascii="Calibri" w:hAnsi="Calibri" w:hint="eastAsia"/>
          <w:rtl/>
        </w:rPr>
        <w:t>תמורת</w:t>
      </w:r>
      <w:r>
        <w:rPr>
          <w:rFonts w:ascii="Calibri" w:hAnsi="Calibri"/>
          <w:rtl/>
        </w:rPr>
        <w:t xml:space="preserve"> 300 </w:t>
      </w:r>
      <w:r>
        <w:rPr>
          <w:rFonts w:ascii="Calibri" w:hAnsi="Calibri" w:hint="eastAsia"/>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במשקל</w:t>
      </w:r>
      <w:r>
        <w:rPr>
          <w:rFonts w:ascii="Calibri" w:hAnsi="Calibri"/>
          <w:rtl/>
        </w:rPr>
        <w:t xml:space="preserve"> 0.74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שהינו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16" w:history="1">
        <w:r w:rsidRPr="00AA4B50">
          <w:rPr>
            <w:rStyle w:val="Hyperlink"/>
            <w:rFonts w:ascii="Calibri" w:hAnsi="Calibri" w:hint="eastAsia"/>
            <w:rtl/>
          </w:rPr>
          <w:t>פקודת</w:t>
        </w:r>
        <w:r w:rsidRPr="00AA4B50">
          <w:rPr>
            <w:rStyle w:val="Hyperlink"/>
            <w:rFonts w:ascii="Calibri" w:hAnsi="Calibri"/>
            <w:rtl/>
          </w:rPr>
          <w:t xml:space="preserve"> </w:t>
        </w:r>
        <w:r w:rsidRPr="00AA4B50">
          <w:rPr>
            <w:rStyle w:val="Hyperlink"/>
            <w:rFonts w:ascii="Calibri" w:hAnsi="Calibri" w:hint="eastAsia"/>
            <w:rtl/>
          </w:rPr>
          <w:t>הסמים</w:t>
        </w:r>
        <w:r w:rsidRPr="00AA4B50">
          <w:rPr>
            <w:rStyle w:val="Hyperlink"/>
            <w:rFonts w:ascii="Calibri" w:hAnsi="Calibri"/>
            <w:rtl/>
          </w:rPr>
          <w:t xml:space="preserve"> </w:t>
        </w:r>
        <w:r w:rsidRPr="00AA4B50">
          <w:rPr>
            <w:rStyle w:val="Hyperlink"/>
            <w:rFonts w:ascii="Calibri" w:hAnsi="Calibri" w:hint="eastAsia"/>
            <w:rtl/>
          </w:rPr>
          <w:t>המסוכנים</w:t>
        </w:r>
      </w:hyperlink>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הסם</w:t>
      </w:r>
      <w:r>
        <w:rPr>
          <w:rFonts w:ascii="Calibri" w:hAnsi="Calibri"/>
          <w:b/>
          <w:b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p>
    <w:p w14:paraId="7EBA1CCD" w14:textId="77777777" w:rsidR="00F7469E" w:rsidRDefault="00F7469E">
      <w:pPr>
        <w:spacing w:before="120" w:after="120" w:line="360" w:lineRule="auto"/>
        <w:ind w:left="714"/>
        <w:contextualSpacing/>
        <w:jc w:val="both"/>
        <w:rPr>
          <w:rFonts w:ascii="Calibri" w:hAnsi="Calibri"/>
          <w:sz w:val="12"/>
          <w:szCs w:val="12"/>
        </w:rPr>
      </w:pPr>
    </w:p>
    <w:p w14:paraId="44EFD850" w14:textId="77777777" w:rsidR="00F7469E" w:rsidRDefault="00AA4B50">
      <w:pPr>
        <w:spacing w:before="120" w:after="120" w:line="360" w:lineRule="auto"/>
        <w:ind w:left="714"/>
        <w:contextualSpacing/>
        <w:jc w:val="both"/>
        <w:rPr>
          <w:rFonts w:ascii="Calibri" w:hAnsi="Calibri"/>
        </w:rPr>
      </w:pPr>
      <w:r>
        <w:rPr>
          <w:rFonts w:ascii="Calibri" w:hAnsi="Calibri" w:hint="eastAsia"/>
          <w:rtl/>
        </w:rPr>
        <w:t>עלייאן</w:t>
      </w:r>
      <w:r>
        <w:rPr>
          <w:rFonts w:ascii="Calibri" w:hAnsi="Calibri"/>
          <w:rtl/>
        </w:rPr>
        <w:t xml:space="preserve"> </w:t>
      </w:r>
      <w:r>
        <w:rPr>
          <w:rFonts w:ascii="Calibri" w:hAnsi="Calibri" w:hint="eastAsia"/>
          <w:rtl/>
        </w:rPr>
        <w:t>התקשר</w:t>
      </w:r>
      <w:r>
        <w:rPr>
          <w:rFonts w:ascii="Calibri" w:hAnsi="Calibri"/>
          <w:rtl/>
        </w:rPr>
        <w:t xml:space="preserve"> </w:t>
      </w:r>
      <w:r>
        <w:rPr>
          <w:rFonts w:ascii="Calibri" w:hAnsi="Calibri" w:hint="eastAsia"/>
          <w:rtl/>
        </w:rPr>
        <w:t>טלפונית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לקנות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יגיע</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צפפה</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מעלייאן</w:t>
      </w:r>
      <w:r>
        <w:rPr>
          <w:rFonts w:ascii="Calibri" w:hAnsi="Calibri"/>
          <w:rtl/>
        </w:rPr>
        <w:t xml:space="preserve"> </w:t>
      </w:r>
      <w:r>
        <w:rPr>
          <w:rFonts w:ascii="Calibri" w:hAnsi="Calibri" w:hint="eastAsia"/>
          <w:rtl/>
        </w:rPr>
        <w:t>שיתקשר</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עלייאן</w:t>
      </w:r>
      <w:r>
        <w:rPr>
          <w:rFonts w:ascii="Calibri" w:hAnsi="Calibri"/>
          <w:rtl/>
        </w:rPr>
        <w:t xml:space="preserve">, </w:t>
      </w:r>
      <w:r>
        <w:rPr>
          <w:rFonts w:ascii="Calibri" w:hAnsi="Calibri" w:hint="eastAsia"/>
          <w:rtl/>
        </w:rPr>
        <w:t>נפגשו</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עלייאן</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לנאשם</w:t>
      </w:r>
      <w:r>
        <w:rPr>
          <w:rFonts w:ascii="Calibri" w:hAnsi="Calibri"/>
          <w:rtl/>
        </w:rPr>
        <w:t xml:space="preserve"> 300 </w:t>
      </w:r>
      <w:r>
        <w:rPr>
          <w:rFonts w:ascii="Calibri" w:hAnsi="Calibri" w:hint="eastAsia"/>
          <w:rtl/>
        </w:rPr>
        <w:t>₪</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p>
    <w:p w14:paraId="404A4802" w14:textId="77777777" w:rsidR="00F7469E" w:rsidRDefault="00F7469E">
      <w:pPr>
        <w:spacing w:before="120" w:after="120" w:line="360" w:lineRule="auto"/>
        <w:ind w:left="714"/>
        <w:contextualSpacing/>
        <w:jc w:val="both"/>
        <w:rPr>
          <w:rFonts w:ascii="Calibri" w:hAnsi="Calibri"/>
          <w:sz w:val="12"/>
          <w:szCs w:val="12"/>
          <w:rtl/>
        </w:rPr>
      </w:pPr>
    </w:p>
    <w:p w14:paraId="7CB9517C" w14:textId="77777777" w:rsidR="00F7469E" w:rsidRDefault="00AA4B50">
      <w:pPr>
        <w:spacing w:before="120" w:after="120" w:line="360" w:lineRule="auto"/>
        <w:ind w:left="714"/>
        <w:contextualSpacing/>
        <w:jc w:val="both"/>
        <w:rPr>
          <w:rFonts w:ascii="Calibri" w:hAnsi="Calibri"/>
          <w:rtl/>
        </w:rPr>
      </w:pPr>
      <w:r>
        <w:rPr>
          <w:rFonts w:ascii="Calibri" w:hAnsi="Calibri" w:hint="eastAsia"/>
          <w:rtl/>
        </w:rPr>
        <w:lastRenderedPageBreak/>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שביום</w:t>
      </w:r>
      <w:r>
        <w:rPr>
          <w:rFonts w:ascii="Calibri" w:hAnsi="Calibri"/>
          <w:rtl/>
        </w:rPr>
        <w:t xml:space="preserve"> 6.8.15, </w:t>
      </w:r>
      <w:r>
        <w:rPr>
          <w:rFonts w:ascii="Calibri" w:hAnsi="Calibri" w:hint="eastAsia"/>
          <w:rtl/>
        </w:rPr>
        <w:t>בשעה</w:t>
      </w:r>
      <w:r>
        <w:rPr>
          <w:rFonts w:ascii="Calibri" w:hAnsi="Calibri"/>
          <w:rtl/>
        </w:rPr>
        <w:t xml:space="preserve"> 22:35 </w:t>
      </w:r>
      <w:r>
        <w:rPr>
          <w:rFonts w:ascii="Calibri" w:hAnsi="Calibri" w:hint="eastAsia"/>
          <w:rtl/>
        </w:rPr>
        <w:t>לערך</w:t>
      </w:r>
      <w:r>
        <w:rPr>
          <w:rFonts w:ascii="Calibri" w:hAnsi="Calibri"/>
          <w:rtl/>
        </w:rPr>
        <w:t xml:space="preserve">, </w:t>
      </w:r>
      <w:r>
        <w:rPr>
          <w:rFonts w:ascii="Calibri" w:hAnsi="Calibri" w:hint="eastAsia"/>
          <w:rtl/>
        </w:rPr>
        <w:t>בשכונת</w:t>
      </w:r>
      <w:r>
        <w:rPr>
          <w:rFonts w:ascii="Calibri" w:hAnsi="Calibri"/>
          <w:rtl/>
        </w:rPr>
        <w:t xml:space="preserve"> </w:t>
      </w:r>
      <w:r>
        <w:rPr>
          <w:rFonts w:ascii="Calibri" w:hAnsi="Calibri" w:hint="eastAsia"/>
          <w:rtl/>
        </w:rPr>
        <w:t>א</w:t>
      </w:r>
      <w:r>
        <w:rPr>
          <w:rFonts w:ascii="Calibri" w:hAnsi="Calibri"/>
          <w:rtl/>
        </w:rPr>
        <w:t xml:space="preserve"> </w:t>
      </w:r>
      <w:r>
        <w:rPr>
          <w:rFonts w:ascii="Calibri" w:hAnsi="Calibri" w:hint="eastAsia"/>
          <w:rtl/>
        </w:rPr>
        <w:t>טור</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למחמוד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הווא</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אבו</w:t>
      </w:r>
      <w:r>
        <w:rPr>
          <w:rFonts w:ascii="Calibri" w:hAnsi="Calibri"/>
          <w:b/>
          <w:bCs/>
          <w:rtl/>
        </w:rPr>
        <w:t xml:space="preserve"> </w:t>
      </w:r>
      <w:r>
        <w:rPr>
          <w:rFonts w:ascii="Calibri" w:hAnsi="Calibri" w:hint="eastAsia"/>
          <w:b/>
          <w:bCs/>
          <w:rtl/>
        </w:rPr>
        <w:t>הווא</w:t>
      </w:r>
      <w:r>
        <w:rPr>
          <w:rFonts w:ascii="Calibri" w:hAnsi="Calibri"/>
          <w:b/>
          <w:bCs/>
          <w:rtl/>
        </w:rPr>
        <w:t>"</w:t>
      </w:r>
      <w:r>
        <w:rPr>
          <w:rFonts w:ascii="Calibri" w:hAnsi="Calibri"/>
          <w:rtl/>
        </w:rPr>
        <w:t xml:space="preserve">), </w:t>
      </w:r>
      <w:r>
        <w:rPr>
          <w:rFonts w:ascii="Calibri" w:hAnsi="Calibri" w:hint="eastAsia"/>
          <w:rtl/>
        </w:rPr>
        <w:t>תמורת</w:t>
      </w:r>
      <w:r>
        <w:rPr>
          <w:rFonts w:ascii="Calibri" w:hAnsi="Calibri"/>
          <w:rtl/>
        </w:rPr>
        <w:t xml:space="preserve"> 100 </w:t>
      </w:r>
      <w:r>
        <w:rPr>
          <w:rFonts w:ascii="Calibri" w:hAnsi="Calibri" w:hint="eastAsia"/>
          <w:rtl/>
        </w:rPr>
        <w:t>אירו</w:t>
      </w:r>
      <w:r>
        <w:rPr>
          <w:rFonts w:ascii="Calibri" w:hAnsi="Calibri"/>
          <w:rtl/>
        </w:rPr>
        <w:t xml:space="preserve"> </w:t>
      </w:r>
      <w:r>
        <w:rPr>
          <w:rFonts w:ascii="Calibri" w:hAnsi="Calibri" w:hint="eastAsia"/>
          <w:rtl/>
        </w:rPr>
        <w:t>ו</w:t>
      </w:r>
      <w:r>
        <w:rPr>
          <w:rFonts w:ascii="Calibri" w:hAnsi="Calibri"/>
          <w:rtl/>
        </w:rPr>
        <w:t xml:space="preserve">- 150 </w:t>
      </w:r>
      <w:r>
        <w:rPr>
          <w:rFonts w:ascii="Calibri" w:hAnsi="Calibri" w:hint="eastAsia"/>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במשקל</w:t>
      </w:r>
      <w:r>
        <w:rPr>
          <w:rFonts w:ascii="Calibri" w:hAnsi="Calibri"/>
          <w:rtl/>
        </w:rPr>
        <w:t xml:space="preserve"> 1.6109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שהינו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17" w:history="1">
        <w:r w:rsidRPr="00AA4B50">
          <w:rPr>
            <w:rStyle w:val="Hyperlink"/>
            <w:rFonts w:ascii="Calibri" w:hAnsi="Calibri" w:hint="eastAsia"/>
            <w:rtl/>
          </w:rPr>
          <w:t>פקודת</w:t>
        </w:r>
        <w:r w:rsidRPr="00AA4B50">
          <w:rPr>
            <w:rStyle w:val="Hyperlink"/>
            <w:rFonts w:ascii="Calibri" w:hAnsi="Calibri"/>
            <w:rtl/>
          </w:rPr>
          <w:t xml:space="preserve"> </w:t>
        </w:r>
        <w:r w:rsidRPr="00AA4B50">
          <w:rPr>
            <w:rStyle w:val="Hyperlink"/>
            <w:rFonts w:ascii="Calibri" w:hAnsi="Calibri" w:hint="eastAsia"/>
            <w:rtl/>
          </w:rPr>
          <w:t>הסמים</w:t>
        </w:r>
        <w:r w:rsidRPr="00AA4B50">
          <w:rPr>
            <w:rStyle w:val="Hyperlink"/>
            <w:rFonts w:ascii="Calibri" w:hAnsi="Calibri"/>
            <w:rtl/>
          </w:rPr>
          <w:t xml:space="preserve"> </w:t>
        </w:r>
        <w:r w:rsidRPr="00AA4B50">
          <w:rPr>
            <w:rStyle w:val="Hyperlink"/>
            <w:rFonts w:ascii="Calibri" w:hAnsi="Calibri" w:hint="eastAsia"/>
            <w:rtl/>
          </w:rPr>
          <w:t>המסוכנים</w:t>
        </w:r>
      </w:hyperlink>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הסם</w:t>
      </w:r>
      <w:r>
        <w:rPr>
          <w:rFonts w:ascii="Calibri" w:hAnsi="Calibri"/>
          <w:b/>
          <w:b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ובתקנות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p>
    <w:p w14:paraId="6C77FD4D" w14:textId="77777777" w:rsidR="00F7469E" w:rsidRDefault="00F7469E">
      <w:pPr>
        <w:spacing w:before="120" w:after="120" w:line="360" w:lineRule="auto"/>
        <w:contextualSpacing/>
        <w:jc w:val="both"/>
        <w:rPr>
          <w:rFonts w:ascii="Calibri" w:hAnsi="Calibri"/>
          <w:sz w:val="12"/>
          <w:szCs w:val="12"/>
          <w:rtl/>
        </w:rPr>
      </w:pPr>
    </w:p>
    <w:p w14:paraId="523D6B88" w14:textId="77777777" w:rsidR="00F7469E" w:rsidRDefault="00AA4B50">
      <w:pPr>
        <w:spacing w:before="120" w:after="120" w:line="360" w:lineRule="auto"/>
        <w:ind w:left="714"/>
        <w:contextualSpacing/>
        <w:jc w:val="both"/>
        <w:rPr>
          <w:rFonts w:ascii="Calibri" w:hAnsi="Calibri"/>
          <w:rtl/>
        </w:rPr>
      </w:pPr>
      <w:r>
        <w:rPr>
          <w:rFonts w:ascii="Calibri" w:hAnsi="Calibri" w:hint="eastAsia"/>
          <w:rtl/>
        </w:rPr>
        <w:t>אבו</w:t>
      </w:r>
      <w:r>
        <w:rPr>
          <w:rFonts w:ascii="Calibri" w:hAnsi="Calibri"/>
          <w:rtl/>
        </w:rPr>
        <w:t xml:space="preserve"> </w:t>
      </w:r>
      <w:r>
        <w:rPr>
          <w:rFonts w:ascii="Calibri" w:hAnsi="Calibri" w:hint="eastAsia"/>
          <w:rtl/>
        </w:rPr>
        <w:t>הווא</w:t>
      </w:r>
      <w:r>
        <w:rPr>
          <w:rFonts w:ascii="Calibri" w:hAnsi="Calibri"/>
          <w:rtl/>
        </w:rPr>
        <w:t xml:space="preserve"> </w:t>
      </w:r>
      <w:r>
        <w:rPr>
          <w:rFonts w:ascii="Calibri" w:hAnsi="Calibri" w:hint="eastAsia"/>
          <w:rtl/>
        </w:rPr>
        <w:t>התקשר</w:t>
      </w:r>
      <w:r>
        <w:rPr>
          <w:rFonts w:ascii="Calibri" w:hAnsi="Calibri"/>
          <w:rtl/>
        </w:rPr>
        <w:t xml:space="preserve"> </w:t>
      </w:r>
      <w:r>
        <w:rPr>
          <w:rFonts w:ascii="Calibri" w:hAnsi="Calibri" w:hint="eastAsia"/>
          <w:rtl/>
        </w:rPr>
        <w:t>טלפונית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לאבו</w:t>
      </w:r>
      <w:r>
        <w:rPr>
          <w:rFonts w:ascii="Calibri" w:hAnsi="Calibri"/>
          <w:rtl/>
        </w:rPr>
        <w:t xml:space="preserve"> </w:t>
      </w:r>
      <w:r>
        <w:rPr>
          <w:rFonts w:ascii="Calibri" w:hAnsi="Calibri" w:hint="eastAsia"/>
          <w:rtl/>
        </w:rPr>
        <w:t>הווא</w:t>
      </w:r>
      <w:r>
        <w:rPr>
          <w:rFonts w:ascii="Calibri" w:hAnsi="Calibri"/>
          <w:rtl/>
        </w:rPr>
        <w:t xml:space="preserve"> </w:t>
      </w:r>
      <w:r>
        <w:rPr>
          <w:rFonts w:ascii="Calibri" w:hAnsi="Calibri" w:hint="eastAsia"/>
          <w:rtl/>
        </w:rPr>
        <w:t>להמתין</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יפגוש</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תוך</w:t>
      </w:r>
      <w:r>
        <w:rPr>
          <w:rFonts w:ascii="Calibri" w:hAnsi="Calibri"/>
          <w:rtl/>
        </w:rPr>
        <w:t xml:space="preserve"> 10 </w:t>
      </w:r>
      <w:r>
        <w:rPr>
          <w:rFonts w:ascii="Calibri" w:hAnsi="Calibri" w:hint="eastAsia"/>
          <w:rtl/>
        </w:rPr>
        <w:t>דקות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כ</w:t>
      </w:r>
      <w:r>
        <w:rPr>
          <w:rFonts w:ascii="Calibri" w:hAnsi="Calibri"/>
          <w:rtl/>
        </w:rPr>
        <w:t xml:space="preserve">- 20 </w:t>
      </w:r>
      <w:r>
        <w:rPr>
          <w:rFonts w:ascii="Calibri" w:hAnsi="Calibri" w:hint="eastAsia"/>
          <w:rtl/>
        </w:rPr>
        <w:t>דקות</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פורד</w:t>
      </w:r>
      <w:r>
        <w:rPr>
          <w:rFonts w:ascii="Calibri" w:hAnsi="Calibri"/>
          <w:rtl/>
        </w:rPr>
        <w:t xml:space="preserve"> </w:t>
      </w:r>
      <w:r>
        <w:rPr>
          <w:rFonts w:ascii="Calibri" w:hAnsi="Calibri" w:hint="eastAsia"/>
          <w:rtl/>
        </w:rPr>
        <w:t>פוקוס</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ז</w:t>
      </w:r>
      <w:r>
        <w:rPr>
          <w:rFonts w:ascii="Calibri" w:hAnsi="Calibri"/>
          <w:rtl/>
        </w:rPr>
        <w:t xml:space="preserve"> 7897762, </w:t>
      </w:r>
      <w:r>
        <w:rPr>
          <w:rFonts w:ascii="Calibri" w:hAnsi="Calibri" w:hint="eastAsia"/>
          <w:rtl/>
        </w:rPr>
        <w:t>נפגש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הווא</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הווא</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לנאשם</w:t>
      </w:r>
      <w:r>
        <w:rPr>
          <w:rFonts w:ascii="Calibri" w:hAnsi="Calibri"/>
          <w:rtl/>
        </w:rPr>
        <w:t xml:space="preserve"> 100 </w:t>
      </w:r>
      <w:r>
        <w:rPr>
          <w:rFonts w:ascii="Calibri" w:hAnsi="Calibri" w:hint="eastAsia"/>
          <w:rtl/>
        </w:rPr>
        <w:t>אירו</w:t>
      </w:r>
      <w:r>
        <w:rPr>
          <w:rFonts w:ascii="Calibri" w:hAnsi="Calibri"/>
          <w:rtl/>
        </w:rPr>
        <w:t xml:space="preserve"> </w:t>
      </w:r>
      <w:r>
        <w:rPr>
          <w:rFonts w:ascii="Calibri" w:hAnsi="Calibri" w:hint="eastAsia"/>
          <w:rtl/>
        </w:rPr>
        <w:t>וכן</w:t>
      </w:r>
      <w:r>
        <w:rPr>
          <w:rFonts w:ascii="Calibri" w:hAnsi="Calibri"/>
          <w:rtl/>
        </w:rPr>
        <w:t xml:space="preserve"> 150 </w:t>
      </w:r>
      <w:r>
        <w:rPr>
          <w:rFonts w:ascii="Calibri" w:hAnsi="Calibri" w:hint="eastAsia"/>
          <w:rtl/>
        </w:rPr>
        <w:t>₪</w:t>
      </w:r>
      <w:r>
        <w:rPr>
          <w:rFonts w:ascii="Calibri" w:hAnsi="Calibri"/>
          <w:rtl/>
        </w:rPr>
        <w:t xml:space="preserve"> </w:t>
      </w:r>
      <w:r>
        <w:rPr>
          <w:rFonts w:ascii="Calibri" w:hAnsi="Calibri" w:hint="eastAsia"/>
          <w:rtl/>
        </w:rPr>
        <w:t>ובתמורה</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המכילות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במשקלים</w:t>
      </w:r>
      <w:r>
        <w:rPr>
          <w:rFonts w:ascii="Calibri" w:hAnsi="Calibri"/>
          <w:rtl/>
        </w:rPr>
        <w:t xml:space="preserve"> </w:t>
      </w:r>
      <w:r>
        <w:rPr>
          <w:rFonts w:ascii="Calibri" w:hAnsi="Calibri" w:hint="eastAsia"/>
          <w:rtl/>
        </w:rPr>
        <w:t>של</w:t>
      </w:r>
      <w:r>
        <w:rPr>
          <w:rFonts w:ascii="Calibri" w:hAnsi="Calibri"/>
          <w:rtl/>
        </w:rPr>
        <w:t xml:space="preserve"> 0.7557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ו</w:t>
      </w:r>
      <w:r>
        <w:rPr>
          <w:rFonts w:ascii="Calibri" w:hAnsi="Calibri"/>
          <w:rtl/>
        </w:rPr>
        <w:t xml:space="preserve">- 0.8552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w:t>
      </w:r>
    </w:p>
    <w:p w14:paraId="1953244A" w14:textId="77777777" w:rsidR="00F7469E" w:rsidRDefault="00F7469E">
      <w:pPr>
        <w:spacing w:before="120" w:after="120" w:line="360" w:lineRule="auto"/>
        <w:ind w:left="714"/>
        <w:contextualSpacing/>
        <w:jc w:val="both"/>
        <w:rPr>
          <w:rFonts w:ascii="Calibri" w:hAnsi="Calibri"/>
          <w:sz w:val="12"/>
          <w:szCs w:val="12"/>
          <w:rtl/>
        </w:rPr>
      </w:pPr>
    </w:p>
    <w:p w14:paraId="25A3E33B" w14:textId="77777777" w:rsidR="00F7469E" w:rsidRDefault="00AA4B50">
      <w:pPr>
        <w:spacing w:before="120" w:after="120" w:line="360" w:lineRule="auto"/>
        <w:ind w:left="714"/>
        <w:contextualSpacing/>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הרביעי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שביום</w:t>
      </w:r>
      <w:r>
        <w:rPr>
          <w:rFonts w:ascii="Calibri" w:hAnsi="Calibri"/>
          <w:rtl/>
        </w:rPr>
        <w:t xml:space="preserve"> 6.8.15, </w:t>
      </w:r>
      <w:r>
        <w:rPr>
          <w:rFonts w:ascii="Calibri" w:hAnsi="Calibri" w:hint="eastAsia"/>
          <w:rtl/>
        </w:rPr>
        <w:t>בשעה</w:t>
      </w:r>
      <w:r>
        <w:rPr>
          <w:rFonts w:ascii="Calibri" w:hAnsi="Calibri"/>
          <w:rtl/>
        </w:rPr>
        <w:t xml:space="preserve"> 23:10 </w:t>
      </w:r>
      <w:r>
        <w:rPr>
          <w:rFonts w:ascii="Calibri" w:hAnsi="Calibri" w:hint="eastAsia"/>
          <w:rtl/>
        </w:rPr>
        <w:t>לערך</w:t>
      </w:r>
      <w:r>
        <w:rPr>
          <w:rFonts w:ascii="Calibri" w:hAnsi="Calibri"/>
          <w:rtl/>
        </w:rPr>
        <w:t xml:space="preserve"> </w:t>
      </w:r>
      <w:r>
        <w:rPr>
          <w:rFonts w:ascii="Calibri" w:hAnsi="Calibri" w:hint="eastAsia"/>
          <w:rtl/>
        </w:rPr>
        <w:t>בשכונת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חנינה</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לאשרף</w:t>
      </w:r>
      <w:r>
        <w:rPr>
          <w:rFonts w:ascii="Calibri" w:hAnsi="Calibri"/>
          <w:rtl/>
        </w:rPr>
        <w:t xml:space="preserve"> </w:t>
      </w:r>
      <w:r>
        <w:rPr>
          <w:rFonts w:ascii="Calibri" w:hAnsi="Calibri" w:hint="eastAsia"/>
          <w:rtl/>
        </w:rPr>
        <w:t>סליימה</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סליימה</w:t>
      </w:r>
      <w:r>
        <w:rPr>
          <w:rFonts w:ascii="Calibri" w:hAnsi="Calibri"/>
          <w:b/>
          <w:bCs/>
          <w:rtl/>
        </w:rPr>
        <w:t>"</w:t>
      </w:r>
      <w:r>
        <w:rPr>
          <w:rFonts w:ascii="Calibri" w:hAnsi="Calibri"/>
          <w:rtl/>
        </w:rPr>
        <w:t xml:space="preserve">), </w:t>
      </w:r>
      <w:r>
        <w:rPr>
          <w:rFonts w:ascii="Calibri" w:hAnsi="Calibri" w:hint="eastAsia"/>
          <w:rtl/>
        </w:rPr>
        <w:t>תמורת</w:t>
      </w:r>
      <w:r>
        <w:rPr>
          <w:rFonts w:ascii="Calibri" w:hAnsi="Calibri"/>
          <w:rtl/>
        </w:rPr>
        <w:t xml:space="preserve"> 400 </w:t>
      </w:r>
      <w:r>
        <w:rPr>
          <w:rFonts w:ascii="Calibri" w:hAnsi="Calibri" w:hint="eastAsia"/>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במשקל</w:t>
      </w:r>
      <w:r>
        <w:rPr>
          <w:rFonts w:ascii="Calibri" w:hAnsi="Calibri"/>
          <w:rtl/>
        </w:rPr>
        <w:t xml:space="preserve"> 0.71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שהינו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18" w:history="1">
        <w:r w:rsidRPr="00AA4B50">
          <w:rPr>
            <w:rStyle w:val="Hyperlink"/>
            <w:rFonts w:ascii="Calibri" w:hAnsi="Calibri" w:hint="eastAsia"/>
            <w:rtl/>
          </w:rPr>
          <w:t>פקודת</w:t>
        </w:r>
        <w:r w:rsidRPr="00AA4B50">
          <w:rPr>
            <w:rStyle w:val="Hyperlink"/>
            <w:rFonts w:ascii="Calibri" w:hAnsi="Calibri"/>
            <w:rtl/>
          </w:rPr>
          <w:t xml:space="preserve"> </w:t>
        </w:r>
        <w:r w:rsidRPr="00AA4B50">
          <w:rPr>
            <w:rStyle w:val="Hyperlink"/>
            <w:rFonts w:ascii="Calibri" w:hAnsi="Calibri" w:hint="eastAsia"/>
            <w:rtl/>
          </w:rPr>
          <w:t>הסמים</w:t>
        </w:r>
        <w:r w:rsidRPr="00AA4B50">
          <w:rPr>
            <w:rStyle w:val="Hyperlink"/>
            <w:rFonts w:ascii="Calibri" w:hAnsi="Calibri"/>
            <w:rtl/>
          </w:rPr>
          <w:t xml:space="preserve"> </w:t>
        </w:r>
        <w:r w:rsidRPr="00AA4B50">
          <w:rPr>
            <w:rStyle w:val="Hyperlink"/>
            <w:rFonts w:ascii="Calibri" w:hAnsi="Calibri" w:hint="eastAsia"/>
            <w:rtl/>
          </w:rPr>
          <w:t>המסוכנים</w:t>
        </w:r>
      </w:hyperlink>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סליימה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נפגשו</w:t>
      </w:r>
      <w:r>
        <w:rPr>
          <w:rFonts w:ascii="Calibri" w:hAnsi="Calibri"/>
          <w:rtl/>
        </w:rPr>
        <w:t xml:space="preserve"> </w:t>
      </w:r>
      <w:r>
        <w:rPr>
          <w:rFonts w:ascii="Calibri" w:hAnsi="Calibri" w:hint="eastAsia"/>
          <w:rtl/>
        </w:rPr>
        <w:t>וסליימה</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לנאשם</w:t>
      </w:r>
      <w:r>
        <w:rPr>
          <w:rFonts w:ascii="Calibri" w:hAnsi="Calibri"/>
          <w:rtl/>
        </w:rPr>
        <w:t xml:space="preserve"> 400 </w:t>
      </w:r>
      <w:r>
        <w:rPr>
          <w:rFonts w:ascii="Calibri" w:hAnsi="Calibri" w:hint="eastAsia"/>
          <w:rtl/>
        </w:rPr>
        <w:t>₪</w:t>
      </w:r>
      <w:r>
        <w:rPr>
          <w:rFonts w:ascii="Calibri" w:hAnsi="Calibri"/>
          <w:rtl/>
        </w:rPr>
        <w:t xml:space="preserve"> </w:t>
      </w:r>
      <w:r>
        <w:rPr>
          <w:rFonts w:ascii="Calibri" w:hAnsi="Calibri" w:hint="eastAsia"/>
          <w:rtl/>
        </w:rPr>
        <w:t>ובתמורה</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w:t>
      </w:r>
    </w:p>
    <w:p w14:paraId="1B5118B1" w14:textId="77777777" w:rsidR="00F7469E" w:rsidRDefault="00F7469E">
      <w:pPr>
        <w:spacing w:before="120" w:after="120" w:line="360" w:lineRule="auto"/>
        <w:ind w:left="714"/>
        <w:contextualSpacing/>
        <w:jc w:val="both"/>
        <w:rPr>
          <w:rFonts w:ascii="Calibri" w:hAnsi="Calibri"/>
          <w:sz w:val="12"/>
          <w:szCs w:val="12"/>
          <w:rtl/>
        </w:rPr>
      </w:pPr>
    </w:p>
    <w:p w14:paraId="112CF201"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והצדדים</w:t>
      </w:r>
      <w:r>
        <w:rPr>
          <w:rFonts w:ascii="Calibri" w:hAnsi="Calibri"/>
          <w:rtl/>
        </w:rPr>
        <w:t xml:space="preserve"> </w:t>
      </w:r>
      <w:r>
        <w:rPr>
          <w:rFonts w:ascii="Calibri" w:hAnsi="Calibri" w:hint="eastAsia"/>
          <w:rtl/>
        </w:rPr>
        <w:t>הסכימו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יעתרו</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יקבע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לשלושת</w:t>
      </w:r>
      <w:r>
        <w:rPr>
          <w:rFonts w:ascii="Calibri" w:hAnsi="Calibri" w:hint="cs"/>
          <w:rtl/>
        </w:rPr>
        <w:t xml:space="preserve"> האישומי</w:t>
      </w:r>
      <w:r>
        <w:rPr>
          <w:rFonts w:ascii="Calibri" w:hAnsi="Calibri" w:hint="eastAsia"/>
          <w:rtl/>
        </w:rPr>
        <w:t>ם</w:t>
      </w:r>
      <w:r>
        <w:rPr>
          <w:rFonts w:ascii="Calibri" w:hAnsi="Calibri"/>
          <w:rtl/>
        </w:rPr>
        <w:t xml:space="preserve">. </w:t>
      </w:r>
    </w:p>
    <w:p w14:paraId="044CD095" w14:textId="77777777" w:rsidR="00F7469E" w:rsidRDefault="00F7469E">
      <w:pPr>
        <w:spacing w:before="120" w:after="120" w:line="360" w:lineRule="auto"/>
        <w:ind w:left="360"/>
        <w:jc w:val="both"/>
        <w:rPr>
          <w:rFonts w:ascii="Calibri" w:hAnsi="Calibri"/>
          <w:b/>
          <w:bCs/>
          <w:u w:val="single"/>
          <w:rtl/>
        </w:rPr>
      </w:pPr>
    </w:p>
    <w:p w14:paraId="11EA8ACC" w14:textId="77777777" w:rsidR="00F7469E" w:rsidRDefault="00AA4B50">
      <w:pPr>
        <w:spacing w:line="360" w:lineRule="auto"/>
        <w:ind w:left="357"/>
        <w:jc w:val="both"/>
        <w:rPr>
          <w:rFonts w:ascii="Calibri" w:hAnsi="Calibri"/>
          <w:b/>
          <w:bCs/>
          <w:u w:val="single"/>
          <w:rtl/>
        </w:rPr>
      </w:pPr>
      <w:r>
        <w:rPr>
          <w:rFonts w:ascii="Calibri" w:hAnsi="Calibri" w:hint="eastAsia"/>
          <w:b/>
          <w:bCs/>
          <w:u w:val="single"/>
          <w:rtl/>
        </w:rPr>
        <w:t>טענות</w:t>
      </w:r>
      <w:r>
        <w:rPr>
          <w:rFonts w:ascii="Calibri" w:hAnsi="Calibri"/>
          <w:b/>
          <w:bCs/>
          <w:u w:val="single"/>
          <w:rtl/>
        </w:rPr>
        <w:t xml:space="preserve"> </w:t>
      </w:r>
      <w:r>
        <w:rPr>
          <w:rFonts w:ascii="Calibri" w:hAnsi="Calibri" w:hint="eastAsia"/>
          <w:b/>
          <w:bCs/>
          <w:u w:val="single"/>
          <w:rtl/>
        </w:rPr>
        <w:t>הצדדים</w:t>
      </w:r>
    </w:p>
    <w:p w14:paraId="6DDB5D18"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בין</w:t>
      </w:r>
      <w:r>
        <w:rPr>
          <w:rFonts w:ascii="Calibri" w:hAnsi="Calibri"/>
          <w:rtl/>
        </w:rPr>
        <w:t xml:space="preserve"> 8 </w:t>
      </w:r>
      <w:r>
        <w:rPr>
          <w:rFonts w:ascii="Calibri" w:hAnsi="Calibri" w:hint="eastAsia"/>
          <w:rtl/>
        </w:rPr>
        <w:t>ל</w:t>
      </w:r>
      <w:r>
        <w:rPr>
          <w:rFonts w:ascii="Calibri" w:hAnsi="Calibri"/>
          <w:rtl/>
        </w:rPr>
        <w:t xml:space="preserve">-18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cs"/>
          <w:rtl/>
        </w:rPr>
        <w:t>ו</w:t>
      </w:r>
      <w:r>
        <w:rPr>
          <w:rFonts w:ascii="Calibri" w:hAnsi="Calibri" w:hint="eastAsia"/>
          <w:rtl/>
        </w:rPr>
        <w:t>ביקשה</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ובמצטבר</w:t>
      </w:r>
      <w:r>
        <w:rPr>
          <w:rFonts w:ascii="Calibri" w:hAnsi="Calibri"/>
          <w:rtl/>
        </w:rPr>
        <w:t xml:space="preserve"> </w:t>
      </w:r>
      <w:r>
        <w:rPr>
          <w:rFonts w:ascii="Calibri" w:hAnsi="Calibri" w:hint="cs"/>
          <w:rtl/>
        </w:rPr>
        <w:t>זה לזה</w:t>
      </w:r>
      <w:r>
        <w:rPr>
          <w:rFonts w:ascii="Calibri" w:hAnsi="Calibri"/>
          <w:rtl/>
        </w:rPr>
        <w:t xml:space="preserve">. </w:t>
      </w:r>
    </w:p>
    <w:p w14:paraId="138F4946" w14:textId="77777777" w:rsidR="00F7469E" w:rsidRDefault="00F7469E">
      <w:pPr>
        <w:spacing w:before="120" w:after="120" w:line="360" w:lineRule="auto"/>
        <w:ind w:left="720"/>
        <w:contextualSpacing/>
        <w:jc w:val="both"/>
        <w:rPr>
          <w:rFonts w:ascii="Calibri" w:hAnsi="Calibri"/>
          <w:sz w:val="12"/>
          <w:szCs w:val="12"/>
        </w:rPr>
      </w:pPr>
    </w:p>
    <w:p w14:paraId="7AFAB71A" w14:textId="77777777" w:rsidR="00F7469E" w:rsidRDefault="00AA4B50">
      <w:pPr>
        <w:numPr>
          <w:ilvl w:val="0"/>
          <w:numId w:val="3"/>
        </w:numPr>
        <w:spacing w:before="120" w:line="360" w:lineRule="auto"/>
        <w:contextualSpacing/>
        <w:jc w:val="both"/>
        <w:rPr>
          <w:rFonts w:ascii="Calibri" w:hAnsi="Calibri"/>
        </w:rPr>
      </w:pPr>
      <w:r>
        <w:rPr>
          <w:rtl/>
        </w:rPr>
        <w:t xml:space="preserve">ב"כ המאשימה הדגישה את נסיבות ביצוע העבירה ובהן סוג הסם שהוא סם </w:t>
      </w:r>
      <w:r>
        <w:rPr>
          <w:rFonts w:hint="cs"/>
          <w:rtl/>
        </w:rPr>
        <w:t>"</w:t>
      </w:r>
      <w:r>
        <w:rPr>
          <w:rtl/>
        </w:rPr>
        <w:t>קשה</w:t>
      </w:r>
      <w:r>
        <w:rPr>
          <w:rFonts w:hint="cs"/>
          <w:rtl/>
        </w:rPr>
        <w:t>"</w:t>
      </w:r>
      <w:r>
        <w:rPr>
          <w:rtl/>
        </w:rPr>
        <w:t xml:space="preserve">, הנאשם ביצע שלוש מכירות לשלושה אנשים שונים בכמויות שונות באותו היום, דבר המעיד על נגישותו הגבוהה לסם ועל יכולתו לספקו לאחרים. </w:t>
      </w:r>
    </w:p>
    <w:p w14:paraId="7F4F54E1" w14:textId="77777777" w:rsidR="00F7469E" w:rsidRDefault="00F7469E">
      <w:pPr>
        <w:spacing w:before="120" w:line="360" w:lineRule="auto"/>
        <w:ind w:left="720"/>
        <w:contextualSpacing/>
        <w:jc w:val="both"/>
        <w:rPr>
          <w:rFonts w:ascii="Calibri" w:hAnsi="Calibri"/>
          <w:sz w:val="12"/>
          <w:szCs w:val="12"/>
        </w:rPr>
      </w:pPr>
    </w:p>
    <w:p w14:paraId="2178466F" w14:textId="77777777" w:rsidR="00F7469E" w:rsidRDefault="00AA4B50">
      <w:pPr>
        <w:numPr>
          <w:ilvl w:val="0"/>
          <w:numId w:val="3"/>
        </w:numPr>
        <w:spacing w:before="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דגש</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ובריאות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מפגיעת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המסוכנים</w:t>
      </w:r>
      <w:r>
        <w:rPr>
          <w:rFonts w:ascii="Calibri" w:hAnsi="Calibri"/>
          <w:rtl/>
        </w:rPr>
        <w:t xml:space="preserve">. </w:t>
      </w:r>
      <w:r>
        <w:rPr>
          <w:rFonts w:ascii="Calibri" w:hAnsi="Calibri" w:hint="cs"/>
          <w:rtl/>
        </w:rPr>
        <w:t xml:space="preserve">עוד הגישה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לתמיכה</w:t>
      </w:r>
      <w:r>
        <w:rPr>
          <w:rFonts w:ascii="Calibri" w:hAnsi="Calibri"/>
          <w:rtl/>
        </w:rPr>
        <w:t xml:space="preserve"> </w:t>
      </w:r>
      <w:r>
        <w:rPr>
          <w:rFonts w:ascii="Calibri" w:hAnsi="Calibri" w:hint="eastAsia"/>
          <w:rtl/>
        </w:rPr>
        <w:t>בטענותיה</w:t>
      </w:r>
      <w:r>
        <w:rPr>
          <w:rFonts w:ascii="Calibri" w:hAnsi="Calibri"/>
          <w:rtl/>
        </w:rPr>
        <w:t>.</w:t>
      </w:r>
    </w:p>
    <w:p w14:paraId="1E32CC32" w14:textId="77777777" w:rsidR="00F7469E" w:rsidRDefault="00F7469E">
      <w:pPr>
        <w:spacing w:before="120" w:line="360" w:lineRule="auto"/>
        <w:ind w:left="720"/>
        <w:contextualSpacing/>
        <w:jc w:val="both"/>
        <w:rPr>
          <w:rFonts w:ascii="Calibri" w:hAnsi="Calibri"/>
          <w:sz w:val="12"/>
          <w:szCs w:val="12"/>
        </w:rPr>
      </w:pPr>
    </w:p>
    <w:p w14:paraId="1DD052AA"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המכביד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הכולל</w:t>
      </w:r>
      <w:r>
        <w:rPr>
          <w:rFonts w:ascii="Calibri" w:hAnsi="Calibri"/>
          <w:rtl/>
        </w:rPr>
        <w:t xml:space="preserve"> 12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ייצור</w:t>
      </w:r>
      <w:r>
        <w:rPr>
          <w:rFonts w:ascii="Calibri" w:hAnsi="Calibri"/>
          <w:rtl/>
        </w:rPr>
        <w:t xml:space="preserve"> </w:t>
      </w:r>
      <w:r>
        <w:rPr>
          <w:rFonts w:ascii="Calibri" w:hAnsi="Calibri" w:hint="eastAsia"/>
          <w:rtl/>
        </w:rPr>
        <w:t>והובלת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הצתת</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הצתת</w:t>
      </w:r>
      <w:r>
        <w:rPr>
          <w:rFonts w:ascii="Calibri" w:hAnsi="Calibri"/>
          <w:rtl/>
        </w:rPr>
        <w:t xml:space="preserve"> </w:t>
      </w:r>
      <w:r>
        <w:rPr>
          <w:rFonts w:ascii="Calibri" w:hAnsi="Calibri" w:hint="eastAsia"/>
          <w:rtl/>
        </w:rPr>
        <w:t>מבנה</w:t>
      </w:r>
      <w:r>
        <w:rPr>
          <w:rFonts w:ascii="Calibri" w:hAnsi="Calibri"/>
          <w:rtl/>
        </w:rPr>
        <w:t xml:space="preserve">, </w:t>
      </w:r>
      <w:r>
        <w:rPr>
          <w:rFonts w:ascii="Calibri" w:hAnsi="Calibri" w:hint="eastAsia"/>
          <w:rtl/>
        </w:rPr>
        <w:t>סחיטה</w:t>
      </w:r>
      <w:r>
        <w:rPr>
          <w:rFonts w:ascii="Calibri" w:hAnsi="Calibri"/>
          <w:rtl/>
        </w:rPr>
        <w:t xml:space="preserve"> </w:t>
      </w:r>
      <w:r>
        <w:rPr>
          <w:rFonts w:ascii="Calibri" w:hAnsi="Calibri" w:hint="eastAsia"/>
          <w:rtl/>
        </w:rPr>
        <w:t>באיומים</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בגינם</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ממושכים</w:t>
      </w:r>
      <w:r>
        <w:rPr>
          <w:rFonts w:ascii="Calibri" w:hAnsi="Calibri"/>
          <w:rtl/>
        </w:rPr>
        <w:t xml:space="preserve"> </w:t>
      </w:r>
      <w:r>
        <w:rPr>
          <w:rFonts w:ascii="Calibri" w:hAnsi="Calibri" w:hint="eastAsia"/>
          <w:rtl/>
        </w:rPr>
        <w:t>שהגיעו</w:t>
      </w:r>
      <w:r>
        <w:rPr>
          <w:rFonts w:ascii="Calibri" w:hAnsi="Calibri"/>
          <w:rtl/>
        </w:rPr>
        <w:t xml:space="preserve"> </w:t>
      </w:r>
      <w:r>
        <w:rPr>
          <w:rFonts w:ascii="Calibri" w:hAnsi="Calibri" w:hint="eastAsia"/>
          <w:rtl/>
        </w:rPr>
        <w:t>לכעשר</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lastRenderedPageBreak/>
        <w:t>המאשימה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יפחת</w:t>
      </w:r>
      <w:r>
        <w:rPr>
          <w:rFonts w:ascii="Calibri" w:hAnsi="Calibri"/>
          <w:rtl/>
        </w:rPr>
        <w:t xml:space="preserve"> </w:t>
      </w:r>
      <w:r>
        <w:rPr>
          <w:rFonts w:ascii="Calibri" w:hAnsi="Calibri" w:hint="eastAsia"/>
          <w:rtl/>
        </w:rPr>
        <w:t>מ</w:t>
      </w:r>
      <w:r>
        <w:rPr>
          <w:rFonts w:ascii="Calibri" w:hAnsi="Calibri"/>
          <w:rtl/>
        </w:rPr>
        <w:t xml:space="preserve">-54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השמדת</w:t>
      </w:r>
      <w:r>
        <w:rPr>
          <w:rFonts w:ascii="Calibri" w:hAnsi="Calibri"/>
          <w:rtl/>
        </w:rPr>
        <w:t xml:space="preserve"> </w:t>
      </w:r>
      <w:r>
        <w:rPr>
          <w:rFonts w:ascii="Calibri" w:hAnsi="Calibri" w:hint="eastAsia"/>
          <w:rtl/>
        </w:rPr>
        <w:t>המוצגים</w:t>
      </w:r>
      <w:r>
        <w:rPr>
          <w:rFonts w:ascii="Calibri" w:hAnsi="Calibri"/>
          <w:rtl/>
        </w:rPr>
        <w:t xml:space="preserve"> </w:t>
      </w:r>
      <w:r>
        <w:rPr>
          <w:rFonts w:ascii="Calibri" w:hAnsi="Calibri" w:hint="eastAsia"/>
          <w:rtl/>
        </w:rPr>
        <w:t>שנתפסו</w:t>
      </w:r>
      <w:r>
        <w:rPr>
          <w:rFonts w:ascii="Calibri" w:hAnsi="Calibri"/>
          <w:rtl/>
        </w:rPr>
        <w:t xml:space="preserve">. </w:t>
      </w:r>
    </w:p>
    <w:p w14:paraId="5BFFF595" w14:textId="77777777" w:rsidR="00F7469E" w:rsidRDefault="00F7469E">
      <w:pPr>
        <w:spacing w:before="120" w:after="120" w:line="360" w:lineRule="auto"/>
        <w:ind w:left="720"/>
        <w:contextualSpacing/>
        <w:jc w:val="both"/>
        <w:rPr>
          <w:rFonts w:ascii="Calibri" w:hAnsi="Calibri"/>
          <w:sz w:val="12"/>
          <w:szCs w:val="12"/>
          <w:rtl/>
        </w:rPr>
      </w:pPr>
    </w:p>
    <w:p w14:paraId="057D4D51"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הדגיש</w:t>
      </w:r>
      <w:r>
        <w:rPr>
          <w:rFonts w:ascii="Calibri" w:hAnsi="Calibri"/>
          <w:rtl/>
        </w:rPr>
        <w:t xml:space="preserve"> </w:t>
      </w:r>
      <w:r>
        <w:rPr>
          <w:rFonts w:ascii="Calibri" w:hAnsi="Calibri" w:hint="cs"/>
          <w:rtl/>
        </w:rPr>
        <w:t xml:space="preserve">בטיעוניו </w:t>
      </w:r>
      <w:r>
        <w:rPr>
          <w:rFonts w:ascii="Calibri" w:hAnsi="Calibri" w:hint="eastAsia"/>
          <w:rtl/>
        </w:rPr>
        <w:t>את</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cs"/>
          <w:rtl/>
        </w:rPr>
        <w:t xml:space="preserve">הנאשם בן 40  </w:t>
      </w:r>
      <w:r>
        <w:rPr>
          <w:rFonts w:ascii="Calibri" w:hAnsi="Calibri" w:hint="eastAsia"/>
          <w:rtl/>
        </w:rPr>
        <w:t>אב</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cs"/>
          <w:rtl/>
        </w:rPr>
        <w:t>ה</w:t>
      </w:r>
      <w:r>
        <w:rPr>
          <w:rFonts w:ascii="Calibri" w:hAnsi="Calibri" w:hint="eastAsia"/>
          <w:rtl/>
        </w:rPr>
        <w:t>דואג</w:t>
      </w:r>
      <w:r>
        <w:rPr>
          <w:rFonts w:ascii="Calibri" w:hAnsi="Calibri"/>
          <w:rtl/>
        </w:rPr>
        <w:t xml:space="preserve"> </w:t>
      </w:r>
      <w:r>
        <w:rPr>
          <w:rFonts w:ascii="Calibri" w:hAnsi="Calibri" w:hint="eastAsia"/>
          <w:rtl/>
        </w:rPr>
        <w:t>לפרנסתם</w:t>
      </w:r>
      <w:r>
        <w:rPr>
          <w:rFonts w:ascii="Calibri" w:hAnsi="Calibri"/>
          <w:rtl/>
        </w:rPr>
        <w:t xml:space="preserve">, </w:t>
      </w:r>
      <w:r>
        <w:rPr>
          <w:rFonts w:ascii="Calibri" w:hAnsi="Calibri" w:hint="cs"/>
          <w:rtl/>
        </w:rPr>
        <w:t xml:space="preserve">הוא </w:t>
      </w:r>
      <w:r>
        <w:rPr>
          <w:rFonts w:ascii="Calibri" w:hAnsi="Calibri" w:hint="eastAsia"/>
          <w:rtl/>
        </w:rPr>
        <w:t>ריצה</w:t>
      </w:r>
      <w:r>
        <w:rPr>
          <w:rFonts w:ascii="Calibri" w:hAnsi="Calibri"/>
          <w:rtl/>
        </w:rPr>
        <w:t xml:space="preserve"> </w:t>
      </w:r>
      <w:r>
        <w:rPr>
          <w:rFonts w:ascii="Calibri" w:hAnsi="Calibri" w:hint="eastAsia"/>
          <w:rtl/>
        </w:rPr>
        <w:t>שבעה</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cs"/>
          <w:rtl/>
        </w:rPr>
        <w:t>ושהה בבית המאסר למשך כ</w:t>
      </w:r>
      <w:r>
        <w:rPr>
          <w:rFonts w:ascii="Calibri" w:hAnsi="Calibri" w:hint="eastAsia"/>
          <w:rtl/>
        </w:rPr>
        <w:t>שמונה</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cs"/>
          <w:rtl/>
        </w:rPr>
        <w:t xml:space="preserve">הוא </w:t>
      </w:r>
      <w:r>
        <w:rPr>
          <w:rFonts w:ascii="Calibri" w:hAnsi="Calibri" w:hint="eastAsia"/>
          <w:rtl/>
        </w:rPr>
        <w:t>גדל</w:t>
      </w:r>
      <w:r>
        <w:rPr>
          <w:rFonts w:ascii="Calibri" w:hAnsi="Calibri"/>
          <w:rtl/>
        </w:rPr>
        <w:t xml:space="preserve"> </w:t>
      </w:r>
      <w:r>
        <w:rPr>
          <w:rFonts w:ascii="Calibri" w:hAnsi="Calibri" w:hint="eastAsia"/>
          <w:rtl/>
        </w:rPr>
        <w:t>בשכונ</w:t>
      </w:r>
      <w:r>
        <w:rPr>
          <w:rFonts w:ascii="Calibri" w:hAnsi="Calibri" w:hint="cs"/>
          <w:rtl/>
        </w:rPr>
        <w:t xml:space="preserve">ת </w:t>
      </w:r>
      <w:r>
        <w:rPr>
          <w:rFonts w:ascii="Calibri" w:hAnsi="Calibri" w:hint="eastAsia"/>
          <w:rtl/>
        </w:rPr>
        <w:t>פשע</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תשעה</w:t>
      </w:r>
      <w:r>
        <w:rPr>
          <w:rFonts w:ascii="Calibri" w:hAnsi="Calibri"/>
          <w:rtl/>
        </w:rPr>
        <w:t xml:space="preserve"> </w:t>
      </w:r>
      <w:r>
        <w:rPr>
          <w:rFonts w:ascii="Calibri" w:hAnsi="Calibri" w:hint="eastAsia"/>
          <w:rtl/>
        </w:rPr>
        <w:t>אחים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עבדו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cs"/>
          <w:rtl/>
        </w:rPr>
        <w:t>סייע</w:t>
      </w:r>
      <w:r>
        <w:rPr>
          <w:rFonts w:ascii="Calibri" w:hAnsi="Calibri"/>
          <w:rtl/>
        </w:rPr>
        <w:t xml:space="preserve"> </w:t>
      </w:r>
      <w:r>
        <w:rPr>
          <w:rFonts w:ascii="Calibri" w:hAnsi="Calibri" w:hint="eastAsia"/>
          <w:rtl/>
        </w:rPr>
        <w:t>לפרנסת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שהותו</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נפטרו</w:t>
      </w:r>
      <w:r>
        <w:rPr>
          <w:rFonts w:ascii="Calibri" w:hAnsi="Calibri"/>
          <w:rtl/>
        </w:rPr>
        <w:t xml:space="preserve"> </w:t>
      </w:r>
      <w:r>
        <w:rPr>
          <w:rFonts w:ascii="Calibri" w:hAnsi="Calibri" w:hint="eastAsia"/>
          <w:rtl/>
        </w:rPr>
        <w:t>שניים</w:t>
      </w:r>
      <w:r>
        <w:rPr>
          <w:rFonts w:ascii="Calibri" w:hAnsi="Calibri"/>
          <w:rtl/>
        </w:rPr>
        <w:t xml:space="preserve"> </w:t>
      </w:r>
      <w:r>
        <w:rPr>
          <w:rFonts w:ascii="Calibri" w:hAnsi="Calibri" w:hint="eastAsia"/>
          <w:rtl/>
        </w:rPr>
        <w:t>מאחיו</w:t>
      </w:r>
      <w:r>
        <w:rPr>
          <w:rFonts w:ascii="Calibri" w:hAnsi="Calibri"/>
          <w:rtl/>
        </w:rPr>
        <w:t xml:space="preserve"> </w:t>
      </w:r>
      <w:r>
        <w:rPr>
          <w:rFonts w:ascii="Calibri" w:hAnsi="Calibri" w:hint="eastAsia"/>
          <w:rtl/>
        </w:rPr>
        <w:t>ממחלת</w:t>
      </w:r>
      <w:r>
        <w:rPr>
          <w:rFonts w:ascii="Calibri" w:hAnsi="Calibri"/>
          <w:rtl/>
        </w:rPr>
        <w:t xml:space="preserve"> </w:t>
      </w:r>
      <w:r>
        <w:rPr>
          <w:rFonts w:ascii="Calibri" w:hAnsi="Calibri" w:hint="eastAsia"/>
          <w:rtl/>
        </w:rPr>
        <w:t>הסרטן</w:t>
      </w:r>
      <w:r>
        <w:rPr>
          <w:rFonts w:ascii="Calibri" w:hAnsi="Calibri"/>
          <w:rtl/>
        </w:rPr>
        <w:t xml:space="preserve"> </w:t>
      </w:r>
      <w:r>
        <w:rPr>
          <w:rFonts w:ascii="Calibri" w:hAnsi="Calibri" w:hint="eastAsia"/>
          <w:rtl/>
        </w:rPr>
        <w:t>ומספר</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עובר</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נפטר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מסרטן</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נתגלה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סרטן</w:t>
      </w:r>
      <w:r>
        <w:rPr>
          <w:rFonts w:ascii="Calibri" w:hAnsi="Calibri"/>
          <w:rtl/>
        </w:rPr>
        <w:t xml:space="preserve"> </w:t>
      </w:r>
      <w:r>
        <w:rPr>
          <w:rFonts w:ascii="Calibri" w:hAnsi="Calibri" w:hint="eastAsia"/>
          <w:rtl/>
        </w:rPr>
        <w:t>בערמונית</w:t>
      </w:r>
      <w:r>
        <w:rPr>
          <w:rFonts w:ascii="Calibri" w:hAnsi="Calibri"/>
          <w:rtl/>
        </w:rPr>
        <w:t xml:space="preserve">.  </w:t>
      </w:r>
    </w:p>
    <w:p w14:paraId="330BDD64" w14:textId="77777777" w:rsidR="00F7469E" w:rsidRDefault="00F7469E">
      <w:pPr>
        <w:spacing w:before="120" w:after="120" w:line="360" w:lineRule="auto"/>
        <w:ind w:left="720"/>
        <w:contextualSpacing/>
        <w:jc w:val="both"/>
        <w:rPr>
          <w:rFonts w:ascii="Calibri" w:hAnsi="Calibri"/>
          <w:sz w:val="12"/>
          <w:szCs w:val="12"/>
        </w:rPr>
      </w:pPr>
    </w:p>
    <w:p w14:paraId="69390B4F"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הוסיף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hint="cs"/>
          <w:rtl/>
        </w:rPr>
        <w:t>,</w:t>
      </w:r>
      <w:r>
        <w:rPr>
          <w:rFonts w:ascii="Calibri" w:hAnsi="Calibri"/>
          <w:rtl/>
        </w:rPr>
        <w:t xml:space="preserve"> </w:t>
      </w:r>
      <w:r>
        <w:rPr>
          <w:rFonts w:ascii="Calibri" w:hAnsi="Calibri" w:hint="cs"/>
          <w:rtl/>
        </w:rPr>
        <w:t>למרות ש</w:t>
      </w:r>
      <w:r>
        <w:rPr>
          <w:rFonts w:ascii="Calibri" w:hAnsi="Calibri" w:hint="eastAsia"/>
          <w:rtl/>
        </w:rPr>
        <w:t>נצפה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האכיפה</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hint="cs"/>
          <w:rtl/>
        </w:rPr>
        <w:t xml:space="preserve">. עוד הוסיף כי לו נעצר הנאשם לאחר השלמת העבירה שבאישום הראשון </w:t>
      </w:r>
      <w:r>
        <w:rPr>
          <w:rFonts w:ascii="Calibri" w:hAnsi="Calibri" w:hint="eastAsia"/>
          <w:rtl/>
        </w:rPr>
        <w:t>ניתן</w:t>
      </w:r>
      <w:r>
        <w:rPr>
          <w:rFonts w:ascii="Calibri" w:hAnsi="Calibri"/>
          <w:rtl/>
        </w:rPr>
        <w:t xml:space="preserve"> </w:t>
      </w:r>
      <w:r>
        <w:rPr>
          <w:rFonts w:ascii="Calibri" w:hAnsi="Calibri" w:hint="cs"/>
          <w:rtl/>
        </w:rPr>
        <w:t xml:space="preserve">היה </w:t>
      </w:r>
      <w:r>
        <w:rPr>
          <w:rFonts w:ascii="Calibri" w:hAnsi="Calibri" w:hint="eastAsia"/>
          <w:rtl/>
        </w:rPr>
        <w:t>למנוע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cs"/>
          <w:rtl/>
        </w:rPr>
        <w:t xml:space="preserve">ביצוע </w:t>
      </w:r>
      <w:r>
        <w:rPr>
          <w:rFonts w:ascii="Calibri" w:hAnsi="Calibri" w:hint="eastAsia"/>
          <w:rtl/>
        </w:rPr>
        <w:t>שתי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הנוספות</w:t>
      </w:r>
      <w:r>
        <w:rPr>
          <w:rFonts w:ascii="Calibri" w:hAnsi="Calibri" w:hint="cs"/>
          <w:rtl/>
        </w:rPr>
        <w:t>.</w:t>
      </w:r>
    </w:p>
    <w:p w14:paraId="4C73C890" w14:textId="77777777" w:rsidR="00F7469E" w:rsidRDefault="00AA4B50">
      <w:pPr>
        <w:spacing w:before="120" w:after="120" w:line="360" w:lineRule="auto"/>
        <w:contextualSpacing/>
        <w:jc w:val="both"/>
        <w:rPr>
          <w:rFonts w:ascii="Calibri" w:hAnsi="Calibri"/>
          <w:sz w:val="12"/>
          <w:szCs w:val="12"/>
        </w:rPr>
      </w:pPr>
      <w:r>
        <w:rPr>
          <w:rFonts w:ascii="Calibri" w:hAnsi="Calibri"/>
          <w:rtl/>
        </w:rPr>
        <w:t xml:space="preserve"> </w:t>
      </w:r>
    </w:p>
    <w:p w14:paraId="10E2279D"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בסחר</w:t>
      </w:r>
      <w:r>
        <w:rPr>
          <w:rFonts w:ascii="Calibri" w:hAnsi="Calibri"/>
          <w:rtl/>
        </w:rPr>
        <w:t xml:space="preserve"> </w:t>
      </w:r>
      <w:r>
        <w:rPr>
          <w:rFonts w:ascii="Calibri" w:hAnsi="Calibri" w:hint="eastAsia"/>
          <w:rtl/>
        </w:rPr>
        <w:t>בכמויות</w:t>
      </w:r>
      <w:r>
        <w:rPr>
          <w:rFonts w:ascii="Calibri" w:hAnsi="Calibri"/>
          <w:rtl/>
        </w:rPr>
        <w:t xml:space="preserve"> </w:t>
      </w:r>
      <w:r>
        <w:rPr>
          <w:rFonts w:ascii="Calibri" w:hAnsi="Calibri" w:hint="eastAsia"/>
          <w:rtl/>
        </w:rPr>
        <w:t>קטנות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בצע</w:t>
      </w:r>
      <w:r>
        <w:rPr>
          <w:rFonts w:ascii="Calibri" w:hAnsi="Calibri"/>
          <w:rtl/>
        </w:rPr>
        <w:t xml:space="preserve"> </w:t>
      </w:r>
      <w:r>
        <w:rPr>
          <w:rFonts w:ascii="Calibri" w:hAnsi="Calibri" w:hint="eastAsia"/>
          <w:rtl/>
        </w:rPr>
        <w:t>כסף</w:t>
      </w:r>
      <w:r>
        <w:rPr>
          <w:rFonts w:ascii="Calibri" w:hAnsi="Calibri" w:hint="cs"/>
          <w:rtl/>
        </w:rPr>
        <w:t>,</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לממן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צריכתו</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נעשו</w:t>
      </w:r>
      <w:r>
        <w:rPr>
          <w:rFonts w:ascii="Calibri" w:hAnsi="Calibri"/>
          <w:rtl/>
        </w:rPr>
        <w:t xml:space="preserve"> </w:t>
      </w:r>
      <w:r>
        <w:rPr>
          <w:rFonts w:ascii="Calibri" w:hAnsi="Calibri" w:hint="eastAsia"/>
          <w:rtl/>
        </w:rPr>
        <w:t>בפרק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ולדידו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המכירות</w:t>
      </w:r>
      <w:r>
        <w:rPr>
          <w:rFonts w:ascii="Calibri" w:hAnsi="Calibri"/>
          <w:rtl/>
        </w:rPr>
        <w:t xml:space="preserve"> </w:t>
      </w:r>
      <w:r>
        <w:rPr>
          <w:rFonts w:ascii="Calibri" w:hAnsi="Calibri" w:hint="eastAsia"/>
          <w:rtl/>
        </w:rPr>
        <w:t>כמכירה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האחרונים</w:t>
      </w:r>
      <w:r>
        <w:rPr>
          <w:rFonts w:ascii="Calibri" w:hAnsi="Calibri"/>
          <w:rtl/>
        </w:rPr>
        <w:t xml:space="preserve"> </w:t>
      </w:r>
      <w:r>
        <w:rPr>
          <w:rFonts w:ascii="Calibri" w:hAnsi="Calibri" w:hint="eastAsia"/>
          <w:rtl/>
        </w:rPr>
        <w:t>צריכים</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לבטלם</w:t>
      </w:r>
      <w:r>
        <w:rPr>
          <w:rFonts w:ascii="Calibri" w:hAnsi="Calibri"/>
          <w:rtl/>
        </w:rPr>
        <w:t xml:space="preserve"> </w:t>
      </w:r>
      <w:r>
        <w:rPr>
          <w:rFonts w:ascii="Calibri" w:hAnsi="Calibri" w:hint="eastAsia"/>
          <w:rtl/>
        </w:rPr>
        <w:t>מבחינת</w:t>
      </w:r>
      <w:r>
        <w:rPr>
          <w:rFonts w:ascii="Calibri" w:hAnsi="Calibri"/>
          <w:rtl/>
        </w:rPr>
        <w:t xml:space="preserve"> </w:t>
      </w:r>
      <w:r>
        <w:rPr>
          <w:rFonts w:ascii="Calibri" w:hAnsi="Calibri" w:hint="eastAsia"/>
          <w:rtl/>
        </w:rPr>
        <w:t>ענישה</w:t>
      </w:r>
      <w:r>
        <w:rPr>
          <w:rFonts w:ascii="Calibri" w:hAnsi="Calibri" w:hint="cs"/>
          <w:rtl/>
        </w:rPr>
        <w:t>, שכן ניתן היה למונעם לו נעצר הנאשם על אתר.</w:t>
      </w:r>
    </w:p>
    <w:p w14:paraId="4F1669B5" w14:textId="77777777" w:rsidR="00F7469E" w:rsidRDefault="00F7469E">
      <w:pPr>
        <w:spacing w:before="120" w:after="120" w:line="360" w:lineRule="auto"/>
        <w:ind w:left="720"/>
        <w:contextualSpacing/>
        <w:jc w:val="both"/>
        <w:rPr>
          <w:rFonts w:ascii="Calibri" w:hAnsi="Calibri"/>
          <w:sz w:val="12"/>
          <w:szCs w:val="12"/>
        </w:rPr>
      </w:pPr>
    </w:p>
    <w:p w14:paraId="29E21D05"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לתמיכה</w:t>
      </w:r>
      <w:r>
        <w:rPr>
          <w:rFonts w:ascii="Calibri" w:hAnsi="Calibri"/>
          <w:rtl/>
        </w:rPr>
        <w:t xml:space="preserve"> </w:t>
      </w:r>
      <w:r>
        <w:rPr>
          <w:rFonts w:ascii="Calibri" w:hAnsi="Calibri" w:hint="eastAsia"/>
          <w:rtl/>
        </w:rPr>
        <w:t>בטענותיו</w:t>
      </w:r>
      <w:r>
        <w:rPr>
          <w:rFonts w:ascii="Calibri" w:hAnsi="Calibri" w:hint="cs"/>
          <w:rtl/>
        </w:rPr>
        <w:t>,</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מלמדת</w:t>
      </w:r>
      <w:r>
        <w:rPr>
          <w:rFonts w:ascii="Calibri" w:hAnsi="Calibri" w:hint="cs"/>
          <w:rtl/>
        </w:rPr>
        <w:t xml:space="preserve"> ש</w:t>
      </w:r>
      <w:r>
        <w:rPr>
          <w:rFonts w:ascii="Calibri" w:hAnsi="Calibri" w:hint="eastAsia"/>
          <w:rtl/>
        </w:rPr>
        <w:t>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המכור</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משתמש</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מסיבי</w:t>
      </w:r>
      <w:r>
        <w:rPr>
          <w:rFonts w:ascii="Calibri" w:hAnsi="Calibri" w:hint="cs"/>
          <w:rtl/>
        </w:rPr>
        <w:t>, ו</w:t>
      </w:r>
      <w:r>
        <w:rPr>
          <w:rFonts w:ascii="Calibri" w:hAnsi="Calibri" w:hint="eastAsia"/>
          <w:rtl/>
        </w:rPr>
        <w:t>המכירה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cs"/>
          <w:rtl/>
        </w:rPr>
        <w:t xml:space="preserve">היא </w:t>
      </w:r>
      <w:r>
        <w:rPr>
          <w:rFonts w:ascii="Calibri" w:hAnsi="Calibri" w:hint="eastAsia"/>
          <w:rtl/>
        </w:rPr>
        <w:t>בקרן</w:t>
      </w:r>
      <w:r>
        <w:rPr>
          <w:rFonts w:ascii="Calibri" w:hAnsi="Calibri"/>
          <w:rtl/>
        </w:rPr>
        <w:t xml:space="preserve"> </w:t>
      </w:r>
      <w:r>
        <w:rPr>
          <w:rFonts w:ascii="Calibri" w:hAnsi="Calibri" w:hint="eastAsia"/>
          <w:rtl/>
        </w:rPr>
        <w:t>רחוב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לממן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hint="cs"/>
          <w:rtl/>
        </w:rPr>
        <w:t xml:space="preserve"> ולא למען בצע כסף,</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שנת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הגם</w:t>
      </w:r>
      <w:r>
        <w:rPr>
          <w:rFonts w:ascii="Calibri" w:hAnsi="Calibri"/>
          <w:rtl/>
        </w:rPr>
        <w:t xml:space="preserve"> </w:t>
      </w:r>
      <w:r>
        <w:rPr>
          <w:rFonts w:ascii="Calibri" w:hAnsi="Calibri" w:hint="eastAsia"/>
          <w:rtl/>
        </w:rPr>
        <w:t>שמדובר</w:t>
      </w:r>
      <w:r>
        <w:rPr>
          <w:rFonts w:ascii="Calibri" w:hAnsi="Calibri" w:hint="cs"/>
          <w:rtl/>
        </w:rPr>
        <w:t xml:space="preserve"> </w:t>
      </w:r>
      <w:r>
        <w:rPr>
          <w:rFonts w:ascii="Calibri" w:hAnsi="Calibri" w:hint="eastAsia"/>
          <w:rtl/>
        </w:rPr>
        <w:t>במספר</w:t>
      </w:r>
      <w:r>
        <w:rPr>
          <w:rFonts w:ascii="Calibri" w:hAnsi="Calibri"/>
          <w:rtl/>
        </w:rPr>
        <w:t xml:space="preserve"> </w:t>
      </w:r>
      <w:r>
        <w:rPr>
          <w:rFonts w:ascii="Calibri" w:hAnsi="Calibri" w:hint="eastAsia"/>
          <w:rtl/>
        </w:rPr>
        <w:t>מכירות</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ובמשקלים</w:t>
      </w:r>
      <w:r>
        <w:rPr>
          <w:rFonts w:ascii="Calibri" w:hAnsi="Calibri"/>
          <w:rtl/>
        </w:rPr>
        <w:t xml:space="preserve"> </w:t>
      </w:r>
      <w:r>
        <w:rPr>
          <w:rFonts w:ascii="Calibri" w:hAnsi="Calibri" w:hint="eastAsia"/>
          <w:rtl/>
        </w:rPr>
        <w:t>גדולים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cs"/>
          <w:rtl/>
        </w:rPr>
        <w:t xml:space="preserve">יקבעו </w:t>
      </w:r>
      <w:r>
        <w:rPr>
          <w:rFonts w:ascii="Calibri" w:hAnsi="Calibri" w:hint="eastAsia"/>
          <w:rtl/>
        </w:rPr>
        <w:t>מתחמים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לשלושת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ורף</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יביא</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חפיפה</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יעלה</w:t>
      </w:r>
      <w:r>
        <w:rPr>
          <w:rFonts w:ascii="Calibri" w:hAnsi="Calibri"/>
          <w:rtl/>
        </w:rPr>
        <w:t xml:space="preserve"> </w:t>
      </w:r>
      <w:r>
        <w:rPr>
          <w:rFonts w:ascii="Calibri" w:hAnsi="Calibri" w:hint="eastAsia"/>
          <w:rtl/>
        </w:rPr>
        <w:t>על</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p>
    <w:p w14:paraId="6280219B" w14:textId="77777777" w:rsidR="00F7469E" w:rsidRDefault="00F7469E">
      <w:pPr>
        <w:spacing w:before="120" w:after="120" w:line="360" w:lineRule="auto"/>
        <w:ind w:left="720"/>
        <w:contextualSpacing/>
        <w:jc w:val="both"/>
        <w:rPr>
          <w:rFonts w:ascii="Calibri" w:hAnsi="Calibri"/>
          <w:sz w:val="12"/>
          <w:szCs w:val="12"/>
        </w:rPr>
      </w:pPr>
    </w:p>
    <w:p w14:paraId="68961A83"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בדברו</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מתחרט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רחוק</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פט</w:t>
      </w:r>
      <w:r>
        <w:rPr>
          <w:rFonts w:ascii="Calibri" w:hAnsi="Calibri" w:hint="cs"/>
          <w:rtl/>
        </w:rPr>
        <w:t>י</w:t>
      </w:r>
      <w:r>
        <w:rPr>
          <w:rFonts w:ascii="Calibri" w:hAnsi="Calibri" w:hint="eastAsia"/>
          <w:rtl/>
        </w:rPr>
        <w:t>ר</w:t>
      </w:r>
      <w:r>
        <w:rPr>
          <w:rFonts w:ascii="Calibri" w:hAnsi="Calibri" w:hint="cs"/>
          <w:rtl/>
        </w:rPr>
        <w:t>ת אביו</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cs"/>
          <w:rtl/>
        </w:rPr>
        <w:t xml:space="preserve">גרמו </w:t>
      </w:r>
      <w:r>
        <w:rPr>
          <w:rFonts w:ascii="Calibri" w:hAnsi="Calibri" w:hint="eastAsia"/>
          <w:rtl/>
        </w:rPr>
        <w:t>לו</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w:t>
      </w:r>
      <w:r>
        <w:rPr>
          <w:rFonts w:ascii="Calibri" w:hAnsi="Calibri" w:hint="cs"/>
          <w:rtl/>
        </w:rPr>
        <w:t>מעגל ה</w:t>
      </w:r>
      <w:r>
        <w:rPr>
          <w:rFonts w:ascii="Calibri" w:hAnsi="Calibri" w:hint="eastAsia"/>
          <w:rtl/>
        </w:rPr>
        <w:t>סמים</w:t>
      </w:r>
      <w:r>
        <w:rPr>
          <w:rFonts w:ascii="Calibri" w:hAnsi="Calibri"/>
          <w:rtl/>
        </w:rPr>
        <w:t>.</w:t>
      </w:r>
    </w:p>
    <w:p w14:paraId="6184004F" w14:textId="77777777" w:rsidR="00F7469E" w:rsidRDefault="00F7469E">
      <w:pPr>
        <w:spacing w:before="120" w:after="120" w:line="360" w:lineRule="auto"/>
        <w:jc w:val="both"/>
        <w:rPr>
          <w:rFonts w:ascii="Calibri" w:hAnsi="Calibri"/>
          <w:rtl/>
        </w:rPr>
      </w:pPr>
    </w:p>
    <w:p w14:paraId="200CC60C" w14:textId="77777777" w:rsidR="00F7469E" w:rsidRDefault="00AA4B50">
      <w:pPr>
        <w:spacing w:line="360" w:lineRule="auto"/>
        <w:jc w:val="both"/>
        <w:rPr>
          <w:rFonts w:ascii="Calibri" w:hAnsi="Calibri"/>
          <w:b/>
          <w:bCs/>
          <w:u w:val="single"/>
          <w:rtl/>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25166AB1" w14:textId="77777777" w:rsidR="00F7469E" w:rsidRDefault="00AA4B50">
      <w:pPr>
        <w:numPr>
          <w:ilvl w:val="0"/>
          <w:numId w:val="3"/>
        </w:numPr>
        <w:spacing w:before="120" w:after="120" w:line="360" w:lineRule="auto"/>
        <w:contextualSpacing/>
        <w:jc w:val="both"/>
        <w:rPr>
          <w:b/>
          <w:bCs/>
        </w:rPr>
      </w:pPr>
      <w:r>
        <w:rPr>
          <w:rFonts w:ascii="Arial" w:hAnsi="Arial"/>
          <w:rtl/>
        </w:rPr>
        <w:t xml:space="preserve">בהתאם </w:t>
      </w:r>
      <w:hyperlink r:id="rId19" w:history="1">
        <w:r w:rsidR="004C34DB" w:rsidRPr="004C34DB">
          <w:rPr>
            <w:rFonts w:ascii="Arial" w:hAnsi="Arial"/>
            <w:color w:val="0000FF"/>
            <w:u w:val="single"/>
            <w:rtl/>
          </w:rPr>
          <w:t>לסעיף 40ב'</w:t>
        </w:r>
      </w:hyperlink>
      <w:r>
        <w:rPr>
          <w:rFonts w:ascii="Calibri" w:hAnsi="Calibri"/>
          <w:rtl/>
        </w:rPr>
        <w:t xml:space="preserve"> </w:t>
      </w:r>
      <w:r>
        <w:rPr>
          <w:rFonts w:ascii="Calibri" w:hAnsi="Calibri" w:hint="eastAsia"/>
          <w:rtl/>
        </w:rPr>
        <w:t>ל</w:t>
      </w:r>
      <w:hyperlink r:id="rId20" w:history="1">
        <w:r w:rsidRPr="00AA4B50">
          <w:rPr>
            <w:rStyle w:val="Hyperlink"/>
            <w:rFonts w:ascii="Calibri" w:hAnsi="Calibri" w:hint="eastAsia"/>
            <w:rtl/>
          </w:rPr>
          <w:t>חוק</w:t>
        </w:r>
        <w:r w:rsidRPr="00AA4B50">
          <w:rPr>
            <w:rStyle w:val="Hyperlink"/>
            <w:rFonts w:ascii="Calibri" w:hAnsi="Calibri"/>
            <w:rtl/>
          </w:rPr>
          <w:t xml:space="preserve"> </w:t>
        </w:r>
        <w:r w:rsidRPr="00AA4B50">
          <w:rPr>
            <w:rStyle w:val="Hyperlink"/>
            <w:rFonts w:ascii="Calibri" w:hAnsi="Calibri" w:hint="eastAsia"/>
            <w:rtl/>
          </w:rPr>
          <w:t>העונשין</w:t>
        </w:r>
      </w:hyperlink>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הלימה</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p>
    <w:p w14:paraId="6807C1D8" w14:textId="77777777" w:rsidR="00F7469E" w:rsidRDefault="00F7469E">
      <w:pPr>
        <w:spacing w:before="120" w:after="120" w:line="360" w:lineRule="auto"/>
        <w:ind w:left="720"/>
        <w:contextualSpacing/>
        <w:jc w:val="both"/>
        <w:rPr>
          <w:b/>
          <w:bCs/>
          <w:sz w:val="12"/>
          <w:szCs w:val="12"/>
        </w:rPr>
      </w:pPr>
    </w:p>
    <w:p w14:paraId="0CA4687E"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נוכח</w:t>
      </w:r>
      <w:r>
        <w:rPr>
          <w:rFonts w:ascii="Calibri" w:hAnsi="Calibri"/>
          <w:rtl/>
        </w:rPr>
        <w:t xml:space="preserve"> </w:t>
      </w:r>
      <w:r>
        <w:rPr>
          <w:rFonts w:ascii="Calibri" w:hAnsi="Calibri" w:hint="eastAsia"/>
          <w:rtl/>
        </w:rPr>
        <w:t>הסכמת</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בגינו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hint="cs"/>
          <w:rtl/>
        </w:rPr>
        <w:t xml:space="preserve">ל </w:t>
      </w:r>
      <w:r>
        <w:rPr>
          <w:rFonts w:ascii="Calibri" w:hAnsi="Calibri" w:hint="eastAsia"/>
          <w:rtl/>
        </w:rPr>
        <w:t>אישום</w:t>
      </w:r>
      <w:r>
        <w:rPr>
          <w:rFonts w:ascii="Calibri" w:hAnsi="Calibri"/>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הולם</w:t>
      </w:r>
      <w:r>
        <w:rPr>
          <w:rFonts w:ascii="Calibri" w:hAnsi="Calibri"/>
          <w:rtl/>
        </w:rPr>
        <w:t xml:space="preserve"> </w:t>
      </w:r>
      <w:r>
        <w:rPr>
          <w:rFonts w:ascii="Calibri" w:hAnsi="Calibri" w:hint="eastAsia"/>
          <w:b/>
          <w:bCs/>
          <w:rtl/>
        </w:rPr>
        <w:t>לכל</w:t>
      </w:r>
      <w:r>
        <w:rPr>
          <w:rFonts w:ascii="Calibri" w:hAnsi="Calibri"/>
          <w:b/>
          <w:bCs/>
          <w:rtl/>
        </w:rPr>
        <w:t xml:space="preserve"> </w:t>
      </w:r>
      <w:r>
        <w:rPr>
          <w:rFonts w:ascii="Calibri" w:hAnsi="Calibri" w:hint="eastAsia"/>
          <w:b/>
          <w:bCs/>
          <w:rtl/>
        </w:rPr>
        <w:t>אחד</w:t>
      </w:r>
      <w:r>
        <w:rPr>
          <w:rFonts w:ascii="Calibri" w:hAnsi="Calibri"/>
          <w:b/>
          <w:bCs/>
          <w:rtl/>
        </w:rPr>
        <w:t xml:space="preserve"> </w:t>
      </w:r>
      <w:r>
        <w:rPr>
          <w:rFonts w:ascii="Calibri" w:hAnsi="Calibri" w:hint="eastAsia"/>
          <w:b/>
          <w:bCs/>
          <w:rtl/>
        </w:rPr>
        <w:t>משלושת</w:t>
      </w:r>
      <w:r>
        <w:rPr>
          <w:rFonts w:ascii="Calibri" w:hAnsi="Calibri"/>
          <w:b/>
          <w:bCs/>
          <w:rtl/>
        </w:rPr>
        <w:t xml:space="preserve"> </w:t>
      </w:r>
      <w:r>
        <w:rPr>
          <w:rFonts w:ascii="Calibri" w:hAnsi="Calibri" w:hint="eastAsia"/>
          <w:b/>
          <w:bCs/>
          <w:rtl/>
        </w:rPr>
        <w:t>האירועים</w:t>
      </w:r>
      <w:r>
        <w:rPr>
          <w:rFonts w:ascii="Calibri" w:hAnsi="Calibri"/>
          <w:rtl/>
        </w:rPr>
        <w:t xml:space="preserve"> </w:t>
      </w:r>
      <w:r>
        <w:rPr>
          <w:rFonts w:ascii="Calibri" w:hAnsi="Calibri" w:hint="eastAsia"/>
          <w:rtl/>
        </w:rPr>
        <w:t>בנפרד</w:t>
      </w:r>
      <w:r>
        <w:rPr>
          <w:rFonts w:ascii="Calibri" w:hAnsi="Calibri" w:hint="cs"/>
          <w:rtl/>
        </w:rPr>
        <w:t>, למרות שעל פי מבחן הקשר ההדוק היה ראוי לתחום מתחם אחד לכל האישומים נוכח סמיכות הזמנים, זהות המעשים וזהות הערכים המוגנים</w:t>
      </w:r>
      <w:r>
        <w:rPr>
          <w:rFonts w:ascii="Calibri" w:hAnsi="Calibri"/>
          <w:rtl/>
        </w:rPr>
        <w:t xml:space="preserve">. </w:t>
      </w:r>
    </w:p>
    <w:p w14:paraId="1A496844" w14:textId="77777777" w:rsidR="00F7469E" w:rsidRDefault="00F7469E">
      <w:pPr>
        <w:spacing w:before="120" w:after="120" w:line="360" w:lineRule="auto"/>
        <w:ind w:left="720"/>
        <w:contextualSpacing/>
        <w:jc w:val="both"/>
        <w:rPr>
          <w:rFonts w:ascii="Calibri" w:hAnsi="Calibri"/>
          <w:sz w:val="12"/>
          <w:szCs w:val="12"/>
        </w:rPr>
      </w:pPr>
    </w:p>
    <w:p w14:paraId="0D31BEEA"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במהות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והרקע</w:t>
      </w:r>
      <w:r>
        <w:rPr>
          <w:rFonts w:ascii="Calibri" w:hAnsi="Calibri"/>
          <w:rtl/>
        </w:rPr>
        <w:t xml:space="preserve"> </w:t>
      </w:r>
      <w:r>
        <w:rPr>
          <w:rFonts w:ascii="Calibri" w:hAnsi="Calibri" w:hint="eastAsia"/>
          <w:rtl/>
        </w:rPr>
        <w:t>המשותף</w:t>
      </w:r>
      <w:r>
        <w:rPr>
          <w:rFonts w:ascii="Calibri" w:hAnsi="Calibri"/>
          <w:rtl/>
        </w:rPr>
        <w:t xml:space="preserve"> </w:t>
      </w:r>
      <w:r>
        <w:rPr>
          <w:rFonts w:ascii="Calibri" w:hAnsi="Calibri" w:hint="eastAsia"/>
          <w:rtl/>
        </w:rPr>
        <w:t>להן</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בשלושה</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הקבוע</w:t>
      </w:r>
      <w:r>
        <w:rPr>
          <w:rFonts w:ascii="Calibri" w:hAnsi="Calibri"/>
          <w:rtl/>
        </w:rPr>
        <w:t xml:space="preserve"> </w:t>
      </w:r>
      <w:hyperlink r:id="rId21" w:history="1">
        <w:r w:rsidR="004C34DB" w:rsidRPr="004C34DB">
          <w:rPr>
            <w:rFonts w:ascii="Calibri" w:hAnsi="Calibri" w:hint="eastAsia"/>
            <w:color w:val="0000FF"/>
            <w:u w:val="single"/>
            <w:rtl/>
          </w:rPr>
          <w:t>בסעיף</w:t>
        </w:r>
        <w:r w:rsidR="004C34DB" w:rsidRPr="004C34DB">
          <w:rPr>
            <w:rFonts w:ascii="Calibri" w:hAnsi="Calibri"/>
            <w:color w:val="0000FF"/>
            <w:u w:val="single"/>
            <w:rtl/>
          </w:rPr>
          <w:t xml:space="preserve"> 40</w:t>
        </w:r>
        <w:r w:rsidR="004C34DB" w:rsidRPr="004C34DB">
          <w:rPr>
            <w:rFonts w:ascii="Calibri" w:hAnsi="Calibri" w:hint="eastAsia"/>
            <w:color w:val="0000FF"/>
            <w:u w:val="single"/>
            <w:rtl/>
          </w:rPr>
          <w:t>יג</w:t>
        </w:r>
        <w:r w:rsidR="004C34DB" w:rsidRPr="004C34DB">
          <w:rPr>
            <w:rFonts w:ascii="Calibri" w:hAnsi="Calibri"/>
            <w:color w:val="0000FF"/>
            <w:u w:val="single"/>
            <w:rtl/>
          </w:rPr>
          <w:t>(</w:t>
        </w:r>
        <w:r w:rsidR="004C34DB" w:rsidRPr="004C34DB">
          <w:rPr>
            <w:rFonts w:ascii="Calibri" w:hAnsi="Calibri" w:hint="eastAsia"/>
            <w:color w:val="0000FF"/>
            <w:u w:val="single"/>
            <w:rtl/>
          </w:rPr>
          <w:t>ב</w:t>
        </w:r>
        <w:r w:rsidR="004C34DB" w:rsidRPr="004C34DB">
          <w:rPr>
            <w:rFonts w:ascii="Calibri" w:hAnsi="Calibri"/>
            <w:color w:val="0000FF"/>
            <w:u w:val="single"/>
            <w:rtl/>
          </w:rPr>
          <w:t>)</w:t>
        </w:r>
      </w:hyperlink>
      <w:r>
        <w:rPr>
          <w:rFonts w:ascii="Calibri" w:hAnsi="Calibri"/>
          <w:rtl/>
        </w:rPr>
        <w:t xml:space="preserve"> </w:t>
      </w:r>
      <w:r>
        <w:rPr>
          <w:rFonts w:ascii="Calibri" w:hAnsi="Calibri" w:hint="eastAsia"/>
          <w:rtl/>
        </w:rPr>
        <w:t>ל</w:t>
      </w:r>
      <w:hyperlink r:id="rId22" w:history="1">
        <w:r w:rsidRPr="00AA4B50">
          <w:rPr>
            <w:rStyle w:val="Hyperlink"/>
            <w:rFonts w:ascii="Calibri" w:hAnsi="Calibri" w:hint="eastAsia"/>
            <w:rtl/>
          </w:rPr>
          <w:t>חוק</w:t>
        </w:r>
        <w:r w:rsidRPr="00AA4B50">
          <w:rPr>
            <w:rStyle w:val="Hyperlink"/>
            <w:rFonts w:ascii="Calibri" w:hAnsi="Calibri"/>
            <w:rtl/>
          </w:rPr>
          <w:t xml:space="preserve"> </w:t>
        </w:r>
        <w:r w:rsidRPr="00AA4B50">
          <w:rPr>
            <w:rStyle w:val="Hyperlink"/>
            <w:rFonts w:ascii="Calibri" w:hAnsi="Calibri" w:hint="eastAsia"/>
            <w:rtl/>
          </w:rPr>
          <w:t>העונשין</w:t>
        </w:r>
      </w:hyperlink>
      <w:r>
        <w:rPr>
          <w:rFonts w:ascii="Calibri" w:hAnsi="Calibri"/>
          <w:rtl/>
        </w:rPr>
        <w:t xml:space="preserve">.  </w:t>
      </w:r>
    </w:p>
    <w:p w14:paraId="4875D20D" w14:textId="77777777" w:rsidR="00F7469E" w:rsidRDefault="00F7469E">
      <w:pPr>
        <w:spacing w:before="120" w:after="120" w:line="360" w:lineRule="auto"/>
        <w:ind w:left="720"/>
        <w:contextualSpacing/>
        <w:jc w:val="both"/>
        <w:rPr>
          <w:rFonts w:ascii="Calibri" w:hAnsi="Calibri"/>
          <w:sz w:val="12"/>
          <w:szCs w:val="12"/>
        </w:rPr>
      </w:pPr>
    </w:p>
    <w:p w14:paraId="6B081BA8" w14:textId="77777777" w:rsidR="00F7469E" w:rsidRDefault="00AA4B50">
      <w:pPr>
        <w:numPr>
          <w:ilvl w:val="0"/>
          <w:numId w:val="3"/>
        </w:numPr>
        <w:spacing w:before="120" w:after="120" w:line="360" w:lineRule="auto"/>
        <w:contextualSpacing/>
        <w:jc w:val="both"/>
        <w:rPr>
          <w:rFonts w:ascii="Calibri" w:hAnsi="Calibri"/>
        </w:rPr>
      </w:pPr>
      <w:r>
        <w:rPr>
          <w:rFonts w:ascii="Calibri" w:hAnsi="Calibri" w:hint="eastAsia"/>
          <w:rtl/>
        </w:rPr>
        <w:t>הערך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בשלום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ובסדר</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השלכות</w:t>
      </w:r>
      <w:r>
        <w:rPr>
          <w:rFonts w:ascii="Calibri" w:hAnsi="Calibri"/>
          <w:rtl/>
        </w:rPr>
        <w:t xml:space="preserve"> </w:t>
      </w:r>
      <w:r>
        <w:rPr>
          <w:rFonts w:ascii="Calibri" w:hAnsi="Calibri" w:hint="eastAsia"/>
          <w:rtl/>
        </w:rPr>
        <w:t>חברתיות</w:t>
      </w:r>
      <w:r>
        <w:rPr>
          <w:rFonts w:ascii="Calibri" w:hAnsi="Calibri"/>
          <w:rtl/>
        </w:rPr>
        <w:t xml:space="preserve"> </w:t>
      </w:r>
      <w:r>
        <w:rPr>
          <w:rFonts w:ascii="Calibri" w:hAnsi="Calibri" w:hint="eastAsia"/>
          <w:rtl/>
        </w:rPr>
        <w:t>וכלכליות</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המגבירות</w:t>
      </w:r>
      <w:r>
        <w:rPr>
          <w:rFonts w:ascii="Calibri" w:hAnsi="Calibri"/>
          <w:rtl/>
        </w:rPr>
        <w:t xml:space="preserve"> </w:t>
      </w:r>
      <w:r>
        <w:rPr>
          <w:rFonts w:ascii="Calibri" w:hAnsi="Calibri" w:hint="eastAsia"/>
          <w:rtl/>
        </w:rPr>
        <w:t>פשיעה</w:t>
      </w:r>
      <w:r>
        <w:rPr>
          <w:rFonts w:ascii="Calibri" w:hAnsi="Calibri"/>
          <w:rtl/>
        </w:rPr>
        <w:t xml:space="preserve"> </w:t>
      </w:r>
      <w:r>
        <w:rPr>
          <w:rFonts w:ascii="Calibri" w:hAnsi="Calibri" w:hint="eastAsia"/>
          <w:rtl/>
        </w:rPr>
        <w:t>ויוצרות</w:t>
      </w:r>
      <w:r>
        <w:rPr>
          <w:rFonts w:ascii="Calibri" w:hAnsi="Calibri"/>
          <w:rtl/>
        </w:rPr>
        <w:t xml:space="preserve"> </w:t>
      </w:r>
      <w:r>
        <w:rPr>
          <w:rFonts w:ascii="Calibri" w:hAnsi="Calibri" w:hint="eastAsia"/>
          <w:rtl/>
        </w:rPr>
        <w:t>מעגלי</w:t>
      </w:r>
      <w:r>
        <w:rPr>
          <w:rFonts w:ascii="Calibri" w:hAnsi="Calibri"/>
          <w:rtl/>
        </w:rPr>
        <w:t xml:space="preserve"> </w:t>
      </w:r>
      <w:r>
        <w:rPr>
          <w:rFonts w:ascii="Calibri" w:hAnsi="Calibri" w:hint="eastAsia"/>
          <w:rtl/>
        </w:rPr>
        <w:t>עבריינות</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הרכוש</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והאלימות</w:t>
      </w:r>
      <w:r>
        <w:rPr>
          <w:rFonts w:ascii="Calibri" w:hAnsi="Calibri"/>
          <w:rtl/>
        </w:rPr>
        <w:t>.</w:t>
      </w:r>
    </w:p>
    <w:p w14:paraId="3119DB31" w14:textId="77777777" w:rsidR="00F7469E" w:rsidRDefault="00F7469E">
      <w:pPr>
        <w:spacing w:before="120" w:after="120" w:line="360" w:lineRule="auto"/>
        <w:ind w:left="720"/>
        <w:contextualSpacing/>
        <w:jc w:val="both"/>
        <w:rPr>
          <w:rFonts w:ascii="Calibri" w:hAnsi="Calibri"/>
          <w:sz w:val="12"/>
          <w:szCs w:val="12"/>
        </w:rPr>
      </w:pPr>
    </w:p>
    <w:p w14:paraId="47FAB4A7" w14:textId="77777777" w:rsidR="00F7469E" w:rsidRDefault="00AA4B50">
      <w:pPr>
        <w:numPr>
          <w:ilvl w:val="0"/>
          <w:numId w:val="3"/>
        </w:numPr>
        <w:spacing w:before="120" w:after="120" w:line="360" w:lineRule="auto"/>
        <w:contextualSpacing/>
        <w:jc w:val="both"/>
        <w:rPr>
          <w:rFonts w:ascii="Arial" w:hAnsi="Arial"/>
        </w:rPr>
      </w:pPr>
      <w:r>
        <w:rPr>
          <w:rFonts w:ascii="Arial" w:hAnsi="Arial"/>
          <w:rtl/>
        </w:rPr>
        <w:t>ב</w:t>
      </w:r>
      <w:hyperlink r:id="rId23" w:history="1">
        <w:r w:rsidRPr="00AA4B50">
          <w:rPr>
            <w:rStyle w:val="Hyperlink"/>
            <w:rFonts w:ascii="Arial" w:hAnsi="Arial"/>
            <w:rtl/>
          </w:rPr>
          <w:t>ע"פ 6747/11</w:t>
        </w:r>
      </w:hyperlink>
      <w:r>
        <w:rPr>
          <w:rFonts w:ascii="Arial" w:hAnsi="Arial"/>
          <w:rtl/>
        </w:rPr>
        <w:t xml:space="preserve"> </w:t>
      </w:r>
      <w:r>
        <w:rPr>
          <w:rFonts w:ascii="Arial" w:hAnsi="Arial"/>
          <w:b/>
          <w:bCs/>
          <w:rtl/>
        </w:rPr>
        <w:t>מדינת ישראל נ' מערוף אבו רקיק</w:t>
      </w:r>
      <w:r>
        <w:rPr>
          <w:rFonts w:ascii="Arial" w:hAnsi="Arial"/>
          <w:rtl/>
        </w:rPr>
        <w:t xml:space="preserve"> ([טרם פורסם] מיום 3.1.13) חזר בית משפט העליון והדגיש את החומרה הטמונה בעבירות הקשורות בסמים והנזק הרב אשר הן גורמות לחברה. בית המשפט העליון הפנה להלכה שנקבעה ב</w:t>
      </w:r>
      <w:hyperlink r:id="rId24" w:history="1">
        <w:r w:rsidRPr="00AA4B50">
          <w:rPr>
            <w:rStyle w:val="Hyperlink"/>
            <w:rFonts w:ascii="Arial" w:hAnsi="Arial"/>
            <w:rtl/>
          </w:rPr>
          <w:t>ע"פ 211/09</w:t>
        </w:r>
      </w:hyperlink>
      <w:r>
        <w:rPr>
          <w:rFonts w:ascii="Arial" w:hAnsi="Arial"/>
          <w:rtl/>
        </w:rPr>
        <w:t xml:space="preserve"> </w:t>
      </w:r>
      <w:r>
        <w:rPr>
          <w:rFonts w:ascii="Arial" w:hAnsi="Arial"/>
          <w:b/>
          <w:bCs/>
          <w:rtl/>
        </w:rPr>
        <w:t>אזולאי</w:t>
      </w:r>
      <w:r>
        <w:rPr>
          <w:rFonts w:ascii="Arial" w:hAnsi="Arial"/>
          <w:rtl/>
        </w:rPr>
        <w:t xml:space="preserve"> נ' </w:t>
      </w:r>
      <w:r>
        <w:rPr>
          <w:rFonts w:ascii="Arial" w:hAnsi="Arial"/>
          <w:b/>
          <w:bCs/>
          <w:rtl/>
        </w:rPr>
        <w:t>מדינת ישראל</w:t>
      </w:r>
      <w:r>
        <w:rPr>
          <w:rFonts w:ascii="Arial" w:hAnsi="Arial"/>
          <w:rtl/>
        </w:rPr>
        <w:t xml:space="preserve"> [פורסם בנבו], 22.6.2010):</w:t>
      </w:r>
    </w:p>
    <w:p w14:paraId="77F139F0" w14:textId="77777777" w:rsidR="00F7469E" w:rsidRDefault="00F7469E">
      <w:pPr>
        <w:spacing w:before="120" w:after="120" w:line="360" w:lineRule="auto"/>
        <w:ind w:left="510"/>
        <w:contextualSpacing/>
        <w:jc w:val="both"/>
        <w:rPr>
          <w:rFonts w:ascii="Arial" w:hAnsi="Arial" w:cs="Arial"/>
          <w:sz w:val="12"/>
          <w:szCs w:val="12"/>
          <w:rtl/>
        </w:rPr>
      </w:pPr>
    </w:p>
    <w:p w14:paraId="7C48B321" w14:textId="77777777" w:rsidR="00F7469E" w:rsidRDefault="00AA4B50">
      <w:pPr>
        <w:overflowPunct w:val="0"/>
        <w:autoSpaceDE w:val="0"/>
        <w:autoSpaceDN w:val="0"/>
        <w:adjustRightInd w:val="0"/>
        <w:spacing w:after="160" w:line="259" w:lineRule="auto"/>
        <w:ind w:left="1440" w:right="1282"/>
        <w:jc w:val="both"/>
        <w:rPr>
          <w:rFonts w:ascii="Arial TUR" w:hAnsi="Arial TUR"/>
          <w:b/>
          <w:bCs/>
          <w:spacing w:val="10"/>
          <w:rtl/>
        </w:rPr>
      </w:pPr>
      <w:r>
        <w:rPr>
          <w:rFonts w:ascii="Arial TUR" w:hAnsi="Arial TUR"/>
          <w:b/>
          <w:bCs/>
          <w:spacing w:val="1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0C0CFE70" w14:textId="77777777" w:rsidR="00F7469E" w:rsidRDefault="00F7469E">
      <w:pPr>
        <w:overflowPunct w:val="0"/>
        <w:autoSpaceDE w:val="0"/>
        <w:autoSpaceDN w:val="0"/>
        <w:adjustRightInd w:val="0"/>
        <w:spacing w:after="160" w:line="259" w:lineRule="auto"/>
        <w:ind w:right="1282"/>
        <w:jc w:val="both"/>
        <w:rPr>
          <w:rFonts w:ascii="Arial TUR" w:hAnsi="Arial TUR"/>
          <w:b/>
          <w:bCs/>
          <w:spacing w:val="10"/>
          <w:sz w:val="12"/>
          <w:szCs w:val="12"/>
          <w:rtl/>
        </w:rPr>
      </w:pPr>
    </w:p>
    <w:p w14:paraId="6989D57E" w14:textId="77777777" w:rsidR="00F7469E" w:rsidRDefault="00AA4B50">
      <w:pPr>
        <w:numPr>
          <w:ilvl w:val="0"/>
          <w:numId w:val="3"/>
        </w:numPr>
        <w:spacing w:before="120" w:after="120" w:line="360" w:lineRule="auto"/>
        <w:contextualSpacing/>
        <w:jc w:val="both"/>
        <w:rPr>
          <w:rFonts w:ascii="Arial" w:hAnsi="Arial"/>
          <w:b/>
          <w:bCs/>
        </w:rPr>
      </w:pPr>
      <w:r>
        <w:rPr>
          <w:rFonts w:ascii="Arial" w:hAnsi="Arial"/>
          <w:rtl/>
        </w:rPr>
        <w:t>עמדת בית המשפט העליון וכן העובדה שהמחוקק קבע לצד עבירת סחר בסמים עונש מאסר של 20 שנה מלמד על כך כי מדובר בערך חברתי ממעלה ראשונה. במקרה ש</w:t>
      </w:r>
      <w:r>
        <w:rPr>
          <w:rFonts w:ascii="Arial" w:hAnsi="Arial" w:hint="cs"/>
          <w:rtl/>
        </w:rPr>
        <w:t>ל</w:t>
      </w:r>
      <w:r>
        <w:rPr>
          <w:rFonts w:ascii="Arial" w:hAnsi="Arial"/>
          <w:rtl/>
        </w:rPr>
        <w:t>פני כתב האישום הוגש בבית משפט השלום ולכן העונש הקבוע לצד כל אחת מעבירות בהן הורשע הנאשם הוא עד 7 שנות מאסר.</w:t>
      </w:r>
    </w:p>
    <w:p w14:paraId="67D03590" w14:textId="77777777" w:rsidR="00F7469E" w:rsidRDefault="00F7469E">
      <w:pPr>
        <w:spacing w:before="120" w:after="120" w:line="360" w:lineRule="auto"/>
        <w:ind w:left="720"/>
        <w:contextualSpacing/>
        <w:jc w:val="both"/>
        <w:rPr>
          <w:rFonts w:ascii="Arial" w:hAnsi="Arial"/>
          <w:b/>
          <w:bCs/>
          <w:sz w:val="12"/>
          <w:szCs w:val="12"/>
        </w:rPr>
      </w:pPr>
    </w:p>
    <w:p w14:paraId="39A3B9A4" w14:textId="77777777" w:rsidR="00F7469E" w:rsidRDefault="004C34DB">
      <w:pPr>
        <w:numPr>
          <w:ilvl w:val="0"/>
          <w:numId w:val="3"/>
        </w:numPr>
        <w:spacing w:before="120" w:after="120" w:line="360" w:lineRule="auto"/>
        <w:contextualSpacing/>
        <w:jc w:val="both"/>
        <w:rPr>
          <w:rFonts w:ascii="Arial" w:hAnsi="Arial"/>
        </w:rPr>
      </w:pPr>
      <w:hyperlink r:id="rId25" w:history="1">
        <w:r w:rsidRPr="004C34DB">
          <w:rPr>
            <w:rFonts w:ascii="Arial" w:hAnsi="Arial"/>
            <w:color w:val="0000FF"/>
            <w:u w:val="single"/>
            <w:rtl/>
          </w:rPr>
          <w:t>סעיף 40 ג'</w:t>
        </w:r>
      </w:hyperlink>
      <w:r w:rsidR="00AA4B50">
        <w:rPr>
          <w:rFonts w:ascii="Arial" w:hAnsi="Arial"/>
          <w:rtl/>
        </w:rPr>
        <w:t xml:space="preserve"> ל</w:t>
      </w:r>
      <w:hyperlink r:id="rId26" w:history="1">
        <w:r w:rsidR="00AA4B50" w:rsidRPr="00AA4B50">
          <w:rPr>
            <w:rStyle w:val="Hyperlink"/>
            <w:rFonts w:ascii="Arial" w:hAnsi="Arial"/>
            <w:rtl/>
          </w:rPr>
          <w:t>חוק העונשין</w:t>
        </w:r>
      </w:hyperlink>
      <w:r w:rsidR="00AA4B50">
        <w:rPr>
          <w:rFonts w:ascii="Arial" w:hAnsi="Arial"/>
          <w:rtl/>
        </w:rPr>
        <w:t xml:space="preserve"> קובע כי ב</w:t>
      </w:r>
      <w:r w:rsidR="00AA4B50">
        <w:rPr>
          <w:rFonts w:ascii="Arial" w:hAnsi="Arial" w:hint="cs"/>
          <w:rtl/>
        </w:rPr>
        <w:t xml:space="preserve">עת </w:t>
      </w:r>
      <w:r w:rsidR="00AA4B50">
        <w:rPr>
          <w:rFonts w:ascii="Arial" w:hAnsi="Arial"/>
          <w:rtl/>
        </w:rPr>
        <w:t xml:space="preserve">קביעת מתחם העונש ההולם על בית המשפט להתחשב גם בנסיבות הקשורות בביצוע העבירה בהתאם </w:t>
      </w:r>
      <w:r w:rsidR="00AA4B50" w:rsidRPr="00AA4B50">
        <w:rPr>
          <w:rFonts w:ascii="Arial" w:hAnsi="Arial"/>
          <w:color w:val="000000"/>
          <w:rtl/>
        </w:rPr>
        <w:t xml:space="preserve">לסעיף </w:t>
      </w:r>
      <w:hyperlink r:id="rId27" w:history="1">
        <w:r w:rsidRPr="004C34DB">
          <w:rPr>
            <w:rFonts w:ascii="Arial" w:hAnsi="Arial"/>
            <w:color w:val="0000FF"/>
            <w:u w:val="single"/>
            <w:rtl/>
          </w:rPr>
          <w:t>40 ט'</w:t>
        </w:r>
      </w:hyperlink>
      <w:r w:rsidR="00AA4B50">
        <w:rPr>
          <w:rFonts w:ascii="Arial" w:hAnsi="Arial"/>
          <w:rtl/>
        </w:rPr>
        <w:t xml:space="preserve"> לחוק העונשין.</w:t>
      </w:r>
    </w:p>
    <w:p w14:paraId="5915AABC" w14:textId="77777777" w:rsidR="00F7469E" w:rsidRDefault="00F7469E">
      <w:pPr>
        <w:spacing w:before="120" w:after="120" w:line="360" w:lineRule="auto"/>
        <w:ind w:left="720"/>
        <w:contextualSpacing/>
        <w:jc w:val="both"/>
        <w:rPr>
          <w:rFonts w:ascii="Arial" w:hAnsi="Arial"/>
          <w:sz w:val="12"/>
          <w:szCs w:val="12"/>
          <w:rtl/>
        </w:rPr>
      </w:pPr>
    </w:p>
    <w:p w14:paraId="2F43C630" w14:textId="77777777" w:rsidR="00F7469E" w:rsidRDefault="00AA4B50">
      <w:pPr>
        <w:numPr>
          <w:ilvl w:val="0"/>
          <w:numId w:val="3"/>
        </w:numPr>
        <w:spacing w:before="120" w:after="120" w:line="360" w:lineRule="auto"/>
        <w:contextualSpacing/>
        <w:jc w:val="both"/>
        <w:rPr>
          <w:rFonts w:ascii="Calibri" w:hAnsi="Calibri"/>
        </w:rPr>
      </w:pPr>
      <w:r>
        <w:rPr>
          <w:rFonts w:ascii="Arial" w:hAnsi="Arial"/>
          <w:rtl/>
        </w:rPr>
        <w:t>בענייננו מדובר בשלוש עסקאות של סחר בסם מסוג קוקאין בשלושה אישומים שונים. בעסקה הראשונה מדובר בכמות כוללת של 0.74 גרם נטו בתמורה לסכום של 300 ₪, בעסקה השנייה מדובר בכמות כוללת של 1.6109 גרם נטו בתמורה לסכום של 100 אירו ו- 150 ש"ח ובעסקה השלישית מדובר בכמות כוללת של 0.71 גרם נטו בתמורה לסכום של 400 ₪. משלושת עסקאות אלו עולה כי הנאשם מכר כמויות אל</w:t>
      </w:r>
      <w:r>
        <w:rPr>
          <w:rFonts w:ascii="Arial" w:hAnsi="Arial" w:hint="cs"/>
          <w:rtl/>
        </w:rPr>
        <w:t>ה</w:t>
      </w:r>
      <w:r>
        <w:rPr>
          <w:rFonts w:ascii="Arial" w:hAnsi="Arial"/>
          <w:rtl/>
        </w:rPr>
        <w:t xml:space="preserve"> תוך זמן קצר מרגע הדרישה בהפרשים של דקות ספורות </w:t>
      </w:r>
      <w:r>
        <w:rPr>
          <w:rFonts w:ascii="Arial" w:hAnsi="Arial" w:hint="cs"/>
          <w:rtl/>
        </w:rPr>
        <w:t>זה מזה דבר המלמד על נגישותו הגבוהה</w:t>
      </w:r>
      <w:r>
        <w:rPr>
          <w:rFonts w:ascii="Arial" w:hAnsi="Arial"/>
          <w:rtl/>
        </w:rPr>
        <w:t xml:space="preserve"> </w:t>
      </w:r>
      <w:r>
        <w:rPr>
          <w:rFonts w:ascii="Arial" w:hAnsi="Arial" w:hint="cs"/>
          <w:rtl/>
        </w:rPr>
        <w:t>ל</w:t>
      </w:r>
      <w:r>
        <w:rPr>
          <w:rFonts w:ascii="Arial" w:hAnsi="Arial"/>
          <w:rtl/>
        </w:rPr>
        <w:t>סמים. יש לציין כי באישום השני והשלישי אין מדובר במקרה סחר אקראי, אלא מתוכנן, שהרי מעובדות כתב האישום עולה כי העסקה נעשתה בעקבות תאום טלפוני קודם לביצוע עסקאות הסמים וקביעת מקום מפגש.</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לחומרא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הסם</w:t>
      </w:r>
      <w:r>
        <w:rPr>
          <w:rFonts w:ascii="Calibri" w:hAnsi="Calibri"/>
          <w:rtl/>
        </w:rPr>
        <w:t xml:space="preserve"> </w:t>
      </w:r>
      <w:r>
        <w:rPr>
          <w:rFonts w:ascii="Arial" w:hAnsi="Arial"/>
          <w:rtl/>
        </w:rPr>
        <w:t>אותו סיפק הנאשם</w:t>
      </w:r>
      <w:r>
        <w:rPr>
          <w:rFonts w:ascii="Calibri" w:hAnsi="Calibri"/>
          <w:rtl/>
        </w:rPr>
        <w:t>,</w:t>
      </w:r>
      <w:r>
        <w:rPr>
          <w:rFonts w:ascii="Arial" w:hAnsi="Arial"/>
          <w:rtl/>
        </w:rPr>
        <w:t xml:space="preserve"> אשר נחשב מה"קשים", אשר המתמכרים לו מאבדים בסופו של דבר את רכושם, את משפחתם ואף את צלם האנוש.</w:t>
      </w:r>
    </w:p>
    <w:p w14:paraId="5616FBC0" w14:textId="77777777" w:rsidR="00F7469E" w:rsidRDefault="00F7469E">
      <w:pPr>
        <w:spacing w:after="120" w:line="360" w:lineRule="auto"/>
        <w:ind w:left="714"/>
        <w:contextualSpacing/>
        <w:jc w:val="both"/>
        <w:rPr>
          <w:sz w:val="12"/>
          <w:szCs w:val="12"/>
        </w:rPr>
      </w:pPr>
    </w:p>
    <w:p w14:paraId="4AC4C632" w14:textId="77777777" w:rsidR="00F7469E" w:rsidRDefault="00AA4B50">
      <w:pPr>
        <w:numPr>
          <w:ilvl w:val="0"/>
          <w:numId w:val="3"/>
        </w:numPr>
        <w:spacing w:before="120" w:after="120" w:line="360" w:lineRule="auto"/>
        <w:contextualSpacing/>
        <w:jc w:val="both"/>
      </w:pPr>
      <w:r>
        <w:rPr>
          <w:rtl/>
        </w:rPr>
        <w:t xml:space="preserve">מנגד יש להתחשב בכמות </w:t>
      </w:r>
      <w:r>
        <w:rPr>
          <w:rFonts w:hint="cs"/>
          <w:rtl/>
        </w:rPr>
        <w:t>הלא גדולה</w:t>
      </w:r>
      <w:r>
        <w:rPr>
          <w:rtl/>
        </w:rPr>
        <w:t xml:space="preserve"> אותה סיפק הנאשם בכל עסקה וכן בנסיבות שהובילו את הנאשם לביצוע העבירות ואת התמכרותו לסמים. הנאשם לא ביצע את העבירות בתמורה לבצע כסף, הסמים נמכרו בסכומים מזעריים, תוך הפקת רווח שולי לצורך מימון קניית סם לשימושו העצמי. </w:t>
      </w:r>
    </w:p>
    <w:p w14:paraId="79F45702" w14:textId="77777777" w:rsidR="00F7469E" w:rsidRDefault="00F7469E">
      <w:pPr>
        <w:spacing w:after="120" w:line="360" w:lineRule="auto"/>
        <w:ind w:left="714"/>
        <w:contextualSpacing/>
        <w:jc w:val="both"/>
        <w:rPr>
          <w:sz w:val="12"/>
          <w:szCs w:val="12"/>
        </w:rPr>
      </w:pPr>
    </w:p>
    <w:p w14:paraId="2DBAE8AE" w14:textId="77777777" w:rsidR="00F7469E" w:rsidRDefault="00AA4B50">
      <w:pPr>
        <w:numPr>
          <w:ilvl w:val="0"/>
          <w:numId w:val="3"/>
        </w:numPr>
        <w:spacing w:before="120" w:after="120" w:line="360" w:lineRule="auto"/>
        <w:contextualSpacing/>
        <w:jc w:val="both"/>
        <w:rPr>
          <w:rFonts w:ascii="Arial" w:hAnsi="Arial"/>
          <w:rtl/>
        </w:rPr>
      </w:pPr>
      <w:r>
        <w:rPr>
          <w:rtl/>
        </w:rPr>
        <w:t>אשר לענישה הנוהגת ב</w:t>
      </w:r>
      <w:hyperlink r:id="rId28" w:history="1">
        <w:r w:rsidRPr="00AA4B50">
          <w:rPr>
            <w:rStyle w:val="Hyperlink"/>
            <w:rFonts w:ascii="Arial" w:hAnsi="Arial"/>
            <w:rtl/>
          </w:rPr>
          <w:t>רע"פ 7681/13</w:t>
        </w:r>
      </w:hyperlink>
      <w:r>
        <w:rPr>
          <w:rFonts w:ascii="Arial" w:hAnsi="Arial"/>
          <w:rtl/>
        </w:rPr>
        <w:t xml:space="preserve"> </w:t>
      </w:r>
      <w:r>
        <w:rPr>
          <w:rFonts w:ascii="Arial" w:hAnsi="Arial"/>
          <w:b/>
          <w:bCs/>
          <w:rtl/>
        </w:rPr>
        <w:t>דקה נ' מדינת ישראל</w:t>
      </w:r>
      <w:r>
        <w:rPr>
          <w:rFonts w:ascii="Arial" w:hAnsi="Arial"/>
          <w:rtl/>
        </w:rPr>
        <w:t>, ניתן ביום 21/1/14 בית המשפט העליון דחה ערעור בגלגול שני של נאשם על חומרת העונש אשר הוטל עליו, ואשר כלל עונש מאסר בפועל של 10 חודשים בגין שתי עסקאות של סחר בסם מסוג הרואין, האחת במשקל 1.33 ג' נטו, והשנייה במשקל 1.48 ג' נטו. ב</w:t>
      </w:r>
      <w:hyperlink r:id="rId29" w:history="1">
        <w:r w:rsidRPr="00AA4B50">
          <w:rPr>
            <w:rStyle w:val="Hyperlink"/>
            <w:rFonts w:ascii="Arial" w:hAnsi="Arial"/>
            <w:rtl/>
          </w:rPr>
          <w:t>רע"פ 2122/13</w:t>
        </w:r>
      </w:hyperlink>
      <w:r>
        <w:rPr>
          <w:rFonts w:ascii="Arial" w:hAnsi="Arial"/>
          <w:rtl/>
        </w:rPr>
        <w:t xml:space="preserve"> </w:t>
      </w:r>
      <w:r>
        <w:rPr>
          <w:rFonts w:ascii="Arial" w:hAnsi="Arial"/>
          <w:b/>
          <w:bCs/>
          <w:rtl/>
        </w:rPr>
        <w:t>דבש נ' מדינת ישראל</w:t>
      </w:r>
      <w:r>
        <w:rPr>
          <w:rFonts w:ascii="Arial" w:hAnsi="Arial"/>
          <w:rtl/>
        </w:rPr>
        <w:t xml:space="preserve">, ניתן ביום 9/5/13 נדחה ערעור בגלגול שני של נאשם על חומרת העונש אשר הוטל עליו בגין שתי עסקאות של סחר בסם מסוג קוקאין, האחת במשקל של 2.47 ג' נטו, והשנייה במשקל של 3.95 ג' נטו. בגין עבירות אלו הוטלו על הנאשם 16 חודשי מאסר בפועל בגין כל אחת מהעבירות בנפרד. עוד ראה </w:t>
      </w:r>
      <w:hyperlink r:id="rId30" w:history="1">
        <w:r w:rsidRPr="00AA4B50">
          <w:rPr>
            <w:rStyle w:val="Hyperlink"/>
            <w:rFonts w:ascii="Arial" w:hAnsi="Arial"/>
            <w:rtl/>
          </w:rPr>
          <w:t>ת"פ 4956-02-14</w:t>
        </w:r>
      </w:hyperlink>
      <w:r>
        <w:rPr>
          <w:rFonts w:ascii="Arial" w:hAnsi="Arial"/>
          <w:rtl/>
        </w:rPr>
        <w:t xml:space="preserve"> שם הטלתי על הנאשם 22 חודשי מאסר בגין סחר ב-4 מועדים שונים בסם מסוג הרואין וכן בעבירה של החזקת סמים שלא לצריכה עצמית. </w:t>
      </w:r>
    </w:p>
    <w:p w14:paraId="767D25E9" w14:textId="77777777" w:rsidR="00F7469E" w:rsidRDefault="00F7469E">
      <w:pPr>
        <w:spacing w:after="120" w:line="360" w:lineRule="auto"/>
        <w:ind w:left="714"/>
        <w:contextualSpacing/>
        <w:jc w:val="both"/>
        <w:rPr>
          <w:sz w:val="12"/>
          <w:szCs w:val="12"/>
        </w:rPr>
      </w:pPr>
    </w:p>
    <w:p w14:paraId="3A245F85" w14:textId="77777777" w:rsidR="00F7469E" w:rsidRDefault="00AA4B50">
      <w:pPr>
        <w:numPr>
          <w:ilvl w:val="0"/>
          <w:numId w:val="3"/>
        </w:numPr>
        <w:spacing w:before="120" w:after="120" w:line="360" w:lineRule="auto"/>
        <w:contextualSpacing/>
        <w:jc w:val="both"/>
      </w:pPr>
      <w:r>
        <w:rPr>
          <w:rtl/>
        </w:rPr>
        <w:t xml:space="preserve">בהתחשב בכל אלה, אני קובעת כי מתחם העונש בגין כל עסקה הוא בין 5 חודשי מאסר לבין 15 חודשי מאסר. </w:t>
      </w:r>
    </w:p>
    <w:p w14:paraId="20713F2B" w14:textId="77777777" w:rsidR="00F7469E" w:rsidRDefault="00F7469E">
      <w:pPr>
        <w:spacing w:line="360" w:lineRule="auto"/>
        <w:jc w:val="both"/>
        <w:rPr>
          <w:rFonts w:ascii="Calibri" w:hAnsi="Calibri"/>
          <w:b/>
          <w:bCs/>
          <w:u w:val="single"/>
          <w:rtl/>
        </w:rPr>
      </w:pPr>
    </w:p>
    <w:p w14:paraId="339123E5" w14:textId="77777777" w:rsidR="00F7469E" w:rsidRDefault="00AA4B50">
      <w:pPr>
        <w:spacing w:line="360" w:lineRule="auto"/>
        <w:jc w:val="both"/>
        <w:rPr>
          <w:bCs/>
          <w:u w:val="single"/>
          <w:rtl/>
          <w:lang w:eastAsia="he-IL"/>
        </w:rPr>
      </w:pPr>
      <w:r>
        <w:rPr>
          <w:bCs/>
          <w:u w:val="single"/>
          <w:rtl/>
          <w:lang w:eastAsia="he-IL"/>
        </w:rPr>
        <w:t>העונש המתאים</w:t>
      </w:r>
    </w:p>
    <w:p w14:paraId="621AE8C6" w14:textId="77777777" w:rsidR="00F7469E" w:rsidRDefault="00AA4B50">
      <w:pPr>
        <w:numPr>
          <w:ilvl w:val="0"/>
          <w:numId w:val="3"/>
        </w:numPr>
        <w:spacing w:before="120" w:after="120" w:line="360" w:lineRule="auto"/>
        <w:contextualSpacing/>
        <w:jc w:val="both"/>
      </w:pPr>
      <w:r>
        <w:rPr>
          <w:rtl/>
        </w:rPr>
        <w:t xml:space="preserve">בהתאם לסעיף </w:t>
      </w:r>
      <w:hyperlink r:id="rId31" w:history="1">
        <w:r w:rsidR="004C34DB" w:rsidRPr="004C34DB">
          <w:rPr>
            <w:color w:val="0000FF"/>
            <w:u w:val="single"/>
            <w:rtl/>
          </w:rPr>
          <w:t>40 יג'(ב)</w:t>
        </w:r>
      </w:hyperlink>
      <w:r>
        <w:rPr>
          <w:rtl/>
        </w:rPr>
        <w:t xml:space="preserve"> ל</w:t>
      </w:r>
      <w:hyperlink r:id="rId32" w:history="1">
        <w:r w:rsidRPr="00AA4B50">
          <w:rPr>
            <w:rStyle w:val="Hyperlink"/>
            <w:rtl/>
          </w:rPr>
          <w:t>חוק העונשין</w:t>
        </w:r>
      </w:hyperlink>
      <w:r>
        <w:rPr>
          <w:rtl/>
        </w:rPr>
        <w:t xml:space="preserve">, החלטתי לגזור על הנאשם בשל כל אחד מהאירועים, עונש כולל, וזאת מאחר שמדובר בעבירות שבוצעו בנסיבות דומות בתוך זמן קצר. </w:t>
      </w:r>
    </w:p>
    <w:p w14:paraId="3D60D2F0" w14:textId="77777777" w:rsidR="00F7469E" w:rsidRDefault="00F7469E">
      <w:pPr>
        <w:spacing w:after="120" w:line="360" w:lineRule="auto"/>
        <w:ind w:left="720"/>
        <w:contextualSpacing/>
        <w:jc w:val="both"/>
        <w:rPr>
          <w:sz w:val="12"/>
          <w:szCs w:val="12"/>
        </w:rPr>
      </w:pPr>
    </w:p>
    <w:p w14:paraId="46892751" w14:textId="77777777" w:rsidR="00F7469E" w:rsidRDefault="00AA4B50">
      <w:pPr>
        <w:numPr>
          <w:ilvl w:val="0"/>
          <w:numId w:val="3"/>
        </w:numPr>
        <w:spacing w:before="120" w:after="120" w:line="360" w:lineRule="auto"/>
        <w:contextualSpacing/>
        <w:jc w:val="both"/>
        <w:rPr>
          <w:rFonts w:ascii="Calibri" w:hAnsi="Calibri"/>
          <w:b/>
          <w:bCs/>
          <w:u w:val="single"/>
        </w:rPr>
      </w:pPr>
      <w:r>
        <w:rPr>
          <w:rtl/>
        </w:rPr>
        <w:t>לקולא שקלתי את גילו של הנאשם, נסיבותיו המשפחתיות הלא-פשוטות והפגיעה בבני משפחתו כתוצאה ממאסרו, את לקיחת האחריות של הנאשם למעשיו והחיסכון בזמן שיפוטי</w:t>
      </w:r>
      <w:r>
        <w:rPr>
          <w:rFonts w:hint="cs"/>
          <w:rtl/>
        </w:rPr>
        <w:t>,</w:t>
      </w:r>
      <w:r>
        <w:rPr>
          <w:rtl/>
        </w:rPr>
        <w:t xml:space="preserve"> </w:t>
      </w:r>
      <w:r>
        <w:rPr>
          <w:rFonts w:hint="cs"/>
          <w:rtl/>
        </w:rPr>
        <w:t xml:space="preserve">את התקופה המשמעותית שחלפה מאז מאסרו האחרון והנסיבות הלא פשוטות שהחזירו את הנאשם למעגל הסמים, וכן </w:t>
      </w:r>
      <w:r>
        <w:rPr>
          <w:rFonts w:ascii="Arial" w:hAnsi="Arial"/>
          <w:rtl/>
        </w:rPr>
        <w:t xml:space="preserve">את העובדה כי הנאשם חולה בסרטן הערמונית ואת שאיפתו של הנאשם לשוב ולתפקד באופן נורמטיבי. עוד </w:t>
      </w:r>
      <w:r>
        <w:rPr>
          <w:rFonts w:ascii="Arial" w:hAnsi="Arial" w:hint="cs"/>
          <w:rtl/>
        </w:rPr>
        <w:t>התחשבתי</w:t>
      </w:r>
      <w:r>
        <w:rPr>
          <w:rFonts w:ascii="Arial" w:hAnsi="Arial"/>
          <w:rtl/>
        </w:rPr>
        <w:t xml:space="preserve"> בכך שהנאשם שהה במעצר </w:t>
      </w:r>
      <w:r>
        <w:rPr>
          <w:rFonts w:ascii="Arial" w:hAnsi="Arial" w:hint="cs"/>
          <w:rtl/>
        </w:rPr>
        <w:t>לתקופה ממושכת</w:t>
      </w:r>
      <w:r>
        <w:rPr>
          <w:rFonts w:ascii="Arial" w:hAnsi="Arial"/>
          <w:rtl/>
        </w:rPr>
        <w:t>, וידוע שתנאי מעצר קשים מתנאי מאסר</w:t>
      </w:r>
      <w:r>
        <w:rPr>
          <w:rFonts w:ascii="Arial" w:hAnsi="Arial" w:hint="cs"/>
          <w:rtl/>
        </w:rPr>
        <w:t xml:space="preserve"> וכן את תפקודו החיובי בעת מעצרו</w:t>
      </w:r>
      <w:r>
        <w:rPr>
          <w:rFonts w:ascii="Arial" w:hAnsi="Arial"/>
          <w:rtl/>
        </w:rPr>
        <w:t>.</w:t>
      </w:r>
    </w:p>
    <w:p w14:paraId="16B61802" w14:textId="77777777" w:rsidR="00F7469E" w:rsidRDefault="00AA4B50">
      <w:pPr>
        <w:spacing w:before="120" w:after="120" w:line="360" w:lineRule="auto"/>
        <w:ind w:left="720"/>
        <w:contextualSpacing/>
        <w:jc w:val="both"/>
        <w:rPr>
          <w:rFonts w:ascii="Calibri" w:hAnsi="Calibri"/>
          <w:b/>
          <w:bCs/>
          <w:u w:val="single"/>
        </w:rPr>
      </w:pPr>
      <w:r>
        <w:rPr>
          <w:rFonts w:ascii="Arial" w:hAnsi="Arial"/>
          <w:rtl/>
        </w:rPr>
        <w:t xml:space="preserve">  </w:t>
      </w:r>
    </w:p>
    <w:p w14:paraId="62C3C670" w14:textId="77777777" w:rsidR="00F7469E" w:rsidRDefault="00AA4B50">
      <w:pPr>
        <w:numPr>
          <w:ilvl w:val="0"/>
          <w:numId w:val="3"/>
        </w:numPr>
        <w:spacing w:before="120" w:after="120" w:line="360" w:lineRule="auto"/>
        <w:contextualSpacing/>
        <w:jc w:val="both"/>
      </w:pPr>
      <w:r>
        <w:rPr>
          <w:rtl/>
        </w:rPr>
        <w:t xml:space="preserve">לחומרה שקלתי את הצורך בהרתעת הנאשם נוכח ריבוי העבירות, החזרה על המעשים, עברו המשמעותי של הנאשם אשר צבר לחובתו 12 הרשעות קודמות בעבירות סמים, אלימות, סחיטה באיומים, רכוש, הצתה, ייצור והובלת נשק, החזקת סכין והוא אף ריצה בעבר עונשי מאסר לתקופות ממושכות. </w:t>
      </w:r>
    </w:p>
    <w:p w14:paraId="0BA09BFE" w14:textId="77777777" w:rsidR="00F7469E" w:rsidRDefault="00F7469E">
      <w:pPr>
        <w:spacing w:after="120" w:line="360" w:lineRule="auto"/>
        <w:ind w:left="720"/>
        <w:contextualSpacing/>
        <w:jc w:val="both"/>
        <w:rPr>
          <w:sz w:val="12"/>
          <w:szCs w:val="12"/>
        </w:rPr>
      </w:pPr>
    </w:p>
    <w:p w14:paraId="2B8D28EE" w14:textId="77777777" w:rsidR="00F7469E" w:rsidRDefault="00AA4B50">
      <w:pPr>
        <w:numPr>
          <w:ilvl w:val="0"/>
          <w:numId w:val="3"/>
        </w:numPr>
        <w:spacing w:before="120" w:after="120" w:line="360" w:lineRule="auto"/>
        <w:contextualSpacing/>
        <w:jc w:val="both"/>
      </w:pPr>
      <w:r>
        <w:rPr>
          <w:rFonts w:ascii="Arial" w:hAnsi="Arial"/>
          <w:rtl/>
        </w:rPr>
        <w:t xml:space="preserve">עוד יש להתחשב בעבירות מסוג זה בצורך בהרתעת הרבים ולעניין זה יפים דבריו של בית המשפט העליון </w:t>
      </w:r>
      <w:r>
        <w:rPr>
          <w:rtl/>
        </w:rPr>
        <w:t xml:space="preserve">על הצורך במלחמה בתופעה ובמיגורה, תוך הטלת עונשים מרתיעים: </w:t>
      </w:r>
    </w:p>
    <w:p w14:paraId="6167FB24" w14:textId="77777777" w:rsidR="00F7469E" w:rsidRDefault="00AA4B50">
      <w:pPr>
        <w:spacing w:line="360" w:lineRule="auto"/>
        <w:ind w:left="501" w:firstLine="219"/>
        <w:contextualSpacing/>
        <w:jc w:val="both"/>
        <w:rPr>
          <w:rtl/>
        </w:rPr>
      </w:pPr>
      <w:r>
        <w:rPr>
          <w:rtl/>
        </w:rPr>
        <w:t>ב</w:t>
      </w:r>
      <w:r w:rsidRPr="00AA4B50">
        <w:rPr>
          <w:color w:val="000000"/>
          <w:rtl/>
        </w:rPr>
        <w:t>רע"פ 6373/06</w:t>
      </w:r>
      <w:r>
        <w:rPr>
          <w:rtl/>
        </w:rPr>
        <w:t xml:space="preserve"> </w:t>
      </w:r>
      <w:r>
        <w:rPr>
          <w:b/>
          <w:bCs/>
          <w:rtl/>
        </w:rPr>
        <w:t>מדינת ישראל</w:t>
      </w:r>
      <w:r>
        <w:rPr>
          <w:rtl/>
        </w:rPr>
        <w:t xml:space="preserve"> נגד</w:t>
      </w:r>
      <w:r>
        <w:rPr>
          <w:b/>
          <w:bCs/>
          <w:rtl/>
        </w:rPr>
        <w:t xml:space="preserve"> עווד אלנשמי</w:t>
      </w:r>
      <w:r>
        <w:rPr>
          <w:rtl/>
        </w:rPr>
        <w:t xml:space="preserve"> ([טרם פורסם] מיום 6.9.2006)- נקבע כי:</w:t>
      </w:r>
    </w:p>
    <w:p w14:paraId="6D1A7542" w14:textId="77777777" w:rsidR="00F7469E" w:rsidRDefault="00F7469E">
      <w:pPr>
        <w:spacing w:line="360" w:lineRule="auto"/>
        <w:ind w:left="501"/>
        <w:contextualSpacing/>
        <w:jc w:val="both"/>
        <w:rPr>
          <w:sz w:val="12"/>
          <w:szCs w:val="12"/>
          <w:rtl/>
        </w:rPr>
      </w:pPr>
    </w:p>
    <w:p w14:paraId="2B11555F" w14:textId="77777777" w:rsidR="00F7469E" w:rsidRDefault="00AA4B50">
      <w:pPr>
        <w:ind w:left="1440" w:right="1134"/>
        <w:jc w:val="both"/>
        <w:rPr>
          <w:b/>
          <w:bCs/>
          <w:rtl/>
        </w:rPr>
      </w:pPr>
      <w:r>
        <w:rPr>
          <w:b/>
          <w:bCs/>
          <w:rtl/>
        </w:rPr>
        <w:t>"כאשר</w:t>
      </w:r>
      <w:r>
        <w:rPr>
          <w:b/>
          <w:bCs/>
        </w:rPr>
        <w:t xml:space="preserve"> </w:t>
      </w:r>
      <w:r>
        <w:rPr>
          <w:b/>
          <w:bCs/>
          <w:rtl/>
        </w:rPr>
        <w:t>בעבירות</w:t>
      </w:r>
      <w:r>
        <w:rPr>
          <w:b/>
          <w:bCs/>
        </w:rPr>
        <w:t xml:space="preserve"> </w:t>
      </w:r>
      <w:r>
        <w:rPr>
          <w:b/>
          <w:bCs/>
          <w:rtl/>
        </w:rPr>
        <w:t>סמים</w:t>
      </w:r>
      <w:r>
        <w:rPr>
          <w:b/>
          <w:bCs/>
        </w:rPr>
        <w:t xml:space="preserve"> </w:t>
      </w:r>
      <w:r>
        <w:rPr>
          <w:b/>
          <w:bCs/>
          <w:rtl/>
        </w:rPr>
        <w:t>עסקינן</w:t>
      </w:r>
      <w:r>
        <w:rPr>
          <w:b/>
          <w:bCs/>
        </w:rPr>
        <w:t xml:space="preserve">, </w:t>
      </w:r>
      <w:r>
        <w:rPr>
          <w:b/>
          <w:bCs/>
          <w:rtl/>
        </w:rPr>
        <w:t>לא</w:t>
      </w:r>
      <w:r>
        <w:rPr>
          <w:b/>
          <w:bCs/>
        </w:rPr>
        <w:t xml:space="preserve"> </w:t>
      </w:r>
      <w:r>
        <w:rPr>
          <w:b/>
          <w:bCs/>
          <w:rtl/>
        </w:rPr>
        <w:t>ניתן</w:t>
      </w:r>
      <w:r>
        <w:rPr>
          <w:b/>
          <w:bCs/>
        </w:rPr>
        <w:t xml:space="preserve"> </w:t>
      </w:r>
      <w:r>
        <w:rPr>
          <w:b/>
          <w:bCs/>
          <w:rtl/>
        </w:rPr>
        <w:t>להתעלם</w:t>
      </w:r>
      <w:r>
        <w:rPr>
          <w:b/>
          <w:bCs/>
        </w:rPr>
        <w:t xml:space="preserve"> </w:t>
      </w:r>
      <w:r>
        <w:rPr>
          <w:b/>
          <w:bCs/>
          <w:rtl/>
        </w:rPr>
        <w:t>מהחובה</w:t>
      </w:r>
      <w:r>
        <w:rPr>
          <w:b/>
          <w:bCs/>
        </w:rPr>
        <w:t xml:space="preserve"> </w:t>
      </w:r>
      <w:r>
        <w:rPr>
          <w:b/>
          <w:bCs/>
          <w:rtl/>
        </w:rPr>
        <w:t>המוטלת</w:t>
      </w:r>
      <w:r>
        <w:rPr>
          <w:b/>
          <w:bCs/>
        </w:rPr>
        <w:t xml:space="preserve"> </w:t>
      </w:r>
      <w:r>
        <w:rPr>
          <w:b/>
          <w:bCs/>
          <w:rtl/>
        </w:rPr>
        <w:t>עלינו</w:t>
      </w:r>
      <w:r>
        <w:rPr>
          <w:b/>
          <w:bCs/>
        </w:rPr>
        <w:t xml:space="preserve"> </w:t>
      </w:r>
      <w:r>
        <w:rPr>
          <w:b/>
          <w:bCs/>
          <w:rtl/>
        </w:rPr>
        <w:t>כמערכת</w:t>
      </w:r>
      <w:r>
        <w:rPr>
          <w:b/>
          <w:bCs/>
        </w:rPr>
        <w:t xml:space="preserve"> </w:t>
      </w:r>
      <w:r>
        <w:rPr>
          <w:b/>
          <w:bCs/>
          <w:rtl/>
        </w:rPr>
        <w:t>וכחברה</w:t>
      </w:r>
      <w:r>
        <w:rPr>
          <w:b/>
          <w:bCs/>
        </w:rPr>
        <w:t xml:space="preserve"> </w:t>
      </w:r>
      <w:r>
        <w:rPr>
          <w:b/>
          <w:bCs/>
          <w:rtl/>
        </w:rPr>
        <w:t>להיאבק</w:t>
      </w:r>
      <w:r>
        <w:rPr>
          <w:b/>
          <w:bCs/>
        </w:rPr>
        <w:t xml:space="preserve"> </w:t>
      </w:r>
      <w:r>
        <w:rPr>
          <w:b/>
          <w:bCs/>
          <w:rtl/>
        </w:rPr>
        <w:t>בנגע</w:t>
      </w:r>
      <w:r>
        <w:rPr>
          <w:b/>
          <w:bCs/>
        </w:rPr>
        <w:t xml:space="preserve"> </w:t>
      </w:r>
      <w:r>
        <w:rPr>
          <w:b/>
          <w:bCs/>
          <w:rtl/>
        </w:rPr>
        <w:t xml:space="preserve">הסמים. פן חשוב של מאבק זה הינו הטלת עונשים מחמירים על מי שבוחרים לעסוק בסחר בסמים." </w:t>
      </w:r>
    </w:p>
    <w:p w14:paraId="5304E2AB" w14:textId="77777777" w:rsidR="00F7469E" w:rsidRDefault="00F7469E">
      <w:pPr>
        <w:ind w:left="1440" w:right="1134"/>
        <w:jc w:val="both"/>
        <w:rPr>
          <w:b/>
          <w:bCs/>
          <w:rtl/>
        </w:rPr>
      </w:pPr>
    </w:p>
    <w:p w14:paraId="7D78AD0F" w14:textId="77777777" w:rsidR="00F7469E" w:rsidRDefault="00AA4B50">
      <w:pPr>
        <w:numPr>
          <w:ilvl w:val="0"/>
          <w:numId w:val="3"/>
        </w:numPr>
        <w:spacing w:before="120" w:after="120" w:line="360" w:lineRule="auto"/>
        <w:contextualSpacing/>
        <w:jc w:val="both"/>
        <w:rPr>
          <w:rFonts w:ascii="Arial" w:hAnsi="Arial"/>
        </w:rPr>
      </w:pPr>
      <w:r>
        <w:rPr>
          <w:rFonts w:ascii="Arial" w:hAnsi="Arial"/>
          <w:rtl/>
        </w:rPr>
        <w:t>עוד אשקול לחומרה את הצורך להגן על הציבור מפניו של הנאשם שכן כל עוד הוא משתמש בסמים יש חשש ממשי שיחזור ויבצע את העבירות. כמו כן ניתן ללמוד על הצורך להגן על הציבור מפניו של הנאשם, מעברו הפלילי המשמעותי של הנאשם אשר נדון בעבר מספר פעמים בשל עבירות דומות לעונשי מאסר ממושכים ולמרות זאת חזר לסורו.</w:t>
      </w:r>
    </w:p>
    <w:p w14:paraId="19940AB8" w14:textId="77777777" w:rsidR="00F7469E" w:rsidRDefault="00F7469E">
      <w:pPr>
        <w:spacing w:before="120" w:after="120" w:line="360" w:lineRule="auto"/>
        <w:ind w:left="720"/>
        <w:contextualSpacing/>
        <w:jc w:val="both"/>
        <w:rPr>
          <w:rFonts w:ascii="Arial" w:hAnsi="Arial"/>
          <w:sz w:val="12"/>
          <w:szCs w:val="12"/>
        </w:rPr>
      </w:pPr>
    </w:p>
    <w:p w14:paraId="5F6BE878" w14:textId="77777777" w:rsidR="00F7469E" w:rsidRDefault="00AA4B50">
      <w:pPr>
        <w:numPr>
          <w:ilvl w:val="0"/>
          <w:numId w:val="3"/>
        </w:numPr>
        <w:spacing w:before="120" w:after="120" w:line="360" w:lineRule="auto"/>
        <w:contextualSpacing/>
        <w:jc w:val="both"/>
        <w:rPr>
          <w:sz w:val="20"/>
          <w:rtl/>
        </w:rPr>
      </w:pPr>
      <w:r>
        <w:rPr>
          <w:sz w:val="20"/>
          <w:rtl/>
        </w:rPr>
        <w:t>נוכח כל האמור לעיל, אני גוזרת על הנאשם את העונשים הבאים:</w:t>
      </w:r>
    </w:p>
    <w:p w14:paraId="49C22334" w14:textId="77777777" w:rsidR="00F7469E" w:rsidRDefault="00F7469E">
      <w:pPr>
        <w:spacing w:after="120" w:line="360" w:lineRule="auto"/>
        <w:ind w:left="720"/>
        <w:contextualSpacing/>
        <w:jc w:val="both"/>
        <w:rPr>
          <w:sz w:val="12"/>
          <w:szCs w:val="12"/>
        </w:rPr>
      </w:pPr>
    </w:p>
    <w:p w14:paraId="37CD530A" w14:textId="77777777" w:rsidR="00F7469E" w:rsidRDefault="00AA4B50">
      <w:pPr>
        <w:spacing w:after="120" w:line="360" w:lineRule="auto"/>
        <w:ind w:left="1440" w:hanging="720"/>
        <w:contextualSpacing/>
        <w:jc w:val="both"/>
        <w:rPr>
          <w:rtl/>
        </w:rPr>
      </w:pPr>
      <w:r>
        <w:rPr>
          <w:rtl/>
        </w:rPr>
        <w:t>א.</w:t>
      </w:r>
      <w:r>
        <w:rPr>
          <w:rtl/>
        </w:rPr>
        <w:tab/>
      </w:r>
      <w:r>
        <w:rPr>
          <w:rFonts w:hint="cs"/>
          <w:rtl/>
        </w:rPr>
        <w:t>21</w:t>
      </w:r>
      <w:r>
        <w:rPr>
          <w:rtl/>
        </w:rPr>
        <w:t xml:space="preserve"> חודשי מאסר בפועל מיום מעצרו</w:t>
      </w:r>
      <w:r>
        <w:rPr>
          <w:rFonts w:hint="cs"/>
          <w:rtl/>
        </w:rPr>
        <w:t>, 29.09.15</w:t>
      </w:r>
      <w:r>
        <w:rPr>
          <w:rtl/>
        </w:rPr>
        <w:t xml:space="preserve">. </w:t>
      </w:r>
    </w:p>
    <w:p w14:paraId="5AF7759B" w14:textId="77777777" w:rsidR="00F7469E" w:rsidRDefault="00F7469E">
      <w:pPr>
        <w:spacing w:after="120" w:line="360" w:lineRule="auto"/>
        <w:ind w:left="1440" w:hanging="720"/>
        <w:contextualSpacing/>
        <w:jc w:val="both"/>
        <w:rPr>
          <w:sz w:val="12"/>
          <w:szCs w:val="12"/>
          <w:rtl/>
        </w:rPr>
      </w:pPr>
    </w:p>
    <w:p w14:paraId="6267A661" w14:textId="77777777" w:rsidR="00F7469E" w:rsidRDefault="00AA4B50">
      <w:pPr>
        <w:spacing w:after="120" w:line="360" w:lineRule="auto"/>
        <w:ind w:left="1440" w:hanging="720"/>
        <w:contextualSpacing/>
        <w:jc w:val="both"/>
        <w:rPr>
          <w:rtl/>
        </w:rPr>
      </w:pPr>
      <w:r>
        <w:rPr>
          <w:rtl/>
        </w:rPr>
        <w:t>ב.</w:t>
      </w:r>
      <w:r>
        <w:rPr>
          <w:rtl/>
        </w:rPr>
        <w:tab/>
        <w:t>12 חודשי מאסר. הנאשם לא ירצה עונש זה אלא אם יעבור בתוך שנתיים מיום שחרורו על כל עבירת סמים מסוג פשע.</w:t>
      </w:r>
    </w:p>
    <w:p w14:paraId="3D66C6BB" w14:textId="77777777" w:rsidR="00F7469E" w:rsidRDefault="00F7469E">
      <w:pPr>
        <w:spacing w:after="120" w:line="360" w:lineRule="auto"/>
        <w:ind w:left="1440" w:hanging="720"/>
        <w:contextualSpacing/>
        <w:jc w:val="both"/>
        <w:rPr>
          <w:sz w:val="12"/>
          <w:szCs w:val="12"/>
          <w:rtl/>
        </w:rPr>
      </w:pPr>
    </w:p>
    <w:p w14:paraId="2AE2D890" w14:textId="77777777" w:rsidR="00F7469E" w:rsidRDefault="00AA4B50">
      <w:pPr>
        <w:spacing w:after="120" w:line="360" w:lineRule="auto"/>
        <w:ind w:left="1440" w:hanging="720"/>
        <w:contextualSpacing/>
        <w:jc w:val="both"/>
        <w:rPr>
          <w:rtl/>
        </w:rPr>
      </w:pPr>
      <w:r>
        <w:rPr>
          <w:rtl/>
        </w:rPr>
        <w:t>ג.</w:t>
      </w:r>
      <w:r>
        <w:rPr>
          <w:rtl/>
        </w:rPr>
        <w:tab/>
        <w:t xml:space="preserve">אני פוסלת את הנאשם מלנהוג למשך </w:t>
      </w:r>
      <w:r>
        <w:rPr>
          <w:rFonts w:hint="cs"/>
          <w:rtl/>
        </w:rPr>
        <w:t>10</w:t>
      </w:r>
      <w:r>
        <w:rPr>
          <w:rtl/>
        </w:rPr>
        <w:t xml:space="preserve"> חודש מיום שחרורו, ללא צורך בהפקדת הרישיון. </w:t>
      </w:r>
    </w:p>
    <w:p w14:paraId="5B9AE3FA" w14:textId="77777777" w:rsidR="00F7469E" w:rsidRDefault="00F7469E">
      <w:pPr>
        <w:spacing w:after="120" w:line="360" w:lineRule="auto"/>
        <w:ind w:left="1440" w:hanging="720"/>
        <w:contextualSpacing/>
        <w:jc w:val="both"/>
        <w:rPr>
          <w:sz w:val="12"/>
          <w:szCs w:val="12"/>
          <w:rtl/>
        </w:rPr>
      </w:pPr>
    </w:p>
    <w:p w14:paraId="6028DB97" w14:textId="77777777" w:rsidR="00F7469E" w:rsidRDefault="00AA4B50">
      <w:pPr>
        <w:spacing w:after="120" w:line="360" w:lineRule="auto"/>
        <w:ind w:left="1440" w:hanging="720"/>
        <w:contextualSpacing/>
        <w:jc w:val="both"/>
        <w:rPr>
          <w:rtl/>
        </w:rPr>
      </w:pPr>
      <w:r>
        <w:rPr>
          <w:rtl/>
        </w:rPr>
        <w:t>ד.</w:t>
      </w:r>
      <w:r>
        <w:rPr>
          <w:rtl/>
        </w:rPr>
        <w:tab/>
        <w:t xml:space="preserve">12 חודשי פסילה. הנאשם לא ירצה עונש זה אלא אם יעבור בתוך שנתיים מיום שחרורו על כל עבירת סמים או נהיגה בפסילה. </w:t>
      </w:r>
    </w:p>
    <w:p w14:paraId="1A7D0DAB" w14:textId="77777777" w:rsidR="00F7469E" w:rsidRPr="00AA4B50" w:rsidRDefault="00AA4B50">
      <w:pPr>
        <w:spacing w:after="120" w:line="360" w:lineRule="auto"/>
        <w:contextualSpacing/>
        <w:jc w:val="both"/>
        <w:rPr>
          <w:color w:val="FFFFFF"/>
          <w:sz w:val="2"/>
          <w:szCs w:val="2"/>
          <w:rtl/>
        </w:rPr>
      </w:pPr>
      <w:r w:rsidRPr="00AA4B50">
        <w:rPr>
          <w:color w:val="FFFFFF"/>
          <w:sz w:val="2"/>
          <w:szCs w:val="2"/>
          <w:rtl/>
        </w:rPr>
        <w:t>5129371</w:t>
      </w:r>
    </w:p>
    <w:p w14:paraId="4A821C7B" w14:textId="77777777" w:rsidR="00F7469E" w:rsidRDefault="00AA4B50">
      <w:pPr>
        <w:spacing w:after="120" w:line="360" w:lineRule="auto"/>
        <w:ind w:left="1440" w:hanging="720"/>
        <w:contextualSpacing/>
        <w:jc w:val="both"/>
        <w:rPr>
          <w:rtl/>
        </w:rPr>
      </w:pPr>
      <w:r w:rsidRPr="00AA4B50">
        <w:rPr>
          <w:color w:val="FFFFFF"/>
          <w:sz w:val="2"/>
          <w:szCs w:val="2"/>
          <w:rtl/>
        </w:rPr>
        <w:t>54678313</w:t>
      </w:r>
      <w:r>
        <w:rPr>
          <w:rFonts w:hint="cs"/>
          <w:rtl/>
        </w:rPr>
        <w:t>ה.         ניתן צו להשמדת מוצגים.</w:t>
      </w:r>
    </w:p>
    <w:p w14:paraId="7C8B7FD5" w14:textId="77777777" w:rsidR="00F7469E" w:rsidRDefault="00F7469E">
      <w:pPr>
        <w:spacing w:after="120" w:line="360" w:lineRule="auto"/>
        <w:ind w:left="1440" w:hanging="720"/>
        <w:contextualSpacing/>
        <w:jc w:val="both"/>
        <w:rPr>
          <w:sz w:val="12"/>
          <w:szCs w:val="12"/>
          <w:rtl/>
        </w:rPr>
      </w:pPr>
    </w:p>
    <w:p w14:paraId="0EB416D4" w14:textId="77777777" w:rsidR="00F7469E" w:rsidRDefault="00AA4B50">
      <w:pPr>
        <w:spacing w:line="360" w:lineRule="auto"/>
        <w:ind w:firstLine="357"/>
        <w:jc w:val="both"/>
        <w:rPr>
          <w:b/>
          <w:bCs/>
        </w:rPr>
      </w:pPr>
      <w:r>
        <w:rPr>
          <w:rFonts w:hint="cs"/>
          <w:b/>
          <w:bCs/>
          <w:rtl/>
        </w:rPr>
        <w:t>זכות ערעור לבית המשפט המחוזי על פסק דין זה בתוך 45 יום.</w:t>
      </w:r>
    </w:p>
    <w:p w14:paraId="2DDC6DA7" w14:textId="77777777" w:rsidR="00F7469E" w:rsidRDefault="00AA4B50">
      <w:pPr>
        <w:jc w:val="center"/>
      </w:pPr>
      <w:r>
        <w:rPr>
          <w:rFonts w:ascii="Arial" w:hAnsi="Arial"/>
          <w:b/>
          <w:bCs/>
          <w:rtl/>
        </w:rPr>
        <w:t xml:space="preserve">ניתן היום,  כ"א אייר תשע"ו, 29 מאי 2016, בנוכחות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C6760B4" w14:textId="77777777" w:rsidR="00F7469E" w:rsidRDefault="00F7469E">
      <w:pPr>
        <w:jc w:val="center"/>
        <w:rPr>
          <w:rFonts w:ascii="Arial" w:hAnsi="Arial" w:cs="FrankRuehl"/>
          <w:sz w:val="28"/>
          <w:szCs w:val="28"/>
          <w:rtl/>
        </w:rPr>
      </w:pPr>
    </w:p>
    <w:p w14:paraId="24F5CCB5" w14:textId="77777777" w:rsidR="00AA4B50" w:rsidRPr="00AA4B50" w:rsidRDefault="00AA4B50" w:rsidP="00AA4B50">
      <w:pPr>
        <w:keepNext/>
        <w:rPr>
          <w:rFonts w:ascii="David" w:hAnsi="David"/>
          <w:color w:val="000000"/>
          <w:sz w:val="22"/>
          <w:szCs w:val="22"/>
          <w:rtl/>
        </w:rPr>
      </w:pPr>
    </w:p>
    <w:p w14:paraId="04BB0437" w14:textId="77777777" w:rsidR="00AA4B50" w:rsidRPr="00AA4B50" w:rsidRDefault="00AA4B50" w:rsidP="00AA4B50">
      <w:pPr>
        <w:keepNext/>
        <w:rPr>
          <w:rFonts w:ascii="David" w:hAnsi="David"/>
          <w:color w:val="000000"/>
          <w:sz w:val="22"/>
          <w:szCs w:val="22"/>
          <w:rtl/>
        </w:rPr>
      </w:pPr>
      <w:r w:rsidRPr="00AA4B50">
        <w:rPr>
          <w:rFonts w:ascii="David" w:hAnsi="David"/>
          <w:color w:val="000000"/>
          <w:sz w:val="22"/>
          <w:szCs w:val="22"/>
          <w:rtl/>
        </w:rPr>
        <w:t>חנה מרים לומפ 54678313</w:t>
      </w:r>
    </w:p>
    <w:p w14:paraId="159D57E6" w14:textId="77777777" w:rsidR="00AA4B50" w:rsidRDefault="00AA4B50" w:rsidP="00AA4B50">
      <w:pPr>
        <w:rPr>
          <w:color w:val="000000"/>
          <w:rtl/>
        </w:rPr>
      </w:pPr>
      <w:r w:rsidRPr="00AA4B50">
        <w:rPr>
          <w:color w:val="000000"/>
          <w:rtl/>
        </w:rPr>
        <w:t>נוסח מסמך זה כפוף לשינויי ניסוח ועריכה</w:t>
      </w:r>
      <w:r w:rsidR="00792FCA">
        <w:rPr>
          <w:rFonts w:hint="cs"/>
          <w:color w:val="000000"/>
          <w:rtl/>
        </w:rPr>
        <w:t xml:space="preserve">               </w:t>
      </w:r>
    </w:p>
    <w:p w14:paraId="5041C295" w14:textId="77777777" w:rsidR="00AA4B50" w:rsidRDefault="00AA4B50" w:rsidP="00AA4B50">
      <w:pPr>
        <w:rPr>
          <w:rtl/>
        </w:rPr>
      </w:pPr>
    </w:p>
    <w:p w14:paraId="05D2B888" w14:textId="77777777" w:rsidR="00AA4B50" w:rsidRDefault="00AA4B50" w:rsidP="00AA4B50">
      <w:pPr>
        <w:jc w:val="center"/>
        <w:rPr>
          <w:color w:val="0000FF"/>
          <w:u w:val="single"/>
          <w:rtl/>
        </w:rPr>
      </w:pPr>
      <w:hyperlink r:id="rId33" w:history="1">
        <w:r>
          <w:rPr>
            <w:rStyle w:val="Hyperlink"/>
            <w:rtl/>
          </w:rPr>
          <w:t>בעניין עריכה ושינויים במסמכי פסיקה, חקיקה ועוד באתר נבו – הקש כאן</w:t>
        </w:r>
      </w:hyperlink>
    </w:p>
    <w:p w14:paraId="7FFDEA2E" w14:textId="77777777" w:rsidR="00F7469E" w:rsidRPr="00AA4B50" w:rsidRDefault="00F7469E" w:rsidP="00AA4B50">
      <w:pPr>
        <w:jc w:val="center"/>
        <w:rPr>
          <w:color w:val="0000FF"/>
          <w:u w:val="single"/>
        </w:rPr>
      </w:pPr>
    </w:p>
    <w:sectPr w:rsidR="00F7469E" w:rsidRPr="00AA4B50" w:rsidSect="00AA4B50">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4476D" w14:textId="77777777" w:rsidR="009A67AD" w:rsidRDefault="009A67AD">
      <w:r>
        <w:separator/>
      </w:r>
    </w:p>
  </w:endnote>
  <w:endnote w:type="continuationSeparator" w:id="0">
    <w:p w14:paraId="581520AA" w14:textId="77777777" w:rsidR="009A67AD" w:rsidRDefault="009A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43BAA" w14:textId="77777777" w:rsidR="00581219" w:rsidRDefault="00581219" w:rsidP="00AA4B5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81D69B" w14:textId="77777777" w:rsidR="00581219" w:rsidRPr="00AA4B50" w:rsidRDefault="00581219" w:rsidP="00AA4B50">
    <w:pPr>
      <w:pStyle w:val="a4"/>
      <w:pBdr>
        <w:top w:val="single" w:sz="4" w:space="1" w:color="auto"/>
        <w:between w:val="single" w:sz="4" w:space="0" w:color="auto"/>
      </w:pBdr>
      <w:spacing w:after="60"/>
      <w:jc w:val="center"/>
      <w:rPr>
        <w:rFonts w:ascii="FrankRuehl" w:hAnsi="FrankRuehl" w:cs="FrankRuehl"/>
        <w:color w:val="000000"/>
      </w:rPr>
    </w:pPr>
    <w:r w:rsidRPr="00AA4B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E7C8E" w14:textId="77777777" w:rsidR="00581219" w:rsidRDefault="00581219" w:rsidP="00AA4B5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1323">
      <w:rPr>
        <w:rFonts w:ascii="FrankRuehl" w:hAnsi="FrankRuehl" w:cs="FrankRuehl"/>
        <w:noProof/>
        <w:rtl/>
      </w:rPr>
      <w:t>1</w:t>
    </w:r>
    <w:r>
      <w:rPr>
        <w:rFonts w:ascii="FrankRuehl" w:hAnsi="FrankRuehl" w:cs="FrankRuehl"/>
        <w:rtl/>
      </w:rPr>
      <w:fldChar w:fldCharType="end"/>
    </w:r>
  </w:p>
  <w:p w14:paraId="15FD1603" w14:textId="77777777" w:rsidR="00581219" w:rsidRPr="00AA4B50" w:rsidRDefault="00581219" w:rsidP="00AA4B50">
    <w:pPr>
      <w:pStyle w:val="a4"/>
      <w:pBdr>
        <w:top w:val="single" w:sz="4" w:space="1" w:color="auto"/>
        <w:between w:val="single" w:sz="4" w:space="0" w:color="auto"/>
      </w:pBdr>
      <w:spacing w:after="60"/>
      <w:jc w:val="center"/>
      <w:rPr>
        <w:rFonts w:ascii="FrankRuehl" w:hAnsi="FrankRuehl" w:cs="FrankRuehl"/>
        <w:color w:val="000000"/>
      </w:rPr>
    </w:pPr>
    <w:r w:rsidRPr="00AA4B50">
      <w:rPr>
        <w:rFonts w:ascii="FrankRuehl" w:hAnsi="FrankRuehl" w:cs="FrankRuehl"/>
        <w:color w:val="000000"/>
      </w:rPr>
      <w:pict w14:anchorId="0CEE9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D8067" w14:textId="77777777" w:rsidR="009A67AD" w:rsidRDefault="009A67AD">
      <w:r>
        <w:separator/>
      </w:r>
    </w:p>
  </w:footnote>
  <w:footnote w:type="continuationSeparator" w:id="0">
    <w:p w14:paraId="74202BDA" w14:textId="77777777" w:rsidR="009A67AD" w:rsidRDefault="009A6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06FF4" w14:textId="77777777" w:rsidR="00581219" w:rsidRPr="00AA4B50" w:rsidRDefault="00581219" w:rsidP="00AA4B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6929-10-15</w:t>
    </w:r>
    <w:r>
      <w:rPr>
        <w:rFonts w:ascii="David" w:hAnsi="David"/>
        <w:color w:val="000000"/>
        <w:sz w:val="22"/>
        <w:szCs w:val="22"/>
        <w:rtl/>
      </w:rPr>
      <w:tab/>
      <w:t xml:space="preserve"> מדינת ישראל נ' ראפת מתעב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B0661" w14:textId="77777777" w:rsidR="00581219" w:rsidRPr="00AA4B50" w:rsidRDefault="00581219" w:rsidP="00AA4B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6929-10-15</w:t>
    </w:r>
    <w:r>
      <w:rPr>
        <w:rFonts w:ascii="David" w:hAnsi="David"/>
        <w:color w:val="000000"/>
        <w:sz w:val="22"/>
        <w:szCs w:val="22"/>
        <w:rtl/>
      </w:rPr>
      <w:tab/>
      <w:t xml:space="preserve"> מדינת ישראל נ' ראפת מתעב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274AAA"/>
    <w:multiLevelType w:val="hybridMultilevel"/>
    <w:tmpl w:val="15723AB4"/>
    <w:lvl w:ilvl="0" w:tplc="52E8E7A4">
      <w:start w:val="5"/>
      <w:numFmt w:val="hebrew1"/>
      <w:lvlText w:val="%1."/>
      <w:lvlJc w:val="left"/>
      <w:pPr>
        <w:ind w:left="785" w:hanging="360"/>
      </w:pPr>
      <w:rPr>
        <w:rFonts w:cs="Times New Roman" w:hint="default"/>
      </w:rPr>
    </w:lvl>
    <w:lvl w:ilvl="1" w:tplc="04090019" w:tentative="1">
      <w:start w:val="1"/>
      <w:numFmt w:val="lowerLetter"/>
      <w:lvlText w:val="%2."/>
      <w:lvlJc w:val="left"/>
      <w:pPr>
        <w:ind w:left="1505" w:hanging="360"/>
      </w:pPr>
      <w:rPr>
        <w:rFonts w:cs="Times New Roman"/>
      </w:rPr>
    </w:lvl>
    <w:lvl w:ilvl="2" w:tplc="0409001B" w:tentative="1">
      <w:start w:val="1"/>
      <w:numFmt w:val="lowerRoman"/>
      <w:lvlText w:val="%3."/>
      <w:lvlJc w:val="right"/>
      <w:pPr>
        <w:ind w:left="2225" w:hanging="180"/>
      </w:pPr>
      <w:rPr>
        <w:rFonts w:cs="Times New Roman"/>
      </w:rPr>
    </w:lvl>
    <w:lvl w:ilvl="3" w:tplc="0409000F" w:tentative="1">
      <w:start w:val="1"/>
      <w:numFmt w:val="decimal"/>
      <w:lvlText w:val="%4."/>
      <w:lvlJc w:val="left"/>
      <w:pPr>
        <w:ind w:left="2945" w:hanging="360"/>
      </w:pPr>
      <w:rPr>
        <w:rFonts w:cs="Times New Roman"/>
      </w:rPr>
    </w:lvl>
    <w:lvl w:ilvl="4" w:tplc="04090019" w:tentative="1">
      <w:start w:val="1"/>
      <w:numFmt w:val="lowerLetter"/>
      <w:lvlText w:val="%5."/>
      <w:lvlJc w:val="left"/>
      <w:pPr>
        <w:ind w:left="3665" w:hanging="360"/>
      </w:pPr>
      <w:rPr>
        <w:rFonts w:cs="Times New Roman"/>
      </w:rPr>
    </w:lvl>
    <w:lvl w:ilvl="5" w:tplc="0409001B" w:tentative="1">
      <w:start w:val="1"/>
      <w:numFmt w:val="lowerRoman"/>
      <w:lvlText w:val="%6."/>
      <w:lvlJc w:val="right"/>
      <w:pPr>
        <w:ind w:left="4385" w:hanging="180"/>
      </w:pPr>
      <w:rPr>
        <w:rFonts w:cs="Times New Roman"/>
      </w:rPr>
    </w:lvl>
    <w:lvl w:ilvl="6" w:tplc="0409000F" w:tentative="1">
      <w:start w:val="1"/>
      <w:numFmt w:val="decimal"/>
      <w:lvlText w:val="%7."/>
      <w:lvlJc w:val="left"/>
      <w:pPr>
        <w:ind w:left="5105" w:hanging="360"/>
      </w:pPr>
      <w:rPr>
        <w:rFonts w:cs="Times New Roman"/>
      </w:rPr>
    </w:lvl>
    <w:lvl w:ilvl="7" w:tplc="04090019" w:tentative="1">
      <w:start w:val="1"/>
      <w:numFmt w:val="lowerLetter"/>
      <w:lvlText w:val="%8."/>
      <w:lvlJc w:val="left"/>
      <w:pPr>
        <w:ind w:left="5825" w:hanging="360"/>
      </w:pPr>
      <w:rPr>
        <w:rFonts w:cs="Times New Roman"/>
      </w:rPr>
    </w:lvl>
    <w:lvl w:ilvl="8" w:tplc="0409001B" w:tentative="1">
      <w:start w:val="1"/>
      <w:numFmt w:val="lowerRoman"/>
      <w:lvlText w:val="%9."/>
      <w:lvlJc w:val="right"/>
      <w:pPr>
        <w:ind w:left="6545" w:hanging="180"/>
      </w:pPr>
      <w:rPr>
        <w:rFonts w:cs="Times New Roman"/>
      </w:rPr>
    </w:lvl>
  </w:abstractNum>
  <w:abstractNum w:abstractNumId="2" w15:restartNumberingAfterBreak="0">
    <w:nsid w:val="247859AE"/>
    <w:multiLevelType w:val="hybridMultilevel"/>
    <w:tmpl w:val="7914546C"/>
    <w:lvl w:ilvl="0" w:tplc="A4EA50DE">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560E68"/>
    <w:multiLevelType w:val="hybridMultilevel"/>
    <w:tmpl w:val="7914546C"/>
    <w:lvl w:ilvl="0" w:tplc="A4EA50DE">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6686987"/>
    <w:multiLevelType w:val="hybridMultilevel"/>
    <w:tmpl w:val="F3326016"/>
    <w:lvl w:ilvl="0" w:tplc="C73CDE40">
      <w:start w:val="1"/>
      <w:numFmt w:val="decimal"/>
      <w:pStyle w:val="1"/>
      <w:lvlText w:val="%1."/>
      <w:lvlJc w:val="left"/>
      <w:pPr>
        <w:tabs>
          <w:tab w:val="num" w:pos="567"/>
        </w:tabs>
        <w:ind w:left="567" w:hanging="567"/>
      </w:pPr>
      <w:rPr>
        <w:rFonts w:cs="Times New Roman" w:hint="default"/>
      </w:rPr>
    </w:lvl>
    <w:lvl w:ilvl="1" w:tplc="30C8C1C2">
      <w:start w:val="1"/>
      <w:numFmt w:val="lowerLetter"/>
      <w:lvlText w:val="%2."/>
      <w:lvlJc w:val="left"/>
      <w:pPr>
        <w:tabs>
          <w:tab w:val="num" w:pos="1440"/>
        </w:tabs>
        <w:ind w:left="1440" w:hanging="360"/>
      </w:pPr>
      <w:rPr>
        <w:rFonts w:cs="Times New Roman"/>
      </w:rPr>
    </w:lvl>
    <w:lvl w:ilvl="2" w:tplc="44EEE668">
      <w:start w:val="1"/>
      <w:numFmt w:val="hebrew1"/>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98974958">
    <w:abstractNumId w:val="5"/>
  </w:num>
  <w:num w:numId="2" w16cid:durableId="1604922098">
    <w:abstractNumId w:val="0"/>
  </w:num>
  <w:num w:numId="3" w16cid:durableId="1119185965">
    <w:abstractNumId w:val="3"/>
  </w:num>
  <w:num w:numId="4" w16cid:durableId="1387997470">
    <w:abstractNumId w:val="4"/>
  </w:num>
  <w:num w:numId="5" w16cid:durableId="201139292">
    <w:abstractNumId w:val="1"/>
  </w:num>
  <w:num w:numId="6" w16cid:durableId="457918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469E"/>
    <w:rsid w:val="00016BEA"/>
    <w:rsid w:val="001A4673"/>
    <w:rsid w:val="004C34DB"/>
    <w:rsid w:val="00581219"/>
    <w:rsid w:val="005D156B"/>
    <w:rsid w:val="00661323"/>
    <w:rsid w:val="00792FCA"/>
    <w:rsid w:val="008D287A"/>
    <w:rsid w:val="009A67AD"/>
    <w:rsid w:val="00AA4B50"/>
    <w:rsid w:val="00C73BA5"/>
    <w:rsid w:val="00DE0593"/>
    <w:rsid w:val="00F7469E"/>
    <w:rsid w:val="00FC53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B28E14"/>
  <w15:chartTrackingRefBased/>
  <w15:docId w15:val="{C41E22E3-3724-40CE-9A02-9576B8AB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469E"/>
    <w:pPr>
      <w:bidi/>
    </w:pPr>
    <w:rPr>
      <w:rFonts w:cs="David"/>
      <w:sz w:val="24"/>
      <w:szCs w:val="24"/>
    </w:rPr>
  </w:style>
  <w:style w:type="paragraph" w:styleId="10">
    <w:name w:val="heading 1"/>
    <w:basedOn w:val="a"/>
    <w:next w:val="a"/>
    <w:qFormat/>
    <w:rsid w:val="00F7469E"/>
    <w:pPr>
      <w:keepNext/>
      <w:spacing w:before="240" w:after="60"/>
      <w:outlineLvl w:val="0"/>
    </w:pPr>
    <w:rPr>
      <w:rFonts w:ascii="Arial" w:hAnsi="Arial" w:cs="Arial"/>
      <w:b/>
      <w:bCs/>
      <w:kern w:val="32"/>
      <w:sz w:val="32"/>
      <w:szCs w:val="32"/>
    </w:rPr>
  </w:style>
  <w:style w:type="paragraph" w:styleId="4">
    <w:name w:val="heading 4"/>
    <w:basedOn w:val="a"/>
    <w:next w:val="a"/>
    <w:qFormat/>
    <w:rsid w:val="00F7469E"/>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7469E"/>
    <w:pPr>
      <w:tabs>
        <w:tab w:val="center" w:pos="4153"/>
        <w:tab w:val="right" w:pos="8306"/>
      </w:tabs>
    </w:pPr>
  </w:style>
  <w:style w:type="paragraph" w:styleId="a4">
    <w:name w:val="footer"/>
    <w:basedOn w:val="a"/>
    <w:rsid w:val="00F7469E"/>
    <w:pPr>
      <w:tabs>
        <w:tab w:val="center" w:pos="4153"/>
        <w:tab w:val="right" w:pos="8306"/>
      </w:tabs>
    </w:pPr>
  </w:style>
  <w:style w:type="character" w:styleId="a5">
    <w:name w:val="annotation reference"/>
    <w:rsid w:val="00F7469E"/>
    <w:rPr>
      <w:sz w:val="16"/>
      <w:szCs w:val="16"/>
    </w:rPr>
  </w:style>
  <w:style w:type="paragraph" w:styleId="a6">
    <w:name w:val="annotation text"/>
    <w:basedOn w:val="a"/>
    <w:rsid w:val="00F7469E"/>
    <w:rPr>
      <w:rFonts w:cs="Times New Roman"/>
      <w:lang w:eastAsia="he-IL"/>
    </w:rPr>
  </w:style>
  <w:style w:type="paragraph" w:styleId="a7">
    <w:name w:val="Balloon Text"/>
    <w:basedOn w:val="a"/>
    <w:rsid w:val="00F7469E"/>
    <w:rPr>
      <w:rFonts w:ascii="Tahoma" w:hAnsi="Tahoma" w:cs="Tahoma"/>
      <w:sz w:val="16"/>
      <w:szCs w:val="16"/>
    </w:rPr>
  </w:style>
  <w:style w:type="table" w:styleId="a8">
    <w:name w:val="Table Grid"/>
    <w:basedOn w:val="a1"/>
    <w:rsid w:val="00F746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F7469E"/>
  </w:style>
  <w:style w:type="paragraph" w:customStyle="1" w:styleId="ListParagraph">
    <w:name w:val="List Paragraph"/>
    <w:basedOn w:val="a"/>
    <w:rsid w:val="00F7469E"/>
    <w:pPr>
      <w:spacing w:after="160" w:line="259" w:lineRule="auto"/>
      <w:ind w:left="720"/>
      <w:contextualSpacing/>
    </w:pPr>
    <w:rPr>
      <w:rFonts w:ascii="Calibri" w:hAnsi="Calibri" w:cs="Arial"/>
      <w:sz w:val="22"/>
      <w:szCs w:val="22"/>
    </w:rPr>
  </w:style>
  <w:style w:type="character" w:styleId="Hyperlink">
    <w:name w:val="Hyperlink"/>
    <w:rsid w:val="00F7469E"/>
    <w:rPr>
      <w:color w:val="0000FF"/>
      <w:u w:val="single"/>
    </w:rPr>
  </w:style>
  <w:style w:type="paragraph" w:customStyle="1" w:styleId="aa">
    <w:name w:val="כותרת"/>
    <w:basedOn w:val="a"/>
    <w:next w:val="ab"/>
    <w:autoRedefine/>
    <w:rsid w:val="00F7469E"/>
    <w:pPr>
      <w:spacing w:after="120" w:line="360" w:lineRule="auto"/>
    </w:pPr>
    <w:rPr>
      <w:bCs/>
      <w:u w:val="single"/>
      <w:lang w:eastAsia="he-IL"/>
    </w:rPr>
  </w:style>
  <w:style w:type="paragraph" w:customStyle="1" w:styleId="11">
    <w:name w:val="פיסקת רשימה1"/>
    <w:basedOn w:val="a"/>
    <w:rsid w:val="00F7469E"/>
    <w:pPr>
      <w:ind w:left="720"/>
      <w:contextualSpacing/>
    </w:pPr>
  </w:style>
  <w:style w:type="paragraph" w:customStyle="1" w:styleId="1">
    <w:name w:val="מספור1"/>
    <w:basedOn w:val="a"/>
    <w:next w:val="a"/>
    <w:link w:val="12"/>
    <w:rsid w:val="00F7469E"/>
    <w:pPr>
      <w:numPr>
        <w:numId w:val="4"/>
      </w:numPr>
      <w:spacing w:before="120" w:after="60" w:line="360" w:lineRule="auto"/>
      <w:jc w:val="both"/>
    </w:pPr>
    <w:rPr>
      <w:rFonts w:cs="Times New Roman"/>
      <w:sz w:val="20"/>
    </w:rPr>
  </w:style>
  <w:style w:type="character" w:customStyle="1" w:styleId="12">
    <w:name w:val="מספור1 תו"/>
    <w:link w:val="1"/>
    <w:locked/>
    <w:rsid w:val="00F7469E"/>
    <w:rPr>
      <w:szCs w:val="24"/>
      <w:lang w:val="en-US" w:eastAsia="en-US" w:bidi="he-IL"/>
    </w:rPr>
  </w:style>
  <w:style w:type="paragraph" w:styleId="ab">
    <w:name w:val="List"/>
    <w:basedOn w:val="a"/>
    <w:rsid w:val="00F7469E"/>
    <w:pPr>
      <w:spacing w:after="160" w:line="259" w:lineRule="auto"/>
      <w:ind w:left="283" w:hanging="283"/>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law/70301/40jc.b"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169976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 TargetMode="External"/><Relationship Id="rId24" Type="http://schemas.openxmlformats.org/officeDocument/2006/relationships/hyperlink" Target="http://www.nevo.co.il/case/5698919"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585052" TargetMode="External"/><Relationship Id="rId28" Type="http://schemas.openxmlformats.org/officeDocument/2006/relationships/hyperlink" Target="http://www.nevo.co.il/case/10459115" TargetMode="External"/><Relationship Id="rId36" Type="http://schemas.openxmlformats.org/officeDocument/2006/relationships/footer" Target="footer1.xml"/><Relationship Id="rId10" Type="http://schemas.openxmlformats.org/officeDocument/2006/relationships/hyperlink" Target="http://www.nevo.co.il/law/70301/40b" TargetMode="External"/><Relationship Id="rId19" Type="http://schemas.openxmlformats.org/officeDocument/2006/relationships/hyperlink" Target="http://www.nevo.co.il/law/70301/40b" TargetMode="External"/><Relationship Id="rId31" Type="http://schemas.openxmlformats.org/officeDocument/2006/relationships/hyperlink" Target="http://www.nevo.co.il/law/70301/40jc.b"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11291319" TargetMode="External"/><Relationship Id="rId35"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2058</Words>
  <Characters>10291</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12325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3342463</vt:i4>
      </vt:variant>
      <vt:variant>
        <vt:i4>69</vt:i4>
      </vt:variant>
      <vt:variant>
        <vt:i4>0</vt:i4>
      </vt:variant>
      <vt:variant>
        <vt:i4>5</vt:i4>
      </vt:variant>
      <vt:variant>
        <vt:lpwstr>http://www.nevo.co.il/case/11291319</vt:lpwstr>
      </vt:variant>
      <vt:variant>
        <vt:lpwstr/>
      </vt:variant>
      <vt:variant>
        <vt:i4>4063357</vt:i4>
      </vt:variant>
      <vt:variant>
        <vt:i4>66</vt:i4>
      </vt:variant>
      <vt:variant>
        <vt:i4>0</vt:i4>
      </vt:variant>
      <vt:variant>
        <vt:i4>5</vt:i4>
      </vt:variant>
      <vt:variant>
        <vt:lpwstr>http://www.nevo.co.il/case/16997614</vt:lpwstr>
      </vt:variant>
      <vt:variant>
        <vt:lpwstr/>
      </vt:variant>
      <vt:variant>
        <vt:i4>3997808</vt:i4>
      </vt:variant>
      <vt:variant>
        <vt:i4>63</vt:i4>
      </vt:variant>
      <vt:variant>
        <vt:i4>0</vt:i4>
      </vt:variant>
      <vt:variant>
        <vt:i4>5</vt:i4>
      </vt:variant>
      <vt:variant>
        <vt:lpwstr>http://www.nevo.co.il/case/10459115</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4128881</vt:i4>
      </vt:variant>
      <vt:variant>
        <vt:i4>48</vt:i4>
      </vt:variant>
      <vt:variant>
        <vt:i4>0</vt:i4>
      </vt:variant>
      <vt:variant>
        <vt:i4>5</vt:i4>
      </vt:variant>
      <vt:variant>
        <vt:lpwstr>http://www.nevo.co.il/case/5585052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6553637</vt:i4>
      </vt:variant>
      <vt:variant>
        <vt:i4>42</vt:i4>
      </vt:variant>
      <vt:variant>
        <vt:i4>0</vt:i4>
      </vt:variant>
      <vt:variant>
        <vt:i4>5</vt:i4>
      </vt:variant>
      <vt:variant>
        <vt:lpwstr>http://www.nevo.co.il/law/70301/40jc.b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2025-04-22T22:53:00Z</dcterms:created>
  <dcterms:modified xsi:type="dcterms:W3CDTF">2025-04-22T22:53:00Z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6929</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ראפת מתעב</vt:lpwstr>
  </property>
  <property fmtid="{D5CDD505-2E9C-101B-9397-08002B2CF9AE}" pid="10" name="LAWYER">
    <vt:lpwstr>דינה דוד;אמיר נבון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20160529</vt:lpwstr>
  </property>
  <property fmtid="{D5CDD505-2E9C-101B-9397-08002B2CF9AE}" pid="14" name="TYPE_N_DATE">
    <vt:lpwstr>38020160529</vt:lpwstr>
  </property>
  <property fmtid="{D5CDD505-2E9C-101B-9397-08002B2CF9AE}" pid="15" name="CASESLISTTMP1">
    <vt:lpwstr>5585052;5698919;10459115;16997614;11291319</vt:lpwstr>
  </property>
  <property fmtid="{D5CDD505-2E9C-101B-9397-08002B2CF9AE}" pid="16" name="CASENOTES1">
    <vt:lpwstr>ProcID=174&amp;PartA=6373&amp;PartC=06</vt:lpwstr>
  </property>
  <property fmtid="{D5CDD505-2E9C-101B-9397-08002B2CF9AE}" pid="17" name="WORDNUMPAGES">
    <vt:lpwstr>7</vt:lpwstr>
  </property>
  <property fmtid="{D5CDD505-2E9C-101B-9397-08002B2CF9AE}" pid="18" name="TYPE_ABS_DATE">
    <vt:lpwstr>380020160529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vt:lpwstr>
  </property>
  <property fmtid="{D5CDD505-2E9C-101B-9397-08002B2CF9AE}" pid="38" name="LAWLISTTMP2">
    <vt:lpwstr>70301/040b;40jc.b:2;040c;040i</vt:lpwstr>
  </property>
</Properties>
</file>