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6396"/>
        <w:gridCol w:w="236"/>
        <w:gridCol w:w="2088"/>
      </w:tblGrid>
      <w:tr w:rsidR="004A1DD9" w:rsidRPr="000E1DE3" w14:paraId="04A0860B" w14:textId="77777777" w:rsidTr="00EF5F91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4E7F4C57" w14:textId="77777777" w:rsidR="004A1DD9" w:rsidRPr="000E1DE3" w:rsidRDefault="004A1DD9" w:rsidP="00EF5F91">
            <w:pPr>
              <w:pStyle w:val="a3"/>
              <w:tabs>
                <w:tab w:val="clear" w:pos="8306"/>
              </w:tabs>
              <w:jc w:val="center"/>
              <w:rPr>
                <w:rFonts w:ascii="Tahoma" w:hAnsi="Tahoma"/>
                <w:b/>
                <w:bCs/>
                <w:color w:val="000080"/>
                <w:sz w:val="32"/>
                <w:szCs w:val="32"/>
                <w:rtl/>
              </w:rPr>
            </w:pPr>
            <w:bookmarkStart w:id="0" w:name="LastJudge"/>
            <w:r w:rsidRPr="000E1DE3">
              <w:rPr>
                <w:rFonts w:ascii="Tahoma" w:hAnsi="Tahoma"/>
                <w:b/>
                <w:bCs/>
                <w:color w:val="000080"/>
                <w:sz w:val="32"/>
                <w:szCs w:val="32"/>
                <w:rtl/>
              </w:rPr>
              <w:t>בית משפט השלום בתל אביב - יפו</w:t>
            </w:r>
          </w:p>
        </w:tc>
      </w:tr>
      <w:tr w:rsidR="004A1DD9" w:rsidRPr="000E1DE3" w14:paraId="646827F8" w14:textId="77777777" w:rsidTr="00EF5F91">
        <w:trPr>
          <w:trHeight w:val="337"/>
          <w:jc w:val="center"/>
        </w:trPr>
        <w:tc>
          <w:tcPr>
            <w:tcW w:w="6396" w:type="dxa"/>
          </w:tcPr>
          <w:p w14:paraId="1D42FEB5" w14:textId="77777777" w:rsidR="004A1DD9" w:rsidRPr="000E1DE3" w:rsidRDefault="004A1DD9" w:rsidP="00EF5F91">
            <w:pPr>
              <w:rPr>
                <w:b/>
                <w:bCs/>
                <w:sz w:val="26"/>
                <w:szCs w:val="26"/>
                <w:rtl/>
              </w:rPr>
            </w:pPr>
            <w:r w:rsidRPr="000E1DE3">
              <w:rPr>
                <w:b/>
                <w:bCs/>
                <w:sz w:val="26"/>
                <w:szCs w:val="26"/>
                <w:rtl/>
              </w:rPr>
              <w:t>ת"פ</w:t>
            </w:r>
            <w:r w:rsidRPr="000E1DE3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0E1DE3">
              <w:rPr>
                <w:b/>
                <w:bCs/>
                <w:sz w:val="26"/>
                <w:szCs w:val="26"/>
                <w:rtl/>
              </w:rPr>
              <w:t>8929-11-15</w:t>
            </w:r>
            <w:r w:rsidRPr="000E1DE3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0E1DE3">
              <w:rPr>
                <w:b/>
                <w:bCs/>
                <w:sz w:val="26"/>
                <w:szCs w:val="26"/>
                <w:rtl/>
              </w:rPr>
              <w:t>מדינת ישראל נ' לוי</w:t>
            </w:r>
          </w:p>
          <w:p w14:paraId="2E322DC3" w14:textId="77777777" w:rsidR="004A1DD9" w:rsidRPr="000E1DE3" w:rsidRDefault="004A1DD9" w:rsidP="00EF5F91">
            <w:pPr>
              <w:pStyle w:val="a3"/>
              <w:rPr>
                <w:sz w:val="26"/>
                <w:szCs w:val="26"/>
                <w:rtl/>
              </w:rPr>
            </w:pPr>
          </w:p>
          <w:p w14:paraId="56125AAB" w14:textId="77777777" w:rsidR="004A1DD9" w:rsidRPr="000E1DE3" w:rsidRDefault="004A1DD9" w:rsidP="00EF5F91">
            <w:pPr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36" w:type="dxa"/>
          </w:tcPr>
          <w:p w14:paraId="192D413E" w14:textId="77777777" w:rsidR="004A1DD9" w:rsidRPr="000E1DE3" w:rsidRDefault="004A1DD9" w:rsidP="00EF5F91">
            <w:pPr>
              <w:pStyle w:val="a3"/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088" w:type="dxa"/>
          </w:tcPr>
          <w:p w14:paraId="782CA94F" w14:textId="77777777" w:rsidR="004A1DD9" w:rsidRPr="000E1DE3" w:rsidRDefault="004A1DD9" w:rsidP="00EF5F91">
            <w:pPr>
              <w:pStyle w:val="a3"/>
              <w:tabs>
                <w:tab w:val="clear" w:pos="4153"/>
              </w:tabs>
              <w:jc w:val="right"/>
              <w:rPr>
                <w:b/>
                <w:bCs/>
                <w:sz w:val="26"/>
                <w:szCs w:val="26"/>
                <w:rtl/>
              </w:rPr>
            </w:pPr>
            <w:r w:rsidRPr="000E1DE3">
              <w:rPr>
                <w:b/>
                <w:bCs/>
                <w:sz w:val="26"/>
                <w:szCs w:val="26"/>
                <w:rtl/>
              </w:rPr>
              <w:t>12 יולי 2017</w:t>
            </w:r>
          </w:p>
        </w:tc>
      </w:tr>
    </w:tbl>
    <w:p w14:paraId="0AD24112" w14:textId="77777777" w:rsidR="004A1DD9" w:rsidRPr="000E1DE3" w:rsidRDefault="004A1DD9" w:rsidP="004A1DD9">
      <w:pPr>
        <w:pStyle w:val="a3"/>
        <w:tabs>
          <w:tab w:val="left" w:pos="2785"/>
        </w:tabs>
        <w:rPr>
          <w:rFonts w:ascii="Tahoma" w:hAnsi="Tahoma" w:cs="Tahoma"/>
          <w:b/>
          <w:bCs/>
          <w:color w:val="000080"/>
          <w:sz w:val="2"/>
          <w:szCs w:val="2"/>
          <w:rtl/>
        </w:rPr>
      </w:pPr>
    </w:p>
    <w:p w14:paraId="3F16F933" w14:textId="77777777" w:rsidR="004A1DD9" w:rsidRPr="000E1DE3" w:rsidRDefault="004A1DD9" w:rsidP="004A1DD9">
      <w:pPr>
        <w:suppressLineNumbers/>
        <w:spacing w:line="360" w:lineRule="auto"/>
        <w:jc w:val="both"/>
        <w:rPr>
          <w:rtl/>
        </w:rPr>
      </w:pPr>
      <w:r w:rsidRPr="000E1DE3">
        <w:rPr>
          <w:rtl/>
        </w:rPr>
        <w:t xml:space="preserve">   </w:t>
      </w:r>
    </w:p>
    <w:p w14:paraId="6F62F310" w14:textId="77777777" w:rsidR="004A1DD9" w:rsidRPr="000E1DE3" w:rsidRDefault="004A1DD9" w:rsidP="004A1DD9">
      <w:pPr>
        <w:suppressLineNumbers/>
        <w:rPr>
          <w:rFonts w:ascii="Arial" w:hAnsi="Arial"/>
          <w:rtl/>
        </w:rPr>
      </w:pPr>
    </w:p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2880"/>
        <w:gridCol w:w="5838"/>
        <w:gridCol w:w="84"/>
      </w:tblGrid>
      <w:tr w:rsidR="00EF5F91" w:rsidRPr="000E1DE3" w14:paraId="0CD146C0" w14:textId="77777777" w:rsidTr="004A1DD9">
        <w:trPr>
          <w:gridAfter w:val="1"/>
          <w:wAfter w:w="56" w:type="dxa"/>
        </w:trPr>
        <w:tc>
          <w:tcPr>
            <w:tcW w:w="8718" w:type="dxa"/>
            <w:gridSpan w:val="2"/>
            <w:shd w:val="clear" w:color="auto" w:fill="auto"/>
          </w:tcPr>
          <w:p w14:paraId="4213AF56" w14:textId="77777777" w:rsidR="004A1DD9" w:rsidRPr="000E1DE3" w:rsidRDefault="004A1DD9" w:rsidP="00EF5F91">
            <w:pPr>
              <w:pStyle w:val="a3"/>
              <w:rPr>
                <w:b/>
                <w:bCs/>
                <w:sz w:val="26"/>
                <w:szCs w:val="26"/>
                <w:rtl/>
              </w:rPr>
            </w:pPr>
            <w:r w:rsidRPr="000E1DE3">
              <w:rPr>
                <w:b/>
                <w:bCs/>
                <w:sz w:val="26"/>
                <w:szCs w:val="26"/>
                <w:rtl/>
              </w:rPr>
              <w:t xml:space="preserve"> מספר פל"א</w:t>
            </w:r>
            <w:r w:rsidRPr="000E1DE3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0E1DE3">
              <w:rPr>
                <w:rFonts w:hint="eastAsia"/>
                <w:b/>
                <w:bCs/>
                <w:sz w:val="26"/>
                <w:szCs w:val="26"/>
              </w:rPr>
              <w:t>383969/2014</w:t>
            </w:r>
            <w:r w:rsidRPr="000E1DE3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0E1DE3">
              <w:rPr>
                <w:b/>
                <w:bCs/>
                <w:sz w:val="26"/>
                <w:szCs w:val="26"/>
                <w:rtl/>
              </w:rPr>
              <w:t xml:space="preserve"> </w:t>
            </w:r>
          </w:p>
          <w:p w14:paraId="083A6045" w14:textId="77777777" w:rsidR="004A1DD9" w:rsidRPr="000E1DE3" w:rsidRDefault="004A1DD9" w:rsidP="00EF5F91">
            <w:pPr>
              <w:pStyle w:val="a3"/>
              <w:rPr>
                <w:b/>
                <w:bCs/>
                <w:sz w:val="26"/>
                <w:szCs w:val="26"/>
                <w:rtl/>
              </w:rPr>
            </w:pPr>
          </w:p>
          <w:p w14:paraId="428BEB5E" w14:textId="77777777" w:rsidR="004A1DD9" w:rsidRPr="000E1DE3" w:rsidRDefault="004A1DD9" w:rsidP="00EF5F91">
            <w:pPr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EF5F91" w:rsidRPr="000E1DE3" w14:paraId="6AFDDA8B" w14:textId="77777777" w:rsidTr="004A1DD9">
        <w:trPr>
          <w:gridAfter w:val="1"/>
          <w:wAfter w:w="56" w:type="dxa"/>
        </w:trPr>
        <w:tc>
          <w:tcPr>
            <w:tcW w:w="8718" w:type="dxa"/>
            <w:gridSpan w:val="2"/>
            <w:shd w:val="clear" w:color="auto" w:fill="auto"/>
          </w:tcPr>
          <w:p w14:paraId="5393DFCF" w14:textId="77777777" w:rsidR="004A1DD9" w:rsidRPr="000E1DE3" w:rsidRDefault="004A1DD9" w:rsidP="00EF5F91">
            <w:pPr>
              <w:rPr>
                <w:b/>
                <w:bCs/>
                <w:sz w:val="12"/>
                <w:szCs w:val="12"/>
                <w:rtl/>
              </w:rPr>
            </w:pPr>
          </w:p>
        </w:tc>
      </w:tr>
      <w:tr w:rsidR="00EF5F91" w:rsidRPr="000E1DE3" w14:paraId="0B010BD0" w14:textId="77777777" w:rsidTr="004A1DD9">
        <w:trPr>
          <w:gridAfter w:val="1"/>
          <w:wAfter w:w="56" w:type="dxa"/>
        </w:trPr>
        <w:tc>
          <w:tcPr>
            <w:tcW w:w="8718" w:type="dxa"/>
            <w:gridSpan w:val="2"/>
            <w:shd w:val="clear" w:color="auto" w:fill="auto"/>
          </w:tcPr>
          <w:p w14:paraId="27B5F83D" w14:textId="77777777" w:rsidR="004A1DD9" w:rsidRPr="000E1DE3" w:rsidRDefault="004A1DD9" w:rsidP="00EF5F91">
            <w:pPr>
              <w:rPr>
                <w:b/>
                <w:bCs/>
                <w:sz w:val="26"/>
                <w:szCs w:val="26"/>
                <w:rtl/>
              </w:rPr>
            </w:pPr>
            <w:r w:rsidRPr="000E1DE3">
              <w:rPr>
                <w:rFonts w:hint="cs"/>
                <w:b/>
                <w:bCs/>
                <w:sz w:val="26"/>
                <w:szCs w:val="26"/>
                <w:rtl/>
              </w:rPr>
              <w:t>לפני כבוד ה</w:t>
            </w:r>
            <w:r w:rsidRPr="000E1DE3">
              <w:rPr>
                <w:b/>
                <w:bCs/>
                <w:sz w:val="26"/>
                <w:szCs w:val="26"/>
                <w:rtl/>
              </w:rPr>
              <w:t>שופטת תרצה שחם קינן</w:t>
            </w:r>
          </w:p>
        </w:tc>
      </w:tr>
      <w:tr w:rsidR="00EF5F91" w:rsidRPr="000E1DE3" w14:paraId="5731C7BA" w14:textId="77777777" w:rsidTr="004A1DD9">
        <w:trPr>
          <w:cantSplit/>
          <w:trHeight w:val="724"/>
        </w:trPr>
        <w:tc>
          <w:tcPr>
            <w:tcW w:w="2880" w:type="dxa"/>
            <w:shd w:val="clear" w:color="auto" w:fill="auto"/>
          </w:tcPr>
          <w:p w14:paraId="422EE143" w14:textId="77777777" w:rsidR="004A1DD9" w:rsidRPr="000E1DE3" w:rsidRDefault="004A1DD9" w:rsidP="004A1DD9">
            <w:pPr>
              <w:ind w:left="26"/>
              <w:rPr>
                <w:b/>
                <w:bCs/>
                <w:sz w:val="26"/>
                <w:szCs w:val="26"/>
                <w:rtl/>
              </w:rPr>
            </w:pPr>
            <w:bookmarkStart w:id="1" w:name="FirstAppellant"/>
          </w:p>
          <w:p w14:paraId="1B8491BF" w14:textId="77777777" w:rsidR="004A1DD9" w:rsidRPr="000E1DE3" w:rsidRDefault="004A1DD9" w:rsidP="004A1DD9">
            <w:pPr>
              <w:ind w:left="26"/>
              <w:rPr>
                <w:b/>
                <w:bCs/>
                <w:sz w:val="26"/>
                <w:szCs w:val="26"/>
                <w:rtl/>
              </w:rPr>
            </w:pPr>
            <w:r w:rsidRPr="000E1DE3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r w:rsidRPr="000E1DE3">
              <w:rPr>
                <w:b/>
                <w:bCs/>
                <w:sz w:val="26"/>
                <w:szCs w:val="26"/>
                <w:rtl/>
              </w:rPr>
              <w:t>מאשימה</w:t>
            </w:r>
          </w:p>
        </w:tc>
        <w:tc>
          <w:tcPr>
            <w:tcW w:w="5922" w:type="dxa"/>
            <w:gridSpan w:val="2"/>
            <w:shd w:val="clear" w:color="auto" w:fill="auto"/>
          </w:tcPr>
          <w:p w14:paraId="47D80E06" w14:textId="77777777" w:rsidR="004A1DD9" w:rsidRPr="000E1DE3" w:rsidRDefault="004A1DD9" w:rsidP="00EF5F91">
            <w:pPr>
              <w:rPr>
                <w:sz w:val="26"/>
                <w:szCs w:val="26"/>
                <w:rtl/>
              </w:rPr>
            </w:pPr>
          </w:p>
          <w:p w14:paraId="469EDA84" w14:textId="77777777" w:rsidR="004A1DD9" w:rsidRPr="000E1DE3" w:rsidRDefault="004A1DD9" w:rsidP="00EF5F91">
            <w:pPr>
              <w:rPr>
                <w:b/>
                <w:bCs/>
                <w:sz w:val="26"/>
                <w:szCs w:val="26"/>
                <w:rtl/>
              </w:rPr>
            </w:pPr>
            <w:r w:rsidRPr="000E1DE3">
              <w:rPr>
                <w:rFonts w:hint="cs"/>
                <w:sz w:val="26"/>
                <w:szCs w:val="26"/>
                <w:rtl/>
              </w:rPr>
              <w:t xml:space="preserve"> </w:t>
            </w:r>
            <w:r w:rsidRPr="000E1DE3">
              <w:rPr>
                <w:b/>
                <w:bCs/>
                <w:sz w:val="26"/>
                <w:szCs w:val="26"/>
                <w:rtl/>
              </w:rPr>
              <w:t>מדינת ישראל</w:t>
            </w:r>
          </w:p>
        </w:tc>
      </w:tr>
      <w:bookmarkEnd w:id="1"/>
      <w:tr w:rsidR="00EF5F91" w:rsidRPr="000E1DE3" w14:paraId="17F17206" w14:textId="77777777" w:rsidTr="004A1DD9">
        <w:tc>
          <w:tcPr>
            <w:tcW w:w="8802" w:type="dxa"/>
            <w:gridSpan w:val="3"/>
            <w:shd w:val="clear" w:color="auto" w:fill="auto"/>
            <w:vAlign w:val="center"/>
          </w:tcPr>
          <w:p w14:paraId="2BC8193E" w14:textId="77777777" w:rsidR="004A1DD9" w:rsidRPr="000E1DE3" w:rsidRDefault="004A1DD9" w:rsidP="004A1DD9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14:paraId="367D1DDD" w14:textId="77777777" w:rsidR="004A1DD9" w:rsidRPr="000E1DE3" w:rsidRDefault="004A1DD9" w:rsidP="004A1DD9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0E1DE3"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14:paraId="78EF85EB" w14:textId="77777777" w:rsidR="004A1DD9" w:rsidRPr="000E1DE3" w:rsidRDefault="004A1DD9" w:rsidP="00EF5F91">
            <w:pPr>
              <w:rPr>
                <w:rFonts w:ascii="Arial" w:hAnsi="Arial"/>
                <w:b/>
                <w:bCs/>
                <w:sz w:val="22"/>
                <w:szCs w:val="22"/>
              </w:rPr>
            </w:pPr>
          </w:p>
        </w:tc>
      </w:tr>
      <w:tr w:rsidR="00EF5F91" w:rsidRPr="000E1DE3" w14:paraId="71934538" w14:textId="77777777" w:rsidTr="004A1DD9">
        <w:tc>
          <w:tcPr>
            <w:tcW w:w="2880" w:type="dxa"/>
            <w:shd w:val="clear" w:color="auto" w:fill="auto"/>
          </w:tcPr>
          <w:p w14:paraId="24B00827" w14:textId="77777777" w:rsidR="004A1DD9" w:rsidRPr="000E1DE3" w:rsidRDefault="004A1DD9" w:rsidP="004A1DD9">
            <w:pPr>
              <w:ind w:left="26"/>
              <w:rPr>
                <w:b/>
                <w:bCs/>
                <w:sz w:val="26"/>
                <w:szCs w:val="26"/>
                <w:rtl/>
              </w:rPr>
            </w:pPr>
            <w:r w:rsidRPr="000E1DE3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r w:rsidRPr="000E1DE3">
              <w:rPr>
                <w:b/>
                <w:bCs/>
                <w:sz w:val="26"/>
                <w:szCs w:val="26"/>
                <w:rtl/>
              </w:rPr>
              <w:t>נאשם</w:t>
            </w:r>
          </w:p>
        </w:tc>
        <w:tc>
          <w:tcPr>
            <w:tcW w:w="5922" w:type="dxa"/>
            <w:gridSpan w:val="2"/>
            <w:shd w:val="clear" w:color="auto" w:fill="auto"/>
          </w:tcPr>
          <w:p w14:paraId="10358DF2" w14:textId="77777777" w:rsidR="004A1DD9" w:rsidRPr="000E1DE3" w:rsidRDefault="004A1DD9" w:rsidP="00EF5F91">
            <w:pPr>
              <w:rPr>
                <w:b/>
                <w:bCs/>
                <w:sz w:val="26"/>
                <w:szCs w:val="26"/>
                <w:rtl/>
              </w:rPr>
            </w:pPr>
            <w:r w:rsidRPr="000E1DE3">
              <w:rPr>
                <w:rFonts w:hint="cs"/>
                <w:sz w:val="26"/>
                <w:szCs w:val="26"/>
                <w:rtl/>
              </w:rPr>
              <w:t xml:space="preserve"> </w:t>
            </w:r>
            <w:r w:rsidRPr="000E1DE3">
              <w:rPr>
                <w:b/>
                <w:bCs/>
                <w:sz w:val="26"/>
                <w:szCs w:val="26"/>
                <w:rtl/>
              </w:rPr>
              <w:t>מנחם לוי</w:t>
            </w:r>
            <w:r w:rsidRPr="000E1DE3">
              <w:rPr>
                <w:rFonts w:hint="cs"/>
                <w:sz w:val="26"/>
                <w:szCs w:val="26"/>
                <w:rtl/>
              </w:rPr>
              <w:t xml:space="preserve"> </w:t>
            </w:r>
            <w:r w:rsidRPr="000E1DE3">
              <w:rPr>
                <w:rFonts w:hint="eastAsia"/>
                <w:b/>
                <w:bCs/>
                <w:sz w:val="26"/>
                <w:szCs w:val="26"/>
                <w:rtl/>
              </w:rPr>
              <w:t>ת.ז.</w:t>
            </w:r>
            <w:r w:rsidRPr="000E1DE3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0E1DE3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="000E1DE3">
              <w:rPr>
                <w:b/>
                <w:bCs/>
                <w:sz w:val="26"/>
                <w:szCs w:val="26"/>
              </w:rPr>
              <w:t>xxxxxxxxxx</w:t>
            </w:r>
          </w:p>
        </w:tc>
      </w:tr>
      <w:tr w:rsidR="00EF5F91" w:rsidRPr="000E1DE3" w14:paraId="332665EC" w14:textId="77777777" w:rsidTr="004A1DD9">
        <w:trPr>
          <w:trHeight w:val="811"/>
        </w:trPr>
        <w:tc>
          <w:tcPr>
            <w:tcW w:w="2880" w:type="dxa"/>
            <w:shd w:val="clear" w:color="auto" w:fill="auto"/>
          </w:tcPr>
          <w:p w14:paraId="39D35A0C" w14:textId="77777777" w:rsidR="004A1DD9" w:rsidRPr="000E1DE3" w:rsidRDefault="004A1DD9" w:rsidP="00EF5F91">
            <w:pPr>
              <w:rPr>
                <w:sz w:val="26"/>
                <w:szCs w:val="26"/>
              </w:rPr>
            </w:pPr>
          </w:p>
        </w:tc>
        <w:tc>
          <w:tcPr>
            <w:tcW w:w="5922" w:type="dxa"/>
            <w:gridSpan w:val="2"/>
            <w:shd w:val="clear" w:color="auto" w:fill="auto"/>
          </w:tcPr>
          <w:p w14:paraId="7C325CFE" w14:textId="77777777" w:rsidR="004A1DD9" w:rsidRPr="000E1DE3" w:rsidRDefault="004A1DD9" w:rsidP="00EF5F91">
            <w:pPr>
              <w:rPr>
                <w:sz w:val="26"/>
                <w:szCs w:val="26"/>
              </w:rPr>
            </w:pPr>
          </w:p>
        </w:tc>
      </w:tr>
    </w:tbl>
    <w:p w14:paraId="6320ED11" w14:textId="77777777" w:rsidR="004A1DD9" w:rsidRPr="000E1DE3" w:rsidRDefault="004A1DD9" w:rsidP="004A1DD9">
      <w:pPr>
        <w:spacing w:line="360" w:lineRule="auto"/>
        <w:jc w:val="both"/>
        <w:rPr>
          <w:sz w:val="6"/>
          <w:szCs w:val="6"/>
          <w:rtl/>
        </w:rPr>
      </w:pPr>
      <w:r w:rsidRPr="000E1DE3">
        <w:rPr>
          <w:sz w:val="6"/>
          <w:szCs w:val="6"/>
          <w:rtl/>
        </w:rPr>
        <w:t>&lt;#2#&gt;</w:t>
      </w:r>
    </w:p>
    <w:p w14:paraId="01339952" w14:textId="77777777" w:rsidR="004A1DD9" w:rsidRPr="000E1DE3" w:rsidRDefault="004A1DD9" w:rsidP="004A1DD9">
      <w:pPr>
        <w:pStyle w:val="12"/>
        <w:spacing w:line="360" w:lineRule="auto"/>
        <w:rPr>
          <w:u w:val="none"/>
          <w:rtl/>
        </w:rPr>
      </w:pPr>
      <w:r w:rsidRPr="000E1DE3">
        <w:rPr>
          <w:rFonts w:hint="cs"/>
          <w:u w:val="none"/>
          <w:rtl/>
        </w:rPr>
        <w:t>נוכחים:</w:t>
      </w:r>
    </w:p>
    <w:p w14:paraId="338D80BC" w14:textId="77777777" w:rsidR="004A1DD9" w:rsidRPr="000E1DE3" w:rsidRDefault="004A1DD9" w:rsidP="004A1DD9">
      <w:pPr>
        <w:pStyle w:val="12"/>
        <w:spacing w:line="360" w:lineRule="auto"/>
        <w:rPr>
          <w:b w:val="0"/>
          <w:bCs w:val="0"/>
          <w:u w:val="none"/>
          <w:rtl/>
        </w:rPr>
      </w:pPr>
      <w:bookmarkStart w:id="2" w:name="FirstLawyer"/>
      <w:r w:rsidRPr="000E1DE3">
        <w:rPr>
          <w:rFonts w:hint="cs"/>
          <w:b w:val="0"/>
          <w:bCs w:val="0"/>
          <w:u w:val="none"/>
          <w:rtl/>
        </w:rPr>
        <w:t>ב"כ</w:t>
      </w:r>
      <w:bookmarkEnd w:id="2"/>
      <w:r w:rsidRPr="000E1DE3">
        <w:rPr>
          <w:rFonts w:hint="cs"/>
          <w:b w:val="0"/>
          <w:bCs w:val="0"/>
          <w:u w:val="none"/>
          <w:rtl/>
        </w:rPr>
        <w:t xml:space="preserve"> המאשימה </w:t>
      </w:r>
      <w:r w:rsidRPr="000E1DE3">
        <w:rPr>
          <w:b w:val="0"/>
          <w:bCs w:val="0"/>
          <w:u w:val="none"/>
          <w:rtl/>
        </w:rPr>
        <w:t>–</w:t>
      </w:r>
      <w:r w:rsidRPr="000E1DE3">
        <w:rPr>
          <w:rFonts w:hint="cs"/>
          <w:b w:val="0"/>
          <w:bCs w:val="0"/>
          <w:u w:val="none"/>
          <w:rtl/>
        </w:rPr>
        <w:t xml:space="preserve"> עו"ד אלכס ישראלוב</w:t>
      </w:r>
    </w:p>
    <w:p w14:paraId="56906AA3" w14:textId="77777777" w:rsidR="004A1DD9" w:rsidRPr="000E1DE3" w:rsidRDefault="004A1DD9" w:rsidP="004A1DD9">
      <w:pPr>
        <w:pStyle w:val="12"/>
        <w:spacing w:line="360" w:lineRule="auto"/>
        <w:rPr>
          <w:b w:val="0"/>
          <w:bCs w:val="0"/>
          <w:u w:val="none"/>
          <w:rtl/>
        </w:rPr>
      </w:pPr>
      <w:r w:rsidRPr="000E1DE3">
        <w:rPr>
          <w:rFonts w:hint="cs"/>
          <w:b w:val="0"/>
          <w:bCs w:val="0"/>
          <w:u w:val="none"/>
          <w:rtl/>
        </w:rPr>
        <w:t xml:space="preserve">ב"כ הנאשם </w:t>
      </w:r>
      <w:r w:rsidRPr="000E1DE3">
        <w:rPr>
          <w:b w:val="0"/>
          <w:bCs w:val="0"/>
          <w:u w:val="none"/>
          <w:rtl/>
        </w:rPr>
        <w:t>–</w:t>
      </w:r>
      <w:r w:rsidRPr="000E1DE3">
        <w:rPr>
          <w:rFonts w:hint="cs"/>
          <w:b w:val="0"/>
          <w:bCs w:val="0"/>
          <w:u w:val="none"/>
          <w:rtl/>
        </w:rPr>
        <w:t xml:space="preserve"> עו"ד עזרא יצחקי</w:t>
      </w:r>
    </w:p>
    <w:p w14:paraId="7D57D959" w14:textId="77777777" w:rsidR="004A1DD9" w:rsidRPr="000E1DE3" w:rsidRDefault="004A1DD9" w:rsidP="004A1DD9">
      <w:pPr>
        <w:pStyle w:val="12"/>
        <w:spacing w:line="360" w:lineRule="auto"/>
        <w:rPr>
          <w:b w:val="0"/>
          <w:bCs w:val="0"/>
          <w:u w:val="none"/>
          <w:rtl/>
        </w:rPr>
      </w:pPr>
      <w:r w:rsidRPr="000E1DE3">
        <w:rPr>
          <w:rFonts w:hint="cs"/>
          <w:b w:val="0"/>
          <w:bCs w:val="0"/>
          <w:u w:val="none"/>
          <w:rtl/>
        </w:rPr>
        <w:t>הנאשם בעצמו</w:t>
      </w:r>
    </w:p>
    <w:p w14:paraId="2E3A23AB" w14:textId="77777777" w:rsidR="00C525B9" w:rsidRDefault="004A1DD9" w:rsidP="004A1DD9">
      <w:pPr>
        <w:spacing w:line="360" w:lineRule="auto"/>
        <w:jc w:val="center"/>
        <w:rPr>
          <w:rFonts w:ascii="Arial" w:hAnsi="Arial"/>
          <w:sz w:val="28"/>
          <w:szCs w:val="28"/>
          <w:rtl/>
        </w:rPr>
      </w:pPr>
      <w:r w:rsidRPr="000E1DE3">
        <w:rPr>
          <w:rFonts w:ascii="Arial" w:hAnsi="Arial"/>
          <w:b/>
          <w:color w:val="FF0000"/>
          <w:sz w:val="28"/>
          <w:rtl/>
        </w:rPr>
        <w:t>במסמך זה הושמטו פרוטוקולים</w:t>
      </w:r>
      <w:bookmarkStart w:id="3" w:name="LawTable"/>
      <w:bookmarkEnd w:id="3"/>
    </w:p>
    <w:p w14:paraId="0777262D" w14:textId="77777777" w:rsidR="00C525B9" w:rsidRPr="00C525B9" w:rsidRDefault="00C525B9" w:rsidP="00C525B9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010031AB" w14:textId="77777777" w:rsidR="00C525B9" w:rsidRPr="00C525B9" w:rsidRDefault="00C525B9" w:rsidP="00C525B9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C525B9">
        <w:rPr>
          <w:rFonts w:ascii="FrankRuehl" w:hAnsi="FrankRuehl" w:cs="FrankRuehl"/>
          <w:rtl/>
        </w:rPr>
        <w:t xml:space="preserve">חקיקה שאוזכרה: </w:t>
      </w:r>
    </w:p>
    <w:p w14:paraId="7F7E0BC3" w14:textId="77777777" w:rsidR="00C525B9" w:rsidRPr="00C525B9" w:rsidRDefault="00C525B9" w:rsidP="00C525B9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7" w:history="1">
        <w:r w:rsidRPr="00C525B9">
          <w:rPr>
            <w:rFonts w:ascii="FrankRuehl" w:hAnsi="FrankRuehl" w:cs="FrankRuehl"/>
            <w:color w:val="0000FF"/>
            <w:u w:val="single"/>
            <w:rtl/>
          </w:rPr>
          <w:t>פקודת הסמים המסוכנים [נוסח חדש], תשל"ג-1973</w:t>
        </w:r>
      </w:hyperlink>
      <w:r w:rsidRPr="00C525B9">
        <w:rPr>
          <w:rFonts w:ascii="FrankRuehl" w:hAnsi="FrankRuehl" w:cs="FrankRuehl"/>
          <w:rtl/>
        </w:rPr>
        <w:t xml:space="preserve">: סע'  </w:t>
      </w:r>
      <w:hyperlink r:id="rId8" w:history="1">
        <w:r w:rsidRPr="00C525B9">
          <w:rPr>
            <w:rFonts w:ascii="FrankRuehl" w:hAnsi="FrankRuehl" w:cs="FrankRuehl"/>
            <w:color w:val="0000FF"/>
            <w:u w:val="single"/>
            <w:rtl/>
          </w:rPr>
          <w:t>7.א.</w:t>
        </w:r>
      </w:hyperlink>
      <w:r w:rsidRPr="00C525B9">
        <w:rPr>
          <w:rFonts w:ascii="FrankRuehl" w:hAnsi="FrankRuehl" w:cs="FrankRuehl"/>
          <w:rtl/>
        </w:rPr>
        <w:t xml:space="preserve">, </w:t>
      </w:r>
      <w:hyperlink r:id="rId9" w:history="1">
        <w:r w:rsidRPr="00C525B9">
          <w:rPr>
            <w:rFonts w:ascii="FrankRuehl" w:hAnsi="FrankRuehl" w:cs="FrankRuehl"/>
            <w:color w:val="0000FF"/>
            <w:u w:val="single"/>
            <w:rtl/>
          </w:rPr>
          <w:t>7.ג</w:t>
        </w:r>
      </w:hyperlink>
    </w:p>
    <w:p w14:paraId="21964336" w14:textId="77777777" w:rsidR="00C525B9" w:rsidRPr="00C525B9" w:rsidRDefault="00C525B9" w:rsidP="00C525B9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10" w:history="1">
        <w:r w:rsidRPr="00C525B9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</w:p>
    <w:p w14:paraId="1C9D27F1" w14:textId="77777777" w:rsidR="00C525B9" w:rsidRPr="00C525B9" w:rsidRDefault="00C525B9" w:rsidP="00C525B9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5411FA4D" w14:textId="77777777" w:rsidR="000E1DE3" w:rsidRPr="000E1DE3" w:rsidRDefault="000E1DE3" w:rsidP="000E1DE3">
      <w:pPr>
        <w:spacing w:line="360" w:lineRule="auto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4" w:name="LawTable_End"/>
      <w:bookmarkStart w:id="5" w:name="PsakDin"/>
      <w:bookmarkEnd w:id="0"/>
      <w:bookmarkEnd w:id="4"/>
      <w:r w:rsidRPr="000E1DE3">
        <w:rPr>
          <w:rFonts w:ascii="Arial" w:hAnsi="Arial"/>
          <w:b/>
          <w:bCs/>
          <w:sz w:val="28"/>
          <w:szCs w:val="28"/>
          <w:u w:val="single"/>
          <w:rtl/>
        </w:rPr>
        <w:t>גזר דין</w:t>
      </w:r>
    </w:p>
    <w:bookmarkEnd w:id="5"/>
    <w:p w14:paraId="50BC4D30" w14:textId="77777777" w:rsidR="004A1DD9" w:rsidRDefault="004A1DD9" w:rsidP="004A1DD9">
      <w:pPr>
        <w:spacing w:line="360" w:lineRule="auto"/>
        <w:jc w:val="both"/>
        <w:rPr>
          <w:rtl/>
        </w:rPr>
      </w:pPr>
    </w:p>
    <w:p w14:paraId="62EA15E2" w14:textId="77777777" w:rsidR="004A1DD9" w:rsidRPr="007F47FD" w:rsidRDefault="004A1DD9" w:rsidP="004A1DD9">
      <w:pPr>
        <w:numPr>
          <w:ilvl w:val="0"/>
          <w:numId w:val="2"/>
        </w:numPr>
        <w:spacing w:after="160" w:line="360" w:lineRule="auto"/>
        <w:contextualSpacing/>
        <w:jc w:val="both"/>
        <w:rPr>
          <w:rFonts w:ascii="Calibri" w:eastAsia="Times New Roman" w:hAnsi="Calibri"/>
          <w:color w:val="000000"/>
        </w:rPr>
      </w:pPr>
      <w:bookmarkStart w:id="6" w:name="ABSTRACT_START"/>
      <w:bookmarkEnd w:id="6"/>
      <w:r w:rsidRPr="007F47FD">
        <w:rPr>
          <w:rFonts w:eastAsia="Times New Roman" w:hint="eastAsia"/>
          <w:color w:val="000000"/>
          <w:rtl/>
        </w:rPr>
        <w:t>הנאשם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הורשע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לאחר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ניהול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הוכחות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בעבירה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של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החזקת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סם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מסוכן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שלא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לצריכה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עצמית</w:t>
      </w:r>
      <w:r w:rsidRPr="007F47FD">
        <w:rPr>
          <w:rFonts w:eastAsia="Times New Roman"/>
          <w:color w:val="000000"/>
          <w:rtl/>
        </w:rPr>
        <w:t xml:space="preserve">, </w:t>
      </w:r>
      <w:r w:rsidRPr="007F47FD">
        <w:rPr>
          <w:rFonts w:eastAsia="Times New Roman" w:hint="eastAsia"/>
          <w:color w:val="000000"/>
          <w:rtl/>
        </w:rPr>
        <w:t>עבירה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לפי</w:t>
      </w:r>
      <w:r w:rsidRPr="007F47FD">
        <w:rPr>
          <w:rFonts w:eastAsia="Times New Roman"/>
          <w:color w:val="000000"/>
          <w:rtl/>
        </w:rPr>
        <w:t xml:space="preserve"> </w:t>
      </w:r>
      <w:hyperlink r:id="rId11" w:history="1">
        <w:r w:rsidR="00C525B9" w:rsidRPr="00C525B9">
          <w:rPr>
            <w:rFonts w:eastAsia="Times New Roman"/>
            <w:color w:val="0000FF"/>
            <w:u w:val="single"/>
            <w:rtl/>
          </w:rPr>
          <w:t>סעיף 7(א)+7(ג)</w:t>
        </w:r>
      </w:hyperlink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רישא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ל</w:t>
      </w:r>
      <w:hyperlink r:id="rId12" w:history="1">
        <w:r w:rsidR="000E1DE3" w:rsidRPr="000E1DE3">
          <w:rPr>
            <w:rFonts w:eastAsia="Times New Roman"/>
            <w:color w:val="0000FF"/>
            <w:u w:val="single"/>
            <w:rtl/>
          </w:rPr>
          <w:t>פקודת הסמים המסוכנים</w:t>
        </w:r>
      </w:hyperlink>
      <w:r w:rsidRPr="007F47FD">
        <w:rPr>
          <w:rFonts w:eastAsia="Times New Roman"/>
          <w:color w:val="000000"/>
          <w:rtl/>
        </w:rPr>
        <w:t xml:space="preserve"> (</w:t>
      </w:r>
      <w:r w:rsidRPr="007F47FD">
        <w:rPr>
          <w:rFonts w:eastAsia="Times New Roman" w:hint="eastAsia"/>
          <w:color w:val="000000"/>
          <w:rtl/>
        </w:rPr>
        <w:t>נוסח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חדש</w:t>
      </w:r>
      <w:r w:rsidRPr="007F47FD">
        <w:rPr>
          <w:rFonts w:eastAsia="Times New Roman"/>
          <w:color w:val="000000"/>
          <w:rtl/>
        </w:rPr>
        <w:t xml:space="preserve">) </w:t>
      </w:r>
      <w:r w:rsidRPr="007F47FD">
        <w:rPr>
          <w:rFonts w:eastAsia="Times New Roman" w:hint="eastAsia"/>
          <w:color w:val="000000"/>
          <w:rtl/>
        </w:rPr>
        <w:t>תשל</w:t>
      </w:r>
      <w:r w:rsidRPr="007F47FD">
        <w:rPr>
          <w:rFonts w:eastAsia="Times New Roman"/>
          <w:color w:val="000000"/>
          <w:rtl/>
        </w:rPr>
        <w:t>"</w:t>
      </w:r>
      <w:r w:rsidRPr="007F47FD">
        <w:rPr>
          <w:rFonts w:eastAsia="Times New Roman" w:hint="eastAsia"/>
          <w:color w:val="000000"/>
          <w:rtl/>
        </w:rPr>
        <w:t>ג</w:t>
      </w:r>
      <w:r w:rsidRPr="007F47FD">
        <w:rPr>
          <w:rFonts w:eastAsia="Times New Roman"/>
          <w:color w:val="000000"/>
          <w:rtl/>
        </w:rPr>
        <w:t>-1973 (</w:t>
      </w:r>
      <w:r w:rsidRPr="007F47FD">
        <w:rPr>
          <w:rFonts w:eastAsia="Times New Roman" w:hint="eastAsia"/>
          <w:color w:val="000000"/>
          <w:rtl/>
        </w:rPr>
        <w:t>להלן</w:t>
      </w:r>
      <w:r w:rsidRPr="007F47FD">
        <w:rPr>
          <w:rFonts w:eastAsia="Times New Roman"/>
          <w:color w:val="000000"/>
          <w:rtl/>
        </w:rPr>
        <w:t>: "</w:t>
      </w:r>
      <w:r w:rsidRPr="007F47FD">
        <w:rPr>
          <w:rFonts w:eastAsia="Times New Roman" w:hint="eastAsia"/>
          <w:b/>
          <w:bCs/>
          <w:color w:val="000000"/>
          <w:rtl/>
        </w:rPr>
        <w:t>הפקודה</w:t>
      </w:r>
      <w:r w:rsidRPr="007F47FD">
        <w:rPr>
          <w:rFonts w:eastAsia="Times New Roman"/>
          <w:color w:val="000000"/>
          <w:rtl/>
        </w:rPr>
        <w:t xml:space="preserve">"), </w:t>
      </w:r>
      <w:r w:rsidRPr="007F47FD">
        <w:rPr>
          <w:rFonts w:eastAsia="Times New Roman" w:hint="eastAsia"/>
          <w:color w:val="000000"/>
          <w:rtl/>
        </w:rPr>
        <w:t>לאחר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שקבעתי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כי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ביום</w:t>
      </w:r>
      <w:r>
        <w:rPr>
          <w:rFonts w:eastAsia="Times New Roman" w:hint="cs"/>
          <w:color w:val="000000"/>
          <w:rtl/>
        </w:rPr>
        <w:t xml:space="preserve"> 28.08.14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נתפסו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בחזקתו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של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הנאשם</w:t>
      </w:r>
      <w:r w:rsidRPr="007F47FD">
        <w:rPr>
          <w:rFonts w:eastAsia="Times New Roman"/>
          <w:color w:val="000000"/>
          <w:rtl/>
        </w:rPr>
        <w:t xml:space="preserve"> 5.44 </w:t>
      </w:r>
      <w:r w:rsidRPr="007F47FD">
        <w:rPr>
          <w:rFonts w:eastAsia="Times New Roman" w:hint="eastAsia"/>
          <w:color w:val="000000"/>
          <w:rtl/>
        </w:rPr>
        <w:t>גר</w:t>
      </w:r>
      <w:r w:rsidRPr="007F47FD">
        <w:rPr>
          <w:rFonts w:eastAsia="Times New Roman"/>
          <w:color w:val="000000"/>
          <w:rtl/>
        </w:rPr>
        <w:t xml:space="preserve">' </w:t>
      </w:r>
      <w:r w:rsidRPr="007F47FD">
        <w:rPr>
          <w:rFonts w:eastAsia="Times New Roman" w:hint="eastAsia"/>
          <w:color w:val="000000"/>
          <w:rtl/>
        </w:rPr>
        <w:t>סם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מסוכן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מסוג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הרואין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וכן</w:t>
      </w:r>
      <w:r w:rsidRPr="007F47FD">
        <w:rPr>
          <w:rFonts w:eastAsia="Times New Roman"/>
          <w:color w:val="000000"/>
          <w:rtl/>
        </w:rPr>
        <w:t xml:space="preserve"> 0.9 </w:t>
      </w:r>
      <w:r w:rsidRPr="007F47FD">
        <w:rPr>
          <w:rFonts w:eastAsia="Times New Roman" w:hint="eastAsia"/>
          <w:color w:val="000000"/>
          <w:rtl/>
        </w:rPr>
        <w:t>גר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סם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מסוג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קוקאין</w:t>
      </w:r>
      <w:r>
        <w:rPr>
          <w:rFonts w:eastAsia="Times New Roman" w:hint="cs"/>
          <w:color w:val="000000"/>
          <w:rtl/>
        </w:rPr>
        <w:t>, וכי הסמים הוחזקו על ידו שלא לצריכה עצמית וזאת על פי החזקה הקבועה בחוק.</w:t>
      </w:r>
    </w:p>
    <w:p w14:paraId="49566B13" w14:textId="77777777" w:rsidR="004A1DD9" w:rsidRPr="007F47FD" w:rsidRDefault="004A1DD9" w:rsidP="004A1DD9">
      <w:pPr>
        <w:spacing w:after="160" w:line="360" w:lineRule="auto"/>
        <w:ind w:left="720"/>
        <w:contextualSpacing/>
        <w:jc w:val="both"/>
        <w:rPr>
          <w:rFonts w:ascii="Calibri" w:eastAsia="Times New Roman" w:hAnsi="Calibri"/>
          <w:color w:val="000000"/>
        </w:rPr>
      </w:pPr>
      <w:bookmarkStart w:id="7" w:name="ABSTRACT_END"/>
      <w:bookmarkEnd w:id="7"/>
    </w:p>
    <w:p w14:paraId="135687EE" w14:textId="77777777" w:rsidR="004A1DD9" w:rsidRDefault="004A1DD9" w:rsidP="004A1DD9">
      <w:pPr>
        <w:numPr>
          <w:ilvl w:val="0"/>
          <w:numId w:val="2"/>
        </w:numPr>
        <w:spacing w:after="160" w:line="360" w:lineRule="auto"/>
        <w:contextualSpacing/>
        <w:jc w:val="both"/>
        <w:rPr>
          <w:rFonts w:ascii="Calibri" w:eastAsia="Times New Roman" w:hAnsi="Calibri"/>
          <w:color w:val="000000"/>
        </w:rPr>
      </w:pPr>
      <w:r w:rsidRPr="007F47FD">
        <w:rPr>
          <w:rFonts w:eastAsia="Times New Roman" w:hint="eastAsia"/>
          <w:color w:val="000000"/>
          <w:rtl/>
        </w:rPr>
        <w:t>מתסקיר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שירות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המבחן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עולה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כי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הנאשם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השתלב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ביחידה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העירונית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לטיפול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בהתמכרויות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עוד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בחודש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נובמבר</w:t>
      </w:r>
      <w:r w:rsidRPr="007F47FD">
        <w:rPr>
          <w:rFonts w:eastAsia="Times New Roman"/>
          <w:color w:val="000000"/>
          <w:rtl/>
        </w:rPr>
        <w:t xml:space="preserve"> 2014 </w:t>
      </w:r>
      <w:r w:rsidRPr="007F47FD">
        <w:rPr>
          <w:rFonts w:eastAsia="Times New Roman" w:hint="eastAsia"/>
          <w:color w:val="000000"/>
          <w:rtl/>
        </w:rPr>
        <w:t>וכי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בדיקות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השתן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שמסר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מעידות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על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היותו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נקי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מסמים</w:t>
      </w:r>
      <w:r w:rsidRPr="007F47FD">
        <w:rPr>
          <w:rFonts w:eastAsia="Times New Roman"/>
          <w:color w:val="000000"/>
          <w:rtl/>
        </w:rPr>
        <w:t xml:space="preserve">. </w:t>
      </w:r>
      <w:r w:rsidRPr="007F47FD">
        <w:rPr>
          <w:rFonts w:eastAsia="Times New Roman" w:hint="eastAsia"/>
          <w:color w:val="000000"/>
          <w:rtl/>
        </w:rPr>
        <w:t>שירות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המבחן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lastRenderedPageBreak/>
        <w:t>ממליץ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להטיל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על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הנאשם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עונש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מאסר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מותנה</w:t>
      </w:r>
      <w:r w:rsidRPr="007F47FD">
        <w:rPr>
          <w:rFonts w:eastAsia="Times New Roman"/>
          <w:color w:val="000000"/>
          <w:rtl/>
        </w:rPr>
        <w:t xml:space="preserve">. </w:t>
      </w:r>
      <w:r w:rsidRPr="007F47FD">
        <w:rPr>
          <w:rFonts w:eastAsia="Times New Roman" w:hint="eastAsia"/>
          <w:color w:val="000000"/>
          <w:rtl/>
        </w:rPr>
        <w:t>שירות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המבחן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התרשם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כי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מצבו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הרפואי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של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הנאשם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לא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יאפשר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לו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לבצע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שירות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לתועלת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הציבור</w:t>
      </w:r>
      <w:r>
        <w:rPr>
          <w:rFonts w:eastAsia="Times New Roman" w:hint="cs"/>
          <w:color w:val="000000"/>
          <w:rtl/>
        </w:rPr>
        <w:t>.</w:t>
      </w:r>
    </w:p>
    <w:p w14:paraId="79A968A2" w14:textId="77777777" w:rsidR="004A1DD9" w:rsidRPr="002B3E55" w:rsidRDefault="004A1DD9" w:rsidP="004A1DD9">
      <w:pPr>
        <w:spacing w:after="160" w:line="360" w:lineRule="auto"/>
        <w:ind w:left="720"/>
        <w:contextualSpacing/>
        <w:jc w:val="both"/>
        <w:rPr>
          <w:rFonts w:ascii="Calibri" w:eastAsia="Times New Roman" w:hAnsi="Calibri"/>
          <w:color w:val="000000"/>
        </w:rPr>
      </w:pPr>
    </w:p>
    <w:p w14:paraId="73201160" w14:textId="77777777" w:rsidR="004A1DD9" w:rsidRPr="002B3E55" w:rsidRDefault="004A1DD9" w:rsidP="004A1DD9">
      <w:pPr>
        <w:numPr>
          <w:ilvl w:val="0"/>
          <w:numId w:val="2"/>
        </w:numPr>
        <w:spacing w:after="160" w:line="360" w:lineRule="auto"/>
        <w:contextualSpacing/>
        <w:jc w:val="both"/>
        <w:rPr>
          <w:rFonts w:ascii="Calibri" w:eastAsia="Times New Roman" w:hAnsi="Calibri"/>
          <w:color w:val="000000"/>
        </w:rPr>
      </w:pPr>
      <w:r>
        <w:rPr>
          <w:rFonts w:eastAsia="Times New Roman" w:hint="cs"/>
          <w:color w:val="000000"/>
          <w:rtl/>
        </w:rPr>
        <w:t>ב"כ המאשימה עתר להטיל על הנאשם עונש מאסר לתקופה של שנה, בהתחשב בטענתו כי מתחם העונש ההולם נע בין הטלת עונש מאסר לתקופה של 8 חודשים ועד ל</w:t>
      </w:r>
      <w:r>
        <w:rPr>
          <w:rFonts w:ascii="Calibri" w:eastAsia="Times New Roman" w:hAnsi="Calibri" w:hint="cs"/>
          <w:color w:val="000000"/>
          <w:rtl/>
        </w:rPr>
        <w:t>-18 חודשים. ב"כ הנאשם ביקש לקבל את המלצת שירות המבחן.</w:t>
      </w:r>
    </w:p>
    <w:p w14:paraId="304779E6" w14:textId="77777777" w:rsidR="004A1DD9" w:rsidRPr="007F47FD" w:rsidRDefault="004A1DD9" w:rsidP="004A1DD9">
      <w:pPr>
        <w:spacing w:after="160" w:line="360" w:lineRule="auto"/>
        <w:ind w:left="720"/>
        <w:contextualSpacing/>
        <w:jc w:val="both"/>
        <w:rPr>
          <w:rFonts w:ascii="Calibri" w:eastAsia="Times New Roman" w:hAnsi="Calibri"/>
          <w:color w:val="000000"/>
        </w:rPr>
      </w:pPr>
    </w:p>
    <w:p w14:paraId="411C474B" w14:textId="77777777" w:rsidR="004A1DD9" w:rsidRPr="007F47FD" w:rsidRDefault="004A1DD9" w:rsidP="004A1DD9">
      <w:pPr>
        <w:numPr>
          <w:ilvl w:val="0"/>
          <w:numId w:val="2"/>
        </w:numPr>
        <w:spacing w:after="160" w:line="360" w:lineRule="auto"/>
        <w:contextualSpacing/>
        <w:jc w:val="both"/>
        <w:rPr>
          <w:rFonts w:ascii="Calibri" w:eastAsia="Times New Roman" w:hAnsi="Calibri"/>
          <w:color w:val="000000"/>
        </w:rPr>
      </w:pPr>
      <w:r w:rsidRPr="007F47FD">
        <w:rPr>
          <w:rFonts w:eastAsia="Times New Roman" w:hint="eastAsia"/>
          <w:color w:val="000000"/>
          <w:rtl/>
        </w:rPr>
        <w:t>עבירות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הסמים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פוגעות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בשלום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הציבור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ובביטחונו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והשפעתן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הרעה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משתרעת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לא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רק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על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המשתמשים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בסם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אלא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על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הציבור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כולו</w:t>
      </w:r>
      <w:r w:rsidRPr="007F47FD">
        <w:rPr>
          <w:rFonts w:eastAsia="Times New Roman"/>
          <w:color w:val="000000"/>
          <w:rtl/>
        </w:rPr>
        <w:t xml:space="preserve">, </w:t>
      </w:r>
      <w:r w:rsidRPr="007F47FD">
        <w:rPr>
          <w:rFonts w:eastAsia="Times New Roman" w:hint="eastAsia"/>
          <w:color w:val="000000"/>
          <w:rtl/>
        </w:rPr>
        <w:t>המוצא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עצמו</w:t>
      </w:r>
      <w:r w:rsidRPr="007F47FD">
        <w:rPr>
          <w:rFonts w:eastAsia="Times New Roman"/>
          <w:color w:val="000000"/>
          <w:rtl/>
        </w:rPr>
        <w:t xml:space="preserve">, </w:t>
      </w:r>
      <w:r w:rsidRPr="007F47FD">
        <w:rPr>
          <w:rFonts w:eastAsia="Times New Roman" w:hint="eastAsia"/>
          <w:color w:val="000000"/>
          <w:rtl/>
        </w:rPr>
        <w:t>לא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פעם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קרבן</w:t>
      </w:r>
      <w:r>
        <w:rPr>
          <w:rFonts w:eastAsia="Times New Roman" w:hint="cs"/>
          <w:color w:val="000000"/>
          <w:rtl/>
        </w:rPr>
        <w:t xml:space="preserve"> לעבירות המבוצעות על ידי צרכני הסמים לצורך השגת הסם</w:t>
      </w:r>
      <w:r w:rsidRPr="007F47FD">
        <w:rPr>
          <w:rFonts w:eastAsia="Times New Roman"/>
          <w:color w:val="000000"/>
          <w:rtl/>
        </w:rPr>
        <w:t xml:space="preserve">. </w:t>
      </w:r>
      <w:r w:rsidRPr="007F47FD">
        <w:rPr>
          <w:rFonts w:eastAsia="Times New Roman" w:hint="eastAsia"/>
          <w:color w:val="000000"/>
          <w:rtl/>
        </w:rPr>
        <w:t>בהתאם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לתיקון</w:t>
      </w:r>
      <w:r w:rsidRPr="007F47FD">
        <w:rPr>
          <w:rFonts w:eastAsia="Times New Roman"/>
          <w:color w:val="000000"/>
          <w:rtl/>
        </w:rPr>
        <w:t xml:space="preserve"> 113 </w:t>
      </w:r>
      <w:r w:rsidRPr="007F47FD">
        <w:rPr>
          <w:rFonts w:eastAsia="Times New Roman" w:hint="eastAsia"/>
          <w:color w:val="000000"/>
          <w:rtl/>
        </w:rPr>
        <w:t>ל</w:t>
      </w:r>
      <w:hyperlink r:id="rId13" w:history="1">
        <w:r w:rsidR="000E1DE3" w:rsidRPr="000E1DE3">
          <w:rPr>
            <w:rFonts w:eastAsia="Times New Roman"/>
            <w:color w:val="0000FF"/>
            <w:u w:val="single"/>
            <w:rtl/>
          </w:rPr>
          <w:t>חוק העונשין</w:t>
        </w:r>
      </w:hyperlink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התשל</w:t>
      </w:r>
      <w:r w:rsidRPr="007F47FD">
        <w:rPr>
          <w:rFonts w:eastAsia="Times New Roman"/>
          <w:color w:val="000000"/>
          <w:rtl/>
        </w:rPr>
        <w:t>"</w:t>
      </w:r>
      <w:r w:rsidRPr="007F47FD">
        <w:rPr>
          <w:rFonts w:eastAsia="Times New Roman" w:hint="eastAsia"/>
          <w:color w:val="000000"/>
          <w:rtl/>
        </w:rPr>
        <w:t>ז</w:t>
      </w:r>
      <w:r w:rsidRPr="007F47FD">
        <w:rPr>
          <w:rFonts w:eastAsia="Times New Roman"/>
          <w:color w:val="000000"/>
          <w:rtl/>
        </w:rPr>
        <w:t xml:space="preserve">-1977, </w:t>
      </w:r>
      <w:r w:rsidRPr="007F47FD">
        <w:rPr>
          <w:rFonts w:eastAsia="Times New Roman" w:hint="eastAsia"/>
          <w:color w:val="000000"/>
          <w:rtl/>
        </w:rPr>
        <w:t>יש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לקבוע</w:t>
      </w:r>
      <w:r w:rsidRPr="007F47FD">
        <w:rPr>
          <w:rFonts w:eastAsia="Times New Roman"/>
          <w:color w:val="000000"/>
          <w:rtl/>
        </w:rPr>
        <w:t xml:space="preserve">, </w:t>
      </w:r>
      <w:r w:rsidRPr="007F47FD">
        <w:rPr>
          <w:rFonts w:eastAsia="Times New Roman" w:hint="eastAsia"/>
          <w:color w:val="000000"/>
          <w:rtl/>
        </w:rPr>
        <w:t>בטרם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גזירת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הדין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את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מתחם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העונש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ההולם</w:t>
      </w:r>
      <w:r w:rsidRPr="007F47FD">
        <w:rPr>
          <w:rFonts w:eastAsia="Times New Roman"/>
          <w:color w:val="000000"/>
          <w:rtl/>
        </w:rPr>
        <w:t xml:space="preserve">, </w:t>
      </w:r>
      <w:r w:rsidRPr="007F47FD">
        <w:rPr>
          <w:rFonts w:eastAsia="Times New Roman" w:hint="eastAsia"/>
          <w:color w:val="000000"/>
          <w:rtl/>
        </w:rPr>
        <w:t>תוך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התחשבות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בעיקרון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המנחה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בענישה</w:t>
      </w:r>
      <w:r w:rsidRPr="007F47FD">
        <w:rPr>
          <w:rFonts w:eastAsia="Times New Roman"/>
          <w:color w:val="000000"/>
          <w:rtl/>
        </w:rPr>
        <w:t xml:space="preserve">, </w:t>
      </w:r>
      <w:r w:rsidRPr="007F47FD">
        <w:rPr>
          <w:rFonts w:eastAsia="Times New Roman" w:hint="eastAsia"/>
          <w:color w:val="000000"/>
          <w:rtl/>
        </w:rPr>
        <w:t>שהוא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קיומו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של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יחס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הולם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בין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חומרת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מעשה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העבירה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בנסיבותיו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ומידת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אשמו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של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הנאשם</w:t>
      </w:r>
      <w:r w:rsidRPr="007F47FD">
        <w:rPr>
          <w:rFonts w:eastAsia="Times New Roman"/>
          <w:color w:val="000000"/>
          <w:rtl/>
        </w:rPr>
        <w:t xml:space="preserve">. </w:t>
      </w:r>
      <w:r w:rsidRPr="007F47FD">
        <w:rPr>
          <w:rFonts w:eastAsia="Times New Roman" w:hint="eastAsia"/>
          <w:color w:val="000000"/>
          <w:rtl/>
        </w:rPr>
        <w:t>בין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סוג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ומידת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העונש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המוטל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עליו</w:t>
      </w:r>
      <w:r w:rsidRPr="007F47FD">
        <w:rPr>
          <w:rFonts w:eastAsia="Times New Roman"/>
          <w:color w:val="000000"/>
          <w:rtl/>
        </w:rPr>
        <w:t xml:space="preserve">, </w:t>
      </w:r>
      <w:r w:rsidRPr="007F47FD">
        <w:rPr>
          <w:rFonts w:eastAsia="Times New Roman" w:hint="eastAsia"/>
          <w:color w:val="000000"/>
          <w:rtl/>
        </w:rPr>
        <w:t>מידת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הפגיעה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בערך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החברתי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המוגן</w:t>
      </w:r>
      <w:r w:rsidRPr="007F47FD">
        <w:rPr>
          <w:rFonts w:eastAsia="Times New Roman"/>
          <w:color w:val="000000"/>
          <w:rtl/>
        </w:rPr>
        <w:t xml:space="preserve">, </w:t>
      </w:r>
      <w:r w:rsidRPr="007F47FD">
        <w:rPr>
          <w:rFonts w:eastAsia="Times New Roman" w:hint="eastAsia"/>
          <w:color w:val="000000"/>
          <w:rtl/>
        </w:rPr>
        <w:t>במדיניות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הענישה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הנהוגה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ובנסיבות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ביצוע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העבירה</w:t>
      </w:r>
      <w:r w:rsidRPr="007F47FD">
        <w:rPr>
          <w:rFonts w:eastAsia="Times New Roman"/>
          <w:color w:val="000000"/>
          <w:rtl/>
        </w:rPr>
        <w:t xml:space="preserve">. </w:t>
      </w:r>
      <w:r w:rsidRPr="007F47FD">
        <w:rPr>
          <w:rFonts w:eastAsia="Times New Roman" w:hint="eastAsia"/>
          <w:color w:val="000000"/>
          <w:rtl/>
        </w:rPr>
        <w:t>אני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סבורה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כי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מתחם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העונש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ההולם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בגין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האירוע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נע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בין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הטלת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עונש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מאסר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לתקופה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קצרה</w:t>
      </w:r>
      <w:r w:rsidRPr="007F47FD">
        <w:rPr>
          <w:rFonts w:eastAsia="Times New Roman"/>
          <w:color w:val="000000"/>
          <w:rtl/>
        </w:rPr>
        <w:t xml:space="preserve">, </w:t>
      </w:r>
      <w:r w:rsidRPr="007F47FD">
        <w:rPr>
          <w:rFonts w:eastAsia="Times New Roman" w:hint="eastAsia"/>
          <w:color w:val="000000"/>
          <w:rtl/>
        </w:rPr>
        <w:t>אשר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יכול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וירוצה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בעבודות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שירות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ועד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למספר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חודשי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מאסר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בפועל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ממש</w:t>
      </w:r>
      <w:r w:rsidRPr="007F47FD">
        <w:rPr>
          <w:rFonts w:eastAsia="Times New Roman"/>
          <w:color w:val="000000"/>
          <w:rtl/>
        </w:rPr>
        <w:t>.</w:t>
      </w:r>
    </w:p>
    <w:p w14:paraId="74E7E0CF" w14:textId="77777777" w:rsidR="004A1DD9" w:rsidRPr="007F47FD" w:rsidRDefault="004A1DD9" w:rsidP="004A1DD9">
      <w:pPr>
        <w:spacing w:after="160" w:line="360" w:lineRule="auto"/>
        <w:ind w:left="720"/>
        <w:contextualSpacing/>
        <w:jc w:val="both"/>
        <w:rPr>
          <w:rFonts w:ascii="Calibri" w:eastAsia="Times New Roman" w:hAnsi="Calibri"/>
          <w:color w:val="000000"/>
        </w:rPr>
      </w:pPr>
    </w:p>
    <w:p w14:paraId="7EA859DC" w14:textId="77777777" w:rsidR="004A1DD9" w:rsidRPr="007F47FD" w:rsidRDefault="004A1DD9" w:rsidP="004A1DD9">
      <w:pPr>
        <w:numPr>
          <w:ilvl w:val="0"/>
          <w:numId w:val="2"/>
        </w:numPr>
        <w:spacing w:after="160" w:line="360" w:lineRule="auto"/>
        <w:contextualSpacing/>
        <w:jc w:val="both"/>
        <w:rPr>
          <w:rFonts w:ascii="Calibri" w:eastAsia="Times New Roman" w:hAnsi="Calibri"/>
          <w:color w:val="000000"/>
        </w:rPr>
      </w:pPr>
      <w:r w:rsidRPr="007F47FD">
        <w:rPr>
          <w:rFonts w:eastAsia="Times New Roman" w:hint="eastAsia"/>
          <w:color w:val="000000"/>
          <w:rtl/>
        </w:rPr>
        <w:t>לא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ניתן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להתעלם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מהדרך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החדשה</w:t>
      </w:r>
      <w:r w:rsidRPr="007F47FD">
        <w:rPr>
          <w:rFonts w:eastAsia="Times New Roman"/>
          <w:color w:val="000000"/>
          <w:rtl/>
        </w:rPr>
        <w:t xml:space="preserve">, </w:t>
      </w:r>
      <w:r w:rsidRPr="007F47FD">
        <w:rPr>
          <w:rFonts w:eastAsia="Times New Roman" w:hint="eastAsia"/>
          <w:color w:val="000000"/>
          <w:rtl/>
        </w:rPr>
        <w:t>עליה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דומה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כי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עלה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הנאשם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מיוזמתו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עוד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בשנת</w:t>
      </w:r>
      <w:r w:rsidRPr="007F47FD">
        <w:rPr>
          <w:rFonts w:eastAsia="Times New Roman"/>
          <w:color w:val="000000"/>
          <w:rtl/>
        </w:rPr>
        <w:t xml:space="preserve"> 2014, </w:t>
      </w:r>
      <w:r w:rsidRPr="007F47FD">
        <w:rPr>
          <w:rFonts w:eastAsia="Times New Roman" w:hint="eastAsia"/>
          <w:color w:val="000000"/>
          <w:rtl/>
        </w:rPr>
        <w:t>אשר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יש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בה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ביטוי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משמעותי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לשיקולי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שיקום</w:t>
      </w:r>
      <w:r w:rsidRPr="007F47FD">
        <w:rPr>
          <w:rFonts w:eastAsia="Times New Roman"/>
          <w:color w:val="000000"/>
          <w:rtl/>
        </w:rPr>
        <w:t xml:space="preserve">. </w:t>
      </w:r>
      <w:r w:rsidRPr="007F47FD">
        <w:rPr>
          <w:rFonts w:eastAsia="Times New Roman" w:hint="eastAsia"/>
          <w:color w:val="000000"/>
          <w:rtl/>
        </w:rPr>
        <w:t>לפיכך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אני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סבורה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שיש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מקום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לאמץ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את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המלצת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שירות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המבחן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הסוטה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באופן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ממשי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לקולא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ממתחם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העונש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ההולם</w:t>
      </w:r>
      <w:r w:rsidRPr="007F47FD">
        <w:rPr>
          <w:rFonts w:eastAsia="Times New Roman"/>
          <w:color w:val="000000"/>
          <w:rtl/>
        </w:rPr>
        <w:t xml:space="preserve"> </w:t>
      </w:r>
      <w:r>
        <w:rPr>
          <w:rFonts w:eastAsia="Times New Roman" w:hint="cs"/>
          <w:color w:val="000000"/>
          <w:rtl/>
        </w:rPr>
        <w:t>ו</w:t>
      </w:r>
      <w:r w:rsidRPr="007F47FD">
        <w:rPr>
          <w:rFonts w:eastAsia="Times New Roman" w:hint="eastAsia"/>
          <w:color w:val="000000"/>
          <w:rtl/>
        </w:rPr>
        <w:t>המציעה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מסגרת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טיפולית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תומכת</w:t>
      </w:r>
      <w:r w:rsidRPr="007F47FD">
        <w:rPr>
          <w:rFonts w:eastAsia="Times New Roman"/>
          <w:color w:val="000000"/>
          <w:rtl/>
        </w:rPr>
        <w:t xml:space="preserve">, </w:t>
      </w:r>
      <w:r w:rsidRPr="007F47FD">
        <w:rPr>
          <w:rFonts w:eastAsia="Times New Roman" w:hint="eastAsia"/>
          <w:color w:val="000000"/>
          <w:rtl/>
        </w:rPr>
        <w:t>שיש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בה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כדי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לסייע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לנאשם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לשמור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על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ניקיונו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מסמים</w:t>
      </w:r>
      <w:r w:rsidRPr="007F47FD">
        <w:rPr>
          <w:rFonts w:eastAsia="Times New Roman"/>
          <w:color w:val="000000"/>
          <w:rtl/>
        </w:rPr>
        <w:t xml:space="preserve">. </w:t>
      </w:r>
      <w:r>
        <w:rPr>
          <w:rFonts w:ascii="Calibri" w:eastAsia="Times New Roman" w:hAnsi="Calibri" w:hint="cs"/>
          <w:color w:val="000000"/>
          <w:rtl/>
        </w:rPr>
        <w:t>מהנימוקים המפורטים בתסקיר שירות המבחן, לא מצאתי מקום להטיל על הנאשם צו של"צ.</w:t>
      </w:r>
    </w:p>
    <w:p w14:paraId="1B8C4615" w14:textId="77777777" w:rsidR="004A1DD9" w:rsidRPr="007F47FD" w:rsidRDefault="004A1DD9" w:rsidP="004A1DD9">
      <w:pPr>
        <w:spacing w:after="160" w:line="360" w:lineRule="auto"/>
        <w:ind w:left="720"/>
        <w:contextualSpacing/>
        <w:jc w:val="both"/>
        <w:rPr>
          <w:rFonts w:ascii="Calibri" w:eastAsia="Times New Roman" w:hAnsi="Calibri"/>
          <w:color w:val="000000"/>
        </w:rPr>
      </w:pPr>
    </w:p>
    <w:p w14:paraId="6F696287" w14:textId="77777777" w:rsidR="004A1DD9" w:rsidRPr="007F47FD" w:rsidRDefault="004A1DD9" w:rsidP="004A1DD9">
      <w:pPr>
        <w:numPr>
          <w:ilvl w:val="0"/>
          <w:numId w:val="2"/>
        </w:numPr>
        <w:spacing w:after="160" w:line="360" w:lineRule="auto"/>
        <w:contextualSpacing/>
        <w:jc w:val="both"/>
        <w:rPr>
          <w:rFonts w:ascii="Calibri" w:eastAsia="Times New Roman" w:hAnsi="Calibri"/>
          <w:color w:val="000000"/>
        </w:rPr>
      </w:pPr>
      <w:r w:rsidRPr="007F47FD">
        <w:rPr>
          <w:rFonts w:eastAsia="Times New Roman" w:hint="eastAsia"/>
          <w:color w:val="000000"/>
          <w:rtl/>
        </w:rPr>
        <w:t>לפיכך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אני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גוזרת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על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הנאשם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את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העונשים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הבאים</w:t>
      </w:r>
      <w:r w:rsidRPr="007F47FD">
        <w:rPr>
          <w:rFonts w:eastAsia="Times New Roman"/>
          <w:color w:val="000000"/>
          <w:rtl/>
        </w:rPr>
        <w:t>:</w:t>
      </w:r>
    </w:p>
    <w:p w14:paraId="38F5B926" w14:textId="77777777" w:rsidR="004A1DD9" w:rsidRPr="007F47FD" w:rsidRDefault="004A1DD9" w:rsidP="004A1DD9">
      <w:pPr>
        <w:spacing w:after="160" w:line="360" w:lineRule="auto"/>
        <w:ind w:left="720"/>
        <w:contextualSpacing/>
        <w:jc w:val="both"/>
        <w:rPr>
          <w:rFonts w:ascii="Calibri" w:eastAsia="Times New Roman" w:hAnsi="Calibri"/>
          <w:color w:val="000000"/>
          <w:rtl/>
        </w:rPr>
      </w:pPr>
    </w:p>
    <w:p w14:paraId="45CCB40E" w14:textId="77777777" w:rsidR="004A1DD9" w:rsidRPr="007F47FD" w:rsidRDefault="004A1DD9" w:rsidP="004A1DD9">
      <w:pPr>
        <w:numPr>
          <w:ilvl w:val="0"/>
          <w:numId w:val="1"/>
        </w:numPr>
        <w:spacing w:after="160" w:line="360" w:lineRule="auto"/>
        <w:contextualSpacing/>
        <w:jc w:val="both"/>
        <w:rPr>
          <w:rFonts w:eastAsia="Times New Roman"/>
          <w:color w:val="000000"/>
        </w:rPr>
      </w:pPr>
      <w:r w:rsidRPr="007F47FD">
        <w:rPr>
          <w:rFonts w:eastAsia="Times New Roman"/>
          <w:color w:val="000000"/>
          <w:rtl/>
        </w:rPr>
        <w:t xml:space="preserve">6 </w:t>
      </w:r>
      <w:r w:rsidRPr="007F47FD">
        <w:rPr>
          <w:rFonts w:eastAsia="Times New Roman" w:hint="eastAsia"/>
          <w:color w:val="000000"/>
          <w:rtl/>
        </w:rPr>
        <w:t>חודשי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מאסר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על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תנאי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למשך</w:t>
      </w:r>
      <w:r w:rsidRPr="007F47FD">
        <w:rPr>
          <w:rFonts w:eastAsia="Times New Roman"/>
          <w:color w:val="000000"/>
          <w:rtl/>
        </w:rPr>
        <w:t xml:space="preserve"> 3 </w:t>
      </w:r>
      <w:r w:rsidRPr="007F47FD">
        <w:rPr>
          <w:rFonts w:eastAsia="Times New Roman" w:hint="eastAsia"/>
          <w:color w:val="000000"/>
          <w:rtl/>
        </w:rPr>
        <w:t>שנים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שלא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יעבור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על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פקודת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הסמים</w:t>
      </w:r>
      <w:r w:rsidRPr="007F47FD">
        <w:rPr>
          <w:rFonts w:eastAsia="Times New Roman"/>
          <w:color w:val="000000"/>
          <w:rtl/>
        </w:rPr>
        <w:t>.</w:t>
      </w:r>
    </w:p>
    <w:p w14:paraId="59246157" w14:textId="77777777" w:rsidR="004A1DD9" w:rsidRPr="007F47FD" w:rsidRDefault="004A1DD9" w:rsidP="004A1DD9">
      <w:pPr>
        <w:spacing w:after="160" w:line="360" w:lineRule="auto"/>
        <w:ind w:left="1440"/>
        <w:contextualSpacing/>
        <w:jc w:val="both"/>
        <w:rPr>
          <w:rFonts w:eastAsia="Times New Roman"/>
          <w:color w:val="000000"/>
        </w:rPr>
      </w:pPr>
    </w:p>
    <w:p w14:paraId="63B721CB" w14:textId="77777777" w:rsidR="004A1DD9" w:rsidRPr="007F47FD" w:rsidRDefault="004A1DD9" w:rsidP="004A1DD9">
      <w:pPr>
        <w:numPr>
          <w:ilvl w:val="0"/>
          <w:numId w:val="1"/>
        </w:numPr>
        <w:spacing w:after="160" w:line="360" w:lineRule="auto"/>
        <w:contextualSpacing/>
        <w:jc w:val="both"/>
        <w:rPr>
          <w:rFonts w:eastAsia="Times New Roman"/>
          <w:color w:val="000000"/>
        </w:rPr>
      </w:pPr>
      <w:r w:rsidRPr="007F47FD">
        <w:rPr>
          <w:rFonts w:eastAsia="Times New Roman" w:hint="eastAsia"/>
          <w:color w:val="000000"/>
          <w:rtl/>
        </w:rPr>
        <w:t>קנס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בסך</w:t>
      </w:r>
      <w:r w:rsidRPr="007F47FD">
        <w:rPr>
          <w:rFonts w:eastAsia="Times New Roman"/>
          <w:color w:val="000000"/>
          <w:rtl/>
        </w:rPr>
        <w:t xml:space="preserve"> 1,000 </w:t>
      </w:r>
      <w:r w:rsidRPr="007F47FD">
        <w:rPr>
          <w:rFonts w:eastAsia="Times New Roman" w:hint="eastAsia"/>
          <w:color w:val="000000"/>
          <w:rtl/>
        </w:rPr>
        <w:t>₪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או</w:t>
      </w:r>
      <w:r w:rsidRPr="007F47FD">
        <w:rPr>
          <w:rFonts w:eastAsia="Times New Roman"/>
          <w:color w:val="000000"/>
          <w:rtl/>
        </w:rPr>
        <w:t xml:space="preserve"> 30 </w:t>
      </w:r>
      <w:r w:rsidRPr="007F47FD">
        <w:rPr>
          <w:rFonts w:eastAsia="Times New Roman" w:hint="eastAsia"/>
          <w:color w:val="000000"/>
          <w:rtl/>
        </w:rPr>
        <w:t>יום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מאסר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תחתיו</w:t>
      </w:r>
      <w:r w:rsidRPr="007F47FD">
        <w:rPr>
          <w:rFonts w:eastAsia="Times New Roman"/>
          <w:color w:val="000000"/>
          <w:rtl/>
        </w:rPr>
        <w:t xml:space="preserve">. </w:t>
      </w:r>
      <w:r w:rsidRPr="007F47FD">
        <w:rPr>
          <w:rFonts w:eastAsia="Times New Roman" w:hint="eastAsia"/>
          <w:color w:val="000000"/>
          <w:rtl/>
        </w:rPr>
        <w:t>הקנס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ישולם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בחמישה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תשלומים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שווים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ורצופים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על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סך</w:t>
      </w:r>
      <w:r w:rsidRPr="007F47FD">
        <w:rPr>
          <w:rFonts w:eastAsia="Times New Roman"/>
          <w:color w:val="000000"/>
          <w:rtl/>
        </w:rPr>
        <w:t xml:space="preserve"> 200 </w:t>
      </w:r>
      <w:r w:rsidRPr="007F47FD">
        <w:rPr>
          <w:rFonts w:eastAsia="Times New Roman" w:hint="eastAsia"/>
          <w:color w:val="000000"/>
          <w:rtl/>
        </w:rPr>
        <w:t>₪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כל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אחד</w:t>
      </w:r>
      <w:r w:rsidRPr="007F47FD">
        <w:rPr>
          <w:rFonts w:eastAsia="Times New Roman"/>
          <w:color w:val="000000"/>
          <w:rtl/>
        </w:rPr>
        <w:t xml:space="preserve">. </w:t>
      </w:r>
      <w:r w:rsidRPr="007F47FD">
        <w:rPr>
          <w:rFonts w:eastAsia="Times New Roman" w:hint="eastAsia"/>
          <w:color w:val="000000"/>
          <w:rtl/>
        </w:rPr>
        <w:t>התשלום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הראשון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ישולם</w:t>
      </w:r>
      <w:r w:rsidRPr="007F47FD">
        <w:rPr>
          <w:rFonts w:eastAsia="Times New Roman"/>
          <w:color w:val="000000"/>
          <w:rtl/>
        </w:rPr>
        <w:t xml:space="preserve">, </w:t>
      </w:r>
      <w:r w:rsidRPr="007F47FD">
        <w:rPr>
          <w:rFonts w:eastAsia="Times New Roman" w:hint="eastAsia"/>
          <w:color w:val="000000"/>
          <w:rtl/>
        </w:rPr>
        <w:t>לא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יאוחר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מיום</w:t>
      </w:r>
      <w:r w:rsidRPr="007F47FD">
        <w:rPr>
          <w:rFonts w:eastAsia="Times New Roman"/>
          <w:color w:val="000000"/>
          <w:rtl/>
        </w:rPr>
        <w:t xml:space="preserve"> </w:t>
      </w:r>
      <w:r>
        <w:rPr>
          <w:rFonts w:eastAsia="Times New Roman" w:hint="cs"/>
          <w:color w:val="000000"/>
          <w:rtl/>
        </w:rPr>
        <w:t xml:space="preserve">14.8.17 </w:t>
      </w:r>
      <w:r w:rsidRPr="007F47FD">
        <w:rPr>
          <w:rFonts w:eastAsia="Times New Roman" w:hint="eastAsia"/>
          <w:color w:val="000000"/>
          <w:rtl/>
        </w:rPr>
        <w:t>ובכל</w:t>
      </w:r>
      <w:r w:rsidRPr="007F47FD">
        <w:rPr>
          <w:rFonts w:eastAsia="Times New Roman"/>
          <w:color w:val="000000"/>
          <w:rtl/>
        </w:rPr>
        <w:t xml:space="preserve"> 14 </w:t>
      </w:r>
      <w:r w:rsidRPr="007F47FD">
        <w:rPr>
          <w:rFonts w:eastAsia="Times New Roman" w:hint="eastAsia"/>
          <w:color w:val="000000"/>
          <w:rtl/>
        </w:rPr>
        <w:t>לחודש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שלאחריו</w:t>
      </w:r>
      <w:r w:rsidRPr="007F47FD">
        <w:rPr>
          <w:rFonts w:eastAsia="Times New Roman"/>
          <w:color w:val="000000"/>
          <w:rtl/>
        </w:rPr>
        <w:t xml:space="preserve">. </w:t>
      </w:r>
      <w:r w:rsidRPr="007F47FD">
        <w:rPr>
          <w:rFonts w:eastAsia="Times New Roman" w:hint="eastAsia"/>
          <w:color w:val="000000"/>
          <w:rtl/>
        </w:rPr>
        <w:t>לא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ישולם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אחד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התשלומים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במועדו</w:t>
      </w:r>
      <w:r w:rsidRPr="007F47FD">
        <w:rPr>
          <w:rFonts w:eastAsia="Times New Roman"/>
          <w:color w:val="000000"/>
          <w:rtl/>
        </w:rPr>
        <w:t xml:space="preserve">, </w:t>
      </w:r>
      <w:r w:rsidRPr="007F47FD">
        <w:rPr>
          <w:rFonts w:eastAsia="Times New Roman" w:hint="eastAsia"/>
          <w:color w:val="000000"/>
          <w:rtl/>
        </w:rPr>
        <w:t>יועמד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מלוא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הסכום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לפירעון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מידי</w:t>
      </w:r>
      <w:r w:rsidRPr="007F47FD">
        <w:rPr>
          <w:rFonts w:eastAsia="Times New Roman"/>
          <w:color w:val="000000"/>
          <w:rtl/>
        </w:rPr>
        <w:t>.</w:t>
      </w:r>
    </w:p>
    <w:p w14:paraId="039844C3" w14:textId="77777777" w:rsidR="004A1DD9" w:rsidRPr="007F47FD" w:rsidRDefault="004A1DD9" w:rsidP="004A1DD9">
      <w:pPr>
        <w:spacing w:after="160" w:line="360" w:lineRule="auto"/>
        <w:ind w:left="1440"/>
        <w:contextualSpacing/>
        <w:jc w:val="both"/>
        <w:rPr>
          <w:rFonts w:eastAsia="Times New Roman"/>
          <w:color w:val="000000"/>
        </w:rPr>
      </w:pPr>
    </w:p>
    <w:p w14:paraId="0392A26B" w14:textId="77777777" w:rsidR="004A1DD9" w:rsidRDefault="004A1DD9" w:rsidP="004A1DD9">
      <w:pPr>
        <w:numPr>
          <w:ilvl w:val="0"/>
          <w:numId w:val="1"/>
        </w:numPr>
        <w:spacing w:after="160" w:line="360" w:lineRule="auto"/>
        <w:contextualSpacing/>
        <w:jc w:val="both"/>
        <w:rPr>
          <w:rFonts w:eastAsia="Times New Roman"/>
          <w:color w:val="000000"/>
        </w:rPr>
      </w:pPr>
      <w:r w:rsidRPr="007F47FD">
        <w:rPr>
          <w:rFonts w:eastAsia="Times New Roman" w:hint="eastAsia"/>
          <w:color w:val="000000"/>
          <w:rtl/>
        </w:rPr>
        <w:t>הנאשם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יחתום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על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התחייבות</w:t>
      </w:r>
      <w:r w:rsidRPr="007F47FD">
        <w:rPr>
          <w:rFonts w:eastAsia="Times New Roman"/>
          <w:color w:val="000000"/>
          <w:rtl/>
        </w:rPr>
        <w:t xml:space="preserve">  </w:t>
      </w:r>
      <w:r w:rsidRPr="007F47FD">
        <w:rPr>
          <w:rFonts w:eastAsia="Times New Roman" w:hint="eastAsia"/>
          <w:color w:val="000000"/>
          <w:rtl/>
        </w:rPr>
        <w:t>על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סך</w:t>
      </w:r>
      <w:r w:rsidRPr="007F47FD">
        <w:rPr>
          <w:rFonts w:eastAsia="Times New Roman"/>
          <w:color w:val="000000"/>
          <w:rtl/>
        </w:rPr>
        <w:t xml:space="preserve"> 2,000 </w:t>
      </w:r>
      <w:r w:rsidRPr="007F47FD">
        <w:rPr>
          <w:rFonts w:eastAsia="Times New Roman" w:hint="eastAsia"/>
          <w:color w:val="000000"/>
          <w:rtl/>
        </w:rPr>
        <w:t>₪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שלא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יעבור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במשך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שנתיים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עבירה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על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פקודת</w:t>
      </w:r>
      <w:r w:rsidRPr="007F47FD">
        <w:rPr>
          <w:rFonts w:eastAsia="Times New Roman"/>
          <w:color w:val="000000"/>
          <w:rtl/>
        </w:rPr>
        <w:t xml:space="preserve"> </w:t>
      </w:r>
      <w:r w:rsidRPr="007F47FD">
        <w:rPr>
          <w:rFonts w:eastAsia="Times New Roman" w:hint="eastAsia"/>
          <w:color w:val="000000"/>
          <w:rtl/>
        </w:rPr>
        <w:t>הסמים</w:t>
      </w:r>
      <w:r w:rsidRPr="007F47FD">
        <w:rPr>
          <w:rFonts w:eastAsia="Times New Roman"/>
          <w:color w:val="000000"/>
          <w:rtl/>
        </w:rPr>
        <w:t>.</w:t>
      </w:r>
      <w:r>
        <w:rPr>
          <w:rFonts w:eastAsia="Times New Roman" w:hint="cs"/>
          <w:color w:val="000000"/>
          <w:rtl/>
        </w:rPr>
        <w:t xml:space="preserve"> לא יחתום הנאשם על ההתחייבות, ייאסר למשך שבוע.</w:t>
      </w:r>
    </w:p>
    <w:p w14:paraId="2B6D917A" w14:textId="77777777" w:rsidR="004A1DD9" w:rsidRPr="007F47FD" w:rsidRDefault="004A1DD9" w:rsidP="004A1DD9">
      <w:pPr>
        <w:spacing w:after="160" w:line="360" w:lineRule="auto"/>
        <w:ind w:left="1440"/>
        <w:contextualSpacing/>
        <w:jc w:val="both"/>
        <w:rPr>
          <w:rFonts w:eastAsia="Times New Roman"/>
          <w:color w:val="000000"/>
        </w:rPr>
      </w:pPr>
    </w:p>
    <w:p w14:paraId="2572CE69" w14:textId="77777777" w:rsidR="004A1DD9" w:rsidRPr="007F47FD" w:rsidRDefault="004A1DD9" w:rsidP="004A1DD9">
      <w:pPr>
        <w:numPr>
          <w:ilvl w:val="0"/>
          <w:numId w:val="1"/>
        </w:numPr>
        <w:autoSpaceDE w:val="0"/>
        <w:autoSpaceDN w:val="0"/>
        <w:snapToGrid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lang w:eastAsia="he-IL"/>
        </w:rPr>
      </w:pPr>
      <w:r w:rsidRPr="007F47FD">
        <w:rPr>
          <w:rFonts w:ascii="Calibri" w:eastAsia="Times New Roman" w:hAnsi="Calibri" w:hint="eastAsia"/>
          <w:rtl/>
          <w:lang w:eastAsia="he-IL"/>
        </w:rPr>
        <w:lastRenderedPageBreak/>
        <w:t>אני</w:t>
      </w:r>
      <w:r w:rsidRPr="007F47FD">
        <w:rPr>
          <w:rFonts w:ascii="Calibri" w:eastAsia="Times New Roman" w:hAnsi="Calibri"/>
          <w:rtl/>
          <w:lang w:eastAsia="he-IL"/>
        </w:rPr>
        <w:t xml:space="preserve"> </w:t>
      </w:r>
      <w:r w:rsidRPr="007F47FD">
        <w:rPr>
          <w:rFonts w:ascii="Calibri" w:eastAsia="Times New Roman" w:hAnsi="Calibri" w:hint="eastAsia"/>
          <w:rtl/>
          <w:lang w:eastAsia="he-IL"/>
        </w:rPr>
        <w:t>מעמידה</w:t>
      </w:r>
      <w:r w:rsidRPr="007F47FD">
        <w:rPr>
          <w:rFonts w:ascii="Calibri" w:eastAsia="Times New Roman" w:hAnsi="Calibri"/>
          <w:rtl/>
          <w:lang w:eastAsia="he-IL"/>
        </w:rPr>
        <w:t xml:space="preserve"> </w:t>
      </w:r>
      <w:r w:rsidRPr="007F47FD">
        <w:rPr>
          <w:rFonts w:ascii="Calibri" w:eastAsia="Times New Roman" w:hAnsi="Calibri" w:hint="eastAsia"/>
          <w:rtl/>
          <w:lang w:eastAsia="he-IL"/>
        </w:rPr>
        <w:t>את</w:t>
      </w:r>
      <w:r w:rsidRPr="007F47FD">
        <w:rPr>
          <w:rFonts w:ascii="Calibri" w:eastAsia="Times New Roman" w:hAnsi="Calibri"/>
          <w:rtl/>
          <w:lang w:eastAsia="he-IL"/>
        </w:rPr>
        <w:t xml:space="preserve"> </w:t>
      </w:r>
      <w:r w:rsidRPr="007F47FD">
        <w:rPr>
          <w:rFonts w:ascii="Calibri" w:eastAsia="Times New Roman" w:hAnsi="Calibri" w:hint="eastAsia"/>
          <w:rtl/>
          <w:lang w:eastAsia="he-IL"/>
        </w:rPr>
        <w:t>הנאשם</w:t>
      </w:r>
      <w:r w:rsidRPr="007F47FD">
        <w:rPr>
          <w:rFonts w:ascii="Calibri" w:eastAsia="Times New Roman" w:hAnsi="Calibri"/>
          <w:rtl/>
          <w:lang w:eastAsia="he-IL"/>
        </w:rPr>
        <w:t xml:space="preserve"> </w:t>
      </w:r>
      <w:r w:rsidRPr="007F47FD">
        <w:rPr>
          <w:rFonts w:ascii="Calibri" w:eastAsia="Times New Roman" w:hAnsi="Calibri" w:hint="eastAsia"/>
          <w:rtl/>
          <w:lang w:eastAsia="he-IL"/>
        </w:rPr>
        <w:t>בצו</w:t>
      </w:r>
      <w:r w:rsidRPr="007F47FD">
        <w:rPr>
          <w:rFonts w:ascii="Calibri" w:eastAsia="Times New Roman" w:hAnsi="Calibri"/>
          <w:rtl/>
          <w:lang w:eastAsia="he-IL"/>
        </w:rPr>
        <w:t xml:space="preserve"> </w:t>
      </w:r>
      <w:r w:rsidRPr="007F47FD">
        <w:rPr>
          <w:rFonts w:ascii="Calibri" w:eastAsia="Times New Roman" w:hAnsi="Calibri" w:hint="eastAsia"/>
          <w:rtl/>
          <w:lang w:eastAsia="he-IL"/>
        </w:rPr>
        <w:t>מבחן</w:t>
      </w:r>
      <w:r w:rsidRPr="007F47FD">
        <w:rPr>
          <w:rFonts w:ascii="Calibri" w:eastAsia="Times New Roman" w:hAnsi="Calibri"/>
          <w:rtl/>
          <w:lang w:eastAsia="he-IL"/>
        </w:rPr>
        <w:t xml:space="preserve"> </w:t>
      </w:r>
      <w:r w:rsidRPr="007F47FD">
        <w:rPr>
          <w:rFonts w:ascii="Calibri" w:eastAsia="Times New Roman" w:hAnsi="Calibri" w:hint="eastAsia"/>
          <w:rtl/>
          <w:lang w:eastAsia="he-IL"/>
        </w:rPr>
        <w:t>למשך</w:t>
      </w:r>
      <w:r w:rsidRPr="007F47FD">
        <w:rPr>
          <w:rFonts w:ascii="Calibri" w:eastAsia="Times New Roman" w:hAnsi="Calibri"/>
          <w:rtl/>
          <w:lang w:eastAsia="he-IL"/>
        </w:rPr>
        <w:t xml:space="preserve"> 18 </w:t>
      </w:r>
      <w:r w:rsidRPr="007F47FD">
        <w:rPr>
          <w:rFonts w:ascii="Calibri" w:eastAsia="Times New Roman" w:hAnsi="Calibri" w:hint="eastAsia"/>
          <w:rtl/>
          <w:lang w:eastAsia="he-IL"/>
        </w:rPr>
        <w:t>חודשים</w:t>
      </w:r>
      <w:r w:rsidRPr="007F47FD">
        <w:rPr>
          <w:rFonts w:ascii="Calibri" w:eastAsia="Times New Roman" w:hAnsi="Calibri"/>
          <w:rtl/>
          <w:lang w:eastAsia="he-IL"/>
        </w:rPr>
        <w:t xml:space="preserve">. </w:t>
      </w:r>
      <w:r w:rsidRPr="007F47FD">
        <w:rPr>
          <w:rFonts w:ascii="Calibri" w:eastAsia="Times New Roman" w:hAnsi="Calibri" w:hint="eastAsia"/>
          <w:rtl/>
          <w:lang w:eastAsia="he-IL"/>
        </w:rPr>
        <w:t>הסברתי</w:t>
      </w:r>
      <w:r w:rsidRPr="007F47FD">
        <w:rPr>
          <w:rFonts w:ascii="Calibri" w:eastAsia="Times New Roman" w:hAnsi="Calibri"/>
          <w:rtl/>
          <w:lang w:eastAsia="he-IL"/>
        </w:rPr>
        <w:t xml:space="preserve"> </w:t>
      </w:r>
      <w:r w:rsidRPr="007F47FD">
        <w:rPr>
          <w:rFonts w:ascii="Calibri" w:eastAsia="Times New Roman" w:hAnsi="Calibri" w:hint="eastAsia"/>
          <w:rtl/>
          <w:lang w:eastAsia="he-IL"/>
        </w:rPr>
        <w:t>לנאשם</w:t>
      </w:r>
      <w:r w:rsidRPr="007F47FD">
        <w:rPr>
          <w:rFonts w:ascii="Calibri" w:eastAsia="Times New Roman" w:hAnsi="Calibri"/>
          <w:rtl/>
          <w:lang w:eastAsia="he-IL"/>
        </w:rPr>
        <w:t xml:space="preserve"> </w:t>
      </w:r>
      <w:r w:rsidRPr="007F47FD">
        <w:rPr>
          <w:rFonts w:ascii="Calibri" w:eastAsia="Times New Roman" w:hAnsi="Calibri" w:hint="eastAsia"/>
          <w:rtl/>
          <w:lang w:eastAsia="he-IL"/>
        </w:rPr>
        <w:t>שאם</w:t>
      </w:r>
      <w:r w:rsidRPr="007F47FD">
        <w:rPr>
          <w:rFonts w:ascii="Times New Roman" w:eastAsia="Times New Roman" w:hAnsi="Times New Roman" w:cs="Times New Roman"/>
          <w:lang w:eastAsia="he-IL"/>
        </w:rPr>
        <w:t xml:space="preserve"> </w:t>
      </w:r>
      <w:r w:rsidRPr="007F47FD">
        <w:rPr>
          <w:rFonts w:ascii="Calibri" w:eastAsia="Times New Roman" w:hAnsi="Calibri" w:hint="eastAsia"/>
          <w:rtl/>
          <w:lang w:eastAsia="he-IL"/>
        </w:rPr>
        <w:t>לא</w:t>
      </w:r>
      <w:r w:rsidRPr="007F47FD">
        <w:rPr>
          <w:rFonts w:ascii="Times New Roman" w:eastAsia="Times New Roman" w:hAnsi="Times New Roman" w:cs="Times New Roman"/>
          <w:lang w:eastAsia="he-IL"/>
        </w:rPr>
        <w:t xml:space="preserve"> </w:t>
      </w:r>
      <w:r w:rsidRPr="007F47FD">
        <w:rPr>
          <w:rFonts w:ascii="Calibri" w:eastAsia="Times New Roman" w:hAnsi="Calibri" w:hint="eastAsia"/>
          <w:rtl/>
          <w:lang w:eastAsia="he-IL"/>
        </w:rPr>
        <w:t>ימלא</w:t>
      </w:r>
      <w:r w:rsidRPr="007F47FD">
        <w:rPr>
          <w:rFonts w:ascii="Times New Roman" w:eastAsia="Times New Roman" w:hAnsi="Times New Roman" w:cs="Times New Roman"/>
          <w:lang w:eastAsia="he-IL"/>
        </w:rPr>
        <w:t xml:space="preserve"> </w:t>
      </w:r>
      <w:r w:rsidRPr="007F47FD">
        <w:rPr>
          <w:rFonts w:ascii="Calibri" w:eastAsia="Times New Roman" w:hAnsi="Calibri" w:hint="eastAsia"/>
          <w:rtl/>
          <w:lang w:eastAsia="he-IL"/>
        </w:rPr>
        <w:t>אחרי</w:t>
      </w:r>
      <w:r w:rsidRPr="007F47FD">
        <w:rPr>
          <w:rFonts w:ascii="Times New Roman" w:eastAsia="Times New Roman" w:hAnsi="Times New Roman" w:cs="Times New Roman"/>
          <w:lang w:eastAsia="he-IL"/>
        </w:rPr>
        <w:t xml:space="preserve"> </w:t>
      </w:r>
      <w:r w:rsidRPr="007F47FD">
        <w:rPr>
          <w:rFonts w:ascii="Calibri" w:eastAsia="Times New Roman" w:hAnsi="Calibri" w:hint="eastAsia"/>
          <w:rtl/>
          <w:lang w:eastAsia="he-IL"/>
        </w:rPr>
        <w:t>הצו</w:t>
      </w:r>
      <w:r w:rsidRPr="007F47FD">
        <w:rPr>
          <w:rFonts w:ascii="Times New Roman" w:eastAsia="Times New Roman" w:hAnsi="Times New Roman" w:cs="Times New Roman"/>
          <w:lang w:eastAsia="he-IL"/>
        </w:rPr>
        <w:t xml:space="preserve"> </w:t>
      </w:r>
      <w:r w:rsidRPr="007F47FD">
        <w:rPr>
          <w:rFonts w:ascii="Calibri" w:eastAsia="Times New Roman" w:hAnsi="Calibri" w:hint="eastAsia"/>
          <w:rtl/>
          <w:lang w:eastAsia="he-IL"/>
        </w:rPr>
        <w:t>מכל</w:t>
      </w:r>
      <w:r w:rsidRPr="007F47FD">
        <w:rPr>
          <w:rFonts w:ascii="Times New Roman" w:eastAsia="Times New Roman" w:hAnsi="Times New Roman" w:cs="Times New Roman"/>
          <w:lang w:eastAsia="he-IL"/>
        </w:rPr>
        <w:t xml:space="preserve"> </w:t>
      </w:r>
      <w:r w:rsidRPr="007F47FD">
        <w:rPr>
          <w:rFonts w:ascii="Calibri" w:eastAsia="Times New Roman" w:hAnsi="Calibri" w:hint="eastAsia"/>
          <w:rtl/>
          <w:lang w:eastAsia="he-IL"/>
        </w:rPr>
        <w:t>בחינה</w:t>
      </w:r>
      <w:r w:rsidRPr="007F47FD">
        <w:rPr>
          <w:rFonts w:ascii="Times New Roman" w:eastAsia="Times New Roman" w:hAnsi="Times New Roman" w:cs="Times New Roman"/>
          <w:lang w:eastAsia="he-IL"/>
        </w:rPr>
        <w:t xml:space="preserve"> </w:t>
      </w:r>
      <w:r w:rsidRPr="007F47FD">
        <w:rPr>
          <w:rFonts w:ascii="Calibri" w:eastAsia="Times New Roman" w:hAnsi="Calibri" w:hint="eastAsia"/>
          <w:rtl/>
          <w:lang w:eastAsia="he-IL"/>
        </w:rPr>
        <w:t>שהיא</w:t>
      </w:r>
      <w:r w:rsidRPr="007F47FD">
        <w:rPr>
          <w:rFonts w:ascii="Times New Roman" w:eastAsia="Times New Roman" w:hAnsi="Times New Roman" w:cs="Times New Roman"/>
          <w:lang w:eastAsia="he-IL"/>
        </w:rPr>
        <w:t xml:space="preserve"> </w:t>
      </w:r>
      <w:r w:rsidRPr="007F47FD">
        <w:rPr>
          <w:rFonts w:ascii="Calibri" w:eastAsia="Times New Roman" w:hAnsi="Calibri" w:hint="eastAsia"/>
          <w:rtl/>
          <w:lang w:eastAsia="he-IL"/>
        </w:rPr>
        <w:t>או</w:t>
      </w:r>
      <w:r w:rsidRPr="007F47FD">
        <w:rPr>
          <w:rFonts w:ascii="Times New Roman" w:eastAsia="Times New Roman" w:hAnsi="Times New Roman" w:cs="Times New Roman"/>
          <w:lang w:eastAsia="he-IL"/>
        </w:rPr>
        <w:t xml:space="preserve"> </w:t>
      </w:r>
      <w:r w:rsidRPr="007F47FD">
        <w:rPr>
          <w:rFonts w:ascii="Calibri" w:eastAsia="Times New Roman" w:hAnsi="Calibri" w:hint="eastAsia"/>
          <w:rtl/>
          <w:lang w:eastAsia="he-IL"/>
        </w:rPr>
        <w:t>יעבור</w:t>
      </w:r>
      <w:r w:rsidRPr="007F47FD">
        <w:rPr>
          <w:rFonts w:ascii="Times New Roman" w:eastAsia="Times New Roman" w:hAnsi="Times New Roman" w:cs="Times New Roman"/>
          <w:lang w:eastAsia="he-IL"/>
        </w:rPr>
        <w:t xml:space="preserve"> </w:t>
      </w:r>
      <w:r w:rsidRPr="007F47FD">
        <w:rPr>
          <w:rFonts w:ascii="Calibri" w:eastAsia="Times New Roman" w:hAnsi="Calibri" w:hint="eastAsia"/>
          <w:rtl/>
          <w:lang w:eastAsia="he-IL"/>
        </w:rPr>
        <w:t>עבירה</w:t>
      </w:r>
      <w:r w:rsidRPr="007F47FD">
        <w:rPr>
          <w:rFonts w:ascii="Times New Roman" w:eastAsia="Times New Roman" w:hAnsi="Times New Roman" w:cs="Times New Roman"/>
          <w:lang w:eastAsia="he-IL"/>
        </w:rPr>
        <w:t xml:space="preserve"> </w:t>
      </w:r>
      <w:r w:rsidRPr="007F47FD">
        <w:rPr>
          <w:rFonts w:ascii="Calibri" w:eastAsia="Times New Roman" w:hAnsi="Calibri" w:hint="eastAsia"/>
          <w:rtl/>
          <w:lang w:eastAsia="he-IL"/>
        </w:rPr>
        <w:t>נוספת</w:t>
      </w:r>
      <w:r w:rsidRPr="007F47FD">
        <w:rPr>
          <w:rFonts w:ascii="Times New Roman" w:eastAsia="Times New Roman" w:hAnsi="Times New Roman" w:cs="Times New Roman"/>
          <w:lang w:eastAsia="he-IL"/>
        </w:rPr>
        <w:t xml:space="preserve"> </w:t>
      </w:r>
      <w:r w:rsidRPr="007F47FD">
        <w:rPr>
          <w:rFonts w:ascii="Calibri" w:eastAsia="Times New Roman" w:hAnsi="Calibri" w:hint="eastAsia"/>
          <w:rtl/>
          <w:lang w:eastAsia="he-IL"/>
        </w:rPr>
        <w:t>יהיה</w:t>
      </w:r>
      <w:r w:rsidRPr="007F47FD">
        <w:rPr>
          <w:rFonts w:ascii="Times New Roman" w:eastAsia="Times New Roman" w:hAnsi="Times New Roman" w:cs="Times New Roman"/>
          <w:lang w:eastAsia="he-IL"/>
        </w:rPr>
        <w:t xml:space="preserve"> </w:t>
      </w:r>
      <w:r w:rsidRPr="007F47FD">
        <w:rPr>
          <w:rFonts w:ascii="Calibri" w:eastAsia="Times New Roman" w:hAnsi="Calibri" w:hint="eastAsia"/>
          <w:rtl/>
          <w:lang w:eastAsia="he-IL"/>
        </w:rPr>
        <w:t>צפוי</w:t>
      </w:r>
      <w:r w:rsidRPr="007F47FD">
        <w:rPr>
          <w:rFonts w:ascii="Times New Roman" w:eastAsia="Times New Roman" w:hAnsi="Times New Roman" w:cs="Times New Roman"/>
          <w:lang w:eastAsia="he-IL"/>
        </w:rPr>
        <w:t xml:space="preserve"> </w:t>
      </w:r>
      <w:r w:rsidRPr="007F47FD">
        <w:rPr>
          <w:rFonts w:ascii="Calibri" w:eastAsia="Times New Roman" w:hAnsi="Calibri" w:hint="eastAsia"/>
          <w:rtl/>
          <w:lang w:eastAsia="he-IL"/>
        </w:rPr>
        <w:t>לעונש</w:t>
      </w:r>
      <w:r w:rsidRPr="007F47FD">
        <w:rPr>
          <w:rFonts w:ascii="Calibri" w:eastAsia="Times New Roman" w:hAnsi="Calibri"/>
          <w:rtl/>
          <w:lang w:eastAsia="he-IL"/>
        </w:rPr>
        <w:t xml:space="preserve"> </w:t>
      </w:r>
      <w:r w:rsidRPr="007F47FD">
        <w:rPr>
          <w:rFonts w:ascii="Calibri" w:eastAsia="Times New Roman" w:hAnsi="Calibri" w:hint="eastAsia"/>
          <w:rtl/>
          <w:lang w:eastAsia="he-IL"/>
        </w:rPr>
        <w:t>על</w:t>
      </w:r>
      <w:r w:rsidRPr="007F47FD">
        <w:rPr>
          <w:rFonts w:ascii="Times New Roman" w:eastAsia="Times New Roman" w:hAnsi="Times New Roman" w:cs="Times New Roman"/>
          <w:lang w:eastAsia="he-IL"/>
        </w:rPr>
        <w:t xml:space="preserve"> </w:t>
      </w:r>
      <w:r w:rsidRPr="007F47FD">
        <w:rPr>
          <w:rFonts w:ascii="Calibri" w:eastAsia="Times New Roman" w:hAnsi="Calibri" w:hint="eastAsia"/>
          <w:rtl/>
          <w:lang w:eastAsia="he-IL"/>
        </w:rPr>
        <w:t>העבירה</w:t>
      </w:r>
      <w:r w:rsidRPr="007F47FD">
        <w:rPr>
          <w:rFonts w:ascii="Times New Roman" w:eastAsia="Times New Roman" w:hAnsi="Times New Roman" w:cs="Times New Roman"/>
          <w:lang w:eastAsia="he-IL"/>
        </w:rPr>
        <w:t xml:space="preserve"> </w:t>
      </w:r>
      <w:r w:rsidRPr="007F47FD">
        <w:rPr>
          <w:rFonts w:ascii="Calibri" w:eastAsia="Times New Roman" w:hAnsi="Calibri" w:hint="eastAsia"/>
          <w:rtl/>
          <w:lang w:eastAsia="he-IL"/>
        </w:rPr>
        <w:t>שבגללה</w:t>
      </w:r>
      <w:r w:rsidRPr="007F47FD">
        <w:rPr>
          <w:rFonts w:ascii="Times New Roman" w:eastAsia="Times New Roman" w:hAnsi="Times New Roman" w:cs="Times New Roman"/>
          <w:lang w:eastAsia="he-IL"/>
        </w:rPr>
        <w:t xml:space="preserve"> </w:t>
      </w:r>
      <w:r w:rsidRPr="007F47FD">
        <w:rPr>
          <w:rFonts w:ascii="Calibri" w:eastAsia="Times New Roman" w:hAnsi="Calibri" w:hint="eastAsia"/>
          <w:rtl/>
          <w:lang w:eastAsia="he-IL"/>
        </w:rPr>
        <w:t>ניתן</w:t>
      </w:r>
      <w:r w:rsidRPr="007F47FD">
        <w:rPr>
          <w:rFonts w:ascii="Times New Roman" w:eastAsia="Times New Roman" w:hAnsi="Times New Roman" w:cs="Times New Roman"/>
          <w:lang w:eastAsia="he-IL"/>
        </w:rPr>
        <w:t xml:space="preserve"> </w:t>
      </w:r>
      <w:r w:rsidRPr="007F47FD">
        <w:rPr>
          <w:rFonts w:ascii="Calibri" w:eastAsia="Times New Roman" w:hAnsi="Calibri" w:hint="eastAsia"/>
          <w:rtl/>
          <w:lang w:eastAsia="he-IL"/>
        </w:rPr>
        <w:t>הצו</w:t>
      </w:r>
      <w:r w:rsidRPr="007F47FD">
        <w:rPr>
          <w:rFonts w:ascii="Calibri" w:eastAsia="Times New Roman" w:hAnsi="Calibri"/>
          <w:rtl/>
          <w:lang w:eastAsia="he-IL"/>
        </w:rPr>
        <w:t>.</w:t>
      </w:r>
    </w:p>
    <w:p w14:paraId="40656ADC" w14:textId="77777777" w:rsidR="004A1DD9" w:rsidRPr="007F47FD" w:rsidRDefault="004A1DD9" w:rsidP="004A1DD9">
      <w:pPr>
        <w:autoSpaceDE w:val="0"/>
        <w:autoSpaceDN w:val="0"/>
        <w:snapToGrid w:val="0"/>
        <w:spacing w:line="360" w:lineRule="auto"/>
        <w:ind w:left="1440"/>
        <w:contextualSpacing/>
        <w:jc w:val="both"/>
        <w:rPr>
          <w:rFonts w:ascii="Times New Roman" w:eastAsia="Times New Roman" w:hAnsi="Times New Roman" w:cs="Times New Roman"/>
          <w:lang w:eastAsia="he-IL"/>
        </w:rPr>
      </w:pPr>
    </w:p>
    <w:p w14:paraId="0DC15629" w14:textId="77777777" w:rsidR="004A1DD9" w:rsidRDefault="004A1DD9" w:rsidP="004A1DD9">
      <w:pPr>
        <w:numPr>
          <w:ilvl w:val="0"/>
          <w:numId w:val="1"/>
        </w:numPr>
        <w:spacing w:after="160" w:line="360" w:lineRule="auto"/>
        <w:contextualSpacing/>
        <w:jc w:val="both"/>
        <w:rPr>
          <w:rFonts w:eastAsia="Times New Roman"/>
          <w:color w:val="000000"/>
        </w:rPr>
      </w:pPr>
      <w:r w:rsidRPr="007F47FD">
        <w:rPr>
          <w:rFonts w:ascii="Calibri" w:eastAsia="Times New Roman" w:hAnsi="Calibri" w:hint="eastAsia"/>
          <w:rtl/>
          <w:lang w:eastAsia="he-IL"/>
        </w:rPr>
        <w:t>הנאשם</w:t>
      </w:r>
      <w:r w:rsidRPr="007F47FD">
        <w:rPr>
          <w:rFonts w:ascii="Calibri" w:eastAsia="Times New Roman" w:hAnsi="Calibri"/>
          <w:rtl/>
          <w:lang w:eastAsia="he-IL"/>
        </w:rPr>
        <w:t xml:space="preserve"> </w:t>
      </w:r>
      <w:r w:rsidRPr="007F47FD">
        <w:rPr>
          <w:rFonts w:ascii="Calibri" w:eastAsia="Times New Roman" w:hAnsi="Calibri" w:hint="eastAsia"/>
          <w:rtl/>
          <w:lang w:eastAsia="he-IL"/>
        </w:rPr>
        <w:t>הביע</w:t>
      </w:r>
      <w:r w:rsidRPr="007F47FD">
        <w:rPr>
          <w:rFonts w:ascii="Times New Roman" w:eastAsia="Times New Roman" w:hAnsi="Times New Roman" w:cs="Times New Roman"/>
          <w:rtl/>
          <w:lang w:eastAsia="he-IL"/>
        </w:rPr>
        <w:t xml:space="preserve"> </w:t>
      </w:r>
      <w:r w:rsidRPr="007F47FD">
        <w:rPr>
          <w:rFonts w:ascii="Calibri" w:eastAsia="Times New Roman" w:hAnsi="Calibri" w:hint="eastAsia"/>
          <w:rtl/>
          <w:lang w:eastAsia="he-IL"/>
        </w:rPr>
        <w:t>את</w:t>
      </w:r>
      <w:r w:rsidRPr="007F47FD">
        <w:rPr>
          <w:rFonts w:ascii="Times New Roman" w:eastAsia="Times New Roman" w:hAnsi="Times New Roman" w:cs="Times New Roman"/>
          <w:rtl/>
          <w:lang w:eastAsia="he-IL"/>
        </w:rPr>
        <w:t xml:space="preserve"> </w:t>
      </w:r>
      <w:r w:rsidRPr="007F47FD">
        <w:rPr>
          <w:rFonts w:ascii="Calibri" w:eastAsia="Times New Roman" w:hAnsi="Calibri" w:hint="eastAsia"/>
          <w:rtl/>
          <w:lang w:eastAsia="he-IL"/>
        </w:rPr>
        <w:t>נכונותו</w:t>
      </w:r>
      <w:r w:rsidRPr="007F47FD">
        <w:rPr>
          <w:rFonts w:ascii="Times New Roman" w:eastAsia="Times New Roman" w:hAnsi="Times New Roman" w:cs="Times New Roman"/>
          <w:rtl/>
          <w:lang w:eastAsia="he-IL"/>
        </w:rPr>
        <w:t xml:space="preserve"> </w:t>
      </w:r>
      <w:r w:rsidRPr="007F47FD">
        <w:rPr>
          <w:rFonts w:ascii="Calibri" w:eastAsia="Times New Roman" w:hAnsi="Calibri" w:hint="eastAsia"/>
          <w:rtl/>
          <w:lang w:eastAsia="he-IL"/>
        </w:rPr>
        <w:t>למלא</w:t>
      </w:r>
      <w:r w:rsidRPr="007F47FD">
        <w:rPr>
          <w:rFonts w:ascii="Times New Roman" w:eastAsia="Times New Roman" w:hAnsi="Times New Roman" w:cs="Times New Roman"/>
          <w:rtl/>
          <w:lang w:eastAsia="he-IL"/>
        </w:rPr>
        <w:t xml:space="preserve"> </w:t>
      </w:r>
      <w:r w:rsidRPr="007F47FD">
        <w:rPr>
          <w:rFonts w:ascii="Calibri" w:eastAsia="Times New Roman" w:hAnsi="Calibri" w:hint="eastAsia"/>
          <w:rtl/>
          <w:lang w:eastAsia="he-IL"/>
        </w:rPr>
        <w:t>אחר</w:t>
      </w:r>
      <w:r w:rsidRPr="007F47FD">
        <w:rPr>
          <w:rFonts w:ascii="Times New Roman" w:eastAsia="Times New Roman" w:hAnsi="Times New Roman" w:cs="Times New Roman"/>
          <w:rtl/>
          <w:lang w:eastAsia="he-IL"/>
        </w:rPr>
        <w:t xml:space="preserve"> </w:t>
      </w:r>
      <w:r w:rsidRPr="007F47FD">
        <w:rPr>
          <w:rFonts w:ascii="Calibri" w:eastAsia="Times New Roman" w:hAnsi="Calibri" w:hint="eastAsia"/>
          <w:rtl/>
          <w:lang w:eastAsia="he-IL"/>
        </w:rPr>
        <w:t>הוראות</w:t>
      </w:r>
      <w:r w:rsidRPr="007F47FD">
        <w:rPr>
          <w:rFonts w:ascii="Times New Roman" w:eastAsia="Times New Roman" w:hAnsi="Times New Roman" w:cs="Times New Roman"/>
          <w:rtl/>
          <w:lang w:eastAsia="he-IL"/>
        </w:rPr>
        <w:t xml:space="preserve"> </w:t>
      </w:r>
      <w:r w:rsidRPr="007F47FD">
        <w:rPr>
          <w:rFonts w:ascii="Calibri" w:eastAsia="Times New Roman" w:hAnsi="Calibri" w:hint="eastAsia"/>
          <w:rtl/>
          <w:lang w:eastAsia="he-IL"/>
        </w:rPr>
        <w:t>הצו</w:t>
      </w:r>
      <w:r w:rsidRPr="007F47FD">
        <w:rPr>
          <w:rFonts w:eastAsia="Times New Roman"/>
          <w:color w:val="000000"/>
          <w:rtl/>
        </w:rPr>
        <w:t>.</w:t>
      </w:r>
    </w:p>
    <w:p w14:paraId="4D132D5F" w14:textId="77777777" w:rsidR="004A1DD9" w:rsidRDefault="004A1DD9" w:rsidP="004A1DD9">
      <w:pPr>
        <w:spacing w:after="160" w:line="360" w:lineRule="auto"/>
        <w:ind w:left="1440"/>
        <w:contextualSpacing/>
        <w:jc w:val="both"/>
        <w:rPr>
          <w:rFonts w:eastAsia="Times New Roman"/>
          <w:color w:val="000000"/>
        </w:rPr>
      </w:pPr>
    </w:p>
    <w:p w14:paraId="73C0847A" w14:textId="77777777" w:rsidR="004A1DD9" w:rsidRPr="00754B53" w:rsidRDefault="004A1DD9" w:rsidP="004A1DD9">
      <w:pPr>
        <w:numPr>
          <w:ilvl w:val="0"/>
          <w:numId w:val="1"/>
        </w:numPr>
        <w:spacing w:after="160" w:line="360" w:lineRule="auto"/>
        <w:contextualSpacing/>
        <w:jc w:val="both"/>
        <w:rPr>
          <w:rFonts w:eastAsia="Times New Roman"/>
          <w:color w:val="000000"/>
          <w:rtl/>
        </w:rPr>
      </w:pPr>
      <w:r>
        <w:rPr>
          <w:rFonts w:ascii="Calibri" w:eastAsia="Times New Roman" w:hAnsi="Calibri" w:hint="cs"/>
          <w:rtl/>
          <w:lang w:eastAsia="he-IL"/>
        </w:rPr>
        <w:t>ניתן בזאת צו להשמדת הסמים.</w:t>
      </w:r>
    </w:p>
    <w:p w14:paraId="3BA73CE6" w14:textId="77777777" w:rsidR="004A1DD9" w:rsidRPr="00E9753C" w:rsidRDefault="004A1DD9" w:rsidP="004A1DD9">
      <w:pPr>
        <w:spacing w:after="160" w:line="360" w:lineRule="auto"/>
        <w:jc w:val="both"/>
        <w:rPr>
          <w:rFonts w:eastAsia="Times New Roman"/>
          <w:b/>
          <w:bCs/>
          <w:color w:val="000000"/>
          <w:u w:val="single"/>
          <w:rtl/>
        </w:rPr>
      </w:pPr>
      <w:r w:rsidRPr="007F47FD">
        <w:rPr>
          <w:rFonts w:eastAsia="Times New Roman" w:hint="eastAsia"/>
          <w:b/>
          <w:bCs/>
          <w:color w:val="000000"/>
          <w:u w:val="single"/>
          <w:rtl/>
        </w:rPr>
        <w:t>זכות</w:t>
      </w:r>
      <w:r w:rsidRPr="007F47FD">
        <w:rPr>
          <w:rFonts w:eastAsia="Times New Roman"/>
          <w:b/>
          <w:bCs/>
          <w:color w:val="000000"/>
          <w:u w:val="single"/>
          <w:rtl/>
        </w:rPr>
        <w:t xml:space="preserve"> </w:t>
      </w:r>
      <w:r w:rsidRPr="007F47FD">
        <w:rPr>
          <w:rFonts w:eastAsia="Times New Roman" w:hint="eastAsia"/>
          <w:b/>
          <w:bCs/>
          <w:color w:val="000000"/>
          <w:u w:val="single"/>
          <w:rtl/>
        </w:rPr>
        <w:t>ערעור</w:t>
      </w:r>
      <w:r w:rsidRPr="007F47FD">
        <w:rPr>
          <w:rFonts w:eastAsia="Times New Roman"/>
          <w:b/>
          <w:bCs/>
          <w:color w:val="000000"/>
          <w:u w:val="single"/>
          <w:rtl/>
        </w:rPr>
        <w:t xml:space="preserve"> </w:t>
      </w:r>
      <w:r w:rsidRPr="007F47FD">
        <w:rPr>
          <w:rFonts w:eastAsia="Times New Roman" w:hint="eastAsia"/>
          <w:b/>
          <w:bCs/>
          <w:color w:val="000000"/>
          <w:u w:val="single"/>
          <w:rtl/>
        </w:rPr>
        <w:t>לבית</w:t>
      </w:r>
      <w:r w:rsidRPr="007F47FD">
        <w:rPr>
          <w:rFonts w:eastAsia="Times New Roman"/>
          <w:b/>
          <w:bCs/>
          <w:color w:val="000000"/>
          <w:u w:val="single"/>
          <w:rtl/>
        </w:rPr>
        <w:t xml:space="preserve"> </w:t>
      </w:r>
      <w:r w:rsidRPr="007F47FD">
        <w:rPr>
          <w:rFonts w:eastAsia="Times New Roman" w:hint="eastAsia"/>
          <w:b/>
          <w:bCs/>
          <w:color w:val="000000"/>
          <w:u w:val="single"/>
          <w:rtl/>
        </w:rPr>
        <w:t>המשפט</w:t>
      </w:r>
      <w:r w:rsidRPr="007F47FD">
        <w:rPr>
          <w:rFonts w:eastAsia="Times New Roman"/>
          <w:b/>
          <w:bCs/>
          <w:color w:val="000000"/>
          <w:u w:val="single"/>
          <w:rtl/>
        </w:rPr>
        <w:t xml:space="preserve"> </w:t>
      </w:r>
      <w:r w:rsidRPr="007F47FD">
        <w:rPr>
          <w:rFonts w:eastAsia="Times New Roman" w:hint="eastAsia"/>
          <w:b/>
          <w:bCs/>
          <w:color w:val="000000"/>
          <w:u w:val="single"/>
          <w:rtl/>
        </w:rPr>
        <w:t>המחוזי</w:t>
      </w:r>
      <w:r w:rsidRPr="007F47FD">
        <w:rPr>
          <w:rFonts w:eastAsia="Times New Roman"/>
          <w:b/>
          <w:bCs/>
          <w:color w:val="000000"/>
          <w:u w:val="single"/>
          <w:rtl/>
        </w:rPr>
        <w:t xml:space="preserve"> </w:t>
      </w:r>
      <w:r w:rsidRPr="007F47FD">
        <w:rPr>
          <w:rFonts w:eastAsia="Times New Roman" w:hint="eastAsia"/>
          <w:b/>
          <w:bCs/>
          <w:color w:val="000000"/>
          <w:u w:val="single"/>
          <w:rtl/>
        </w:rPr>
        <w:t>בתוך</w:t>
      </w:r>
      <w:r w:rsidRPr="007F47FD">
        <w:rPr>
          <w:rFonts w:eastAsia="Times New Roman"/>
          <w:b/>
          <w:bCs/>
          <w:color w:val="000000"/>
          <w:u w:val="single"/>
          <w:rtl/>
        </w:rPr>
        <w:t xml:space="preserve"> 45 </w:t>
      </w:r>
      <w:r w:rsidRPr="007F47FD">
        <w:rPr>
          <w:rFonts w:eastAsia="Times New Roman" w:hint="eastAsia"/>
          <w:b/>
          <w:bCs/>
          <w:color w:val="000000"/>
          <w:u w:val="single"/>
          <w:rtl/>
        </w:rPr>
        <w:t>יום</w:t>
      </w:r>
      <w:r w:rsidRPr="007F47FD">
        <w:rPr>
          <w:rFonts w:eastAsia="Times New Roman"/>
          <w:b/>
          <w:bCs/>
          <w:color w:val="000000"/>
          <w:u w:val="single"/>
          <w:rtl/>
        </w:rPr>
        <w:t xml:space="preserve">. </w:t>
      </w:r>
    </w:p>
    <w:p w14:paraId="19D811B5" w14:textId="77777777" w:rsidR="004A1DD9" w:rsidRDefault="004A1DD9" w:rsidP="004A1DD9">
      <w:pPr>
        <w:spacing w:after="160" w:line="360" w:lineRule="auto"/>
        <w:jc w:val="both"/>
        <w:rPr>
          <w:rFonts w:eastAsia="Times New Roman"/>
          <w:color w:val="000000"/>
          <w:sz w:val="6"/>
          <w:szCs w:val="6"/>
          <w:rtl/>
        </w:rPr>
      </w:pPr>
      <w:r>
        <w:rPr>
          <w:rFonts w:eastAsia="Times New Roman"/>
          <w:color w:val="000000"/>
          <w:sz w:val="6"/>
          <w:szCs w:val="6"/>
          <w:rtl/>
        </w:rPr>
        <w:t>&lt;#9#&gt;</w:t>
      </w:r>
    </w:p>
    <w:p w14:paraId="112C118B" w14:textId="77777777" w:rsidR="004A1DD9" w:rsidRDefault="004A1DD9" w:rsidP="004A1DD9">
      <w:pPr>
        <w:jc w:val="right"/>
        <w:rPr>
          <w:rtl/>
        </w:rPr>
      </w:pPr>
    </w:p>
    <w:p w14:paraId="62A9AB3B" w14:textId="77777777" w:rsidR="004A1DD9" w:rsidRDefault="000E1DE3" w:rsidP="004A1DD9">
      <w:pPr>
        <w:jc w:val="center"/>
        <w:rPr>
          <w:rtl/>
        </w:rPr>
      </w:pPr>
      <w:r w:rsidRPr="000E1DE3">
        <w:rPr>
          <w:b/>
          <w:bCs/>
          <w:color w:val="FFFFFF"/>
          <w:sz w:val="2"/>
          <w:szCs w:val="2"/>
          <w:rtl/>
        </w:rPr>
        <w:t>5129371</w:t>
      </w:r>
      <w:r>
        <w:rPr>
          <w:b/>
          <w:bCs/>
          <w:rtl/>
        </w:rPr>
        <w:t xml:space="preserve">ניתנה והודעה היום י"ח תמוז תשע"ז, 12/07/2017 במעמד הנוכחים. 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EF5F91" w14:paraId="015A921C" w14:textId="77777777" w:rsidTr="004A1DD9">
        <w:trPr>
          <w:trHeight w:val="316"/>
          <w:jc w:val="right"/>
        </w:trPr>
        <w:tc>
          <w:tcPr>
            <w:tcW w:w="3936" w:type="dxa"/>
            <w:shd w:val="clear" w:color="auto" w:fill="auto"/>
          </w:tcPr>
          <w:p w14:paraId="221AD6F2" w14:textId="77777777" w:rsidR="004A1DD9" w:rsidRPr="000E1DE3" w:rsidRDefault="000E1DE3" w:rsidP="004A1DD9">
            <w:pPr>
              <w:jc w:val="center"/>
              <w:rPr>
                <w:color w:val="FFFFFF"/>
                <w:sz w:val="2"/>
                <w:szCs w:val="2"/>
              </w:rPr>
            </w:pPr>
            <w:r w:rsidRPr="000E1DE3">
              <w:rPr>
                <w:color w:val="FFFFFF"/>
                <w:sz w:val="2"/>
                <w:szCs w:val="2"/>
                <w:rtl/>
              </w:rPr>
              <w:t>54678313</w:t>
            </w:r>
            <w:r w:rsidR="004A1DD9" w:rsidRPr="000E1DE3">
              <w:rPr>
                <w:color w:val="FFFFFF"/>
                <w:sz w:val="2"/>
                <w:szCs w:val="2"/>
                <w:rtl/>
              </w:rPr>
              <w:t xml:space="preserve">     </w:t>
            </w:r>
          </w:p>
          <w:p w14:paraId="7AB4B397" w14:textId="77777777" w:rsidR="004A1DD9" w:rsidRDefault="004A1DD9" w:rsidP="004A1DD9">
            <w:pPr>
              <w:jc w:val="center"/>
              <w:rPr>
                <w:rtl/>
              </w:rPr>
            </w:pPr>
          </w:p>
        </w:tc>
      </w:tr>
      <w:tr w:rsidR="00EF5F91" w14:paraId="4BB5216E" w14:textId="77777777" w:rsidTr="004A1DD9">
        <w:trPr>
          <w:trHeight w:val="361"/>
          <w:jc w:val="right"/>
        </w:trPr>
        <w:tc>
          <w:tcPr>
            <w:tcW w:w="3936" w:type="dxa"/>
            <w:shd w:val="clear" w:color="auto" w:fill="auto"/>
          </w:tcPr>
          <w:p w14:paraId="0AA3DF2B" w14:textId="77777777" w:rsidR="004A1DD9" w:rsidRPr="004A1DD9" w:rsidRDefault="004A1DD9" w:rsidP="004A1DD9">
            <w:pPr>
              <w:jc w:val="center"/>
              <w:rPr>
                <w:b/>
                <w:bCs/>
                <w:rtl/>
              </w:rPr>
            </w:pPr>
            <w:r w:rsidRPr="004A1DD9">
              <w:rPr>
                <w:b/>
                <w:bCs/>
                <w:rtl/>
              </w:rPr>
              <w:t>תרצה</w:t>
            </w:r>
            <w:r w:rsidRPr="004A1DD9">
              <w:rPr>
                <w:rFonts w:hint="cs"/>
                <w:b/>
                <w:bCs/>
                <w:rtl/>
              </w:rPr>
              <w:t xml:space="preserve"> </w:t>
            </w:r>
            <w:r w:rsidRPr="004A1DD9">
              <w:rPr>
                <w:b/>
                <w:bCs/>
                <w:rtl/>
              </w:rPr>
              <w:t xml:space="preserve">שחם קינן </w:t>
            </w:r>
            <w:r w:rsidRPr="004A1DD9">
              <w:rPr>
                <w:rFonts w:hint="cs"/>
                <w:b/>
                <w:bCs/>
                <w:rtl/>
              </w:rPr>
              <w:t xml:space="preserve">, </w:t>
            </w:r>
            <w:r w:rsidRPr="004A1DD9">
              <w:rPr>
                <w:b/>
                <w:bCs/>
                <w:rtl/>
              </w:rPr>
              <w:t xml:space="preserve">שופטת </w:t>
            </w:r>
          </w:p>
        </w:tc>
      </w:tr>
    </w:tbl>
    <w:p w14:paraId="7ED04FC3" w14:textId="77777777" w:rsidR="004A1DD9" w:rsidRPr="00C525B9" w:rsidRDefault="00C525B9" w:rsidP="004A1DD9">
      <w:pPr>
        <w:spacing w:after="160" w:line="360" w:lineRule="auto"/>
        <w:jc w:val="both"/>
        <w:rPr>
          <w:rFonts w:eastAsia="Times New Roman"/>
          <w:color w:val="FFFFFF"/>
          <w:sz w:val="2"/>
          <w:szCs w:val="2"/>
          <w:rtl/>
        </w:rPr>
      </w:pPr>
      <w:r w:rsidRPr="00C525B9">
        <w:rPr>
          <w:rFonts w:eastAsia="Times New Roman"/>
          <w:color w:val="FFFFFF"/>
          <w:sz w:val="2"/>
          <w:szCs w:val="2"/>
          <w:rtl/>
        </w:rPr>
        <w:t>5129371</w:t>
      </w:r>
    </w:p>
    <w:p w14:paraId="1890E96C" w14:textId="77777777" w:rsidR="001E39F7" w:rsidRPr="00C525B9" w:rsidRDefault="00C525B9" w:rsidP="000E1DE3">
      <w:pPr>
        <w:keepNext/>
        <w:rPr>
          <w:color w:val="FFFFFF"/>
          <w:sz w:val="2"/>
          <w:szCs w:val="2"/>
          <w:rtl/>
        </w:rPr>
      </w:pPr>
      <w:r w:rsidRPr="00C525B9">
        <w:rPr>
          <w:color w:val="FFFFFF"/>
          <w:sz w:val="2"/>
          <w:szCs w:val="2"/>
          <w:rtl/>
        </w:rPr>
        <w:t>54678313</w:t>
      </w:r>
    </w:p>
    <w:p w14:paraId="0A579833" w14:textId="77777777" w:rsidR="000E1DE3" w:rsidRPr="000E1DE3" w:rsidRDefault="000E1DE3" w:rsidP="000E1DE3">
      <w:pPr>
        <w:keepNext/>
        <w:rPr>
          <w:color w:val="000000"/>
          <w:sz w:val="22"/>
          <w:szCs w:val="22"/>
          <w:rtl/>
        </w:rPr>
      </w:pPr>
      <w:r w:rsidRPr="000E1DE3">
        <w:rPr>
          <w:color w:val="000000"/>
          <w:sz w:val="22"/>
          <w:szCs w:val="22"/>
          <w:rtl/>
        </w:rPr>
        <w:t>תרצה שחם קינן 54678313</w:t>
      </w:r>
    </w:p>
    <w:p w14:paraId="5D768656" w14:textId="77777777" w:rsidR="000E1DE3" w:rsidRDefault="000E1DE3" w:rsidP="000E1DE3">
      <w:r w:rsidRPr="000E1DE3">
        <w:rPr>
          <w:color w:val="000000"/>
          <w:rtl/>
        </w:rPr>
        <w:t>נוסח מסמך זה כפוף לשינויי ניסוח ועריכה</w:t>
      </w:r>
    </w:p>
    <w:p w14:paraId="270C78B8" w14:textId="77777777" w:rsidR="000E1DE3" w:rsidRDefault="000E1DE3" w:rsidP="000E1DE3">
      <w:pPr>
        <w:rPr>
          <w:rtl/>
        </w:rPr>
      </w:pPr>
    </w:p>
    <w:p w14:paraId="247FFEC4" w14:textId="77777777" w:rsidR="000E1DE3" w:rsidRDefault="000E1DE3" w:rsidP="000E1DE3">
      <w:pPr>
        <w:jc w:val="center"/>
        <w:rPr>
          <w:color w:val="0000FF"/>
          <w:u w:val="single"/>
        </w:rPr>
      </w:pPr>
      <w:hyperlink r:id="rId14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5D5D6976" w14:textId="77777777" w:rsidR="00C525B9" w:rsidRPr="00C525B9" w:rsidRDefault="00C525B9" w:rsidP="00C525B9">
      <w:pPr>
        <w:keepNext/>
        <w:rPr>
          <w:color w:val="000000"/>
          <w:sz w:val="22"/>
          <w:szCs w:val="22"/>
          <w:rtl/>
        </w:rPr>
      </w:pPr>
    </w:p>
    <w:sectPr w:rsidR="00C525B9" w:rsidRPr="00C525B9" w:rsidSect="00C525B9">
      <w:headerReference w:type="even" r:id="rId15"/>
      <w:headerReference w:type="default" r:id="rId16"/>
      <w:footerReference w:type="even" r:id="rId17"/>
      <w:footerReference w:type="default" r:id="rId18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8C33FD" w14:textId="77777777" w:rsidR="00174636" w:rsidRDefault="00174636" w:rsidP="004770AB">
      <w:r>
        <w:separator/>
      </w:r>
    </w:p>
  </w:endnote>
  <w:endnote w:type="continuationSeparator" w:id="0">
    <w:p w14:paraId="7CE64058" w14:textId="77777777" w:rsidR="00174636" w:rsidRDefault="00174636" w:rsidP="00477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83D4D" w14:textId="77777777" w:rsidR="00174636" w:rsidRDefault="00174636" w:rsidP="00C525B9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50649607" w14:textId="77777777" w:rsidR="00174636" w:rsidRPr="00C525B9" w:rsidRDefault="00174636" w:rsidP="00C525B9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C525B9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C18CBD" w14:textId="77777777" w:rsidR="00174636" w:rsidRDefault="00174636" w:rsidP="00C525B9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660772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5B41049A" w14:textId="77777777" w:rsidR="00174636" w:rsidRPr="00C525B9" w:rsidRDefault="00174636" w:rsidP="00C525B9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C525B9">
      <w:rPr>
        <w:rFonts w:ascii="FrankRuehl" w:hAnsi="FrankRuehl" w:cs="FrankRuehl"/>
        <w:color w:val="000000"/>
      </w:rPr>
      <w:pict w14:anchorId="43161B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064B01" w14:textId="77777777" w:rsidR="00174636" w:rsidRDefault="00174636" w:rsidP="004770AB">
      <w:r>
        <w:separator/>
      </w:r>
    </w:p>
  </w:footnote>
  <w:footnote w:type="continuationSeparator" w:id="0">
    <w:p w14:paraId="71B42968" w14:textId="77777777" w:rsidR="00174636" w:rsidRDefault="00174636" w:rsidP="004770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996452" w14:textId="77777777" w:rsidR="00174636" w:rsidRPr="00C525B9" w:rsidRDefault="00174636" w:rsidP="00C525B9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(ת"א) 8929-11-15</w:t>
    </w:r>
    <w:r>
      <w:rPr>
        <w:color w:val="000000"/>
        <w:sz w:val="22"/>
        <w:szCs w:val="22"/>
        <w:rtl/>
      </w:rPr>
      <w:tab/>
      <w:t xml:space="preserve"> מדינת ישראל נ' מנחם לוי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807DEA" w14:textId="77777777" w:rsidR="00174636" w:rsidRPr="00C525B9" w:rsidRDefault="00174636" w:rsidP="00C525B9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(ת"א) 8929-11-15</w:t>
    </w:r>
    <w:r>
      <w:rPr>
        <w:color w:val="000000"/>
        <w:sz w:val="22"/>
        <w:szCs w:val="22"/>
        <w:rtl/>
      </w:rPr>
      <w:tab/>
      <w:t xml:space="preserve"> מדינת ישראל נ' מנחם לוי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56E9C"/>
    <w:multiLevelType w:val="hybridMultilevel"/>
    <w:tmpl w:val="47D0562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FAA476C"/>
    <w:multiLevelType w:val="hybridMultilevel"/>
    <w:tmpl w:val="974229D6"/>
    <w:lvl w:ilvl="0" w:tplc="04090013">
      <w:start w:val="1"/>
      <w:numFmt w:val="hebrew1"/>
      <w:lvlText w:val="%1."/>
      <w:lvlJc w:val="center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 w16cid:durableId="81873399">
    <w:abstractNumId w:val="1"/>
  </w:num>
  <w:num w:numId="2" w16cid:durableId="1415316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4A1DD9"/>
    <w:rsid w:val="000E1DE3"/>
    <w:rsid w:val="001743E6"/>
    <w:rsid w:val="00174636"/>
    <w:rsid w:val="001E39F7"/>
    <w:rsid w:val="004770AB"/>
    <w:rsid w:val="004A1DD9"/>
    <w:rsid w:val="00660772"/>
    <w:rsid w:val="007E52D8"/>
    <w:rsid w:val="00C525B9"/>
    <w:rsid w:val="00EF5F91"/>
    <w:rsid w:val="00F3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2D093C5F"/>
  <w15:chartTrackingRefBased/>
  <w15:docId w15:val="{5DDE36BB-FA40-4AD0-A36F-6750C23E2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A1DD9"/>
    <w:pPr>
      <w:bidi/>
    </w:pPr>
    <w:rPr>
      <w:rFonts w:ascii="David" w:eastAsia="David" w:hAnsi="David" w:cs="David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A1DD9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link w:val="a3"/>
    <w:rsid w:val="004A1DD9"/>
    <w:rPr>
      <w:rFonts w:ascii="David" w:eastAsia="David" w:hAnsi="David" w:cs="David"/>
      <w:sz w:val="24"/>
      <w:szCs w:val="24"/>
    </w:rPr>
  </w:style>
  <w:style w:type="paragraph" w:styleId="a5">
    <w:name w:val="footer"/>
    <w:basedOn w:val="a"/>
    <w:link w:val="a6"/>
    <w:rsid w:val="004A1DD9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link w:val="a5"/>
    <w:rsid w:val="004A1DD9"/>
    <w:rPr>
      <w:rFonts w:ascii="David" w:eastAsia="David" w:hAnsi="David" w:cs="David"/>
      <w:sz w:val="24"/>
      <w:szCs w:val="24"/>
    </w:rPr>
  </w:style>
  <w:style w:type="table" w:styleId="a7">
    <w:name w:val="Table Grid"/>
    <w:basedOn w:val="a1"/>
    <w:rsid w:val="004A1DD9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rsid w:val="004A1DD9"/>
  </w:style>
  <w:style w:type="paragraph" w:customStyle="1" w:styleId="12">
    <w:name w:val="רגיל + ‏12 נק'"/>
    <w:aliases w:val="מיושר לשני הצדדים,מרווח בין שורות:  שורה וחצי"/>
    <w:basedOn w:val="a"/>
    <w:rsid w:val="004A1DD9"/>
    <w:rPr>
      <w:rFonts w:ascii="Times New Roman" w:eastAsia="Times New Roman" w:hAnsi="Times New Roman"/>
      <w:b/>
      <w:bCs/>
      <w:u w:val="single"/>
    </w:rPr>
  </w:style>
  <w:style w:type="paragraph" w:customStyle="1" w:styleId="David">
    <w:name w:val="סגנון (עברית ושפות אחרות) David מיושר לשני הצדדים מרווח בין שורות..."/>
    <w:basedOn w:val="a"/>
    <w:rsid w:val="004A1DD9"/>
    <w:pPr>
      <w:spacing w:line="360" w:lineRule="auto"/>
      <w:jc w:val="both"/>
    </w:pPr>
    <w:rPr>
      <w:rFonts w:ascii="Times New Roman" w:eastAsia="Times New Roman" w:hAnsi="Times New Roman"/>
    </w:rPr>
  </w:style>
  <w:style w:type="character" w:styleId="a9">
    <w:name w:val="line number"/>
    <w:rsid w:val="004A1DD9"/>
  </w:style>
  <w:style w:type="character" w:styleId="Hyperlink">
    <w:name w:val="Hyperlink"/>
    <w:rsid w:val="000E1DE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4216/7.a." TargetMode="External"/><Relationship Id="rId13" Type="http://schemas.openxmlformats.org/officeDocument/2006/relationships/hyperlink" Target="http://www.nevo.co.il/law/70301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law/4216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4216/7.a.;7.c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www.nevo.co.il/law/70301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4216/7.c" TargetMode="External"/><Relationship Id="rId14" Type="http://schemas.openxmlformats.org/officeDocument/2006/relationships/hyperlink" Target="http://www.nevo.co.il/advertisements/nevo-100.doc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609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3652</CharactersWithSpaces>
  <SharedDoc>false</SharedDoc>
  <HLinks>
    <vt:vector size="48" baseType="variant">
      <vt:variant>
        <vt:i4>393283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7995492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8257637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3997821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http://www.nevo.co.il/law/4216/7.a.;7.c</vt:lpwstr>
      </vt:variant>
      <vt:variant>
        <vt:lpwstr/>
      </vt:variant>
      <vt:variant>
        <vt:i4>7995492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2752612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http://www.nevo.co.il/law/4216/7.a.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2025-04-22T22:55:00Z</dcterms:created>
  <dcterms:modified xsi:type="dcterms:W3CDTF">2025-04-22T22:55:00Z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8929</vt:lpwstr>
  </property>
  <property fmtid="{D5CDD505-2E9C-101B-9397-08002B2CF9AE}" pid="6" name="NEWPARTB">
    <vt:lpwstr>11</vt:lpwstr>
  </property>
  <property fmtid="{D5CDD505-2E9C-101B-9397-08002B2CF9AE}" pid="7" name="NEWPARTC">
    <vt:lpwstr>15</vt:lpwstr>
  </property>
  <property fmtid="{D5CDD505-2E9C-101B-9397-08002B2CF9AE}" pid="8" name="APPELLANT">
    <vt:lpwstr>מדינת ישראל</vt:lpwstr>
  </property>
  <property fmtid="{D5CDD505-2E9C-101B-9397-08002B2CF9AE}" pid="9" name="APPELLEE">
    <vt:lpwstr>מנחם לוי </vt:lpwstr>
  </property>
  <property fmtid="{D5CDD505-2E9C-101B-9397-08002B2CF9AE}" pid="10" name="LAWYER">
    <vt:lpwstr>אלכס ישראלוב;עזרא יצחקי</vt:lpwstr>
  </property>
  <property fmtid="{D5CDD505-2E9C-101B-9397-08002B2CF9AE}" pid="11" name="JUDGE">
    <vt:lpwstr>תרצה שחם קינן</vt:lpwstr>
  </property>
  <property fmtid="{D5CDD505-2E9C-101B-9397-08002B2CF9AE}" pid="12" name="CITY">
    <vt:lpwstr>ת"א</vt:lpwstr>
  </property>
  <property fmtid="{D5CDD505-2E9C-101B-9397-08002B2CF9AE}" pid="13" name="DATE">
    <vt:lpwstr>20170712</vt:lpwstr>
  </property>
  <property fmtid="{D5CDD505-2E9C-101B-9397-08002B2CF9AE}" pid="14" name="TYPE_N_DATE">
    <vt:lpwstr>38020170712</vt:lpwstr>
  </property>
  <property fmtid="{D5CDD505-2E9C-101B-9397-08002B2CF9AE}" pid="15" name="ISABSTRACT">
    <vt:lpwstr>Y</vt:lpwstr>
  </property>
  <property fmtid="{D5CDD505-2E9C-101B-9397-08002B2CF9AE}" pid="16" name="WORDNUMPAGES">
    <vt:lpwstr>3</vt:lpwstr>
  </property>
  <property fmtid="{D5CDD505-2E9C-101B-9397-08002B2CF9AE}" pid="17" name="TYPE_ABS_DATE">
    <vt:lpwstr>380020170712</vt:lpwstr>
  </property>
  <property fmtid="{D5CDD505-2E9C-101B-9397-08002B2CF9AE}" pid="18" name="LAWLISTTMP1">
    <vt:lpwstr>4216/007.a;007.c</vt:lpwstr>
  </property>
  <property fmtid="{D5CDD505-2E9C-101B-9397-08002B2CF9AE}" pid="19" name="LAWLISTTMP2">
    <vt:lpwstr>70301</vt:lpwstr>
  </property>
  <property fmtid="{D5CDD505-2E9C-101B-9397-08002B2CF9AE}" pid="20" name="APPELLANT1">
    <vt:lpwstr/>
  </property>
  <property fmtid="{D5CDD505-2E9C-101B-9397-08002B2CF9AE}" pid="21" name="APPELLANT2">
    <vt:lpwstr/>
  </property>
  <property fmtid="{D5CDD505-2E9C-101B-9397-08002B2CF9AE}" pid="22" name="APPELLEE1">
    <vt:lpwstr/>
  </property>
  <property fmtid="{D5CDD505-2E9C-101B-9397-08002B2CF9AE}" pid="23" name="APPELLEE2">
    <vt:lpwstr/>
  </property>
  <property fmtid="{D5CDD505-2E9C-101B-9397-08002B2CF9AE}" pid="24" name="PROCESS">
    <vt:lpwstr/>
  </property>
  <property fmtid="{D5CDD505-2E9C-101B-9397-08002B2CF9AE}" pid="25" name="PROCNUM">
    <vt:lpwstr/>
  </property>
  <property fmtid="{D5CDD505-2E9C-101B-9397-08002B2CF9AE}" pid="26" name="PROCYEAR">
    <vt:lpwstr/>
  </property>
  <property fmtid="{D5CDD505-2E9C-101B-9397-08002B2CF9AE}" pid="27" name="VOLUME">
    <vt:lpwstr/>
  </property>
  <property fmtid="{D5CDD505-2E9C-101B-9397-08002B2CF9AE}" pid="28" name="PART">
    <vt:lpwstr/>
  </property>
  <property fmtid="{D5CDD505-2E9C-101B-9397-08002B2CF9AE}" pid="29" name="PAGE">
    <vt:lpwstr/>
  </property>
  <property fmtid="{D5CDD505-2E9C-101B-9397-08002B2CF9AE}" pid="30" name="PADIMAIL">
    <vt:lpwstr/>
  </property>
  <property fmtid="{D5CDD505-2E9C-101B-9397-08002B2CF9AE}" pid="31" name="DELEMATA">
    <vt:lpwstr/>
  </property>
  <property fmtid="{D5CDD505-2E9C-101B-9397-08002B2CF9AE}" pid="32" name="LINKK1">
    <vt:lpwstr/>
  </property>
  <property fmtid="{D5CDD505-2E9C-101B-9397-08002B2CF9AE}" pid="33" name="LINKK2">
    <vt:lpwstr/>
  </property>
  <property fmtid="{D5CDD505-2E9C-101B-9397-08002B2CF9AE}" pid="34" name="LINKK3">
    <vt:lpwstr/>
  </property>
  <property fmtid="{D5CDD505-2E9C-101B-9397-08002B2CF9AE}" pid="35" name="LINKK4">
    <vt:lpwstr/>
  </property>
  <property fmtid="{D5CDD505-2E9C-101B-9397-08002B2CF9AE}" pid="36" name="LINKK5">
    <vt:lpwstr/>
  </property>
</Properties>
</file>