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C6458A" w:rsidRPr="005C66D5" w14:paraId="3B538FB1" w14:textId="77777777" w:rsidTr="0003214A">
        <w:trPr>
          <w:trHeight w:hRule="exact" w:val="418"/>
          <w:jc w:val="center"/>
        </w:trPr>
        <w:tc>
          <w:tcPr>
            <w:tcW w:w="8721" w:type="dxa"/>
            <w:gridSpan w:val="2"/>
          </w:tcPr>
          <w:p w14:paraId="225894DC" w14:textId="77777777" w:rsidR="00C6458A" w:rsidRPr="005C66D5" w:rsidRDefault="00C6458A" w:rsidP="00F80B6E">
            <w:pPr>
              <w:pStyle w:val="a3"/>
              <w:jc w:val="center"/>
              <w:rPr>
                <w:rFonts w:ascii="Tahoma" w:hAnsi="Tahoma"/>
                <w:color w:val="000080"/>
                <w:sz w:val="32"/>
                <w:szCs w:val="32"/>
                <w:rtl/>
              </w:rPr>
            </w:pPr>
            <w:bookmarkStart w:id="0" w:name="LastJudge"/>
            <w:r w:rsidRPr="005C66D5">
              <w:rPr>
                <w:rFonts w:ascii="Tahoma" w:hAnsi="Tahoma"/>
                <w:b/>
                <w:bCs/>
                <w:color w:val="000080"/>
                <w:sz w:val="32"/>
                <w:szCs w:val="32"/>
                <w:rtl/>
              </w:rPr>
              <w:t>בית משפט השלום בתל אביב - יפו</w:t>
            </w:r>
          </w:p>
        </w:tc>
      </w:tr>
      <w:tr w:rsidR="00C6458A" w:rsidRPr="005C66D5" w14:paraId="54631FFC" w14:textId="77777777" w:rsidTr="0003214A">
        <w:trPr>
          <w:trHeight w:val="337"/>
          <w:jc w:val="center"/>
        </w:trPr>
        <w:tc>
          <w:tcPr>
            <w:tcW w:w="5054" w:type="dxa"/>
          </w:tcPr>
          <w:p w14:paraId="0FBC55FE" w14:textId="77777777" w:rsidR="00C6458A" w:rsidRPr="005C66D5" w:rsidRDefault="00C6458A" w:rsidP="00F80B6E">
            <w:pPr>
              <w:rPr>
                <w:sz w:val="26"/>
                <w:szCs w:val="26"/>
                <w:rtl/>
              </w:rPr>
            </w:pPr>
            <w:r w:rsidRPr="005C66D5">
              <w:rPr>
                <w:sz w:val="26"/>
                <w:szCs w:val="26"/>
                <w:rtl/>
              </w:rPr>
              <w:t>ת"פ</w:t>
            </w:r>
            <w:r w:rsidRPr="005C66D5">
              <w:rPr>
                <w:rFonts w:hint="cs"/>
                <w:sz w:val="26"/>
                <w:szCs w:val="26"/>
                <w:rtl/>
              </w:rPr>
              <w:t xml:space="preserve"> </w:t>
            </w:r>
            <w:r w:rsidRPr="005C66D5">
              <w:rPr>
                <w:sz w:val="26"/>
                <w:szCs w:val="26"/>
                <w:rtl/>
              </w:rPr>
              <w:t>9437-11-15</w:t>
            </w:r>
            <w:r w:rsidRPr="005C66D5">
              <w:rPr>
                <w:rFonts w:hint="cs"/>
                <w:sz w:val="26"/>
                <w:szCs w:val="26"/>
                <w:rtl/>
              </w:rPr>
              <w:t xml:space="preserve"> </w:t>
            </w:r>
            <w:r w:rsidRPr="005C66D5">
              <w:rPr>
                <w:sz w:val="26"/>
                <w:szCs w:val="26"/>
                <w:rtl/>
              </w:rPr>
              <w:t>מדינת ישראל נ' רנד</w:t>
            </w:r>
          </w:p>
        </w:tc>
        <w:tc>
          <w:tcPr>
            <w:tcW w:w="3667" w:type="dxa"/>
          </w:tcPr>
          <w:p w14:paraId="473B98D6" w14:textId="77777777" w:rsidR="00C6458A" w:rsidRPr="005C66D5" w:rsidRDefault="00C6458A" w:rsidP="00F80B6E">
            <w:pPr>
              <w:pStyle w:val="a3"/>
              <w:jc w:val="right"/>
              <w:rPr>
                <w:rFonts w:cs="FrankRuehl"/>
                <w:sz w:val="28"/>
                <w:szCs w:val="28"/>
                <w:rtl/>
              </w:rPr>
            </w:pPr>
          </w:p>
        </w:tc>
      </w:tr>
    </w:tbl>
    <w:p w14:paraId="79CEE301" w14:textId="77777777" w:rsidR="00C6458A" w:rsidRPr="005C66D5" w:rsidRDefault="00C6458A" w:rsidP="00C6458A">
      <w:pPr>
        <w:pStyle w:val="a3"/>
        <w:rPr>
          <w:rtl/>
        </w:rPr>
      </w:pPr>
      <w:r w:rsidRPr="005C66D5">
        <w:rPr>
          <w:rFonts w:hint="cs"/>
          <w:rtl/>
        </w:rPr>
        <w:t xml:space="preserve"> </w:t>
      </w:r>
    </w:p>
    <w:p w14:paraId="10E7A31D" w14:textId="77777777" w:rsidR="00C6458A" w:rsidRPr="005C66D5" w:rsidRDefault="00C6458A" w:rsidP="00C6458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24"/>
        <w:gridCol w:w="3401"/>
      </w:tblGrid>
      <w:tr w:rsidR="00C6458A" w:rsidRPr="005C66D5" w14:paraId="5F8FCC80" w14:textId="77777777" w:rsidTr="00C6458A">
        <w:trPr>
          <w:trHeight w:val="295"/>
          <w:jc w:val="center"/>
        </w:trPr>
        <w:tc>
          <w:tcPr>
            <w:tcW w:w="8820" w:type="dxa"/>
            <w:gridSpan w:val="3"/>
            <w:tcBorders>
              <w:top w:val="nil"/>
              <w:left w:val="nil"/>
              <w:bottom w:val="nil"/>
              <w:right w:val="nil"/>
            </w:tcBorders>
            <w:shd w:val="clear" w:color="auto" w:fill="auto"/>
          </w:tcPr>
          <w:p w14:paraId="21694BDB" w14:textId="77777777" w:rsidR="00C6458A" w:rsidRPr="005C66D5" w:rsidRDefault="00C6458A" w:rsidP="00C6458A">
            <w:pPr>
              <w:jc w:val="both"/>
              <w:rPr>
                <w:rFonts w:ascii="Arial" w:hAnsi="Arial"/>
                <w:b/>
                <w:bCs/>
                <w:sz w:val="26"/>
                <w:szCs w:val="26"/>
              </w:rPr>
            </w:pPr>
            <w:r w:rsidRPr="005C66D5">
              <w:rPr>
                <w:rFonts w:ascii="Arial" w:hAnsi="Arial" w:hint="cs"/>
                <w:b/>
                <w:bCs/>
                <w:sz w:val="26"/>
                <w:szCs w:val="26"/>
                <w:rtl/>
              </w:rPr>
              <w:t>ל</w:t>
            </w:r>
            <w:r w:rsidRPr="005C66D5">
              <w:rPr>
                <w:rFonts w:ascii="Arial" w:hAnsi="Arial"/>
                <w:b/>
                <w:bCs/>
                <w:sz w:val="26"/>
                <w:szCs w:val="26"/>
                <w:rtl/>
              </w:rPr>
              <w:t xml:space="preserve">פני </w:t>
            </w:r>
            <w:r w:rsidRPr="005C66D5">
              <w:rPr>
                <w:rFonts w:ascii="Arial" w:hAnsi="Arial" w:hint="cs"/>
                <w:b/>
                <w:bCs/>
                <w:sz w:val="26"/>
                <w:szCs w:val="26"/>
                <w:rtl/>
              </w:rPr>
              <w:t>כבוד ה</w:t>
            </w:r>
            <w:r w:rsidRPr="005C66D5">
              <w:rPr>
                <w:rFonts w:ascii="Arial" w:hAnsi="Arial"/>
                <w:b/>
                <w:bCs/>
                <w:sz w:val="26"/>
                <w:szCs w:val="26"/>
                <w:rtl/>
              </w:rPr>
              <w:t>שופט</w:t>
            </w:r>
            <w:r w:rsidRPr="005C66D5">
              <w:rPr>
                <w:rFonts w:ascii="Arial" w:hAnsi="Arial" w:hint="cs"/>
                <w:b/>
                <w:bCs/>
                <w:sz w:val="26"/>
                <w:szCs w:val="26"/>
                <w:rtl/>
              </w:rPr>
              <w:t xml:space="preserve">  </w:t>
            </w:r>
            <w:r w:rsidRPr="005C66D5">
              <w:rPr>
                <w:rFonts w:ascii="Arial" w:hAnsi="Arial"/>
                <w:b/>
                <w:bCs/>
                <w:sz w:val="26"/>
                <w:szCs w:val="26"/>
                <w:rtl/>
              </w:rPr>
              <w:t>איתי הרמלין</w:t>
            </w:r>
          </w:p>
        </w:tc>
      </w:tr>
      <w:tr w:rsidR="00C6458A" w:rsidRPr="005C66D5" w14:paraId="65AC95C3" w14:textId="77777777" w:rsidTr="00C6458A">
        <w:trPr>
          <w:trHeight w:val="355"/>
          <w:jc w:val="center"/>
        </w:trPr>
        <w:tc>
          <w:tcPr>
            <w:tcW w:w="885" w:type="dxa"/>
            <w:tcBorders>
              <w:top w:val="nil"/>
              <w:left w:val="nil"/>
              <w:bottom w:val="nil"/>
              <w:right w:val="nil"/>
            </w:tcBorders>
            <w:shd w:val="clear" w:color="auto" w:fill="auto"/>
          </w:tcPr>
          <w:p w14:paraId="2AA53054" w14:textId="77777777" w:rsidR="00C6458A" w:rsidRPr="005C66D5" w:rsidRDefault="00C6458A" w:rsidP="00C6458A">
            <w:pPr>
              <w:jc w:val="both"/>
              <w:rPr>
                <w:rFonts w:ascii="Arial" w:hAnsi="Arial"/>
                <w:b/>
                <w:bCs/>
                <w:sz w:val="26"/>
                <w:szCs w:val="26"/>
              </w:rPr>
            </w:pPr>
            <w:bookmarkStart w:id="1" w:name="FirstAppellant"/>
            <w:bookmarkStart w:id="2" w:name="FirstLawyer"/>
            <w:r w:rsidRPr="005C66D5">
              <w:rPr>
                <w:rFonts w:ascii="Arial" w:hAnsi="Arial" w:hint="cs"/>
                <w:sz w:val="26"/>
                <w:szCs w:val="26"/>
                <w:rtl/>
              </w:rPr>
              <w:t>ה</w:t>
            </w:r>
            <w:r w:rsidRPr="005C66D5">
              <w:rPr>
                <w:rFonts w:ascii="Arial" w:hAnsi="Arial"/>
                <w:sz w:val="26"/>
                <w:szCs w:val="26"/>
                <w:rtl/>
              </w:rPr>
              <w:t>מאשימה</w:t>
            </w:r>
          </w:p>
        </w:tc>
        <w:tc>
          <w:tcPr>
            <w:tcW w:w="4384" w:type="dxa"/>
            <w:tcBorders>
              <w:top w:val="nil"/>
              <w:left w:val="nil"/>
              <w:bottom w:val="nil"/>
              <w:right w:val="nil"/>
            </w:tcBorders>
            <w:shd w:val="clear" w:color="auto" w:fill="auto"/>
          </w:tcPr>
          <w:p w14:paraId="1E3BDA96" w14:textId="77777777" w:rsidR="00C6458A" w:rsidRPr="005C66D5" w:rsidRDefault="00C6458A" w:rsidP="00F80B6E">
            <w:pPr>
              <w:rPr>
                <w:sz w:val="26"/>
                <w:szCs w:val="26"/>
                <w:rtl/>
              </w:rPr>
            </w:pPr>
            <w:r w:rsidRPr="005C66D5">
              <w:rPr>
                <w:rFonts w:ascii="Arial" w:hAnsi="Arial"/>
                <w:sz w:val="26"/>
                <w:szCs w:val="26"/>
                <w:rtl/>
              </w:rPr>
              <w:t>מדינת ישראל</w:t>
            </w:r>
          </w:p>
          <w:p w14:paraId="793D7EAF" w14:textId="77777777" w:rsidR="00C6458A" w:rsidRPr="005C66D5" w:rsidRDefault="00C6458A" w:rsidP="00F80B6E">
            <w:r w:rsidRPr="005C66D5">
              <w:rPr>
                <w:rFonts w:hint="cs"/>
                <w:rtl/>
              </w:rPr>
              <w:t>ע"י עו"ד רינת יצחקי</w:t>
            </w:r>
          </w:p>
        </w:tc>
        <w:tc>
          <w:tcPr>
            <w:tcW w:w="3551" w:type="dxa"/>
            <w:tcBorders>
              <w:top w:val="nil"/>
              <w:left w:val="nil"/>
              <w:bottom w:val="nil"/>
              <w:right w:val="nil"/>
            </w:tcBorders>
            <w:shd w:val="clear" w:color="auto" w:fill="auto"/>
          </w:tcPr>
          <w:p w14:paraId="473209BE" w14:textId="77777777" w:rsidR="00C6458A" w:rsidRPr="005C66D5" w:rsidRDefault="00C6458A" w:rsidP="00C6458A">
            <w:pPr>
              <w:jc w:val="both"/>
              <w:rPr>
                <w:rFonts w:ascii="Arial" w:hAnsi="Arial"/>
                <w:sz w:val="26"/>
                <w:szCs w:val="26"/>
              </w:rPr>
            </w:pPr>
          </w:p>
        </w:tc>
      </w:tr>
      <w:bookmarkEnd w:id="1"/>
      <w:bookmarkEnd w:id="2"/>
      <w:tr w:rsidR="00C6458A" w:rsidRPr="005C66D5" w14:paraId="27B18739" w14:textId="77777777" w:rsidTr="00C6458A">
        <w:trPr>
          <w:trHeight w:val="373"/>
          <w:jc w:val="center"/>
        </w:trPr>
        <w:tc>
          <w:tcPr>
            <w:tcW w:w="885" w:type="dxa"/>
            <w:tcBorders>
              <w:top w:val="nil"/>
              <w:left w:val="nil"/>
              <w:bottom w:val="nil"/>
              <w:right w:val="nil"/>
            </w:tcBorders>
            <w:shd w:val="clear" w:color="auto" w:fill="auto"/>
          </w:tcPr>
          <w:p w14:paraId="28FA4E94" w14:textId="77777777" w:rsidR="00C6458A" w:rsidRPr="005C66D5" w:rsidRDefault="00C6458A" w:rsidP="00C6458A">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25A55D75" w14:textId="77777777" w:rsidR="00C6458A" w:rsidRPr="005C66D5" w:rsidRDefault="00C6458A" w:rsidP="00C6458A">
            <w:pPr>
              <w:jc w:val="center"/>
              <w:rPr>
                <w:rFonts w:ascii="Arial" w:hAnsi="Arial"/>
                <w:b/>
                <w:bCs/>
                <w:sz w:val="26"/>
                <w:szCs w:val="26"/>
                <w:rtl/>
              </w:rPr>
            </w:pPr>
          </w:p>
          <w:p w14:paraId="53FF153D" w14:textId="77777777" w:rsidR="00C6458A" w:rsidRPr="005C66D5" w:rsidRDefault="00C6458A" w:rsidP="00C6458A">
            <w:pPr>
              <w:jc w:val="center"/>
              <w:rPr>
                <w:rFonts w:ascii="Arial" w:hAnsi="Arial"/>
                <w:b/>
                <w:bCs/>
                <w:sz w:val="26"/>
                <w:szCs w:val="26"/>
                <w:rtl/>
              </w:rPr>
            </w:pPr>
            <w:r w:rsidRPr="005C66D5">
              <w:rPr>
                <w:rFonts w:ascii="Arial" w:hAnsi="Arial"/>
                <w:b/>
                <w:bCs/>
                <w:sz w:val="26"/>
                <w:szCs w:val="26"/>
                <w:rtl/>
              </w:rPr>
              <w:t>נגד</w:t>
            </w:r>
          </w:p>
          <w:p w14:paraId="7BDEA6CA" w14:textId="77777777" w:rsidR="00C6458A" w:rsidRPr="005C66D5" w:rsidRDefault="00C6458A" w:rsidP="00C6458A">
            <w:pPr>
              <w:jc w:val="both"/>
              <w:rPr>
                <w:rFonts w:ascii="Arial" w:hAnsi="Arial"/>
                <w:sz w:val="26"/>
                <w:szCs w:val="26"/>
              </w:rPr>
            </w:pPr>
          </w:p>
        </w:tc>
      </w:tr>
      <w:tr w:rsidR="00C6458A" w:rsidRPr="005C66D5" w14:paraId="4E704E0C" w14:textId="77777777" w:rsidTr="00C6458A">
        <w:trPr>
          <w:trHeight w:val="355"/>
          <w:jc w:val="center"/>
        </w:trPr>
        <w:tc>
          <w:tcPr>
            <w:tcW w:w="885" w:type="dxa"/>
            <w:tcBorders>
              <w:top w:val="nil"/>
              <w:left w:val="nil"/>
              <w:bottom w:val="nil"/>
              <w:right w:val="nil"/>
            </w:tcBorders>
            <w:shd w:val="clear" w:color="auto" w:fill="auto"/>
          </w:tcPr>
          <w:p w14:paraId="609D68A7" w14:textId="77777777" w:rsidR="00C6458A" w:rsidRPr="005C66D5" w:rsidRDefault="00C6458A" w:rsidP="00F80B6E">
            <w:pPr>
              <w:rPr>
                <w:rFonts w:ascii="Arial" w:hAnsi="Arial"/>
                <w:sz w:val="26"/>
                <w:szCs w:val="26"/>
                <w:rtl/>
              </w:rPr>
            </w:pPr>
            <w:r w:rsidRPr="005C66D5">
              <w:rPr>
                <w:rFonts w:ascii="Arial" w:hAnsi="Arial" w:hint="cs"/>
                <w:sz w:val="26"/>
                <w:szCs w:val="26"/>
                <w:rtl/>
              </w:rPr>
              <w:t>ה</w:t>
            </w:r>
            <w:r w:rsidRPr="005C66D5">
              <w:rPr>
                <w:rFonts w:ascii="Arial" w:hAnsi="Arial"/>
                <w:sz w:val="26"/>
                <w:szCs w:val="26"/>
                <w:rtl/>
              </w:rPr>
              <w:t>נאשמים</w:t>
            </w:r>
          </w:p>
        </w:tc>
        <w:tc>
          <w:tcPr>
            <w:tcW w:w="4384" w:type="dxa"/>
            <w:tcBorders>
              <w:top w:val="nil"/>
              <w:left w:val="nil"/>
              <w:bottom w:val="nil"/>
              <w:right w:val="nil"/>
            </w:tcBorders>
            <w:shd w:val="clear" w:color="auto" w:fill="auto"/>
          </w:tcPr>
          <w:p w14:paraId="11C4AB6F" w14:textId="77777777" w:rsidR="00C6458A" w:rsidRPr="005C66D5" w:rsidRDefault="00C6458A" w:rsidP="00F80B6E">
            <w:pPr>
              <w:rPr>
                <w:sz w:val="26"/>
                <w:szCs w:val="26"/>
                <w:rtl/>
              </w:rPr>
            </w:pPr>
            <w:r w:rsidRPr="005C66D5">
              <w:rPr>
                <w:rFonts w:ascii="Arial" w:hAnsi="Arial"/>
                <w:sz w:val="26"/>
                <w:szCs w:val="26"/>
                <w:rtl/>
              </w:rPr>
              <w:t>מרדכי רנד</w:t>
            </w:r>
          </w:p>
          <w:p w14:paraId="40F16FDB" w14:textId="77777777" w:rsidR="00C6458A" w:rsidRPr="005C66D5" w:rsidRDefault="00C6458A" w:rsidP="00F80B6E">
            <w:pPr>
              <w:rPr>
                <w:rtl/>
              </w:rPr>
            </w:pPr>
            <w:r w:rsidRPr="005C66D5">
              <w:rPr>
                <w:rFonts w:hint="cs"/>
                <w:rtl/>
              </w:rPr>
              <w:t>ע"י עו"ד אלדן דנינו</w:t>
            </w:r>
          </w:p>
        </w:tc>
        <w:tc>
          <w:tcPr>
            <w:tcW w:w="3551" w:type="dxa"/>
            <w:tcBorders>
              <w:top w:val="nil"/>
              <w:left w:val="nil"/>
              <w:bottom w:val="nil"/>
              <w:right w:val="nil"/>
            </w:tcBorders>
            <w:shd w:val="clear" w:color="auto" w:fill="auto"/>
          </w:tcPr>
          <w:p w14:paraId="095CF6AF" w14:textId="77777777" w:rsidR="00C6458A" w:rsidRPr="005C66D5" w:rsidRDefault="00C6458A" w:rsidP="00C6458A">
            <w:pPr>
              <w:jc w:val="right"/>
              <w:rPr>
                <w:rFonts w:ascii="Arial" w:hAnsi="Arial"/>
                <w:sz w:val="26"/>
                <w:szCs w:val="26"/>
              </w:rPr>
            </w:pPr>
          </w:p>
        </w:tc>
      </w:tr>
    </w:tbl>
    <w:p w14:paraId="456EFE39" w14:textId="77777777" w:rsidR="005C66D5" w:rsidRDefault="005C66D5" w:rsidP="00C6458A">
      <w:pPr>
        <w:rPr>
          <w:rtl/>
        </w:rPr>
      </w:pPr>
      <w:bookmarkStart w:id="3" w:name="LawTable"/>
      <w:bookmarkEnd w:id="3"/>
    </w:p>
    <w:p w14:paraId="4E1B9EB5" w14:textId="77777777" w:rsidR="005C66D5" w:rsidRPr="005C66D5" w:rsidRDefault="005C66D5" w:rsidP="005C66D5">
      <w:pPr>
        <w:spacing w:after="120" w:line="240" w:lineRule="exact"/>
        <w:ind w:left="283" w:hanging="283"/>
        <w:jc w:val="both"/>
        <w:rPr>
          <w:rFonts w:ascii="FrankRuehl" w:hAnsi="FrankRuehl" w:cs="FrankRuehl"/>
          <w:rtl/>
        </w:rPr>
      </w:pPr>
      <w:r w:rsidRPr="005C66D5">
        <w:rPr>
          <w:rFonts w:ascii="FrankRuehl" w:hAnsi="FrankRuehl" w:cs="FrankRuehl"/>
          <w:rtl/>
        </w:rPr>
        <w:t xml:space="preserve">חקיקה שאוזכרה: </w:t>
      </w:r>
    </w:p>
    <w:p w14:paraId="14A462F8" w14:textId="77777777" w:rsidR="005C66D5" w:rsidRPr="005C66D5" w:rsidRDefault="005C66D5" w:rsidP="005C66D5">
      <w:pPr>
        <w:spacing w:after="120" w:line="240" w:lineRule="exact"/>
        <w:ind w:left="283" w:hanging="283"/>
        <w:jc w:val="both"/>
        <w:rPr>
          <w:rFonts w:ascii="FrankRuehl" w:hAnsi="FrankRuehl" w:cs="FrankRuehl"/>
          <w:rtl/>
        </w:rPr>
      </w:pPr>
      <w:hyperlink r:id="rId6" w:history="1">
        <w:r w:rsidRPr="005C66D5">
          <w:rPr>
            <w:rFonts w:ascii="FrankRuehl" w:hAnsi="FrankRuehl" w:cs="FrankRuehl"/>
            <w:color w:val="0000FF"/>
            <w:u w:val="single"/>
            <w:rtl/>
          </w:rPr>
          <w:t>חוק העונשין, תשל"ז-1977</w:t>
        </w:r>
      </w:hyperlink>
    </w:p>
    <w:p w14:paraId="01757613" w14:textId="77777777" w:rsidR="005C66D5" w:rsidRPr="005C66D5" w:rsidRDefault="005C66D5" w:rsidP="005C66D5">
      <w:pPr>
        <w:spacing w:after="120" w:line="240" w:lineRule="exact"/>
        <w:ind w:left="283" w:hanging="283"/>
        <w:jc w:val="both"/>
        <w:rPr>
          <w:rFonts w:ascii="FrankRuehl" w:hAnsi="FrankRuehl" w:cs="FrankRuehl"/>
          <w:rtl/>
        </w:rPr>
      </w:pPr>
      <w:hyperlink r:id="rId7" w:history="1">
        <w:r w:rsidRPr="005C66D5">
          <w:rPr>
            <w:rFonts w:ascii="FrankRuehl" w:hAnsi="FrankRuehl" w:cs="FrankRuehl"/>
            <w:color w:val="0000FF"/>
            <w:u w:val="single"/>
            <w:rtl/>
          </w:rPr>
          <w:t>פקודת הסמים המסוכנים [נוסח חדש], תשל"ג-1973</w:t>
        </w:r>
      </w:hyperlink>
    </w:p>
    <w:p w14:paraId="123F704D" w14:textId="77777777" w:rsidR="005C66D5" w:rsidRPr="005C66D5" w:rsidRDefault="005C66D5" w:rsidP="005C66D5">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6458A" w14:paraId="7CBF13A9" w14:textId="77777777" w:rsidTr="00C6458A">
        <w:trPr>
          <w:trHeight w:val="355"/>
          <w:jc w:val="center"/>
        </w:trPr>
        <w:tc>
          <w:tcPr>
            <w:tcW w:w="8820" w:type="dxa"/>
            <w:tcBorders>
              <w:top w:val="nil"/>
              <w:left w:val="nil"/>
              <w:bottom w:val="nil"/>
              <w:right w:val="nil"/>
            </w:tcBorders>
            <w:shd w:val="clear" w:color="auto" w:fill="auto"/>
          </w:tcPr>
          <w:p w14:paraId="26C3F2B2" w14:textId="77777777" w:rsidR="005C66D5" w:rsidRPr="005C66D5" w:rsidRDefault="005C66D5" w:rsidP="005C66D5">
            <w:pPr>
              <w:jc w:val="center"/>
              <w:rPr>
                <w:rFonts w:ascii="Arial" w:hAnsi="Arial"/>
                <w:b/>
                <w:bCs/>
                <w:sz w:val="28"/>
                <w:szCs w:val="28"/>
                <w:u w:val="single"/>
                <w:rtl/>
              </w:rPr>
            </w:pPr>
            <w:bookmarkStart w:id="4" w:name="LawTable_End"/>
            <w:bookmarkStart w:id="5" w:name="PsakDin" w:colFirst="0" w:colLast="0"/>
            <w:bookmarkEnd w:id="0"/>
            <w:bookmarkEnd w:id="4"/>
            <w:r w:rsidRPr="005C66D5">
              <w:rPr>
                <w:rFonts w:ascii="Arial" w:hAnsi="Arial"/>
                <w:b/>
                <w:bCs/>
                <w:sz w:val="28"/>
                <w:szCs w:val="28"/>
                <w:u w:val="single"/>
                <w:rtl/>
              </w:rPr>
              <w:t>גזר דין</w:t>
            </w:r>
          </w:p>
          <w:p w14:paraId="464268E6" w14:textId="77777777" w:rsidR="00C6458A" w:rsidRPr="005C66D5" w:rsidRDefault="00C6458A" w:rsidP="005C66D5">
            <w:pPr>
              <w:jc w:val="center"/>
              <w:rPr>
                <w:rFonts w:ascii="Arial" w:hAnsi="Arial"/>
                <w:bCs/>
                <w:sz w:val="28"/>
                <w:szCs w:val="28"/>
                <w:u w:val="single"/>
                <w:rtl/>
              </w:rPr>
            </w:pPr>
          </w:p>
        </w:tc>
      </w:tr>
      <w:bookmarkEnd w:id="5"/>
    </w:tbl>
    <w:p w14:paraId="4962234B" w14:textId="77777777" w:rsidR="00C6458A" w:rsidRPr="00B05847" w:rsidRDefault="00C6458A" w:rsidP="00C6458A">
      <w:pPr>
        <w:jc w:val="both"/>
        <w:rPr>
          <w:rFonts w:ascii="Arial" w:hAnsi="Arial"/>
          <w:rtl/>
        </w:rPr>
      </w:pPr>
    </w:p>
    <w:p w14:paraId="54F0D979" w14:textId="77777777" w:rsidR="00C6458A" w:rsidRDefault="00C6458A" w:rsidP="00C6458A">
      <w:pPr>
        <w:spacing w:line="360" w:lineRule="auto"/>
        <w:ind w:left="720" w:hanging="720"/>
        <w:jc w:val="both"/>
        <w:rPr>
          <w:rFonts w:ascii="Arial" w:hAnsi="Arial"/>
          <w:rtl/>
        </w:rPr>
      </w:pPr>
      <w:r>
        <w:rPr>
          <w:rFonts w:ascii="Arial" w:hAnsi="Arial" w:hint="cs"/>
          <w:rtl/>
        </w:rPr>
        <w:t>1.</w:t>
      </w:r>
      <w:r>
        <w:rPr>
          <w:rFonts w:ascii="Arial" w:hAnsi="Arial" w:hint="cs"/>
          <w:rtl/>
        </w:rPr>
        <w:tab/>
      </w:r>
      <w:bookmarkStart w:id="6" w:name="ABSTRACT_START"/>
      <w:bookmarkEnd w:id="6"/>
      <w:r>
        <w:rPr>
          <w:rFonts w:ascii="Arial" w:hAnsi="Arial" w:hint="cs"/>
          <w:rtl/>
        </w:rPr>
        <w:t>הנאשם הורשע לפי הודאתו בכך שביום 20.12.2013 מכר שתי יחידות קוקאין ב-500 ₪ ללקוח אחד ויחידת קוקאין נוספת ב-250 ₪ ללקוחה אחרת. כמו כן החזיק במכוניתו 14 יחידות הירואין במשקל כולל של כ-11 גרם ו-8 יחידות של קוקאין במשקל כולל של כ-1.9 גרם.</w:t>
      </w:r>
    </w:p>
    <w:p w14:paraId="36D3E002" w14:textId="77777777" w:rsidR="00C6458A" w:rsidRDefault="00C6458A" w:rsidP="00C6458A">
      <w:pPr>
        <w:spacing w:line="360" w:lineRule="auto"/>
        <w:ind w:left="720" w:hanging="720"/>
        <w:jc w:val="both"/>
        <w:rPr>
          <w:rFonts w:ascii="Arial" w:hAnsi="Arial"/>
          <w:rtl/>
        </w:rPr>
      </w:pPr>
      <w:bookmarkStart w:id="7" w:name="ABSTRACT_END"/>
      <w:bookmarkEnd w:id="7"/>
    </w:p>
    <w:p w14:paraId="79457986" w14:textId="77777777" w:rsidR="00C6458A" w:rsidRDefault="00C6458A" w:rsidP="00C6458A">
      <w:pPr>
        <w:spacing w:line="360" w:lineRule="auto"/>
        <w:ind w:left="720" w:hanging="720"/>
        <w:jc w:val="both"/>
        <w:rPr>
          <w:rFonts w:ascii="Arial" w:hAnsi="Arial"/>
          <w:rtl/>
        </w:rPr>
      </w:pPr>
      <w:r>
        <w:rPr>
          <w:rFonts w:ascii="Arial" w:hAnsi="Arial" w:hint="cs"/>
          <w:rtl/>
        </w:rPr>
        <w:t>2.</w:t>
      </w:r>
      <w:r>
        <w:rPr>
          <w:rFonts w:ascii="Arial" w:hAnsi="Arial" w:hint="cs"/>
          <w:rtl/>
        </w:rPr>
        <w:tab/>
        <w:t xml:space="preserve">מעשיו של הנאשם פגעו במאבקה של המדינה בשימוש ובהפצה של סמים מסוכנים שמשפיעים על התודעה ועל בריאותו של המשתמש בהם. </w:t>
      </w:r>
    </w:p>
    <w:p w14:paraId="795410D9" w14:textId="77777777" w:rsidR="00C6458A" w:rsidRDefault="00C6458A" w:rsidP="00C6458A">
      <w:pPr>
        <w:spacing w:line="360" w:lineRule="auto"/>
        <w:ind w:left="720" w:hanging="720"/>
        <w:jc w:val="both"/>
        <w:rPr>
          <w:rFonts w:ascii="Arial" w:hAnsi="Arial"/>
          <w:rtl/>
        </w:rPr>
      </w:pPr>
    </w:p>
    <w:p w14:paraId="291748BF" w14:textId="77777777" w:rsidR="00C6458A" w:rsidRDefault="00C6458A" w:rsidP="00C6458A">
      <w:pPr>
        <w:spacing w:line="360" w:lineRule="auto"/>
        <w:ind w:left="720" w:hanging="720"/>
        <w:jc w:val="both"/>
        <w:rPr>
          <w:rFonts w:ascii="Arial" w:hAnsi="Arial"/>
          <w:rtl/>
        </w:rPr>
      </w:pPr>
      <w:r>
        <w:rPr>
          <w:rFonts w:ascii="Arial" w:hAnsi="Arial" w:hint="cs"/>
          <w:rtl/>
        </w:rPr>
        <w:t>3.</w:t>
      </w:r>
      <w:r>
        <w:rPr>
          <w:rFonts w:ascii="Arial" w:hAnsi="Arial" w:hint="cs"/>
          <w:rtl/>
        </w:rPr>
        <w:tab/>
        <w:t xml:space="preserve">התובעת שהסכימה כי יש לראות במעשים שבהם הורשע הנאשם משום אירוע אחד, טָענה כי מתחם העונש ההולם נע בין שנתיים לארבע שנות מאסר בפועל. הסניגור טען שמתחם העונש ההולם מתחיל במאסר מותנה. כפי שיתבהר מיד אין בסיס לטענות שני הצדדים אשר למתחם העונש ההולם וצר לי שהתביעה שאמונה על האינטרס הציבורי עותרת לקביעת מתחם עונש הולם שאינו תואם את רמת הענישה הנוהגת. </w:t>
      </w:r>
    </w:p>
    <w:p w14:paraId="7D4EA139" w14:textId="77777777" w:rsidR="00C6458A" w:rsidRDefault="00C6458A" w:rsidP="00C6458A">
      <w:pPr>
        <w:spacing w:line="360" w:lineRule="auto"/>
        <w:ind w:left="720" w:hanging="720"/>
        <w:jc w:val="both"/>
        <w:rPr>
          <w:rFonts w:ascii="Arial" w:hAnsi="Arial"/>
          <w:rtl/>
        </w:rPr>
      </w:pPr>
    </w:p>
    <w:p w14:paraId="4C8BFFBE" w14:textId="77777777" w:rsidR="00C6458A" w:rsidRPr="000A01CF" w:rsidRDefault="00C6458A" w:rsidP="00C6458A">
      <w:pPr>
        <w:spacing w:line="360" w:lineRule="auto"/>
        <w:ind w:left="720" w:hanging="720"/>
        <w:jc w:val="both"/>
        <w:rPr>
          <w:rFonts w:ascii="Arial" w:hAnsi="Arial"/>
          <w:rtl/>
        </w:rPr>
      </w:pPr>
      <w:r>
        <w:rPr>
          <w:rFonts w:ascii="Arial" w:hAnsi="Arial" w:hint="cs"/>
          <w:rtl/>
        </w:rPr>
        <w:t>4.</w:t>
      </w:r>
      <w:r>
        <w:rPr>
          <w:rFonts w:ascii="Arial" w:hAnsi="Arial" w:hint="cs"/>
          <w:rtl/>
        </w:rPr>
        <w:tab/>
        <w:t>לתמיכה בעמדתה הפנתה התובעת לשורה ארוכה של פסקי דין. בין פסקי הדין שהגישה התובעת:</w:t>
      </w:r>
      <w:r w:rsidRPr="004826B2">
        <w:rPr>
          <w:rFonts w:ascii="Arial" w:hAnsi="Arial" w:hint="cs"/>
          <w:rtl/>
        </w:rPr>
        <w:t xml:space="preserve"> </w:t>
      </w:r>
      <w:hyperlink r:id="rId8" w:history="1">
        <w:r w:rsidR="005C66D5" w:rsidRPr="005C66D5">
          <w:rPr>
            <w:rFonts w:ascii="Arial" w:hAnsi="Arial"/>
            <w:color w:val="0000FF"/>
            <w:u w:val="single"/>
            <w:rtl/>
          </w:rPr>
          <w:t>רע"פ 1183/18</w:t>
        </w:r>
      </w:hyperlink>
      <w:r>
        <w:rPr>
          <w:rFonts w:ascii="Arial" w:hAnsi="Arial" w:hint="cs"/>
          <w:rtl/>
        </w:rPr>
        <w:t xml:space="preserve"> </w:t>
      </w:r>
      <w:r>
        <w:rPr>
          <w:rFonts w:ascii="Arial" w:hAnsi="Arial" w:hint="cs"/>
          <w:b/>
          <w:bCs/>
          <w:rtl/>
        </w:rPr>
        <w:t>דולב ששון נ' מדינת ישראל</w:t>
      </w:r>
      <w:r>
        <w:rPr>
          <w:rFonts w:ascii="Arial" w:hAnsi="Arial" w:hint="cs"/>
          <w:rtl/>
        </w:rPr>
        <w:t xml:space="preserve"> (2018) שבו נדון עניינו של מי שבשני מועדים סיכם עם אחר למכור לו סמים מסוג </w:t>
      </w:r>
      <w:r w:rsidRPr="004826B2">
        <w:rPr>
          <w:rFonts w:ascii="Arial" w:hAnsi="Arial" w:hint="cs"/>
          <w:sz w:val="20"/>
          <w:szCs w:val="20"/>
        </w:rPr>
        <w:t>LSD</w:t>
      </w:r>
      <w:r>
        <w:rPr>
          <w:rFonts w:ascii="Arial" w:hAnsi="Arial" w:hint="cs"/>
          <w:rtl/>
        </w:rPr>
        <w:t xml:space="preserve"> </w:t>
      </w:r>
      <w:r>
        <w:rPr>
          <w:rFonts w:ascii="Arial" w:hAnsi="Arial"/>
          <w:rtl/>
        </w:rPr>
        <w:t>–</w:t>
      </w:r>
      <w:r>
        <w:rPr>
          <w:rFonts w:ascii="Arial" w:hAnsi="Arial" w:hint="cs"/>
          <w:rtl/>
        </w:rPr>
        <w:t xml:space="preserve"> פעם אחת ב-150 ₪ ובפעם השניה ב-500 ₪. נקבע כי מתחם העונש ההולם הוא בין מספר חודשי מאסר בפועל לשנה מאסר בפועל ונגזרו 5 חודשי מאסר בפועל (ערעור ובקשת רשות ערעור נדחו). </w:t>
      </w:r>
      <w:hyperlink r:id="rId9" w:history="1">
        <w:r w:rsidR="005C66D5" w:rsidRPr="005C66D5">
          <w:rPr>
            <w:rFonts w:ascii="Arial" w:hAnsi="Arial"/>
            <w:color w:val="0000FF"/>
            <w:u w:val="single"/>
            <w:rtl/>
          </w:rPr>
          <w:t>רע"פ 5712/16</w:t>
        </w:r>
      </w:hyperlink>
      <w:r>
        <w:rPr>
          <w:rFonts w:ascii="Arial" w:hAnsi="Arial" w:hint="cs"/>
          <w:rtl/>
        </w:rPr>
        <w:t xml:space="preserve"> </w:t>
      </w:r>
      <w:r>
        <w:rPr>
          <w:rFonts w:ascii="Arial" w:hAnsi="Arial" w:hint="cs"/>
          <w:b/>
          <w:bCs/>
          <w:rtl/>
        </w:rPr>
        <w:t xml:space="preserve">יצחק </w:t>
      </w:r>
      <w:r>
        <w:rPr>
          <w:rFonts w:ascii="Arial" w:hAnsi="Arial" w:hint="cs"/>
          <w:b/>
          <w:bCs/>
          <w:rtl/>
        </w:rPr>
        <w:lastRenderedPageBreak/>
        <w:t>אייזנבאך נ' מדינת ישראל</w:t>
      </w:r>
      <w:r>
        <w:rPr>
          <w:rFonts w:ascii="Arial" w:hAnsi="Arial" w:hint="cs"/>
          <w:rtl/>
        </w:rPr>
        <w:t xml:space="preserve"> (2016), שבו נדון נאשם ל-8 חודשי מאסר בפועל בגין 4 עסקאות של מכירת כמויות קטנות של קנביס </w:t>
      </w:r>
      <w:r>
        <w:rPr>
          <w:rFonts w:ascii="Arial" w:hAnsi="Arial"/>
          <w:rtl/>
        </w:rPr>
        <w:t>–</w:t>
      </w:r>
      <w:r>
        <w:rPr>
          <w:rFonts w:ascii="Arial" w:hAnsi="Arial" w:hint="cs"/>
          <w:rtl/>
        </w:rPr>
        <w:t xml:space="preserve"> לאחר שנקבע כי זהו הקצה התחתון של מתחם העונש ההולם.  </w:t>
      </w:r>
      <w:hyperlink r:id="rId10" w:history="1">
        <w:r w:rsidR="005C66D5" w:rsidRPr="005C66D5">
          <w:rPr>
            <w:rFonts w:ascii="Arial" w:hAnsi="Arial"/>
            <w:color w:val="0000FF"/>
            <w:u w:val="single"/>
            <w:rtl/>
          </w:rPr>
          <w:t>רע"פ 747/14</w:t>
        </w:r>
      </w:hyperlink>
      <w:r>
        <w:rPr>
          <w:rFonts w:ascii="Arial" w:hAnsi="Arial" w:hint="cs"/>
          <w:rtl/>
        </w:rPr>
        <w:t xml:space="preserve"> </w:t>
      </w:r>
      <w:r>
        <w:rPr>
          <w:rFonts w:ascii="Arial" w:hAnsi="Arial" w:hint="cs"/>
          <w:b/>
          <w:bCs/>
          <w:rtl/>
        </w:rPr>
        <w:t>אלי לוי נ' מדינת ישראל</w:t>
      </w:r>
      <w:r>
        <w:rPr>
          <w:rFonts w:ascii="Arial" w:hAnsi="Arial" w:hint="cs"/>
          <w:rtl/>
        </w:rPr>
        <w:t xml:space="preserve"> (2014) שבו נדחתה בקשת רשות ערעור על עונשו של מי שהחזיק שלא לצריכה עצמית 5 גרם הרואין וכמות קטנה של קוקאין ונדון ל-8 חודשי מאסר בפועל שנקבעו כקצה התחתון של מתחם העונש ההולם שמגיע בקצהו העליון ל-18 חודשי מאסר בפועל. </w:t>
      </w:r>
      <w:hyperlink r:id="rId11" w:history="1">
        <w:r w:rsidR="005C66D5" w:rsidRPr="005C66D5">
          <w:rPr>
            <w:rFonts w:ascii="Arial" w:hAnsi="Arial"/>
            <w:color w:val="0000FF"/>
            <w:u w:val="single"/>
            <w:rtl/>
          </w:rPr>
          <w:t>עפ"ג (ירושלים) 4199-08-17</w:t>
        </w:r>
      </w:hyperlink>
      <w:r>
        <w:rPr>
          <w:rFonts w:ascii="Arial" w:hAnsi="Arial" w:hint="cs"/>
          <w:rtl/>
        </w:rPr>
        <w:t xml:space="preserve"> </w:t>
      </w:r>
      <w:r>
        <w:rPr>
          <w:rFonts w:ascii="Arial" w:hAnsi="Arial" w:hint="cs"/>
          <w:b/>
          <w:bCs/>
          <w:rtl/>
        </w:rPr>
        <w:t>גלעד חדד נ' מדינת ישראל</w:t>
      </w:r>
      <w:r>
        <w:rPr>
          <w:rFonts w:ascii="Arial" w:hAnsi="Arial" w:hint="cs"/>
          <w:rtl/>
        </w:rPr>
        <w:t xml:space="preserve"> (2018), שבו אושר עונש של 6 חודשי מאסר בפועל שירוצו בעבודות שירות בגין שני מקרים (בהפרש של שבועיים) שבהם הנאשם מכר קנביס לסוכן משטרתי </w:t>
      </w:r>
      <w:r>
        <w:rPr>
          <w:rFonts w:ascii="Arial" w:hAnsi="Arial"/>
          <w:rtl/>
        </w:rPr>
        <w:t>–</w:t>
      </w:r>
      <w:r>
        <w:rPr>
          <w:rFonts w:ascii="Arial" w:hAnsi="Arial" w:hint="cs"/>
          <w:rtl/>
        </w:rPr>
        <w:t xml:space="preserve"> בסכומים של 600 ₪ ו-1,100 ש"ח. עפ"ג (תל אביב) </w:t>
      </w:r>
      <w:r>
        <w:rPr>
          <w:rFonts w:ascii="Arial" w:hAnsi="Arial" w:hint="cs"/>
          <w:b/>
          <w:bCs/>
          <w:rtl/>
        </w:rPr>
        <w:t>וליד חמדאן נ' מדינת ישראל</w:t>
      </w:r>
      <w:r>
        <w:rPr>
          <w:rFonts w:ascii="Arial" w:hAnsi="Arial" w:hint="cs"/>
          <w:rtl/>
        </w:rPr>
        <w:t xml:space="preserve"> (2014), שבו אושר עונש של 8 חודשי מאסר בפועל שנפסק ב</w:t>
      </w:r>
      <w:hyperlink r:id="rId12" w:history="1">
        <w:r w:rsidR="005C66D5" w:rsidRPr="005C66D5">
          <w:rPr>
            <w:rFonts w:ascii="Arial" w:hAnsi="Arial"/>
            <w:color w:val="0000FF"/>
            <w:u w:val="single"/>
            <w:rtl/>
          </w:rPr>
          <w:t>ת"פ (תל אביב) 22464-07-12</w:t>
        </w:r>
      </w:hyperlink>
      <w:r>
        <w:rPr>
          <w:rFonts w:ascii="Arial" w:hAnsi="Arial" w:hint="cs"/>
          <w:rtl/>
        </w:rPr>
        <w:t xml:space="preserve">, על מי שהחזיק ברכבו 12 אריזות קוקאין במשקל כולל של יותר מ-5 גרם, לאחר שנקבע כי מתחם הוענש ההולם הוא בין 8 ל-18 חודשי מאסר בפועל. </w:t>
      </w:r>
      <w:hyperlink r:id="rId13" w:history="1">
        <w:r w:rsidR="005C66D5" w:rsidRPr="005C66D5">
          <w:rPr>
            <w:rFonts w:ascii="Arial" w:hAnsi="Arial"/>
            <w:color w:val="0000FF"/>
            <w:u w:val="single"/>
            <w:rtl/>
          </w:rPr>
          <w:t>ע"פ (מחוזי חיפה) 4757-09-12</w:t>
        </w:r>
      </w:hyperlink>
      <w:r>
        <w:rPr>
          <w:rFonts w:ascii="Arial" w:hAnsi="Arial" w:hint="cs"/>
          <w:rtl/>
        </w:rPr>
        <w:t xml:space="preserve"> </w:t>
      </w:r>
      <w:r>
        <w:rPr>
          <w:rFonts w:ascii="Arial" w:hAnsi="Arial" w:hint="cs"/>
          <w:b/>
          <w:bCs/>
          <w:rtl/>
        </w:rPr>
        <w:t xml:space="preserve">אורן דהן נ' מדינת </w:t>
      </w:r>
      <w:r w:rsidRPr="00225FC3">
        <w:rPr>
          <w:rFonts w:ascii="Arial" w:hAnsi="Arial" w:hint="cs"/>
          <w:b/>
          <w:bCs/>
          <w:rtl/>
        </w:rPr>
        <w:t>ישראל</w:t>
      </w:r>
      <w:r>
        <w:rPr>
          <w:rFonts w:ascii="Arial" w:hAnsi="Arial" w:hint="cs"/>
          <w:b/>
          <w:bCs/>
          <w:rtl/>
        </w:rPr>
        <w:t xml:space="preserve"> </w:t>
      </w:r>
      <w:r>
        <w:rPr>
          <w:rFonts w:ascii="Arial" w:hAnsi="Arial" w:hint="cs"/>
          <w:rtl/>
        </w:rPr>
        <w:t xml:space="preserve">(2013) שבו אושר עונש של 12 חודשי מאסר בפועל בגין החזקת קוקאין (בכמות של כ-25 גרם נטו הגדולה בהרבה מאשר הכמות בתיק שבפניי); </w:t>
      </w:r>
      <w:r w:rsidRPr="00225FC3">
        <w:rPr>
          <w:rFonts w:ascii="Arial" w:hAnsi="Arial" w:hint="cs"/>
          <w:rtl/>
        </w:rPr>
        <w:t>הסניגור</w:t>
      </w:r>
      <w:r>
        <w:rPr>
          <w:rFonts w:ascii="Arial" w:hAnsi="Arial" w:hint="cs"/>
          <w:rtl/>
        </w:rPr>
        <w:t xml:space="preserve"> הפנה לשני פסקי דין שניתנו בבית משפט השלום ואשר מצאתים בלתי רלבנטיים. על פסקי הדין שהגישו הצדדים ניתן להוסיף את </w:t>
      </w:r>
      <w:hyperlink r:id="rId14" w:history="1">
        <w:r w:rsidR="005C66D5" w:rsidRPr="005C66D5">
          <w:rPr>
            <w:rFonts w:ascii="Arial" w:hAnsi="Arial"/>
            <w:color w:val="0000FF"/>
            <w:u w:val="single"/>
            <w:rtl/>
          </w:rPr>
          <w:t>ת"פ (תל אביב) 39386-05-15</w:t>
        </w:r>
      </w:hyperlink>
      <w:r>
        <w:rPr>
          <w:rFonts w:ascii="Arial" w:hAnsi="Arial" w:hint="cs"/>
          <w:rtl/>
        </w:rPr>
        <w:t xml:space="preserve"> </w:t>
      </w:r>
      <w:r>
        <w:rPr>
          <w:rFonts w:ascii="Arial" w:hAnsi="Arial" w:hint="cs"/>
          <w:b/>
          <w:bCs/>
          <w:rtl/>
        </w:rPr>
        <w:t>מדינת ישראל נ' חיים בן חיים</w:t>
      </w:r>
      <w:r>
        <w:rPr>
          <w:rFonts w:ascii="Arial" w:hAnsi="Arial" w:hint="cs"/>
          <w:rtl/>
        </w:rPr>
        <w:t xml:space="preserve"> (2016) שבו נקבע מתחם עונש הולם שבין 7 ל-18 חודשים בגין תיווך בשתי עסקאות לממכר קוקאין בסכומים של 1,400 ₪ ושל 2,400 ₪ בהפרש של חודש ימים ות"פ (תל אביב) </w:t>
      </w:r>
      <w:r>
        <w:rPr>
          <w:rFonts w:ascii="Arial" w:hAnsi="Arial" w:hint="cs"/>
          <w:b/>
          <w:bCs/>
          <w:rtl/>
        </w:rPr>
        <w:t>מדינת ישראל נ' נועם לב</w:t>
      </w:r>
      <w:r>
        <w:rPr>
          <w:rFonts w:ascii="Arial" w:hAnsi="Arial" w:hint="cs"/>
          <w:rtl/>
        </w:rPr>
        <w:t xml:space="preserve"> (2017), שבו נקבע מתחם עונש הולם שבין 8 ל-18 חודשי מאסר בפועל בגין מכירת קוקאין ב-1,500 ₪.</w:t>
      </w:r>
    </w:p>
    <w:p w14:paraId="31DEF590" w14:textId="77777777" w:rsidR="00C6458A" w:rsidRDefault="00C6458A" w:rsidP="00C6458A">
      <w:pPr>
        <w:spacing w:line="360" w:lineRule="auto"/>
        <w:ind w:left="720" w:hanging="720"/>
        <w:jc w:val="both"/>
        <w:rPr>
          <w:rFonts w:ascii="Arial" w:hAnsi="Arial"/>
          <w:rtl/>
        </w:rPr>
      </w:pPr>
    </w:p>
    <w:p w14:paraId="517F7179" w14:textId="77777777" w:rsidR="00C6458A" w:rsidRDefault="00C6458A" w:rsidP="00C6458A">
      <w:pPr>
        <w:spacing w:line="360" w:lineRule="auto"/>
        <w:ind w:left="720" w:hanging="720"/>
        <w:jc w:val="both"/>
        <w:rPr>
          <w:rFonts w:ascii="Arial" w:hAnsi="Arial"/>
          <w:rtl/>
        </w:rPr>
      </w:pPr>
      <w:r>
        <w:rPr>
          <w:rFonts w:ascii="Arial" w:hAnsi="Arial" w:hint="cs"/>
          <w:rtl/>
        </w:rPr>
        <w:t>4.</w:t>
      </w:r>
      <w:r>
        <w:rPr>
          <w:rFonts w:ascii="Arial" w:hAnsi="Arial" w:hint="cs"/>
          <w:rtl/>
        </w:rPr>
        <w:tab/>
        <w:t>לנוכח נסיבות ביצועהּ של עבירת הסחר בסמים, שבוצעה בסמים שהשפעתם גדולה אך בכמויות קטנות יחסית וביום אחד, ולנוכח סוג הסמים שהוחזקו וכמותם ורמת הענישה הנוהגת, אני קובע כי מתחם העונש ההולם למעשיו של הנאשם נע בין 6 ל-18 חודשי מאסר בפועל. אציין בהקשר זה כי תיקון 113 ל</w:t>
      </w:r>
      <w:hyperlink r:id="rId15" w:history="1">
        <w:r w:rsidR="005C66D5" w:rsidRPr="005C66D5">
          <w:rPr>
            <w:rFonts w:ascii="Arial" w:hAnsi="Arial"/>
            <w:color w:val="0000FF"/>
            <w:u w:val="single"/>
            <w:rtl/>
          </w:rPr>
          <w:t>חוק העונשין</w:t>
        </w:r>
      </w:hyperlink>
      <w:r>
        <w:rPr>
          <w:rFonts w:ascii="Arial" w:hAnsi="Arial" w:hint="cs"/>
          <w:rtl/>
        </w:rPr>
        <w:t xml:space="preserve"> נועד להבנות את שיקול הדעת השיפוטי בענישה, אך לא לבטלו. הואיל וכך, קביעת מתחמי עונש הולם שמתחילים ב-7 או ב-8 חודשי מאסר בפועל המונעת מבית המשפט לשקול להורות כי העונש ירוצה בעבודות שירות נראית לי בעייתית. הפער מבחינת אורך תקופת המאסר בין 6 ל-8 חודשי מאסר בפועל הוא קטן במידה כזו שלא ניתן לומר שדווקא אחד מבין שני העונשים הוא העונש היחיד ההולם. לעומת זאת, ההבדל בין ריצויו של עונש מאסר בכליאה או בעבודות שירות</w:t>
      </w:r>
      <w:r w:rsidRPr="00AF7723">
        <w:rPr>
          <w:rFonts w:ascii="Arial" w:hAnsi="Arial" w:hint="cs"/>
          <w:rtl/>
        </w:rPr>
        <w:t xml:space="preserve"> </w:t>
      </w:r>
      <w:r>
        <w:rPr>
          <w:rFonts w:ascii="Arial" w:hAnsi="Arial" w:hint="cs"/>
          <w:rtl/>
        </w:rPr>
        <w:t xml:space="preserve">הוא מהותי. לנוכח מסקנותיה של </w:t>
      </w:r>
      <w:r w:rsidRPr="003C5DE8">
        <w:rPr>
          <w:rFonts w:ascii="Arial" w:hAnsi="Arial" w:hint="cs"/>
          <w:b/>
          <w:bCs/>
          <w:rtl/>
        </w:rPr>
        <w:t xml:space="preserve">הוועדה הציבורית לבחינת מדיניות הענישה והטיפול בעבריינים </w:t>
      </w:r>
      <w:r>
        <w:rPr>
          <w:rFonts w:ascii="Arial" w:hAnsi="Arial" w:hint="cs"/>
          <w:rtl/>
        </w:rPr>
        <w:t xml:space="preserve">בראשות השופטת בדימוס דליה דורנר (מאוג' 2015) שלפיהן נשיאת עונש בקהילה תורמת יותר לשיקום הנאשם ומקטינה את הסיכוי שיפשע שוב ואילו ההרתעה המושגת מריצוי מאסר בכליאה היא מוגבלת, ברי כי במקרים מעין אלה רצוי לקבוע מתחם עונש הולם שבמקרים המתאימים יאפשר לבית המשפט להורות שהעונש ירוצה בעבודות </w:t>
      </w:r>
      <w:r>
        <w:rPr>
          <w:rFonts w:ascii="Arial" w:hAnsi="Arial" w:hint="cs"/>
          <w:rtl/>
        </w:rPr>
        <w:lastRenderedPageBreak/>
        <w:t xml:space="preserve">שירות. על כך יש להוסיף כי הצפיפות הרבה בבית הסוהר, שאינם עומדים בהיבט זה בסטנדרטים בינלאומיים, מחייבת אף היא צמצום בכליאה במקרים שנגזרים עונשי מאסר קצרים יחסית (ראו </w:t>
      </w:r>
      <w:hyperlink r:id="rId16" w:history="1">
        <w:r w:rsidR="005C66D5" w:rsidRPr="005C66D5">
          <w:rPr>
            <w:rFonts w:ascii="Arial" w:hAnsi="Arial"/>
            <w:color w:val="0000FF"/>
            <w:u w:val="single"/>
            <w:rtl/>
          </w:rPr>
          <w:t>בג"ץ 1892/14</w:t>
        </w:r>
      </w:hyperlink>
      <w:r>
        <w:rPr>
          <w:rFonts w:ascii="Arial" w:hAnsi="Arial" w:hint="cs"/>
          <w:rtl/>
        </w:rPr>
        <w:t xml:space="preserve"> </w:t>
      </w:r>
      <w:r>
        <w:rPr>
          <w:rFonts w:ascii="Arial" w:hAnsi="Arial" w:hint="cs"/>
          <w:b/>
          <w:bCs/>
          <w:rtl/>
        </w:rPr>
        <w:t>האגודה לזכויות האזרח בישראל נ' השר לבטחון פנים</w:t>
      </w:r>
      <w:r>
        <w:rPr>
          <w:rFonts w:ascii="Arial" w:hAnsi="Arial" w:hint="cs"/>
          <w:rtl/>
        </w:rPr>
        <w:t xml:space="preserve"> (2017)). זוהי הסיבה לכך שהמחוקק אף קבע בהוראת שעה (שטרם נכנסה לתוקף) שניתן יהיה לרצות בעבודות שירות גם עונשי מאסר בפועל שבין 6 ל-9 חודשים (אם כי עלי להעיר שבהתחשב בהשלכות הכלכליות של ריצוי עונש של עבודות שירות שבמהלכו צרכי הנידון אינם מסופקים על ידי המדינה ואין הוא יכול להתפרנס, לא בטוח שרצוי לגזור עונש מסוג זה לתקופה כה ממושכת).</w:t>
      </w:r>
    </w:p>
    <w:p w14:paraId="213118D5" w14:textId="77777777" w:rsidR="00C6458A" w:rsidRDefault="00C6458A" w:rsidP="00C6458A">
      <w:pPr>
        <w:spacing w:line="360" w:lineRule="auto"/>
        <w:ind w:left="720" w:hanging="720"/>
        <w:jc w:val="both"/>
        <w:rPr>
          <w:rFonts w:ascii="Arial" w:hAnsi="Arial"/>
          <w:rtl/>
        </w:rPr>
      </w:pPr>
      <w:r>
        <w:rPr>
          <w:rFonts w:ascii="Arial" w:hAnsi="Arial" w:hint="cs"/>
          <w:rtl/>
        </w:rPr>
        <w:t>5.</w:t>
      </w:r>
      <w:r>
        <w:rPr>
          <w:rFonts w:ascii="Arial" w:hAnsi="Arial"/>
          <w:rtl/>
        </w:rPr>
        <w:tab/>
      </w:r>
      <w:r>
        <w:rPr>
          <w:rFonts w:ascii="Arial" w:hAnsi="Arial" w:hint="cs"/>
          <w:rtl/>
        </w:rPr>
        <w:t>הנאשם בן 67, ללא עבר פלילי כלשהו, ומאז ביצוע העבירה חלפו יותר מחמש שנים מבלי שעבר עבירה כלשהי. שירות המבחן, שהתרשם שהנאשם נעדר דפוסים עבריינים מושרשים, שילב לפי בקשתי את הנאשם בטיפול. הטיפול בשיחות פרטניות שבועיות מתמקד בפיתוח מודעות עצמית לקושי של הנאשם בשמירת גבולות, בעבודה בתחום היחסים הבינאישיים ותקשורת ובפיתוח דרכי התמודדות במצבי לחץ וקונפליקט. שירות המבחן המליץ שאגזור על הנאשם 180 שעות של"ץ כדי לא לפגוע ביציבות המשפחתית. זאת, לנוכח העובדה שהנאשם מגדל לבד שתי בנות קטינות.</w:t>
      </w:r>
    </w:p>
    <w:p w14:paraId="7392701A" w14:textId="77777777" w:rsidR="00C6458A" w:rsidRDefault="00C6458A" w:rsidP="00C6458A">
      <w:pPr>
        <w:spacing w:line="360" w:lineRule="auto"/>
        <w:ind w:left="720" w:hanging="720"/>
        <w:jc w:val="both"/>
        <w:rPr>
          <w:rFonts w:ascii="Arial" w:hAnsi="Arial"/>
          <w:rtl/>
        </w:rPr>
      </w:pPr>
    </w:p>
    <w:p w14:paraId="53E395A6" w14:textId="77777777" w:rsidR="00C6458A" w:rsidRDefault="00C6458A" w:rsidP="00C6458A">
      <w:pPr>
        <w:spacing w:line="360" w:lineRule="auto"/>
        <w:ind w:left="720" w:hanging="720"/>
        <w:jc w:val="both"/>
        <w:rPr>
          <w:rFonts w:ascii="Arial" w:hAnsi="Arial"/>
          <w:rtl/>
        </w:rPr>
      </w:pPr>
      <w:r>
        <w:rPr>
          <w:rFonts w:ascii="Arial" w:hAnsi="Arial" w:hint="cs"/>
          <w:rtl/>
        </w:rPr>
        <w:t>6.</w:t>
      </w:r>
      <w:r>
        <w:rPr>
          <w:rFonts w:ascii="Arial" w:hAnsi="Arial"/>
          <w:rtl/>
        </w:rPr>
        <w:tab/>
      </w:r>
      <w:r>
        <w:rPr>
          <w:rFonts w:ascii="Arial" w:hAnsi="Arial" w:hint="cs"/>
          <w:rtl/>
        </w:rPr>
        <w:t>אני סבור כי צרכי השיקום של הנאשם אינם מחייבים שלא להטיל עליו עונש שירוצה בעבודות שירות. אכן מדובר בעונש מכביד מבחינה כלכלית ומבחינת חירותו של הנאשם, אך בהתחשב בעברו אני סבור שהנאשם יוכל להתמודד עם עונש זה בלי שיתדרדר לפשע. אילו הייתי סבור כי מתחם העונש ההולם כולל כטענת התביעה רק עונשי מאסר בכליאה, יתכן שהייתי סוטה מן המתחם מטעמי שיקום, אך כיוון שממילא קבעתי מתחם עונש הולם הכולל אפשרות של הטלת עונש שירוצה בעבודות שירות, שנחשב עונש בעל פוטנציאל שיקומי, אינני מוצא כי יש הכרח לסטות ממנו מטעמי שיקום.</w:t>
      </w:r>
    </w:p>
    <w:p w14:paraId="5CF0D30D" w14:textId="77777777" w:rsidR="00C6458A" w:rsidRDefault="00C6458A" w:rsidP="00C6458A">
      <w:pPr>
        <w:spacing w:line="360" w:lineRule="auto"/>
        <w:ind w:left="720" w:hanging="720"/>
        <w:jc w:val="both"/>
        <w:rPr>
          <w:rFonts w:ascii="Arial" w:hAnsi="Arial"/>
          <w:rtl/>
        </w:rPr>
      </w:pPr>
    </w:p>
    <w:p w14:paraId="1DDD7A15" w14:textId="77777777" w:rsidR="00C6458A" w:rsidRDefault="00C6458A" w:rsidP="00C6458A">
      <w:pPr>
        <w:spacing w:line="360" w:lineRule="auto"/>
        <w:ind w:left="720" w:hanging="720"/>
        <w:jc w:val="both"/>
        <w:rPr>
          <w:rFonts w:ascii="Arial" w:hAnsi="Arial"/>
          <w:rtl/>
        </w:rPr>
      </w:pPr>
      <w:r>
        <w:rPr>
          <w:rFonts w:ascii="Arial" w:hAnsi="Arial" w:hint="cs"/>
          <w:rtl/>
        </w:rPr>
        <w:t>7.</w:t>
      </w:r>
      <w:r>
        <w:rPr>
          <w:rFonts w:ascii="Arial" w:hAnsi="Arial" w:hint="cs"/>
          <w:rtl/>
        </w:rPr>
        <w:tab/>
        <w:t>לנוכח הנסיבות שאינן קשורות בביצוע העבירה, שאותן פירטתי לעיל, החלטתי לגזור על הנאשם עונש הנמצא ברף התחתון של מתחם העונש ההולם. לפיכך, אני גוזר על הנאשם את העונשים הבאים:</w:t>
      </w:r>
    </w:p>
    <w:p w14:paraId="54A141BB" w14:textId="77777777" w:rsidR="00C6458A" w:rsidRDefault="00C6458A" w:rsidP="00C6458A">
      <w:pPr>
        <w:spacing w:line="360" w:lineRule="auto"/>
        <w:ind w:left="720" w:hanging="720"/>
        <w:jc w:val="both"/>
        <w:rPr>
          <w:rFonts w:ascii="Arial" w:hAnsi="Arial"/>
          <w:rtl/>
        </w:rPr>
      </w:pPr>
    </w:p>
    <w:p w14:paraId="4963956C" w14:textId="77777777" w:rsidR="00C6458A" w:rsidRDefault="00C6458A" w:rsidP="00C6458A">
      <w:pPr>
        <w:spacing w:line="360" w:lineRule="auto"/>
        <w:ind w:left="1440" w:hanging="720"/>
        <w:jc w:val="both"/>
        <w:rPr>
          <w:rFonts w:ascii="Arial" w:hAnsi="Arial"/>
          <w:rtl/>
        </w:rPr>
      </w:pPr>
      <w:r>
        <w:rPr>
          <w:rFonts w:ascii="Arial" w:hAnsi="Arial" w:hint="cs"/>
          <w:rtl/>
        </w:rPr>
        <w:t>א.</w:t>
      </w:r>
      <w:r>
        <w:rPr>
          <w:rFonts w:ascii="Arial" w:hAnsi="Arial" w:hint="cs"/>
          <w:rtl/>
        </w:rPr>
        <w:tab/>
        <w:t>6 חודשי מאסר בפועל שירוצו בעבודות שירות במקום ובתנאים שקבע הממונה על עבודות שירות. הנאשם יתייצב לריצוי עונשו ביחידת עבודות השירות של מפקדת פיקוד מרכז של שב"ס ברמלה ביום 2.6.2019 בשעה 8:00.</w:t>
      </w:r>
    </w:p>
    <w:p w14:paraId="0C683F0F" w14:textId="77777777" w:rsidR="00C6458A" w:rsidRDefault="00C6458A" w:rsidP="00C6458A">
      <w:pPr>
        <w:spacing w:line="360" w:lineRule="auto"/>
        <w:ind w:left="1440" w:hanging="720"/>
        <w:jc w:val="both"/>
        <w:rPr>
          <w:rFonts w:ascii="Arial" w:hAnsi="Arial"/>
          <w:rtl/>
        </w:rPr>
      </w:pPr>
    </w:p>
    <w:p w14:paraId="1647C85E" w14:textId="77777777" w:rsidR="00C6458A" w:rsidRDefault="00C6458A" w:rsidP="00C6458A">
      <w:pPr>
        <w:spacing w:line="360" w:lineRule="auto"/>
        <w:ind w:left="1440" w:hanging="720"/>
        <w:jc w:val="both"/>
        <w:rPr>
          <w:rFonts w:ascii="Arial" w:hAnsi="Arial"/>
          <w:rtl/>
        </w:rPr>
      </w:pPr>
      <w:r>
        <w:rPr>
          <w:rFonts w:ascii="Arial" w:hAnsi="Arial" w:hint="cs"/>
          <w:rtl/>
        </w:rPr>
        <w:t>ב.</w:t>
      </w:r>
      <w:r>
        <w:rPr>
          <w:rFonts w:ascii="Arial" w:hAnsi="Arial" w:hint="cs"/>
          <w:rtl/>
        </w:rPr>
        <w:tab/>
        <w:t>6 חודשים מאסר על תנאי לשלוש שנים שלא ישוב ויעבור עבירת סמים שהיא פשע.</w:t>
      </w:r>
    </w:p>
    <w:p w14:paraId="5ADE6E2D" w14:textId="77777777" w:rsidR="00C6458A" w:rsidRDefault="00C6458A" w:rsidP="00C6458A">
      <w:pPr>
        <w:spacing w:line="360" w:lineRule="auto"/>
        <w:ind w:left="1440" w:hanging="720"/>
        <w:jc w:val="both"/>
        <w:rPr>
          <w:rFonts w:ascii="Arial" w:hAnsi="Arial"/>
          <w:rtl/>
        </w:rPr>
      </w:pPr>
    </w:p>
    <w:p w14:paraId="22359EBF" w14:textId="77777777" w:rsidR="00C6458A" w:rsidRDefault="00C6458A" w:rsidP="00C6458A">
      <w:pPr>
        <w:spacing w:line="360" w:lineRule="auto"/>
        <w:ind w:left="1440" w:hanging="720"/>
        <w:jc w:val="both"/>
        <w:rPr>
          <w:rFonts w:ascii="Arial" w:hAnsi="Arial"/>
          <w:rtl/>
        </w:rPr>
      </w:pPr>
      <w:r>
        <w:rPr>
          <w:rFonts w:ascii="Arial" w:hAnsi="Arial" w:hint="cs"/>
          <w:rtl/>
        </w:rPr>
        <w:t>ג.</w:t>
      </w:r>
      <w:r>
        <w:rPr>
          <w:rFonts w:ascii="Arial" w:hAnsi="Arial" w:hint="cs"/>
          <w:rtl/>
        </w:rPr>
        <w:tab/>
        <w:t xml:space="preserve">6 חודשים פסילת רשיון נהיגה על תנאי לשלוש שנים שלא ישוב ויעבור עבירה לפי </w:t>
      </w:r>
      <w:hyperlink r:id="rId17" w:history="1">
        <w:r w:rsidR="005C66D5" w:rsidRPr="005C66D5">
          <w:rPr>
            <w:rFonts w:ascii="Arial" w:hAnsi="Arial"/>
            <w:color w:val="0000FF"/>
            <w:u w:val="single"/>
            <w:rtl/>
          </w:rPr>
          <w:t>פקודת הסמים המסוכנים</w:t>
        </w:r>
      </w:hyperlink>
      <w:r>
        <w:rPr>
          <w:rFonts w:ascii="Arial" w:hAnsi="Arial" w:hint="cs"/>
          <w:rtl/>
        </w:rPr>
        <w:t>.</w:t>
      </w:r>
    </w:p>
    <w:p w14:paraId="7E17DC86" w14:textId="77777777" w:rsidR="00C6458A" w:rsidRDefault="00C6458A" w:rsidP="00C6458A">
      <w:pPr>
        <w:spacing w:line="360" w:lineRule="auto"/>
        <w:ind w:left="1440" w:hanging="720"/>
        <w:jc w:val="both"/>
        <w:rPr>
          <w:rFonts w:ascii="Arial" w:hAnsi="Arial"/>
          <w:rtl/>
        </w:rPr>
      </w:pPr>
    </w:p>
    <w:p w14:paraId="74740A65" w14:textId="77777777" w:rsidR="00C6458A" w:rsidRDefault="00C6458A" w:rsidP="00C6458A">
      <w:pPr>
        <w:spacing w:line="360" w:lineRule="auto"/>
        <w:ind w:left="1440" w:hanging="720"/>
        <w:jc w:val="both"/>
        <w:rPr>
          <w:rFonts w:ascii="Arial" w:hAnsi="Arial"/>
          <w:rtl/>
        </w:rPr>
      </w:pPr>
      <w:r>
        <w:rPr>
          <w:rFonts w:ascii="Arial" w:hAnsi="Arial" w:hint="cs"/>
          <w:rtl/>
        </w:rPr>
        <w:t>ד.</w:t>
      </w:r>
      <w:r>
        <w:rPr>
          <w:rFonts w:ascii="Arial" w:hAnsi="Arial"/>
          <w:rtl/>
        </w:rPr>
        <w:tab/>
      </w:r>
      <w:r>
        <w:rPr>
          <w:rFonts w:ascii="Arial" w:hAnsi="Arial" w:hint="cs"/>
          <w:rtl/>
        </w:rPr>
        <w:t>קנס בסך 3,000 ₪ או 20 ימי מאסר תמורתו. הקנס ישולם ב-6 תשלומים חודשיים, שווים ורצופים החל ביום 1.1.2020.</w:t>
      </w:r>
    </w:p>
    <w:p w14:paraId="22BFBF80" w14:textId="77777777" w:rsidR="00C6458A" w:rsidRDefault="00C6458A" w:rsidP="00C6458A">
      <w:pPr>
        <w:spacing w:line="360" w:lineRule="auto"/>
        <w:ind w:left="1440" w:hanging="720"/>
        <w:jc w:val="both"/>
        <w:rPr>
          <w:rFonts w:ascii="Arial" w:hAnsi="Arial"/>
          <w:rtl/>
        </w:rPr>
      </w:pPr>
    </w:p>
    <w:p w14:paraId="31226040" w14:textId="77777777" w:rsidR="00C6458A" w:rsidRDefault="00C6458A" w:rsidP="00C6458A">
      <w:pPr>
        <w:spacing w:line="360" w:lineRule="auto"/>
        <w:ind w:left="1440" w:hanging="720"/>
        <w:jc w:val="both"/>
        <w:rPr>
          <w:rFonts w:ascii="Arial" w:hAnsi="Arial"/>
          <w:rtl/>
        </w:rPr>
      </w:pPr>
      <w:r>
        <w:rPr>
          <w:rFonts w:ascii="Arial" w:hAnsi="Arial" w:hint="cs"/>
          <w:rtl/>
        </w:rPr>
        <w:t>ה.</w:t>
      </w:r>
      <w:r>
        <w:rPr>
          <w:rFonts w:ascii="Arial" w:hAnsi="Arial" w:hint="cs"/>
          <w:rtl/>
        </w:rPr>
        <w:tab/>
        <w:t>אני מעמיד את הנאשם במבחן למשך שנה מהיום.</w:t>
      </w:r>
    </w:p>
    <w:p w14:paraId="0ED34D6C" w14:textId="77777777" w:rsidR="00C6458A" w:rsidRDefault="00C6458A" w:rsidP="00C6458A">
      <w:pPr>
        <w:spacing w:line="360" w:lineRule="auto"/>
        <w:jc w:val="both"/>
        <w:rPr>
          <w:rFonts w:ascii="Arial" w:hAnsi="Arial"/>
          <w:rtl/>
        </w:rPr>
      </w:pPr>
    </w:p>
    <w:p w14:paraId="5B4DD75D" w14:textId="77777777" w:rsidR="00C6458A" w:rsidRDefault="00C6458A" w:rsidP="00C6458A">
      <w:pPr>
        <w:spacing w:line="360" w:lineRule="auto"/>
        <w:jc w:val="both"/>
        <w:rPr>
          <w:rFonts w:ascii="Arial" w:hAnsi="Arial"/>
          <w:rtl/>
        </w:rPr>
      </w:pPr>
    </w:p>
    <w:p w14:paraId="544BEE4A" w14:textId="77777777" w:rsidR="00C6458A" w:rsidRDefault="00C6458A" w:rsidP="00C6458A">
      <w:pPr>
        <w:spacing w:line="360" w:lineRule="auto"/>
        <w:jc w:val="both"/>
        <w:rPr>
          <w:rFonts w:ascii="Arial" w:hAnsi="Arial"/>
          <w:rtl/>
        </w:rPr>
      </w:pPr>
      <w:r>
        <w:rPr>
          <w:rFonts w:ascii="Arial" w:hAnsi="Arial" w:hint="cs"/>
          <w:rtl/>
        </w:rPr>
        <w:t>8.</w:t>
      </w:r>
      <w:r>
        <w:rPr>
          <w:rFonts w:ascii="Arial" w:hAnsi="Arial" w:hint="cs"/>
          <w:rtl/>
        </w:rPr>
        <w:tab/>
        <w:t>אני מורה על חילוט 600 ₪ שנתפסו מן הנאשם ועל השמדת הסמים שנתפסו.</w:t>
      </w:r>
    </w:p>
    <w:p w14:paraId="00016F1E" w14:textId="77777777" w:rsidR="00C6458A" w:rsidRDefault="00C6458A" w:rsidP="00C6458A">
      <w:pPr>
        <w:spacing w:line="360" w:lineRule="auto"/>
        <w:jc w:val="both"/>
        <w:rPr>
          <w:rFonts w:ascii="Arial" w:hAnsi="Arial"/>
          <w:rtl/>
        </w:rPr>
      </w:pPr>
    </w:p>
    <w:p w14:paraId="52108A65" w14:textId="77777777" w:rsidR="00C6458A" w:rsidRDefault="00C6458A" w:rsidP="00C6458A">
      <w:pPr>
        <w:spacing w:line="360" w:lineRule="auto"/>
        <w:jc w:val="both"/>
        <w:rPr>
          <w:rFonts w:ascii="Arial" w:hAnsi="Arial"/>
          <w:rtl/>
        </w:rPr>
      </w:pPr>
      <w:r>
        <w:rPr>
          <w:rFonts w:ascii="Arial" w:hAnsi="Arial" w:hint="cs"/>
          <w:rtl/>
        </w:rPr>
        <w:t>זכות ערעור תוך 45 יום לבית המשפט המחוזי.</w:t>
      </w:r>
    </w:p>
    <w:p w14:paraId="5F9A1CE2" w14:textId="77777777" w:rsidR="00C6458A" w:rsidRPr="00B05847" w:rsidRDefault="00C6458A" w:rsidP="00C6458A">
      <w:pPr>
        <w:rPr>
          <w:rtl/>
        </w:rPr>
      </w:pPr>
    </w:p>
    <w:p w14:paraId="3652E9C9" w14:textId="77777777" w:rsidR="00C6458A" w:rsidRDefault="00C6458A" w:rsidP="00C6458A">
      <w:pPr>
        <w:rPr>
          <w:rtl/>
        </w:rPr>
      </w:pPr>
      <w:r>
        <w:rPr>
          <w:rFonts w:hint="cs"/>
          <w:rtl/>
        </w:rPr>
        <w:t>המזכירות תשלח העתק גזר הדין לשירות המבחן.</w:t>
      </w:r>
    </w:p>
    <w:p w14:paraId="25DF9C23" w14:textId="77777777" w:rsidR="00C6458A" w:rsidRDefault="00C6458A" w:rsidP="00C6458A">
      <w:pPr>
        <w:rPr>
          <w:rtl/>
        </w:rPr>
      </w:pPr>
    </w:p>
    <w:p w14:paraId="0E75B592" w14:textId="77777777" w:rsidR="00C6458A" w:rsidRPr="005C66D5" w:rsidRDefault="005C66D5" w:rsidP="00C6458A">
      <w:pPr>
        <w:rPr>
          <w:color w:val="FFFFFF"/>
          <w:sz w:val="2"/>
          <w:szCs w:val="2"/>
          <w:rtl/>
        </w:rPr>
      </w:pPr>
      <w:r w:rsidRPr="005C66D5">
        <w:rPr>
          <w:color w:val="FFFFFF"/>
          <w:sz w:val="2"/>
          <w:szCs w:val="2"/>
          <w:rtl/>
        </w:rPr>
        <w:t>5129371</w:t>
      </w:r>
    </w:p>
    <w:p w14:paraId="54C3671F" w14:textId="77777777" w:rsidR="00C6458A" w:rsidRPr="00250B83" w:rsidRDefault="005C66D5" w:rsidP="00C6458A">
      <w:pPr>
        <w:rPr>
          <w:rtl/>
        </w:rPr>
      </w:pPr>
      <w:r w:rsidRPr="005C66D5">
        <w:rPr>
          <w:rFonts w:ascii="Arial" w:hAnsi="Arial"/>
          <w:color w:val="FFFFFF"/>
          <w:sz w:val="2"/>
          <w:szCs w:val="2"/>
          <w:rtl/>
        </w:rPr>
        <w:t>54678313</w:t>
      </w:r>
      <w:r>
        <w:rPr>
          <w:rFonts w:ascii="Arial" w:hAnsi="Arial"/>
          <w:rtl/>
        </w:rPr>
        <w:t xml:space="preserve">ניתן היום, 17 במרץ 2019, בנוכחות הצדדים. </w:t>
      </w:r>
    </w:p>
    <w:p w14:paraId="6757FC3B" w14:textId="77777777" w:rsidR="00C6458A" w:rsidRPr="00250B83" w:rsidRDefault="00C6458A" w:rsidP="00C6458A">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357459D2" w14:textId="77777777" w:rsidR="00C6458A" w:rsidRPr="00250B83" w:rsidRDefault="00C6458A" w:rsidP="00C6458A">
      <w:pPr>
        <w:jc w:val="center"/>
        <w:rPr>
          <w:rFonts w:ascii="Arial" w:hAnsi="Arial"/>
          <w:rtl/>
        </w:rPr>
      </w:pPr>
    </w:p>
    <w:p w14:paraId="4BA6A6D4" w14:textId="77777777" w:rsidR="00C6458A" w:rsidRPr="00250B83" w:rsidRDefault="00C6458A" w:rsidP="00C6458A">
      <w:pPr>
        <w:rPr>
          <w:rtl/>
        </w:rPr>
      </w:pPr>
    </w:p>
    <w:p w14:paraId="535AEF2D" w14:textId="77777777" w:rsidR="00C6458A" w:rsidRDefault="00C6458A" w:rsidP="00C6458A">
      <w:pPr>
        <w:pStyle w:val="a3"/>
        <w:jc w:val="center"/>
        <w:rPr>
          <w:rtl/>
        </w:rPr>
      </w:pPr>
    </w:p>
    <w:p w14:paraId="62967B38" w14:textId="77777777" w:rsidR="003C1DFA" w:rsidRPr="005C66D5" w:rsidRDefault="003C1DFA" w:rsidP="005C66D5">
      <w:pPr>
        <w:keepNext/>
        <w:rPr>
          <w:rFonts w:ascii="David" w:hAnsi="David"/>
          <w:color w:val="000000"/>
          <w:sz w:val="22"/>
          <w:szCs w:val="22"/>
          <w:rtl/>
        </w:rPr>
      </w:pPr>
    </w:p>
    <w:p w14:paraId="4202066F" w14:textId="77777777" w:rsidR="005C66D5" w:rsidRPr="005C66D5" w:rsidRDefault="005C66D5" w:rsidP="005C66D5">
      <w:pPr>
        <w:keepNext/>
        <w:rPr>
          <w:rFonts w:ascii="David" w:hAnsi="David"/>
          <w:color w:val="000000"/>
          <w:sz w:val="22"/>
          <w:szCs w:val="22"/>
          <w:rtl/>
        </w:rPr>
      </w:pPr>
      <w:r w:rsidRPr="005C66D5">
        <w:rPr>
          <w:rFonts w:ascii="David" w:hAnsi="David"/>
          <w:color w:val="000000"/>
          <w:sz w:val="22"/>
          <w:szCs w:val="22"/>
          <w:rtl/>
        </w:rPr>
        <w:t>איתי הרמלין 54678313</w:t>
      </w:r>
    </w:p>
    <w:p w14:paraId="62BDAA29" w14:textId="77777777" w:rsidR="005C66D5" w:rsidRDefault="005C66D5" w:rsidP="005C66D5">
      <w:r w:rsidRPr="005C66D5">
        <w:rPr>
          <w:color w:val="000000"/>
          <w:rtl/>
        </w:rPr>
        <w:t>נוסח מסמך זה כפוף לשינויי ניסוח ועריכה</w:t>
      </w:r>
    </w:p>
    <w:p w14:paraId="2135DEEF" w14:textId="77777777" w:rsidR="005C66D5" w:rsidRDefault="005C66D5" w:rsidP="005C66D5">
      <w:pPr>
        <w:rPr>
          <w:rtl/>
        </w:rPr>
      </w:pPr>
    </w:p>
    <w:p w14:paraId="2AB629DA" w14:textId="77777777" w:rsidR="005C66D5" w:rsidRDefault="005C66D5" w:rsidP="005C66D5">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29705E6C" w14:textId="77777777" w:rsidR="005C66D5" w:rsidRPr="005C66D5" w:rsidRDefault="005C66D5" w:rsidP="005C66D5">
      <w:pPr>
        <w:jc w:val="center"/>
        <w:rPr>
          <w:color w:val="0000FF"/>
          <w:u w:val="single"/>
        </w:rPr>
      </w:pPr>
    </w:p>
    <w:sectPr w:rsidR="005C66D5" w:rsidRPr="005C66D5" w:rsidSect="005C66D5">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115B2F" w14:textId="77777777" w:rsidR="006D0DE6" w:rsidRDefault="006D0DE6" w:rsidP="00342E46">
      <w:r>
        <w:separator/>
      </w:r>
    </w:p>
  </w:endnote>
  <w:endnote w:type="continuationSeparator" w:id="0">
    <w:p w14:paraId="0B16E96D" w14:textId="77777777" w:rsidR="006D0DE6" w:rsidRDefault="006D0DE6" w:rsidP="00342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7BF73" w14:textId="77777777" w:rsidR="005C66D5" w:rsidRDefault="005C66D5" w:rsidP="005C66D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948662E" w14:textId="77777777" w:rsidR="00F80B6E" w:rsidRPr="005C66D5" w:rsidRDefault="005C66D5" w:rsidP="005C66D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025D4" w14:textId="77777777" w:rsidR="005C66D5" w:rsidRDefault="005C66D5" w:rsidP="005C66D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9254B">
      <w:rPr>
        <w:rFonts w:ascii="FrankRuehl" w:hAnsi="FrankRuehl" w:cs="FrankRuehl"/>
        <w:noProof/>
        <w:rtl/>
      </w:rPr>
      <w:t>1</w:t>
    </w:r>
    <w:r>
      <w:rPr>
        <w:rFonts w:ascii="FrankRuehl" w:hAnsi="FrankRuehl" w:cs="FrankRuehl"/>
        <w:rtl/>
      </w:rPr>
      <w:fldChar w:fldCharType="end"/>
    </w:r>
  </w:p>
  <w:p w14:paraId="79B7F4CD" w14:textId="77777777" w:rsidR="00F80B6E" w:rsidRPr="005C66D5" w:rsidRDefault="005C66D5" w:rsidP="005C66D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20F69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555E3" w14:textId="77777777" w:rsidR="006D0DE6" w:rsidRDefault="006D0DE6" w:rsidP="00342E46">
      <w:r>
        <w:separator/>
      </w:r>
    </w:p>
  </w:footnote>
  <w:footnote w:type="continuationSeparator" w:id="0">
    <w:p w14:paraId="4A0218DA" w14:textId="77777777" w:rsidR="006D0DE6" w:rsidRDefault="006D0DE6" w:rsidP="00342E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66F94" w14:textId="77777777" w:rsidR="00F80B6E" w:rsidRPr="005C66D5" w:rsidRDefault="005C66D5" w:rsidP="005C66D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9437-11-15</w:t>
    </w:r>
    <w:r>
      <w:rPr>
        <w:rFonts w:ascii="David" w:hAnsi="David"/>
        <w:color w:val="000000"/>
        <w:sz w:val="22"/>
        <w:szCs w:val="22"/>
        <w:rtl/>
      </w:rPr>
      <w:tab/>
      <w:t xml:space="preserve"> מדינת ישראל נ' מרדכי רנד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D2273" w14:textId="77777777" w:rsidR="00F80B6E" w:rsidRPr="005C66D5" w:rsidRDefault="005C66D5" w:rsidP="005C66D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9437-11-15</w:t>
    </w:r>
    <w:r>
      <w:rPr>
        <w:rFonts w:ascii="David" w:hAnsi="David"/>
        <w:color w:val="000000"/>
        <w:sz w:val="22"/>
        <w:szCs w:val="22"/>
        <w:rtl/>
      </w:rPr>
      <w:tab/>
      <w:t xml:space="preserve"> מדינת ישראל נ' מרדכי רנד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6458A"/>
    <w:rsid w:val="0003214A"/>
    <w:rsid w:val="000D3FD9"/>
    <w:rsid w:val="00342E46"/>
    <w:rsid w:val="00381020"/>
    <w:rsid w:val="003C1DFA"/>
    <w:rsid w:val="0059254B"/>
    <w:rsid w:val="005C66D5"/>
    <w:rsid w:val="006D0DE6"/>
    <w:rsid w:val="00C6458A"/>
    <w:rsid w:val="00F27EF8"/>
    <w:rsid w:val="00F80B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5596DBB"/>
  <w15:chartTrackingRefBased/>
  <w15:docId w15:val="{45767B3D-E1D6-4604-88B5-A1E07E523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6458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6458A"/>
    <w:pPr>
      <w:tabs>
        <w:tab w:val="center" w:pos="4153"/>
        <w:tab w:val="right" w:pos="8306"/>
      </w:tabs>
    </w:pPr>
  </w:style>
  <w:style w:type="character" w:customStyle="1" w:styleId="a4">
    <w:name w:val="כותרת עליונה תו"/>
    <w:link w:val="a3"/>
    <w:rsid w:val="00C6458A"/>
    <w:rPr>
      <w:rFonts w:ascii="Times New Roman" w:eastAsia="Times New Roman" w:hAnsi="Times New Roman" w:cs="David"/>
      <w:sz w:val="24"/>
      <w:szCs w:val="24"/>
    </w:rPr>
  </w:style>
  <w:style w:type="paragraph" w:styleId="a5">
    <w:name w:val="footer"/>
    <w:basedOn w:val="a"/>
    <w:link w:val="a6"/>
    <w:rsid w:val="00C6458A"/>
    <w:pPr>
      <w:tabs>
        <w:tab w:val="center" w:pos="4153"/>
        <w:tab w:val="right" w:pos="8306"/>
      </w:tabs>
    </w:pPr>
  </w:style>
  <w:style w:type="character" w:customStyle="1" w:styleId="a6">
    <w:name w:val="כותרת תחתונה תו"/>
    <w:link w:val="a5"/>
    <w:rsid w:val="00C6458A"/>
    <w:rPr>
      <w:rFonts w:ascii="Times New Roman" w:eastAsia="Times New Roman" w:hAnsi="Times New Roman" w:cs="David"/>
      <w:sz w:val="24"/>
      <w:szCs w:val="24"/>
    </w:rPr>
  </w:style>
  <w:style w:type="table" w:styleId="a7">
    <w:name w:val="Table Grid"/>
    <w:basedOn w:val="a1"/>
    <w:rsid w:val="00C6458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6458A"/>
  </w:style>
  <w:style w:type="character" w:styleId="Hyperlink">
    <w:name w:val="Hyperlink"/>
    <w:rsid w:val="005C66D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23748897" TargetMode="External"/><Relationship Id="rId13" Type="http://schemas.openxmlformats.org/officeDocument/2006/relationships/hyperlink" Target="http://www.nevo.co.il/case/4140033"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case/3846305" TargetMode="External"/><Relationship Id="rId17" Type="http://schemas.openxmlformats.org/officeDocument/2006/relationships/hyperlink" Target="http://www.nevo.co.il/law/4216" TargetMode="External"/><Relationship Id="rId2" Type="http://schemas.openxmlformats.org/officeDocument/2006/relationships/settings" Target="settings.xml"/><Relationship Id="rId16" Type="http://schemas.openxmlformats.org/officeDocument/2006/relationships/hyperlink" Target="http://www.nevo.co.il/case/13055183"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22883406"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fontTable" Target="fontTable.xml"/><Relationship Id="rId10" Type="http://schemas.openxmlformats.org/officeDocument/2006/relationships/hyperlink" Target="http://www.nevo.co.il/case/11279208"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case/21477472" TargetMode="External"/><Relationship Id="rId14" Type="http://schemas.openxmlformats.org/officeDocument/2006/relationships/hyperlink" Target="http://www.nevo.co.il/case/20299959"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1199</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7185</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8257637</vt:i4>
      </vt:variant>
      <vt:variant>
        <vt:i4>33</vt:i4>
      </vt:variant>
      <vt:variant>
        <vt:i4>0</vt:i4>
      </vt:variant>
      <vt:variant>
        <vt:i4>5</vt:i4>
      </vt:variant>
      <vt:variant>
        <vt:lpwstr>http://www.nevo.co.il/law/4216</vt:lpwstr>
      </vt:variant>
      <vt:variant>
        <vt:lpwstr/>
      </vt:variant>
      <vt:variant>
        <vt:i4>3932275</vt:i4>
      </vt:variant>
      <vt:variant>
        <vt:i4>30</vt:i4>
      </vt:variant>
      <vt:variant>
        <vt:i4>0</vt:i4>
      </vt:variant>
      <vt:variant>
        <vt:i4>5</vt:i4>
      </vt:variant>
      <vt:variant>
        <vt:lpwstr>http://www.nevo.co.il/case/13055183</vt:lpwstr>
      </vt:variant>
      <vt:variant>
        <vt:lpwstr/>
      </vt:variant>
      <vt:variant>
        <vt:i4>7995492</vt:i4>
      </vt:variant>
      <vt:variant>
        <vt:i4>27</vt:i4>
      </vt:variant>
      <vt:variant>
        <vt:i4>0</vt:i4>
      </vt:variant>
      <vt:variant>
        <vt:i4>5</vt:i4>
      </vt:variant>
      <vt:variant>
        <vt:lpwstr>http://www.nevo.co.il/law/70301</vt:lpwstr>
      </vt:variant>
      <vt:variant>
        <vt:lpwstr/>
      </vt:variant>
      <vt:variant>
        <vt:i4>3932276</vt:i4>
      </vt:variant>
      <vt:variant>
        <vt:i4>24</vt:i4>
      </vt:variant>
      <vt:variant>
        <vt:i4>0</vt:i4>
      </vt:variant>
      <vt:variant>
        <vt:i4>5</vt:i4>
      </vt:variant>
      <vt:variant>
        <vt:lpwstr>http://www.nevo.co.il/case/20299959</vt:lpwstr>
      </vt:variant>
      <vt:variant>
        <vt:lpwstr/>
      </vt:variant>
      <vt:variant>
        <vt:i4>3342454</vt:i4>
      </vt:variant>
      <vt:variant>
        <vt:i4>21</vt:i4>
      </vt:variant>
      <vt:variant>
        <vt:i4>0</vt:i4>
      </vt:variant>
      <vt:variant>
        <vt:i4>5</vt:i4>
      </vt:variant>
      <vt:variant>
        <vt:lpwstr>http://www.nevo.co.il/case/4140033</vt:lpwstr>
      </vt:variant>
      <vt:variant>
        <vt:lpwstr/>
      </vt:variant>
      <vt:variant>
        <vt:i4>3211386</vt:i4>
      </vt:variant>
      <vt:variant>
        <vt:i4>18</vt:i4>
      </vt:variant>
      <vt:variant>
        <vt:i4>0</vt:i4>
      </vt:variant>
      <vt:variant>
        <vt:i4>5</vt:i4>
      </vt:variant>
      <vt:variant>
        <vt:lpwstr>http://www.nevo.co.il/case/3846305</vt:lpwstr>
      </vt:variant>
      <vt:variant>
        <vt:lpwstr/>
      </vt:variant>
      <vt:variant>
        <vt:i4>3735674</vt:i4>
      </vt:variant>
      <vt:variant>
        <vt:i4>15</vt:i4>
      </vt:variant>
      <vt:variant>
        <vt:i4>0</vt:i4>
      </vt:variant>
      <vt:variant>
        <vt:i4>5</vt:i4>
      </vt:variant>
      <vt:variant>
        <vt:lpwstr>http://www.nevo.co.il/case/22883406</vt:lpwstr>
      </vt:variant>
      <vt:variant>
        <vt:lpwstr/>
      </vt:variant>
      <vt:variant>
        <vt:i4>3801200</vt:i4>
      </vt:variant>
      <vt:variant>
        <vt:i4>12</vt:i4>
      </vt:variant>
      <vt:variant>
        <vt:i4>0</vt:i4>
      </vt:variant>
      <vt:variant>
        <vt:i4>5</vt:i4>
      </vt:variant>
      <vt:variant>
        <vt:lpwstr>http://www.nevo.co.il/case/11279208</vt:lpwstr>
      </vt:variant>
      <vt:variant>
        <vt:lpwstr/>
      </vt:variant>
      <vt:variant>
        <vt:i4>3539062</vt:i4>
      </vt:variant>
      <vt:variant>
        <vt:i4>9</vt:i4>
      </vt:variant>
      <vt:variant>
        <vt:i4>0</vt:i4>
      </vt:variant>
      <vt:variant>
        <vt:i4>5</vt:i4>
      </vt:variant>
      <vt:variant>
        <vt:lpwstr>http://www.nevo.co.il/case/21477472</vt:lpwstr>
      </vt:variant>
      <vt:variant>
        <vt:lpwstr/>
      </vt:variant>
      <vt:variant>
        <vt:i4>3407995</vt:i4>
      </vt:variant>
      <vt:variant>
        <vt:i4>6</vt:i4>
      </vt:variant>
      <vt:variant>
        <vt:i4>0</vt:i4>
      </vt:variant>
      <vt:variant>
        <vt:i4>5</vt:i4>
      </vt:variant>
      <vt:variant>
        <vt:lpwstr>http://www.nevo.co.il/case/23748897</vt:lpwstr>
      </vt:variant>
      <vt:variant>
        <vt:lpwstr/>
      </vt:variant>
      <vt:variant>
        <vt:i4>8257637</vt:i4>
      </vt:variant>
      <vt:variant>
        <vt:i4>3</vt:i4>
      </vt:variant>
      <vt:variant>
        <vt:i4>0</vt:i4>
      </vt:variant>
      <vt:variant>
        <vt:i4>5</vt:i4>
      </vt:variant>
      <vt:variant>
        <vt:lpwstr>http://www.nevo.co.il/law/4216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2025-04-22T22:55:00Z</dcterms:created>
  <dcterms:modified xsi:type="dcterms:W3CDTF">2025-04-22T22:55:00Z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9437</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מרדכי רנד</vt:lpwstr>
  </property>
  <property fmtid="{D5CDD505-2E9C-101B-9397-08002B2CF9AE}" pid="10" name="LAWYER">
    <vt:lpwstr>רינת יצחקי;אלדן דנינו</vt:lpwstr>
  </property>
  <property fmtid="{D5CDD505-2E9C-101B-9397-08002B2CF9AE}" pid="11" name="JUDGE">
    <vt:lpwstr>איתי הרמלין</vt:lpwstr>
  </property>
  <property fmtid="{D5CDD505-2E9C-101B-9397-08002B2CF9AE}" pid="12" name="CITY">
    <vt:lpwstr>ת"א</vt:lpwstr>
  </property>
  <property fmtid="{D5CDD505-2E9C-101B-9397-08002B2CF9AE}" pid="13" name="DATE">
    <vt:lpwstr>20190317</vt:lpwstr>
  </property>
  <property fmtid="{D5CDD505-2E9C-101B-9397-08002B2CF9AE}" pid="14" name="TYPE_N_DATE">
    <vt:lpwstr>38020190317</vt:lpwstr>
  </property>
  <property fmtid="{D5CDD505-2E9C-101B-9397-08002B2CF9AE}" pid="15" name="CASESLISTTMP1">
    <vt:lpwstr>23748897;21477472;11279208;22883406;3846305;4140033;20299959;13055183</vt:lpwstr>
  </property>
  <property fmtid="{D5CDD505-2E9C-101B-9397-08002B2CF9AE}" pid="16" name="LAWLISTTMP1">
    <vt:lpwstr>70301</vt:lpwstr>
  </property>
  <property fmtid="{D5CDD505-2E9C-101B-9397-08002B2CF9AE}" pid="17" name="LAWLISTTMP2">
    <vt:lpwstr>4216</vt:lpwstr>
  </property>
  <property fmtid="{D5CDD505-2E9C-101B-9397-08002B2CF9AE}" pid="18" name="WORDNUMPAGES">
    <vt:lpwstr>4</vt:lpwstr>
  </property>
  <property fmtid="{D5CDD505-2E9C-101B-9397-08002B2CF9AE}" pid="19" name="TYPE_ABS_DATE">
    <vt:lpwstr>380020190317</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ies>
</file>