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90BD7" w:rsidRPr="007770F5" w14:paraId="5AC8E3EA" w14:textId="77777777" w:rsidTr="003B1F04">
        <w:trPr>
          <w:trHeight w:hRule="exact" w:val="418"/>
          <w:jc w:val="center"/>
        </w:trPr>
        <w:tc>
          <w:tcPr>
            <w:tcW w:w="8721" w:type="dxa"/>
            <w:gridSpan w:val="2"/>
          </w:tcPr>
          <w:p w14:paraId="2B544431" w14:textId="77777777" w:rsidR="00190BD7" w:rsidRPr="007770F5" w:rsidRDefault="00190BD7" w:rsidP="004E74DF">
            <w:pPr>
              <w:pStyle w:val="a3"/>
              <w:jc w:val="center"/>
              <w:rPr>
                <w:rFonts w:ascii="Tahoma" w:hAnsi="Tahoma" w:cs="Tahoma"/>
                <w:color w:val="000080"/>
                <w:rtl/>
              </w:rPr>
            </w:pPr>
            <w:bookmarkStart w:id="0" w:name="LastJudge"/>
            <w:r w:rsidRPr="007770F5">
              <w:rPr>
                <w:rFonts w:ascii="Tahoma" w:hAnsi="Tahoma" w:cs="Tahoma"/>
                <w:b/>
                <w:bCs/>
                <w:color w:val="000080"/>
                <w:rtl/>
              </w:rPr>
              <w:t>בית משפט השלום בירושלים</w:t>
            </w:r>
          </w:p>
        </w:tc>
      </w:tr>
      <w:tr w:rsidR="00190BD7" w:rsidRPr="007770F5" w14:paraId="60C96C1A" w14:textId="77777777" w:rsidTr="003B1F04">
        <w:trPr>
          <w:trHeight w:val="337"/>
          <w:jc w:val="center"/>
        </w:trPr>
        <w:tc>
          <w:tcPr>
            <w:tcW w:w="5055" w:type="dxa"/>
          </w:tcPr>
          <w:p w14:paraId="67DC7939" w14:textId="77777777" w:rsidR="00190BD7" w:rsidRPr="007770F5" w:rsidRDefault="00190BD7" w:rsidP="004E74DF">
            <w:pPr>
              <w:rPr>
                <w:b/>
                <w:bCs/>
                <w:sz w:val="28"/>
                <w:szCs w:val="28"/>
                <w:rtl/>
              </w:rPr>
            </w:pPr>
            <w:r w:rsidRPr="007770F5">
              <w:rPr>
                <w:b/>
                <w:bCs/>
                <w:sz w:val="28"/>
                <w:szCs w:val="28"/>
                <w:rtl/>
              </w:rPr>
              <w:t>ת"פ</w:t>
            </w:r>
            <w:r w:rsidRPr="007770F5">
              <w:rPr>
                <w:rFonts w:hint="cs"/>
                <w:b/>
                <w:bCs/>
                <w:sz w:val="28"/>
                <w:szCs w:val="28"/>
                <w:rtl/>
              </w:rPr>
              <w:t xml:space="preserve"> </w:t>
            </w:r>
            <w:r w:rsidRPr="007770F5">
              <w:rPr>
                <w:b/>
                <w:bCs/>
                <w:sz w:val="28"/>
                <w:szCs w:val="28"/>
                <w:rtl/>
              </w:rPr>
              <w:t>39214-12-15</w:t>
            </w:r>
            <w:r w:rsidRPr="007770F5">
              <w:rPr>
                <w:rFonts w:hint="cs"/>
                <w:b/>
                <w:bCs/>
                <w:sz w:val="28"/>
                <w:szCs w:val="28"/>
                <w:rtl/>
              </w:rPr>
              <w:t xml:space="preserve"> </w:t>
            </w:r>
            <w:r w:rsidRPr="007770F5">
              <w:rPr>
                <w:b/>
                <w:bCs/>
                <w:sz w:val="28"/>
                <w:szCs w:val="28"/>
                <w:rtl/>
              </w:rPr>
              <w:t>מדינת ישראל נ' אהרן</w:t>
            </w:r>
          </w:p>
          <w:p w14:paraId="10236B28" w14:textId="77777777" w:rsidR="00190BD7" w:rsidRPr="007770F5" w:rsidRDefault="00190BD7" w:rsidP="004E74DF">
            <w:pPr>
              <w:pStyle w:val="a3"/>
              <w:rPr>
                <w:b/>
                <w:bCs/>
                <w:sz w:val="28"/>
                <w:szCs w:val="28"/>
                <w:rtl/>
              </w:rPr>
            </w:pPr>
          </w:p>
        </w:tc>
        <w:tc>
          <w:tcPr>
            <w:tcW w:w="3666" w:type="dxa"/>
          </w:tcPr>
          <w:p w14:paraId="39D2A324" w14:textId="77777777" w:rsidR="00190BD7" w:rsidRPr="007770F5" w:rsidRDefault="00190BD7" w:rsidP="004E74DF">
            <w:pPr>
              <w:pStyle w:val="a3"/>
              <w:jc w:val="right"/>
              <w:rPr>
                <w:b/>
                <w:bCs/>
                <w:sz w:val="28"/>
                <w:szCs w:val="28"/>
                <w:rtl/>
              </w:rPr>
            </w:pPr>
          </w:p>
        </w:tc>
      </w:tr>
    </w:tbl>
    <w:p w14:paraId="2A44FAFC" w14:textId="77777777" w:rsidR="00190BD7" w:rsidRPr="007770F5" w:rsidRDefault="00190BD7" w:rsidP="00190BD7">
      <w:pPr>
        <w:pStyle w:val="a3"/>
        <w:rPr>
          <w:rtl/>
        </w:rPr>
      </w:pPr>
      <w:r w:rsidRPr="007770F5">
        <w:rPr>
          <w:rFonts w:hint="cs"/>
          <w:rtl/>
        </w:rPr>
        <w:t xml:space="preserve"> </w:t>
      </w:r>
    </w:p>
    <w:p w14:paraId="335D71B6" w14:textId="77777777" w:rsidR="00190BD7" w:rsidRPr="007770F5" w:rsidRDefault="00190BD7" w:rsidP="00190BD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90BD7" w:rsidRPr="007770F5" w14:paraId="2554E1C2" w14:textId="77777777" w:rsidTr="00190BD7">
        <w:trPr>
          <w:trHeight w:val="295"/>
          <w:jc w:val="center"/>
        </w:trPr>
        <w:tc>
          <w:tcPr>
            <w:tcW w:w="923" w:type="dxa"/>
            <w:tcBorders>
              <w:top w:val="nil"/>
              <w:left w:val="nil"/>
              <w:bottom w:val="nil"/>
              <w:right w:val="nil"/>
            </w:tcBorders>
            <w:shd w:val="clear" w:color="auto" w:fill="auto"/>
          </w:tcPr>
          <w:p w14:paraId="22E016A1" w14:textId="77777777" w:rsidR="00190BD7" w:rsidRPr="007770F5" w:rsidRDefault="00190BD7" w:rsidP="00190BD7">
            <w:pPr>
              <w:jc w:val="both"/>
              <w:rPr>
                <w:rFonts w:ascii="Arial" w:hAnsi="Arial"/>
                <w:b/>
                <w:bCs/>
                <w:sz w:val="28"/>
                <w:szCs w:val="28"/>
              </w:rPr>
            </w:pPr>
            <w:r w:rsidRPr="007770F5">
              <w:rPr>
                <w:rFonts w:ascii="Arial" w:hAnsi="Arial" w:hint="cs"/>
                <w:b/>
                <w:bCs/>
                <w:sz w:val="28"/>
                <w:szCs w:val="28"/>
                <w:rtl/>
              </w:rPr>
              <w:t>ב</w:t>
            </w:r>
            <w:r w:rsidRPr="007770F5">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9D0EB38" w14:textId="77777777" w:rsidR="00190BD7" w:rsidRPr="007770F5" w:rsidRDefault="00190BD7" w:rsidP="004E74DF">
            <w:pPr>
              <w:rPr>
                <w:rFonts w:ascii="Arial" w:hAnsi="Arial"/>
                <w:b/>
                <w:bCs/>
                <w:sz w:val="28"/>
                <w:szCs w:val="28"/>
                <w:rtl/>
              </w:rPr>
            </w:pPr>
            <w:r w:rsidRPr="007770F5">
              <w:rPr>
                <w:rFonts w:ascii="Arial" w:hAnsi="Arial" w:hint="cs"/>
                <w:b/>
                <w:bCs/>
                <w:sz w:val="28"/>
                <w:szCs w:val="28"/>
                <w:rtl/>
              </w:rPr>
              <w:t>כבוד ה</w:t>
            </w:r>
            <w:r w:rsidRPr="007770F5">
              <w:rPr>
                <w:rFonts w:ascii="Arial" w:hAnsi="Arial"/>
                <w:b/>
                <w:bCs/>
                <w:sz w:val="28"/>
                <w:szCs w:val="28"/>
                <w:rtl/>
              </w:rPr>
              <w:t>נשיא</w:t>
            </w:r>
            <w:r w:rsidRPr="007770F5">
              <w:rPr>
                <w:rFonts w:ascii="Arial" w:hAnsi="Arial" w:hint="cs"/>
                <w:b/>
                <w:bCs/>
                <w:sz w:val="28"/>
                <w:szCs w:val="28"/>
                <w:rtl/>
              </w:rPr>
              <w:t xml:space="preserve">  </w:t>
            </w:r>
            <w:r w:rsidRPr="007770F5">
              <w:rPr>
                <w:rFonts w:ascii="Arial" w:hAnsi="Arial"/>
                <w:b/>
                <w:bCs/>
                <w:sz w:val="28"/>
                <w:szCs w:val="28"/>
                <w:rtl/>
              </w:rPr>
              <w:t>אביטל חן</w:t>
            </w:r>
          </w:p>
          <w:p w14:paraId="2EDC76D2" w14:textId="77777777" w:rsidR="00190BD7" w:rsidRPr="007770F5" w:rsidRDefault="00190BD7" w:rsidP="004E74DF">
            <w:pPr>
              <w:rPr>
                <w:b/>
                <w:bCs/>
                <w:sz w:val="28"/>
                <w:szCs w:val="28"/>
                <w:rtl/>
              </w:rPr>
            </w:pPr>
          </w:p>
          <w:p w14:paraId="5AC727F6" w14:textId="77777777" w:rsidR="00190BD7" w:rsidRPr="007770F5" w:rsidRDefault="00190BD7" w:rsidP="00190BD7">
            <w:pPr>
              <w:jc w:val="both"/>
              <w:rPr>
                <w:rFonts w:ascii="Arial" w:hAnsi="Arial"/>
                <w:b/>
                <w:bCs/>
                <w:sz w:val="28"/>
                <w:szCs w:val="28"/>
              </w:rPr>
            </w:pPr>
          </w:p>
        </w:tc>
      </w:tr>
      <w:tr w:rsidR="00190BD7" w:rsidRPr="007770F5" w14:paraId="72FF42C0" w14:textId="77777777" w:rsidTr="00190BD7">
        <w:trPr>
          <w:trHeight w:val="355"/>
          <w:jc w:val="center"/>
        </w:trPr>
        <w:tc>
          <w:tcPr>
            <w:tcW w:w="923" w:type="dxa"/>
            <w:tcBorders>
              <w:top w:val="nil"/>
              <w:left w:val="nil"/>
              <w:bottom w:val="nil"/>
              <w:right w:val="nil"/>
            </w:tcBorders>
            <w:shd w:val="clear" w:color="auto" w:fill="auto"/>
          </w:tcPr>
          <w:p w14:paraId="44659DB4" w14:textId="77777777" w:rsidR="00190BD7" w:rsidRPr="007770F5" w:rsidRDefault="00190BD7" w:rsidP="00190BD7">
            <w:pPr>
              <w:jc w:val="both"/>
              <w:rPr>
                <w:rFonts w:ascii="Arial" w:hAnsi="Arial"/>
                <w:b/>
                <w:bCs/>
                <w:sz w:val="28"/>
                <w:szCs w:val="28"/>
              </w:rPr>
            </w:pPr>
            <w:bookmarkStart w:id="1" w:name="FirstAppellant"/>
            <w:r w:rsidRPr="007770F5">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095FCE26" w14:textId="77777777" w:rsidR="00190BD7" w:rsidRPr="007770F5" w:rsidRDefault="00190BD7" w:rsidP="004E74DF">
            <w:pPr>
              <w:rPr>
                <w:b/>
                <w:bCs/>
                <w:sz w:val="28"/>
                <w:szCs w:val="28"/>
              </w:rPr>
            </w:pPr>
            <w:r w:rsidRPr="007770F5">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3B742D6B" w14:textId="77777777" w:rsidR="00190BD7" w:rsidRPr="007770F5" w:rsidRDefault="00190BD7" w:rsidP="00190BD7">
            <w:pPr>
              <w:jc w:val="both"/>
              <w:rPr>
                <w:rFonts w:ascii="Arial" w:hAnsi="Arial"/>
                <w:b/>
                <w:bCs/>
                <w:sz w:val="28"/>
                <w:szCs w:val="28"/>
              </w:rPr>
            </w:pPr>
          </w:p>
        </w:tc>
      </w:tr>
      <w:bookmarkEnd w:id="1"/>
      <w:tr w:rsidR="00190BD7" w:rsidRPr="007770F5" w14:paraId="04895CF9" w14:textId="77777777" w:rsidTr="00190BD7">
        <w:trPr>
          <w:trHeight w:val="355"/>
          <w:jc w:val="center"/>
        </w:trPr>
        <w:tc>
          <w:tcPr>
            <w:tcW w:w="923" w:type="dxa"/>
            <w:tcBorders>
              <w:top w:val="nil"/>
              <w:left w:val="nil"/>
              <w:bottom w:val="nil"/>
              <w:right w:val="nil"/>
            </w:tcBorders>
            <w:shd w:val="clear" w:color="auto" w:fill="auto"/>
          </w:tcPr>
          <w:p w14:paraId="45B0BAA2" w14:textId="77777777" w:rsidR="00190BD7" w:rsidRPr="007770F5" w:rsidRDefault="00190BD7" w:rsidP="00190BD7">
            <w:pPr>
              <w:jc w:val="both"/>
              <w:rPr>
                <w:rFonts w:ascii="Arial" w:hAnsi="Arial"/>
                <w:b/>
                <w:bCs/>
                <w:sz w:val="28"/>
                <w:szCs w:val="28"/>
                <w:rtl/>
              </w:rPr>
            </w:pPr>
          </w:p>
        </w:tc>
        <w:tc>
          <w:tcPr>
            <w:tcW w:w="4126" w:type="dxa"/>
            <w:tcBorders>
              <w:top w:val="nil"/>
              <w:left w:val="nil"/>
              <w:bottom w:val="nil"/>
              <w:right w:val="nil"/>
            </w:tcBorders>
            <w:shd w:val="clear" w:color="auto" w:fill="auto"/>
          </w:tcPr>
          <w:p w14:paraId="27F4AE7F" w14:textId="77777777" w:rsidR="00190BD7" w:rsidRPr="007770F5" w:rsidRDefault="00190BD7" w:rsidP="00190BD7">
            <w:pPr>
              <w:jc w:val="both"/>
              <w:rPr>
                <w:b/>
                <w:bCs/>
                <w:sz w:val="28"/>
                <w:szCs w:val="28"/>
                <w:rtl/>
              </w:rPr>
            </w:pPr>
          </w:p>
        </w:tc>
        <w:tc>
          <w:tcPr>
            <w:tcW w:w="3771" w:type="dxa"/>
            <w:tcBorders>
              <w:top w:val="nil"/>
              <w:left w:val="nil"/>
              <w:bottom w:val="nil"/>
              <w:right w:val="nil"/>
            </w:tcBorders>
            <w:shd w:val="clear" w:color="auto" w:fill="auto"/>
          </w:tcPr>
          <w:p w14:paraId="70D70936" w14:textId="77777777" w:rsidR="00190BD7" w:rsidRPr="007770F5" w:rsidRDefault="00190BD7" w:rsidP="00190BD7">
            <w:pPr>
              <w:jc w:val="right"/>
              <w:rPr>
                <w:rFonts w:ascii="Arial" w:hAnsi="Arial"/>
                <w:b/>
                <w:bCs/>
                <w:sz w:val="28"/>
                <w:szCs w:val="28"/>
                <w:rtl/>
              </w:rPr>
            </w:pPr>
            <w:r w:rsidRPr="007770F5">
              <w:rPr>
                <w:rFonts w:ascii="Arial" w:hAnsi="Arial" w:hint="cs"/>
                <w:b/>
                <w:bCs/>
                <w:sz w:val="28"/>
                <w:szCs w:val="28"/>
                <w:rtl/>
              </w:rPr>
              <w:t>ה</w:t>
            </w:r>
            <w:r w:rsidRPr="007770F5">
              <w:rPr>
                <w:rFonts w:ascii="Arial" w:hAnsi="Arial"/>
                <w:b/>
                <w:bCs/>
                <w:sz w:val="28"/>
                <w:szCs w:val="28"/>
                <w:rtl/>
              </w:rPr>
              <w:t>מאשימה</w:t>
            </w:r>
          </w:p>
        </w:tc>
      </w:tr>
      <w:tr w:rsidR="00190BD7" w:rsidRPr="007770F5" w14:paraId="70DA7899" w14:textId="77777777" w:rsidTr="00190BD7">
        <w:trPr>
          <w:trHeight w:val="355"/>
          <w:jc w:val="center"/>
        </w:trPr>
        <w:tc>
          <w:tcPr>
            <w:tcW w:w="923" w:type="dxa"/>
            <w:tcBorders>
              <w:top w:val="nil"/>
              <w:left w:val="nil"/>
              <w:bottom w:val="nil"/>
              <w:right w:val="nil"/>
            </w:tcBorders>
            <w:shd w:val="clear" w:color="auto" w:fill="auto"/>
          </w:tcPr>
          <w:p w14:paraId="24C075C7" w14:textId="77777777" w:rsidR="00190BD7" w:rsidRPr="007770F5" w:rsidRDefault="00190BD7" w:rsidP="00190BD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6732B6A" w14:textId="77777777" w:rsidR="00190BD7" w:rsidRPr="007770F5" w:rsidRDefault="00190BD7" w:rsidP="00190BD7">
            <w:pPr>
              <w:jc w:val="center"/>
              <w:rPr>
                <w:rFonts w:ascii="Arial" w:hAnsi="Arial"/>
                <w:b/>
                <w:bCs/>
                <w:sz w:val="28"/>
                <w:szCs w:val="28"/>
                <w:rtl/>
              </w:rPr>
            </w:pPr>
          </w:p>
          <w:p w14:paraId="0B552600" w14:textId="77777777" w:rsidR="00190BD7" w:rsidRPr="007770F5" w:rsidRDefault="00190BD7" w:rsidP="00190BD7">
            <w:pPr>
              <w:jc w:val="center"/>
              <w:rPr>
                <w:rFonts w:ascii="Arial" w:hAnsi="Arial"/>
                <w:b/>
                <w:bCs/>
                <w:sz w:val="28"/>
                <w:szCs w:val="28"/>
                <w:rtl/>
              </w:rPr>
            </w:pPr>
            <w:r w:rsidRPr="007770F5">
              <w:rPr>
                <w:rFonts w:ascii="Arial" w:hAnsi="Arial"/>
                <w:b/>
                <w:bCs/>
                <w:sz w:val="28"/>
                <w:szCs w:val="28"/>
                <w:rtl/>
              </w:rPr>
              <w:t>נגד</w:t>
            </w:r>
          </w:p>
          <w:p w14:paraId="5C9F9315" w14:textId="77777777" w:rsidR="00190BD7" w:rsidRPr="007770F5" w:rsidRDefault="00190BD7" w:rsidP="00190BD7">
            <w:pPr>
              <w:jc w:val="both"/>
              <w:rPr>
                <w:rFonts w:ascii="Arial" w:hAnsi="Arial"/>
                <w:b/>
                <w:bCs/>
                <w:sz w:val="28"/>
                <w:szCs w:val="28"/>
              </w:rPr>
            </w:pPr>
          </w:p>
        </w:tc>
      </w:tr>
      <w:tr w:rsidR="00190BD7" w:rsidRPr="007770F5" w14:paraId="30E7D5F7" w14:textId="77777777" w:rsidTr="00190BD7">
        <w:trPr>
          <w:trHeight w:val="355"/>
          <w:jc w:val="center"/>
        </w:trPr>
        <w:tc>
          <w:tcPr>
            <w:tcW w:w="923" w:type="dxa"/>
            <w:tcBorders>
              <w:top w:val="nil"/>
              <w:left w:val="nil"/>
              <w:bottom w:val="nil"/>
              <w:right w:val="nil"/>
            </w:tcBorders>
            <w:shd w:val="clear" w:color="auto" w:fill="auto"/>
          </w:tcPr>
          <w:p w14:paraId="08517BF9" w14:textId="77777777" w:rsidR="00190BD7" w:rsidRPr="007770F5" w:rsidRDefault="00190BD7" w:rsidP="004E74DF">
            <w:pPr>
              <w:rPr>
                <w:rFonts w:ascii="Arial" w:hAnsi="Arial"/>
                <w:b/>
                <w:bCs/>
                <w:sz w:val="28"/>
                <w:szCs w:val="28"/>
                <w:rtl/>
              </w:rPr>
            </w:pPr>
          </w:p>
        </w:tc>
        <w:tc>
          <w:tcPr>
            <w:tcW w:w="4126" w:type="dxa"/>
            <w:tcBorders>
              <w:top w:val="nil"/>
              <w:left w:val="nil"/>
              <w:bottom w:val="nil"/>
              <w:right w:val="nil"/>
            </w:tcBorders>
            <w:shd w:val="clear" w:color="auto" w:fill="auto"/>
          </w:tcPr>
          <w:p w14:paraId="390DB2A2" w14:textId="77777777" w:rsidR="00190BD7" w:rsidRPr="007770F5" w:rsidRDefault="00190BD7" w:rsidP="004E74DF">
            <w:pPr>
              <w:rPr>
                <w:b/>
                <w:bCs/>
                <w:sz w:val="28"/>
                <w:szCs w:val="28"/>
                <w:rtl/>
              </w:rPr>
            </w:pPr>
            <w:r w:rsidRPr="007770F5">
              <w:rPr>
                <w:rFonts w:ascii="Arial" w:hAnsi="Arial"/>
                <w:b/>
                <w:bCs/>
                <w:sz w:val="28"/>
                <w:szCs w:val="28"/>
                <w:rtl/>
              </w:rPr>
              <w:t>דוד אהרן</w:t>
            </w:r>
          </w:p>
        </w:tc>
        <w:tc>
          <w:tcPr>
            <w:tcW w:w="3771" w:type="dxa"/>
            <w:tcBorders>
              <w:top w:val="nil"/>
              <w:left w:val="nil"/>
              <w:bottom w:val="nil"/>
              <w:right w:val="nil"/>
            </w:tcBorders>
            <w:shd w:val="clear" w:color="auto" w:fill="auto"/>
          </w:tcPr>
          <w:p w14:paraId="5D8ACD03" w14:textId="77777777" w:rsidR="00190BD7" w:rsidRPr="007770F5" w:rsidRDefault="00190BD7" w:rsidP="00190BD7">
            <w:pPr>
              <w:jc w:val="right"/>
              <w:rPr>
                <w:rFonts w:ascii="Arial" w:hAnsi="Arial"/>
                <w:b/>
                <w:bCs/>
                <w:sz w:val="28"/>
                <w:szCs w:val="28"/>
              </w:rPr>
            </w:pPr>
          </w:p>
        </w:tc>
      </w:tr>
      <w:tr w:rsidR="00190BD7" w:rsidRPr="007770F5" w14:paraId="5D63B0F7" w14:textId="77777777" w:rsidTr="00190BD7">
        <w:trPr>
          <w:trHeight w:val="355"/>
          <w:jc w:val="center"/>
        </w:trPr>
        <w:tc>
          <w:tcPr>
            <w:tcW w:w="923" w:type="dxa"/>
            <w:tcBorders>
              <w:top w:val="nil"/>
              <w:left w:val="nil"/>
              <w:bottom w:val="nil"/>
              <w:right w:val="nil"/>
            </w:tcBorders>
            <w:shd w:val="clear" w:color="auto" w:fill="auto"/>
          </w:tcPr>
          <w:p w14:paraId="49083175" w14:textId="77777777" w:rsidR="00190BD7" w:rsidRPr="007770F5" w:rsidRDefault="00190BD7" w:rsidP="00190BD7">
            <w:pPr>
              <w:jc w:val="both"/>
              <w:rPr>
                <w:rFonts w:ascii="Arial" w:hAnsi="Arial"/>
                <w:b/>
                <w:bCs/>
                <w:sz w:val="28"/>
                <w:szCs w:val="28"/>
                <w:rtl/>
              </w:rPr>
            </w:pPr>
          </w:p>
        </w:tc>
        <w:tc>
          <w:tcPr>
            <w:tcW w:w="4126" w:type="dxa"/>
            <w:tcBorders>
              <w:top w:val="nil"/>
              <w:left w:val="nil"/>
              <w:bottom w:val="nil"/>
              <w:right w:val="nil"/>
            </w:tcBorders>
            <w:shd w:val="clear" w:color="auto" w:fill="auto"/>
          </w:tcPr>
          <w:p w14:paraId="5A5E2F57" w14:textId="77777777" w:rsidR="00190BD7" w:rsidRPr="007770F5" w:rsidRDefault="00190BD7" w:rsidP="00190BD7">
            <w:pPr>
              <w:jc w:val="both"/>
              <w:rPr>
                <w:b/>
                <w:bCs/>
                <w:sz w:val="28"/>
                <w:szCs w:val="28"/>
                <w:rtl/>
              </w:rPr>
            </w:pPr>
          </w:p>
        </w:tc>
        <w:tc>
          <w:tcPr>
            <w:tcW w:w="3771" w:type="dxa"/>
            <w:tcBorders>
              <w:top w:val="nil"/>
              <w:left w:val="nil"/>
              <w:bottom w:val="nil"/>
              <w:right w:val="nil"/>
            </w:tcBorders>
            <w:shd w:val="clear" w:color="auto" w:fill="auto"/>
          </w:tcPr>
          <w:p w14:paraId="6A4B14A3" w14:textId="77777777" w:rsidR="00190BD7" w:rsidRPr="007770F5" w:rsidRDefault="00190BD7" w:rsidP="00190BD7">
            <w:pPr>
              <w:jc w:val="right"/>
              <w:rPr>
                <w:rFonts w:ascii="Arial" w:hAnsi="Arial"/>
                <w:b/>
                <w:bCs/>
                <w:sz w:val="28"/>
                <w:szCs w:val="28"/>
              </w:rPr>
            </w:pPr>
            <w:r w:rsidRPr="007770F5">
              <w:rPr>
                <w:rFonts w:ascii="Arial" w:hAnsi="Arial" w:hint="cs"/>
                <w:b/>
                <w:bCs/>
                <w:sz w:val="28"/>
                <w:szCs w:val="28"/>
                <w:rtl/>
              </w:rPr>
              <w:t>ה</w:t>
            </w:r>
            <w:r w:rsidRPr="007770F5">
              <w:rPr>
                <w:rFonts w:ascii="Arial" w:hAnsi="Arial"/>
                <w:b/>
                <w:bCs/>
                <w:sz w:val="28"/>
                <w:szCs w:val="28"/>
                <w:rtl/>
              </w:rPr>
              <w:t>נאשמים</w:t>
            </w:r>
          </w:p>
        </w:tc>
      </w:tr>
    </w:tbl>
    <w:p w14:paraId="5488E851" w14:textId="77777777" w:rsidR="003B1F04" w:rsidRDefault="003B1F04" w:rsidP="00190BD7">
      <w:pPr>
        <w:rPr>
          <w:rtl/>
        </w:rPr>
      </w:pPr>
      <w:bookmarkStart w:id="2" w:name="LawTable"/>
      <w:bookmarkEnd w:id="2"/>
    </w:p>
    <w:p w14:paraId="23455D8B" w14:textId="77777777" w:rsidR="003B1F04" w:rsidRPr="003B1F04" w:rsidRDefault="003B1F04" w:rsidP="003B1F04">
      <w:pPr>
        <w:spacing w:after="120" w:line="240" w:lineRule="exact"/>
        <w:ind w:left="283" w:hanging="283"/>
        <w:jc w:val="both"/>
        <w:rPr>
          <w:rFonts w:ascii="FrankRuehl" w:hAnsi="FrankRuehl" w:cs="FrankRuehl"/>
          <w:rtl/>
        </w:rPr>
      </w:pPr>
    </w:p>
    <w:p w14:paraId="37226979" w14:textId="77777777" w:rsidR="003B1F04" w:rsidRPr="003B1F04" w:rsidRDefault="003B1F04" w:rsidP="003B1F04">
      <w:pPr>
        <w:spacing w:after="120" w:line="240" w:lineRule="exact"/>
        <w:ind w:left="283" w:hanging="283"/>
        <w:jc w:val="both"/>
        <w:rPr>
          <w:rFonts w:ascii="FrankRuehl" w:hAnsi="FrankRuehl" w:cs="FrankRuehl"/>
          <w:rtl/>
        </w:rPr>
      </w:pPr>
      <w:r w:rsidRPr="003B1F04">
        <w:rPr>
          <w:rFonts w:ascii="FrankRuehl" w:hAnsi="FrankRuehl" w:cs="FrankRuehl"/>
          <w:rtl/>
        </w:rPr>
        <w:t xml:space="preserve">חקיקה שאוזכרה: </w:t>
      </w:r>
    </w:p>
    <w:p w14:paraId="3E3527D7" w14:textId="77777777" w:rsidR="003B1F04" w:rsidRPr="003B1F04" w:rsidRDefault="003B1F04" w:rsidP="003B1F04">
      <w:pPr>
        <w:spacing w:after="120" w:line="240" w:lineRule="exact"/>
        <w:ind w:left="283" w:hanging="283"/>
        <w:jc w:val="both"/>
        <w:rPr>
          <w:rFonts w:ascii="FrankRuehl" w:hAnsi="FrankRuehl" w:cs="FrankRuehl"/>
          <w:rtl/>
        </w:rPr>
      </w:pPr>
      <w:hyperlink r:id="rId7" w:history="1">
        <w:r w:rsidRPr="003B1F04">
          <w:rPr>
            <w:rFonts w:ascii="FrankRuehl" w:hAnsi="FrankRuehl" w:cs="FrankRuehl"/>
            <w:color w:val="0000FF"/>
            <w:u w:val="single"/>
            <w:rtl/>
          </w:rPr>
          <w:t>פקודת הסמים המסוכנים [נוסח חדש], תשל"ג-1973</w:t>
        </w:r>
      </w:hyperlink>
      <w:r w:rsidRPr="003B1F04">
        <w:rPr>
          <w:rFonts w:ascii="FrankRuehl" w:hAnsi="FrankRuehl" w:cs="FrankRuehl"/>
          <w:rtl/>
        </w:rPr>
        <w:t xml:space="preserve">: סע'  </w:t>
      </w:r>
      <w:hyperlink r:id="rId8" w:history="1">
        <w:r w:rsidRPr="003B1F04">
          <w:rPr>
            <w:rFonts w:ascii="FrankRuehl" w:hAnsi="FrankRuehl" w:cs="FrankRuehl"/>
            <w:color w:val="0000FF"/>
            <w:u w:val="single"/>
            <w:rtl/>
          </w:rPr>
          <w:t>13.א.</w:t>
        </w:r>
      </w:hyperlink>
      <w:r w:rsidRPr="003B1F04">
        <w:rPr>
          <w:rFonts w:ascii="FrankRuehl" w:hAnsi="FrankRuehl" w:cs="FrankRuehl"/>
          <w:rtl/>
        </w:rPr>
        <w:t xml:space="preserve">, </w:t>
      </w:r>
      <w:hyperlink r:id="rId9" w:history="1">
        <w:r w:rsidRPr="003B1F04">
          <w:rPr>
            <w:rFonts w:ascii="FrankRuehl" w:hAnsi="FrankRuehl" w:cs="FrankRuehl"/>
            <w:color w:val="0000FF"/>
            <w:u w:val="single"/>
            <w:rtl/>
          </w:rPr>
          <w:t>19</w:t>
        </w:r>
      </w:hyperlink>
    </w:p>
    <w:p w14:paraId="184637A1" w14:textId="77777777" w:rsidR="003B1F04" w:rsidRPr="003B1F04" w:rsidRDefault="003B1F04" w:rsidP="003B1F04">
      <w:pPr>
        <w:spacing w:after="120" w:line="240" w:lineRule="exact"/>
        <w:ind w:left="283" w:hanging="283"/>
        <w:jc w:val="both"/>
        <w:rPr>
          <w:rFonts w:ascii="FrankRuehl" w:hAnsi="FrankRuehl" w:cs="FrankRuehl"/>
          <w:rtl/>
        </w:rPr>
      </w:pPr>
      <w:hyperlink r:id="rId10" w:history="1">
        <w:r w:rsidRPr="003B1F04">
          <w:rPr>
            <w:rFonts w:ascii="FrankRuehl" w:hAnsi="FrankRuehl" w:cs="FrankRuehl"/>
            <w:color w:val="0000FF"/>
            <w:u w:val="single"/>
            <w:rtl/>
          </w:rPr>
          <w:t>חוק העונשין, תשל"ז-1977</w:t>
        </w:r>
      </w:hyperlink>
      <w:r w:rsidRPr="003B1F04">
        <w:rPr>
          <w:rFonts w:ascii="FrankRuehl" w:hAnsi="FrankRuehl" w:cs="FrankRuehl"/>
          <w:rtl/>
        </w:rPr>
        <w:t xml:space="preserve">: סע'  </w:t>
      </w:r>
      <w:hyperlink r:id="rId11" w:history="1">
        <w:r w:rsidRPr="003B1F04">
          <w:rPr>
            <w:rFonts w:ascii="FrankRuehl" w:hAnsi="FrankRuehl" w:cs="FrankRuehl"/>
            <w:color w:val="0000FF"/>
            <w:u w:val="single"/>
            <w:rtl/>
          </w:rPr>
          <w:t>40ד(א)</w:t>
        </w:r>
      </w:hyperlink>
      <w:r w:rsidRPr="003B1F04">
        <w:rPr>
          <w:rFonts w:ascii="FrankRuehl" w:hAnsi="FrankRuehl" w:cs="FrankRuehl"/>
          <w:rtl/>
        </w:rPr>
        <w:t xml:space="preserve">, </w:t>
      </w:r>
      <w:hyperlink r:id="rId12" w:history="1">
        <w:r w:rsidRPr="003B1F04">
          <w:rPr>
            <w:rFonts w:ascii="FrankRuehl" w:hAnsi="FrankRuehl" w:cs="FrankRuehl"/>
            <w:color w:val="0000FF"/>
            <w:u w:val="single"/>
            <w:rtl/>
          </w:rPr>
          <w:t>40 ד(ב)</w:t>
        </w:r>
      </w:hyperlink>
    </w:p>
    <w:p w14:paraId="58D0CAC4" w14:textId="77777777" w:rsidR="003B1F04" w:rsidRPr="003B1F04" w:rsidRDefault="003B1F04" w:rsidP="003B1F04">
      <w:pPr>
        <w:spacing w:after="120" w:line="240" w:lineRule="exact"/>
        <w:ind w:left="283" w:hanging="283"/>
        <w:jc w:val="both"/>
        <w:rPr>
          <w:rFonts w:ascii="FrankRuehl" w:hAnsi="FrankRuehl" w:cs="FrankRuehl"/>
          <w:rtl/>
        </w:rPr>
      </w:pPr>
    </w:p>
    <w:p w14:paraId="5CFFB2A5" w14:textId="77777777" w:rsidR="003B1F04" w:rsidRPr="003B1F04" w:rsidRDefault="003B1F04" w:rsidP="00190BD7">
      <w:pPr>
        <w:rPr>
          <w:rtl/>
        </w:rPr>
      </w:pPr>
      <w:bookmarkStart w:id="3" w:name="LawTable_End"/>
      <w:bookmarkEnd w:id="3"/>
    </w:p>
    <w:p w14:paraId="58753DEE" w14:textId="77777777" w:rsidR="007770F5" w:rsidRPr="007770F5" w:rsidRDefault="007770F5" w:rsidP="00190BD7">
      <w:pPr>
        <w:rPr>
          <w:rtl/>
        </w:rPr>
      </w:pPr>
    </w:p>
    <w:p w14:paraId="24D5B312" w14:textId="77777777" w:rsidR="007770F5" w:rsidRPr="007770F5" w:rsidRDefault="007770F5" w:rsidP="00190BD7">
      <w:pPr>
        <w:rPr>
          <w:rtl/>
        </w:rPr>
      </w:pPr>
    </w:p>
    <w:p w14:paraId="35438AB0" w14:textId="77777777" w:rsidR="00190BD7" w:rsidRPr="007770F5" w:rsidRDefault="00190BD7" w:rsidP="00190BD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90BD7" w14:paraId="32018D0D" w14:textId="77777777" w:rsidTr="00190BD7">
        <w:trPr>
          <w:trHeight w:val="355"/>
          <w:jc w:val="center"/>
        </w:trPr>
        <w:tc>
          <w:tcPr>
            <w:tcW w:w="8820" w:type="dxa"/>
            <w:tcBorders>
              <w:top w:val="nil"/>
              <w:left w:val="nil"/>
              <w:bottom w:val="nil"/>
              <w:right w:val="nil"/>
            </w:tcBorders>
            <w:shd w:val="clear" w:color="auto" w:fill="auto"/>
          </w:tcPr>
          <w:p w14:paraId="7B2C50E9" w14:textId="77777777" w:rsidR="007770F5" w:rsidRPr="007770F5" w:rsidRDefault="007770F5" w:rsidP="007770F5">
            <w:pPr>
              <w:jc w:val="center"/>
              <w:rPr>
                <w:rFonts w:ascii="Arial" w:hAnsi="Arial"/>
                <w:b/>
                <w:bCs/>
                <w:sz w:val="44"/>
                <w:szCs w:val="44"/>
                <w:u w:val="single"/>
                <w:rtl/>
              </w:rPr>
            </w:pPr>
            <w:bookmarkStart w:id="4" w:name="PsakDin" w:colFirst="0" w:colLast="0"/>
            <w:bookmarkEnd w:id="0"/>
            <w:r w:rsidRPr="007770F5">
              <w:rPr>
                <w:rFonts w:ascii="Arial" w:hAnsi="Arial"/>
                <w:b/>
                <w:bCs/>
                <w:sz w:val="44"/>
                <w:szCs w:val="44"/>
                <w:u w:val="single"/>
                <w:rtl/>
              </w:rPr>
              <w:t>גזר דין</w:t>
            </w:r>
          </w:p>
          <w:p w14:paraId="6E28E5B7" w14:textId="77777777" w:rsidR="00190BD7" w:rsidRPr="007770F5" w:rsidRDefault="00190BD7" w:rsidP="007770F5">
            <w:pPr>
              <w:jc w:val="center"/>
              <w:rPr>
                <w:rFonts w:ascii="Arial" w:hAnsi="Arial"/>
                <w:bCs/>
                <w:sz w:val="44"/>
                <w:szCs w:val="44"/>
                <w:u w:val="single"/>
                <w:rtl/>
              </w:rPr>
            </w:pPr>
          </w:p>
        </w:tc>
      </w:tr>
      <w:bookmarkEnd w:id="4"/>
    </w:tbl>
    <w:p w14:paraId="008CF109" w14:textId="77777777" w:rsidR="00190BD7" w:rsidRPr="00B05847" w:rsidRDefault="00190BD7" w:rsidP="00190BD7">
      <w:pPr>
        <w:rPr>
          <w:rFonts w:ascii="Arial" w:hAnsi="Arial"/>
          <w:rtl/>
        </w:rPr>
      </w:pPr>
    </w:p>
    <w:p w14:paraId="3A079A6C" w14:textId="77777777" w:rsidR="00190BD7" w:rsidRPr="00B05847" w:rsidRDefault="00190BD7" w:rsidP="00190BD7">
      <w:pPr>
        <w:rPr>
          <w:rFonts w:ascii="Arial" w:hAnsi="Arial"/>
          <w:rtl/>
        </w:rPr>
      </w:pPr>
    </w:p>
    <w:p w14:paraId="50BBE4E5" w14:textId="77777777" w:rsidR="00190BD7" w:rsidRPr="008A0E39" w:rsidRDefault="00190BD7" w:rsidP="00190BD7">
      <w:pPr>
        <w:shd w:val="clear" w:color="auto" w:fill="FFFFFF"/>
        <w:spacing w:line="360" w:lineRule="auto"/>
        <w:jc w:val="both"/>
        <w:rPr>
          <w:rFonts w:ascii="Arial" w:hAnsi="Arial" w:cs="Arial"/>
          <w:color w:val="222222"/>
        </w:rPr>
      </w:pPr>
      <w:bookmarkStart w:id="5" w:name="ABSTRACT_START"/>
      <w:bookmarkEnd w:id="5"/>
      <w:r w:rsidRPr="008A0E39">
        <w:rPr>
          <w:rFonts w:ascii="Arial" w:hAnsi="Arial"/>
          <w:rtl/>
        </w:rPr>
        <w:t xml:space="preserve">הנאשם הורשע על יסוד הודאתו בכתב האישום המתוקן בשלוש עבירות שעניינן סחר בסם לפי </w:t>
      </w:r>
      <w:hyperlink r:id="rId13" w:history="1">
        <w:r w:rsidR="003B1F04" w:rsidRPr="003B1F04">
          <w:rPr>
            <w:rFonts w:ascii="Arial" w:hAnsi="Arial"/>
            <w:color w:val="0000FF"/>
            <w:u w:val="single"/>
            <w:rtl/>
          </w:rPr>
          <w:t>סעיפים 13+19א</w:t>
        </w:r>
      </w:hyperlink>
      <w:r w:rsidRPr="008A0E39">
        <w:rPr>
          <w:rFonts w:ascii="Arial" w:hAnsi="Arial"/>
          <w:rtl/>
        </w:rPr>
        <w:t xml:space="preserve"> ל</w:t>
      </w:r>
      <w:hyperlink r:id="rId14" w:history="1">
        <w:r w:rsidR="007770F5" w:rsidRPr="007770F5">
          <w:rPr>
            <w:rFonts w:ascii="Arial" w:hAnsi="Arial"/>
            <w:color w:val="0000FF"/>
            <w:u w:val="single"/>
            <w:rtl/>
          </w:rPr>
          <w:t>פקודת הסמים המסוכנים</w:t>
        </w:r>
      </w:hyperlink>
      <w:r w:rsidRPr="008A0E39">
        <w:rPr>
          <w:rFonts w:ascii="Arial" w:hAnsi="Arial"/>
          <w:rtl/>
        </w:rPr>
        <w:t>.</w:t>
      </w:r>
    </w:p>
    <w:p w14:paraId="53490B51"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3444125F" w14:textId="77777777" w:rsidR="00190BD7" w:rsidRDefault="00190BD7" w:rsidP="00190BD7">
      <w:pPr>
        <w:shd w:val="clear" w:color="auto" w:fill="FFFFFF"/>
        <w:spacing w:line="360" w:lineRule="auto"/>
        <w:jc w:val="both"/>
        <w:rPr>
          <w:rFonts w:ascii="Arial" w:hAnsi="Arial"/>
          <w:b/>
          <w:bCs/>
          <w:rtl/>
        </w:rPr>
      </w:pPr>
      <w:r w:rsidRPr="008A0E39">
        <w:rPr>
          <w:rFonts w:ascii="Arial" w:hAnsi="Arial"/>
          <w:b/>
          <w:bCs/>
          <w:u w:val="single"/>
          <w:rtl/>
        </w:rPr>
        <w:t>א. עובדות כתב האישום המתוקן</w:t>
      </w:r>
      <w:r w:rsidRPr="008A0E39">
        <w:rPr>
          <w:rFonts w:ascii="Arial" w:hAnsi="Arial" w:cs="Arial"/>
          <w:color w:val="222222"/>
          <w:rtl/>
        </w:rPr>
        <w:t xml:space="preserve"> –</w:t>
      </w:r>
    </w:p>
    <w:p w14:paraId="3281883A"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על פי עובדות אישום 1,</w:t>
      </w:r>
      <w:r w:rsidR="007770F5">
        <w:rPr>
          <w:rFonts w:ascii="Arial" w:hAnsi="Arial"/>
          <w:b/>
          <w:bCs/>
          <w:rtl/>
        </w:rPr>
        <w:t xml:space="preserve"> </w:t>
      </w:r>
      <w:r w:rsidRPr="008A0E39">
        <w:rPr>
          <w:rFonts w:ascii="Arial" w:hAnsi="Arial"/>
          <w:rtl/>
        </w:rPr>
        <w:t>בתאריך 23.7.15 בשעה 00:40 או בסמוך לכך, בטייבה (להלן:</w:t>
      </w:r>
      <w:r w:rsidR="007770F5">
        <w:rPr>
          <w:rFonts w:ascii="Arial" w:hAnsi="Arial"/>
          <w:b/>
          <w:bCs/>
          <w:rtl/>
        </w:rPr>
        <w:t xml:space="preserve"> </w:t>
      </w:r>
      <w:r w:rsidRPr="008A0E39">
        <w:rPr>
          <w:rFonts w:ascii="Arial" w:hAnsi="Arial"/>
          <w:b/>
          <w:bCs/>
          <w:rtl/>
        </w:rPr>
        <w:t>"המקום"</w:t>
      </w:r>
      <w:r w:rsidRPr="008A0E39">
        <w:rPr>
          <w:rFonts w:ascii="Arial" w:hAnsi="Arial"/>
          <w:rtl/>
        </w:rPr>
        <w:t>), מכר הנאשם לשוטר נסים קטנוב (להלן:</w:t>
      </w:r>
      <w:r w:rsidR="007770F5">
        <w:rPr>
          <w:rFonts w:ascii="Arial" w:hAnsi="Arial"/>
          <w:rtl/>
        </w:rPr>
        <w:t xml:space="preserve"> </w:t>
      </w:r>
      <w:r w:rsidRPr="008A0E39">
        <w:rPr>
          <w:rFonts w:ascii="Arial" w:hAnsi="Arial"/>
          <w:b/>
          <w:bCs/>
          <w:rtl/>
        </w:rPr>
        <w:t>"השוטר"</w:t>
      </w:r>
      <w:r w:rsidRPr="008A0E39">
        <w:rPr>
          <w:rFonts w:ascii="Arial" w:hAnsi="Arial"/>
          <w:rtl/>
        </w:rPr>
        <w:t>) בצוותא חדא עם אחרים שזהותם אינה ידועה למאשימה, סם מסוג קוקאין במשקל של 2.9460 גרם נטו (להלן:</w:t>
      </w:r>
      <w:r w:rsidR="007770F5">
        <w:rPr>
          <w:rFonts w:ascii="Arial" w:hAnsi="Arial"/>
          <w:b/>
          <w:bCs/>
          <w:rtl/>
        </w:rPr>
        <w:t xml:space="preserve"> </w:t>
      </w:r>
      <w:r w:rsidRPr="008A0E39">
        <w:rPr>
          <w:rFonts w:ascii="Arial" w:hAnsi="Arial"/>
          <w:b/>
          <w:bCs/>
          <w:rtl/>
        </w:rPr>
        <w:t>"הסם"</w:t>
      </w:r>
      <w:r w:rsidRPr="008A0E39">
        <w:rPr>
          <w:rFonts w:ascii="Arial" w:hAnsi="Arial"/>
          <w:rtl/>
        </w:rPr>
        <w:t>).</w:t>
      </w:r>
    </w:p>
    <w:p w14:paraId="2E53D803"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 xml:space="preserve">באותן הנסיבות לאחר שהשוטר והנאשם נפגשו בבית שמש, בתיווכו של אדם בשם גלעד חדד נסעו השוטר, הנאשם ואדם </w:t>
      </w:r>
      <w:r>
        <w:rPr>
          <w:rFonts w:ascii="Arial" w:hAnsi="Arial" w:hint="cs"/>
          <w:rtl/>
        </w:rPr>
        <w:t>בשם ישראל דוד (להלן: "</w:t>
      </w:r>
      <w:r w:rsidRPr="008A0E39">
        <w:rPr>
          <w:rFonts w:ascii="Arial" w:hAnsi="Arial" w:hint="cs"/>
          <w:b/>
          <w:bCs/>
          <w:rtl/>
        </w:rPr>
        <w:t>האחר</w:t>
      </w:r>
      <w:r>
        <w:rPr>
          <w:rFonts w:ascii="Arial" w:hAnsi="Arial" w:hint="cs"/>
          <w:rtl/>
        </w:rPr>
        <w:t xml:space="preserve">") </w:t>
      </w:r>
      <w:r w:rsidRPr="008A0E39">
        <w:rPr>
          <w:rFonts w:ascii="Arial" w:hAnsi="Arial"/>
          <w:rtl/>
        </w:rPr>
        <w:t>לטייבה</w:t>
      </w:r>
      <w:r>
        <w:rPr>
          <w:rFonts w:ascii="Arial" w:hAnsi="Arial" w:hint="cs"/>
          <w:rtl/>
        </w:rPr>
        <w:t>, לכתובת אליה הפנה הנאשם</w:t>
      </w:r>
      <w:r w:rsidRPr="008A0E39">
        <w:rPr>
          <w:rFonts w:ascii="Arial" w:hAnsi="Arial"/>
          <w:rtl/>
        </w:rPr>
        <w:t>.</w:t>
      </w:r>
    </w:p>
    <w:p w14:paraId="6192B4BE" w14:textId="77777777" w:rsidR="00190BD7" w:rsidRPr="008A0E39" w:rsidRDefault="00190BD7" w:rsidP="00190BD7">
      <w:pPr>
        <w:shd w:val="clear" w:color="auto" w:fill="FFFFFF"/>
        <w:spacing w:line="360" w:lineRule="auto"/>
        <w:jc w:val="both"/>
        <w:rPr>
          <w:rFonts w:ascii="Arial" w:hAnsi="Arial" w:cs="Arial"/>
          <w:color w:val="222222"/>
          <w:rtl/>
        </w:rPr>
      </w:pPr>
      <w:bookmarkStart w:id="6" w:name="ABSTRACT_END"/>
      <w:bookmarkEnd w:id="6"/>
      <w:r w:rsidRPr="008A0E39">
        <w:rPr>
          <w:rFonts w:ascii="Arial" w:hAnsi="Arial"/>
          <w:rtl/>
        </w:rPr>
        <w:lastRenderedPageBreak/>
        <w:t>בהגיעם למקום, נתן השוטר לנאשם</w:t>
      </w:r>
      <w:r w:rsidR="007770F5">
        <w:rPr>
          <w:rFonts w:ascii="Arial" w:hAnsi="Arial"/>
          <w:rtl/>
        </w:rPr>
        <w:t xml:space="preserve"> </w:t>
      </w:r>
      <w:r w:rsidRPr="008A0E39">
        <w:rPr>
          <w:rFonts w:ascii="Arial" w:hAnsi="Arial"/>
          <w:rtl/>
        </w:rPr>
        <w:t xml:space="preserve"> סכום של 2,500 ₪ תמורת הסם וזה ירד מהרכב. לאחר מספר דקות חזר הנאשם לרכב והורה לשוטר לנסוע למגרש מכוניות בטייבה.</w:t>
      </w:r>
    </w:p>
    <w:p w14:paraId="542CCC11"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בהגיעם למגרש המכוניות, ירדו מהרכב השוטר, הנאשם והאחר ונכנסו למשרד במקום</w:t>
      </w:r>
      <w:r>
        <w:rPr>
          <w:rFonts w:ascii="Arial" w:hAnsi="Arial" w:hint="cs"/>
          <w:rtl/>
        </w:rPr>
        <w:t>.</w:t>
      </w:r>
      <w:r w:rsidRPr="008A0E39">
        <w:rPr>
          <w:rFonts w:ascii="Arial" w:hAnsi="Arial"/>
          <w:rtl/>
        </w:rPr>
        <w:t xml:space="preserve"> בהמשך, הגיעו שני </w:t>
      </w:r>
      <w:r>
        <w:rPr>
          <w:rFonts w:ascii="Arial" w:hAnsi="Arial" w:hint="cs"/>
          <w:rtl/>
        </w:rPr>
        <w:t xml:space="preserve">גברים </w:t>
      </w:r>
      <w:r w:rsidRPr="008A0E39">
        <w:rPr>
          <w:rFonts w:ascii="Arial" w:hAnsi="Arial"/>
          <w:rtl/>
        </w:rPr>
        <w:t xml:space="preserve">ומסרו לנאשם את הסם </w:t>
      </w:r>
      <w:r>
        <w:rPr>
          <w:rFonts w:ascii="Arial" w:hAnsi="Arial" w:hint="cs"/>
          <w:rtl/>
        </w:rPr>
        <w:t xml:space="preserve">שאותו </w:t>
      </w:r>
      <w:r w:rsidRPr="008A0E39">
        <w:rPr>
          <w:rFonts w:ascii="Arial" w:hAnsi="Arial"/>
          <w:rtl/>
        </w:rPr>
        <w:t>העביר</w:t>
      </w:r>
      <w:r>
        <w:rPr>
          <w:rFonts w:ascii="Arial" w:hAnsi="Arial" w:hint="cs"/>
          <w:rtl/>
        </w:rPr>
        <w:t xml:space="preserve"> הנאשם</w:t>
      </w:r>
      <w:r w:rsidRPr="008A0E39">
        <w:rPr>
          <w:rFonts w:ascii="Arial" w:hAnsi="Arial"/>
          <w:rtl/>
        </w:rPr>
        <w:t xml:space="preserve"> לידי השוטר.</w:t>
      </w:r>
    </w:p>
    <w:p w14:paraId="559D895B" w14:textId="77777777" w:rsidR="00190BD7" w:rsidRPr="008A0E39" w:rsidRDefault="007770F5" w:rsidP="00190BD7">
      <w:pPr>
        <w:shd w:val="clear" w:color="auto" w:fill="FFFFFF"/>
        <w:spacing w:line="360" w:lineRule="auto"/>
        <w:ind w:left="720"/>
        <w:jc w:val="both"/>
        <w:rPr>
          <w:rFonts w:ascii="Arial" w:hAnsi="Arial" w:cs="Arial"/>
          <w:color w:val="222222"/>
          <w:rtl/>
        </w:rPr>
      </w:pPr>
      <w:r>
        <w:rPr>
          <w:rFonts w:ascii="Arial" w:hAnsi="Arial"/>
          <w:rtl/>
        </w:rPr>
        <w:t xml:space="preserve"> </w:t>
      </w:r>
    </w:p>
    <w:p w14:paraId="17AB5874"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על פי עובדות אישום 2,</w:t>
      </w:r>
      <w:r w:rsidR="007770F5">
        <w:rPr>
          <w:rFonts w:ascii="Arial" w:hAnsi="Arial"/>
          <w:b/>
          <w:bCs/>
          <w:rtl/>
        </w:rPr>
        <w:t xml:space="preserve"> </w:t>
      </w:r>
      <w:r w:rsidRPr="008A0E39">
        <w:rPr>
          <w:rFonts w:ascii="Arial" w:hAnsi="Arial"/>
          <w:rtl/>
        </w:rPr>
        <w:t>בתאריך 28.7.15 בשעה 21:30 או בסמוך לכך, בטייבה (להלן:</w:t>
      </w:r>
      <w:r w:rsidR="007770F5">
        <w:rPr>
          <w:rFonts w:ascii="Arial" w:hAnsi="Arial"/>
          <w:rtl/>
        </w:rPr>
        <w:t xml:space="preserve"> </w:t>
      </w:r>
      <w:r w:rsidRPr="008A0E39">
        <w:rPr>
          <w:rFonts w:ascii="Arial" w:hAnsi="Arial"/>
          <w:b/>
          <w:bCs/>
          <w:rtl/>
        </w:rPr>
        <w:t>"המקום"</w:t>
      </w:r>
      <w:r w:rsidRPr="008A0E39">
        <w:rPr>
          <w:rFonts w:ascii="Arial" w:hAnsi="Arial"/>
          <w:rtl/>
        </w:rPr>
        <w:t>), מכר הנאשם לשוטר ניסים קטנוב</w:t>
      </w:r>
      <w:r w:rsidR="007770F5">
        <w:rPr>
          <w:rFonts w:ascii="Arial" w:hAnsi="Arial"/>
          <w:rtl/>
        </w:rPr>
        <w:t xml:space="preserve"> </w:t>
      </w:r>
      <w:r w:rsidRPr="008A0E39">
        <w:rPr>
          <w:rFonts w:ascii="Arial" w:hAnsi="Arial"/>
          <w:rtl/>
        </w:rPr>
        <w:t xml:space="preserve"> סם מסוג קוקאין במשקל של 2.9770 גרם נטו.</w:t>
      </w:r>
    </w:p>
    <w:p w14:paraId="236D1F4D"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באותן הנסיבות, לאחר תיאום טלפוני, אסף השוטר את הנאשם ממקום עבודתו ברחוב נחל דולב</w:t>
      </w:r>
      <w:r w:rsidR="007770F5">
        <w:rPr>
          <w:rFonts w:ascii="Arial" w:hAnsi="Arial"/>
          <w:rtl/>
        </w:rPr>
        <w:t xml:space="preserve"> </w:t>
      </w:r>
      <w:r w:rsidRPr="008A0E39">
        <w:rPr>
          <w:rFonts w:ascii="Arial" w:hAnsi="Arial"/>
          <w:rtl/>
        </w:rPr>
        <w:t xml:space="preserve"> בבית שמש והנאשם הכווין את השוטר לנסוע לטייבה.</w:t>
      </w:r>
    </w:p>
    <w:p w14:paraId="2C56998D"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בהגיעם למגרש מכוניות בעיר טייבה, העביר השוטר לנאשם סך של 2,900 ₪</w:t>
      </w:r>
      <w:r w:rsidR="007770F5">
        <w:rPr>
          <w:rFonts w:ascii="Arial" w:hAnsi="Arial"/>
          <w:rtl/>
        </w:rPr>
        <w:t xml:space="preserve"> </w:t>
      </w:r>
      <w:r w:rsidRPr="008A0E39">
        <w:rPr>
          <w:rFonts w:ascii="Arial" w:hAnsi="Arial"/>
          <w:rtl/>
        </w:rPr>
        <w:t xml:space="preserve"> תמורת הסם והשניים נכנסו למשרד של מגרש המכוניות.</w:t>
      </w:r>
    </w:p>
    <w:p w14:paraId="114D8221"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בהמשך, חזרו הנאשם והשוטר לרכבו של השוטר ונסעו לכיוון בית שמש. במהלך הנסיעה העביר הנאשם לשוטר את הסם.</w:t>
      </w:r>
    </w:p>
    <w:p w14:paraId="6585DF89" w14:textId="77777777" w:rsidR="00190BD7" w:rsidRPr="008A0E39" w:rsidRDefault="007770F5" w:rsidP="00190BD7">
      <w:pPr>
        <w:shd w:val="clear" w:color="auto" w:fill="FFFFFF"/>
        <w:spacing w:line="360" w:lineRule="auto"/>
        <w:ind w:left="720"/>
        <w:jc w:val="both"/>
        <w:rPr>
          <w:rFonts w:ascii="Arial" w:hAnsi="Arial" w:cs="Arial"/>
          <w:color w:val="222222"/>
          <w:rtl/>
        </w:rPr>
      </w:pPr>
      <w:r>
        <w:rPr>
          <w:rFonts w:ascii="Arial" w:hAnsi="Arial"/>
          <w:rtl/>
        </w:rPr>
        <w:t xml:space="preserve"> </w:t>
      </w:r>
    </w:p>
    <w:p w14:paraId="5BDD89C6"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על פי עובדות אישום 3,</w:t>
      </w:r>
      <w:r w:rsidR="007770F5">
        <w:rPr>
          <w:rFonts w:ascii="Arial" w:hAnsi="Arial"/>
          <w:b/>
          <w:bCs/>
          <w:rtl/>
        </w:rPr>
        <w:t xml:space="preserve"> </w:t>
      </w:r>
      <w:r w:rsidRPr="008A0E39">
        <w:rPr>
          <w:rFonts w:ascii="Arial" w:hAnsi="Arial"/>
          <w:rtl/>
        </w:rPr>
        <w:t>בתאריך 6.8.15 בשעה 22:25 או בסמוך לכך, באזור מחלף בן שמן על כביש ירושלים – תל אביב (להלן:</w:t>
      </w:r>
      <w:r w:rsidR="007770F5">
        <w:rPr>
          <w:rFonts w:ascii="Arial" w:hAnsi="Arial"/>
          <w:b/>
          <w:bCs/>
          <w:rtl/>
        </w:rPr>
        <w:t xml:space="preserve"> </w:t>
      </w:r>
      <w:r w:rsidRPr="008A0E39">
        <w:rPr>
          <w:rFonts w:ascii="Arial" w:hAnsi="Arial"/>
          <w:b/>
          <w:bCs/>
          <w:rtl/>
        </w:rPr>
        <w:t>"המקום"</w:t>
      </w:r>
      <w:r w:rsidRPr="008A0E39">
        <w:rPr>
          <w:rFonts w:ascii="Arial" w:hAnsi="Arial"/>
          <w:rtl/>
        </w:rPr>
        <w:t>) מכר הנאשם לשוטר נסים קטנוב סם מסוג קוקאין במשקל 3.5563 גרם נטו.</w:t>
      </w:r>
    </w:p>
    <w:p w14:paraId="5CFB4632"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בסביבות השעה 17:00 לאחר תיאום טלפוני נפגש השוטר עם הנאשם בבית שמש</w:t>
      </w:r>
      <w:r>
        <w:rPr>
          <w:rFonts w:ascii="Arial" w:hAnsi="Arial" w:hint="cs"/>
          <w:rtl/>
        </w:rPr>
        <w:t>,</w:t>
      </w:r>
      <w:r w:rsidRPr="008A0E39">
        <w:rPr>
          <w:rFonts w:ascii="Arial" w:hAnsi="Arial"/>
          <w:rtl/>
        </w:rPr>
        <w:t xml:space="preserve"> </w:t>
      </w:r>
      <w:r>
        <w:rPr>
          <w:rFonts w:ascii="Arial" w:hAnsi="Arial" w:hint="cs"/>
          <w:rtl/>
        </w:rPr>
        <w:t>ו</w:t>
      </w:r>
      <w:r w:rsidRPr="008A0E39">
        <w:rPr>
          <w:rFonts w:ascii="Arial" w:hAnsi="Arial"/>
          <w:rtl/>
        </w:rPr>
        <w:t>העביר ליד</w:t>
      </w:r>
      <w:r>
        <w:rPr>
          <w:rFonts w:ascii="Arial" w:hAnsi="Arial"/>
          <w:rtl/>
        </w:rPr>
        <w:t>י הנאשם סך של 3,500 ₪ תמורת הסם</w:t>
      </w:r>
      <w:r>
        <w:rPr>
          <w:rFonts w:ascii="Arial" w:hAnsi="Arial" w:hint="cs"/>
          <w:rtl/>
        </w:rPr>
        <w:t>. בהמשך נפגשו הנאשם והשוטר במקום, שם העביר הנאשם לשוטר את הסם.</w:t>
      </w:r>
    </w:p>
    <w:p w14:paraId="2EC0E121" w14:textId="77777777" w:rsidR="00190BD7" w:rsidRPr="008A0E39" w:rsidRDefault="00190BD7" w:rsidP="00190BD7">
      <w:pPr>
        <w:shd w:val="clear" w:color="auto" w:fill="FFFFFF"/>
        <w:spacing w:line="360" w:lineRule="auto"/>
        <w:jc w:val="both"/>
        <w:rPr>
          <w:rFonts w:ascii="Arial" w:hAnsi="Arial" w:cs="Arial"/>
          <w:color w:val="222222"/>
          <w:rtl/>
        </w:rPr>
      </w:pPr>
    </w:p>
    <w:p w14:paraId="38897738"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u w:val="single"/>
          <w:rtl/>
        </w:rPr>
        <w:t>ב. תסקיר שירות המבחן</w:t>
      </w:r>
    </w:p>
    <w:p w14:paraId="0CAF7D15"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 xml:space="preserve">הנאשם </w:t>
      </w:r>
      <w:r w:rsidR="007770F5">
        <w:rPr>
          <w:rFonts w:ascii="Arial" w:hAnsi="Arial"/>
          <w:rtl/>
        </w:rPr>
        <w:t xml:space="preserve"> </w:t>
      </w:r>
      <w:r w:rsidRPr="008A0E39">
        <w:rPr>
          <w:rFonts w:ascii="Arial" w:hAnsi="Arial"/>
          <w:rtl/>
        </w:rPr>
        <w:t>בן 31, גרוש פעמיים ואב לשני ילדים.</w:t>
      </w:r>
    </w:p>
    <w:p w14:paraId="435E4B05"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מסקירת מהלך חייו עולה כי גדל ב</w:t>
      </w:r>
      <w:r>
        <w:rPr>
          <w:rFonts w:ascii="Arial" w:hAnsi="Arial"/>
          <w:rtl/>
        </w:rPr>
        <w:t xml:space="preserve">ביתר עילית עם משפחתו עד </w:t>
      </w:r>
      <w:r>
        <w:rPr>
          <w:rFonts w:ascii="Arial" w:hAnsi="Arial" w:hint="cs"/>
          <w:rtl/>
        </w:rPr>
        <w:t>גיל</w:t>
      </w:r>
      <w:r w:rsidRPr="008A0E39">
        <w:rPr>
          <w:rFonts w:ascii="Arial" w:hAnsi="Arial"/>
          <w:rtl/>
        </w:rPr>
        <w:t xml:space="preserve"> 13, אז עבר להתגורר בבית סבו בתל אביב. הנאשם ניהל אורח חיים חילוני, ולדבריו, עבד </w:t>
      </w:r>
      <w:r>
        <w:rPr>
          <w:rFonts w:ascii="Arial" w:hAnsi="Arial" w:hint="cs"/>
          <w:rtl/>
        </w:rPr>
        <w:t xml:space="preserve">בעיר </w:t>
      </w:r>
      <w:r w:rsidRPr="008A0E39">
        <w:rPr>
          <w:rFonts w:ascii="Arial" w:hAnsi="Arial"/>
          <w:rtl/>
        </w:rPr>
        <w:t>במועדוני לילה.</w:t>
      </w:r>
    </w:p>
    <w:p w14:paraId="1370E818"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6D849C0F"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בהיותו בן 21 התמסד הנאשם בקשר נישואין, עבר להתגורר בבית שמש והפעיל מספרה. מנישואיו אלו נולד ל</w:t>
      </w:r>
      <w:r>
        <w:rPr>
          <w:rFonts w:ascii="Arial" w:hAnsi="Arial" w:hint="cs"/>
          <w:rtl/>
        </w:rPr>
        <w:t xml:space="preserve">נאשם </w:t>
      </w:r>
      <w:r w:rsidRPr="008A0E39">
        <w:rPr>
          <w:rFonts w:ascii="Arial" w:hAnsi="Arial"/>
          <w:rtl/>
        </w:rPr>
        <w:t>ילד</w:t>
      </w:r>
      <w:r>
        <w:rPr>
          <w:rFonts w:ascii="Arial" w:hAnsi="Arial" w:hint="cs"/>
          <w:rtl/>
        </w:rPr>
        <w:t>.</w:t>
      </w:r>
      <w:r w:rsidRPr="008A0E39">
        <w:rPr>
          <w:rFonts w:ascii="Arial" w:hAnsi="Arial"/>
          <w:rtl/>
        </w:rPr>
        <w:t xml:space="preserve"> אך לאחר זמן קצר התגרש</w:t>
      </w:r>
      <w:r>
        <w:rPr>
          <w:rFonts w:ascii="Arial" w:hAnsi="Arial" w:hint="cs"/>
          <w:rtl/>
        </w:rPr>
        <w:t xml:space="preserve"> הנאשם</w:t>
      </w:r>
      <w:r w:rsidRPr="008A0E39">
        <w:rPr>
          <w:rFonts w:ascii="Arial" w:hAnsi="Arial"/>
          <w:rtl/>
        </w:rPr>
        <w:t>, להערכת שירות המבחן, על רקע חוסר בשלות וקשיים בתקשורת.</w:t>
      </w:r>
    </w:p>
    <w:p w14:paraId="1363E642"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בגיל 27 נישא הנאשם בשנית, אך זמן קצר לאחר נישואיו, עבר להתגורר בנפרד מרעייתו עד לגירושיהם. מנשואיו אלו נולדה לנאשם ילדה. לדברי הנאשם, כישלון נישואי</w:t>
      </w:r>
      <w:r>
        <w:rPr>
          <w:rFonts w:ascii="Arial" w:hAnsi="Arial" w:hint="cs"/>
          <w:rtl/>
        </w:rPr>
        <w:t>ו</w:t>
      </w:r>
      <w:r w:rsidRPr="008A0E39">
        <w:rPr>
          <w:rFonts w:ascii="Arial" w:hAnsi="Arial"/>
          <w:rtl/>
        </w:rPr>
        <w:t xml:space="preserve"> נעוץ בשימוש בסמים וחוסר יכולתו לתפקד.</w:t>
      </w:r>
    </w:p>
    <w:p w14:paraId="7A8540B9"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טרם מעצרו בתיק שבכותרת, עבד הנאשם במספרה, זאת לאחר ש</w:t>
      </w:r>
      <w:r>
        <w:rPr>
          <w:rFonts w:ascii="Arial" w:hAnsi="Arial" w:hint="cs"/>
          <w:rtl/>
        </w:rPr>
        <w:t xml:space="preserve">סיים לרצות עונש </w:t>
      </w:r>
      <w:r w:rsidRPr="008A0E39">
        <w:rPr>
          <w:rFonts w:ascii="Arial" w:hAnsi="Arial"/>
          <w:rtl/>
        </w:rPr>
        <w:t>מאסר בגין עבירת סחר בסמים עליה עמד לדין בשנת 2014.</w:t>
      </w:r>
    </w:p>
    <w:p w14:paraId="6510F5BC" w14:textId="77777777" w:rsidR="00190BD7" w:rsidRPr="008A0E39" w:rsidRDefault="00190BD7" w:rsidP="00190BD7">
      <w:pPr>
        <w:shd w:val="clear" w:color="auto" w:fill="FFFFFF"/>
        <w:spacing w:line="360" w:lineRule="auto"/>
        <w:jc w:val="both"/>
        <w:rPr>
          <w:rFonts w:ascii="Arial" w:hAnsi="Arial"/>
          <w:rtl/>
        </w:rPr>
      </w:pPr>
    </w:p>
    <w:p w14:paraId="56B0294D"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lastRenderedPageBreak/>
        <w:t xml:space="preserve">בתסקיר הראשון שהוגש בשנת 2016 על ידי שירות המבחן תואר הנאשם כאדם בעל רקע משפחתי מורכב, שהיה חשוף לאלימות של אביו כלפיו וכלפי אמו ואחיו על רקע התמכרות האב לסמים. לאורך השנים חווה הנאשם קשיים בתפקוד, נשא תחושות של כישלון, דחייה ודימוי של "כבשה שחורה" במשפחתו. להערכת שירות המבחן, על מנת לזכות בהערכה מהסביבה פעל הנאשם בחוסר גבולות תוך ריצוי </w:t>
      </w:r>
      <w:r>
        <w:rPr>
          <w:rFonts w:ascii="Arial" w:hAnsi="Arial" w:hint="cs"/>
          <w:rtl/>
        </w:rPr>
        <w:t xml:space="preserve">סביבתו </w:t>
      </w:r>
      <w:r w:rsidRPr="008A0E39">
        <w:rPr>
          <w:rFonts w:ascii="Arial" w:hAnsi="Arial"/>
          <w:rtl/>
        </w:rPr>
        <w:t>אף במחיר של פגיעה עצמית. משברים שונים אשר חווה הנאשם, העצימו תחושותיו והביאוהו לבחירה במנגנוני התמודדות לא אדפטיביים והתמכרות לסמים.</w:t>
      </w:r>
    </w:p>
    <w:p w14:paraId="3F2D606A"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 xml:space="preserve">הנאשם בעל תעודת בגרות חלקית, לא גויס לצה"ל, לדבריו על רקע דלקות אוזניים כרוניות מהן הוא סובל, </w:t>
      </w:r>
      <w:r>
        <w:rPr>
          <w:rFonts w:ascii="Arial" w:hAnsi="Arial" w:hint="cs"/>
          <w:rtl/>
        </w:rPr>
        <w:t>ואשר</w:t>
      </w:r>
      <w:r w:rsidRPr="008A0E39">
        <w:rPr>
          <w:rFonts w:ascii="Arial" w:hAnsi="Arial"/>
          <w:rtl/>
        </w:rPr>
        <w:t xml:space="preserve"> </w:t>
      </w:r>
      <w:r>
        <w:rPr>
          <w:rFonts w:ascii="Arial" w:hAnsi="Arial" w:hint="cs"/>
          <w:rtl/>
        </w:rPr>
        <w:t>פגעו</w:t>
      </w:r>
      <w:r w:rsidRPr="008A0E39">
        <w:rPr>
          <w:rFonts w:ascii="Arial" w:hAnsi="Arial"/>
          <w:rtl/>
        </w:rPr>
        <w:t xml:space="preserve"> ביכולתו להתרכז.</w:t>
      </w:r>
    </w:p>
    <w:p w14:paraId="4AD89C7F" w14:textId="77777777" w:rsidR="00190BD7" w:rsidRPr="008A0E39" w:rsidRDefault="00190BD7" w:rsidP="00190BD7">
      <w:pPr>
        <w:shd w:val="clear" w:color="auto" w:fill="FFFFFF"/>
        <w:spacing w:line="360" w:lineRule="auto"/>
        <w:jc w:val="both"/>
        <w:rPr>
          <w:rFonts w:ascii="Arial" w:hAnsi="Arial"/>
          <w:rtl/>
        </w:rPr>
      </w:pPr>
    </w:p>
    <w:p w14:paraId="72F893BE"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היסטוריה עבריינית:</w:t>
      </w:r>
    </w:p>
    <w:p w14:paraId="4548D789"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מעיון בגיליון הרישום הפלילי עולה כי בשנת 2008 נשפט הנאשם בגין עבירות הפרעת לשוטר במילוי תפקידו והסעת שב"ח אותן ביצע בשנים 2005 ו-2007, ונגזרו עליו 3 חודשי מאסר לריצוי בעבודות שירות.</w:t>
      </w:r>
    </w:p>
    <w:p w14:paraId="168171D2"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בשנת 2014 נשפט הנאשם בגין עבירה של סחר בסם והושתו עליו 9 חודשי מאסר בפועל. בשנת 2015 נדון הנאשם למאסר מותנה בגין עבירת הונאה בכרטיס אשראי.</w:t>
      </w:r>
    </w:p>
    <w:p w14:paraId="7EF850F7"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הנאשם הופנה לשירות המבחן מ</w:t>
      </w:r>
      <w:r>
        <w:rPr>
          <w:rFonts w:ascii="Arial" w:hAnsi="Arial"/>
          <w:rtl/>
        </w:rPr>
        <w:t xml:space="preserve">ספר פעמים בין השנים 2007-2013, </w:t>
      </w:r>
      <w:r w:rsidRPr="008A0E39">
        <w:rPr>
          <w:rFonts w:ascii="Arial" w:hAnsi="Arial"/>
          <w:rtl/>
        </w:rPr>
        <w:t>בפעם האחרונה בגין מעורבותו ב</w:t>
      </w:r>
      <w:hyperlink r:id="rId15" w:history="1">
        <w:r w:rsidR="007770F5" w:rsidRPr="007770F5">
          <w:rPr>
            <w:rFonts w:ascii="Arial" w:hAnsi="Arial"/>
            <w:color w:val="0000FF"/>
            <w:u w:val="single"/>
            <w:rtl/>
          </w:rPr>
          <w:t>ת"פ 38199-05-12</w:t>
        </w:r>
      </w:hyperlink>
      <w:r>
        <w:rPr>
          <w:rFonts w:ascii="Arial" w:hAnsi="Arial"/>
          <w:rtl/>
        </w:rPr>
        <w:t xml:space="preserve"> (עבירת הסחר בסם</w:t>
      </w:r>
      <w:r>
        <w:rPr>
          <w:rFonts w:ascii="Arial" w:hAnsi="Arial" w:hint="cs"/>
          <w:rtl/>
        </w:rPr>
        <w:t xml:space="preserve"> אותה ביצע בשנת 2012</w:t>
      </w:r>
      <w:r>
        <w:rPr>
          <w:rFonts w:ascii="Arial" w:hAnsi="Arial"/>
          <w:rtl/>
        </w:rPr>
        <w:t>)</w:t>
      </w:r>
      <w:r>
        <w:rPr>
          <w:rFonts w:ascii="Arial" w:hAnsi="Arial" w:hint="cs"/>
          <w:rtl/>
        </w:rPr>
        <w:t>,</w:t>
      </w:r>
      <w:r w:rsidRPr="008A0E39">
        <w:rPr>
          <w:rFonts w:ascii="Arial" w:hAnsi="Arial"/>
          <w:rtl/>
        </w:rPr>
        <w:t xml:space="preserve"> אז התרשם שירות המבחן מאדם חסר בגרות, עם יכולת נטילת אחריות נמוכה, חוסר גבולות וחשיפה קבועה ליחסים בעייתיים שיש בהם גוון של חיים שוליים.</w:t>
      </w:r>
    </w:p>
    <w:p w14:paraId="1746FF1B"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שירות המבחן התרשם כי גבולות חיצוניים מהווים עבור הנאשם גורם אפקטיבי להימנעות מהתנהגות בעייתית, ובהעדר מוטיבציה לטיפול, נמנע השירות מהמלצה טיפולית ועל הנאשם הושתו כאמור 9 חודשי מאסר.</w:t>
      </w:r>
      <w:r w:rsidRPr="008A0E39">
        <w:rPr>
          <w:rFonts w:ascii="Arial" w:hAnsi="Arial"/>
          <w:color w:val="222222"/>
          <w:rtl/>
        </w:rPr>
        <w:t xml:space="preserve"> את העבירות בתיק שבפניי ביצע הנאשם חודשים ספורים לאחר שחרורו ממאסר.</w:t>
      </w:r>
    </w:p>
    <w:p w14:paraId="19B56D87"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b/>
          <w:bCs/>
          <w:rtl/>
        </w:rPr>
        <w:t xml:space="preserve"> </w:t>
      </w:r>
    </w:p>
    <w:p w14:paraId="603788CA"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ההליך הטיפולי שעבר הנאשם:</w:t>
      </w:r>
    </w:p>
    <w:p w14:paraId="4D87A8CA"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בתסקירים מאוחרים שהוגשו לבית המשפט ביקש שירות המבחן דחיה נוכח רצונו של הנאשם לעבור הליך גמילה מסמים.</w:t>
      </w:r>
    </w:p>
    <w:p w14:paraId="68632D70"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הנאשם שולב בקהילת בית אור אביבה</w:t>
      </w:r>
      <w:r>
        <w:rPr>
          <w:rFonts w:ascii="Arial" w:hAnsi="Arial" w:hint="cs"/>
          <w:rtl/>
        </w:rPr>
        <w:t xml:space="preserve"> ביום 17/4/16 ובהמשכה שולב בהוסטל של הקהילה, </w:t>
      </w:r>
      <w:r w:rsidRPr="008A0E39">
        <w:rPr>
          <w:rFonts w:ascii="Arial" w:hAnsi="Arial"/>
          <w:rtl/>
        </w:rPr>
        <w:t>אשר מטרתו להקנות למטופלים כלים לניהול חיים עצמאיים תוך ניהול משק בית</w:t>
      </w:r>
      <w:r>
        <w:rPr>
          <w:rFonts w:ascii="Arial" w:hAnsi="Arial" w:hint="cs"/>
          <w:rtl/>
        </w:rPr>
        <w:t>.</w:t>
      </w:r>
      <w:r w:rsidRPr="008A0E39">
        <w:rPr>
          <w:rFonts w:ascii="Arial" w:hAnsi="Arial"/>
          <w:rtl/>
        </w:rPr>
        <w:t xml:space="preserve"> הנאשם התמיד בטיפול ולפי דיווח שירות המבחן השתלב בקבוצות טיפוליות ושמר על חוקי הקהילה. ביום 24</w:t>
      </w:r>
      <w:r>
        <w:rPr>
          <w:rFonts w:ascii="Arial" w:hAnsi="Arial" w:hint="cs"/>
          <w:rtl/>
        </w:rPr>
        <w:t>/</w:t>
      </w:r>
      <w:r w:rsidRPr="008A0E39">
        <w:rPr>
          <w:rFonts w:ascii="Arial" w:hAnsi="Arial"/>
          <w:rtl/>
        </w:rPr>
        <w:t>9</w:t>
      </w:r>
      <w:r>
        <w:rPr>
          <w:rFonts w:ascii="Arial" w:hAnsi="Arial" w:hint="cs"/>
          <w:rtl/>
        </w:rPr>
        <w:t>/</w:t>
      </w:r>
      <w:r w:rsidRPr="008A0E39">
        <w:rPr>
          <w:rFonts w:ascii="Arial" w:hAnsi="Arial"/>
          <w:rtl/>
        </w:rPr>
        <w:t>17 סיים הנאשם בהצלחה את שהותו בהוסטל</w:t>
      </w:r>
      <w:r>
        <w:rPr>
          <w:rFonts w:ascii="Arial" w:hAnsi="Arial" w:hint="cs"/>
          <w:rtl/>
        </w:rPr>
        <w:t xml:space="preserve"> של הקהילה</w:t>
      </w:r>
      <w:r w:rsidRPr="008A0E39">
        <w:rPr>
          <w:rFonts w:ascii="Arial" w:hAnsi="Arial"/>
          <w:rtl/>
        </w:rPr>
        <w:t xml:space="preserve"> ושב להתגורר בבית שמש.</w:t>
      </w:r>
    </w:p>
    <w:p w14:paraId="3FD31CA5"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20FEC28E"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כיום שוכר הנאשם דירה בעיר בית שמש ועובד כשכיר במספרה. הנאשם מבטא שביעות רצון מההליך השיקומי שעבר ולדבריו הוא מבין את האחריות המוטלת עליו ומבקש לשמר את השינוי בו החל.</w:t>
      </w:r>
    </w:p>
    <w:p w14:paraId="687A888A"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הנאשם השתלב לפני 7 חודשים ביחידה למכורים בלשכת הרווחה של בית שמש, נוטל חלק בטיפול קבוצתי ועוב</w:t>
      </w:r>
      <w:r>
        <w:rPr>
          <w:rFonts w:ascii="Arial" w:hAnsi="Arial" w:hint="cs"/>
          <w:rtl/>
        </w:rPr>
        <w:t>ר</w:t>
      </w:r>
      <w:r w:rsidRPr="008A0E39">
        <w:rPr>
          <w:rFonts w:ascii="Arial" w:hAnsi="Arial"/>
          <w:rtl/>
        </w:rPr>
        <w:t xml:space="preserve"> בדיקות לאיתור שרידי סם</w:t>
      </w:r>
      <w:r>
        <w:rPr>
          <w:rFonts w:ascii="Arial" w:hAnsi="Arial" w:hint="cs"/>
          <w:rtl/>
        </w:rPr>
        <w:t>,</w:t>
      </w:r>
      <w:r w:rsidRPr="008A0E39">
        <w:rPr>
          <w:rFonts w:ascii="Arial" w:hAnsi="Arial"/>
          <w:rtl/>
        </w:rPr>
        <w:t xml:space="preserve"> המעידות על ניקיון מסמים.</w:t>
      </w:r>
    </w:p>
    <w:p w14:paraId="3FD516DC" w14:textId="77777777" w:rsidR="00190BD7" w:rsidRDefault="00190BD7" w:rsidP="00190BD7">
      <w:pPr>
        <w:shd w:val="clear" w:color="auto" w:fill="FFFFFF"/>
        <w:spacing w:line="360" w:lineRule="auto"/>
        <w:jc w:val="both"/>
        <w:rPr>
          <w:rFonts w:ascii="Arial" w:hAnsi="Arial"/>
          <w:rtl/>
        </w:rPr>
      </w:pPr>
    </w:p>
    <w:p w14:paraId="6CDAD202"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מדברי העובדת הסוציאלית המטפלת בנאשם עולה כי הנאשם עבר תהליך משמעותי, משתף מעולמו הפנימי ובקשייו ונעזר בגורמי הטיפול לצורך עריכת שינוי בהתנהלותו ובדפוסיו. הנאשם עובד באופן סדיר והחל לשלם את חובותיו.</w:t>
      </w:r>
    </w:p>
    <w:p w14:paraId="21B779A2"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16C20CB4"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על אף חומרת העבירות שביצע הנאשם, נוכח ההליך הטיפולי שעבר הנאשם והחשיבות שבחיזוקו על הדרך שעבר ממליץ שירות המבחן להעמיד את הנאשם תחת צו מבחן לצד השתת של"צ בהיקף 300 שעות.</w:t>
      </w:r>
    </w:p>
    <w:p w14:paraId="2D6E087E"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71489EF7" w14:textId="77777777" w:rsidR="00190BD7" w:rsidRPr="008A0E39" w:rsidRDefault="00190BD7" w:rsidP="00190BD7">
      <w:pPr>
        <w:shd w:val="clear" w:color="auto" w:fill="FFFFFF"/>
        <w:spacing w:line="360" w:lineRule="auto"/>
        <w:jc w:val="both"/>
        <w:rPr>
          <w:rFonts w:ascii="Arial" w:hAnsi="Arial" w:cs="Arial"/>
          <w:b/>
          <w:bCs/>
          <w:color w:val="222222"/>
          <w:rtl/>
        </w:rPr>
      </w:pPr>
      <w:r w:rsidRPr="008A0E39">
        <w:rPr>
          <w:rFonts w:ascii="Arial" w:hAnsi="Arial"/>
          <w:b/>
          <w:bCs/>
          <w:u w:val="single"/>
          <w:rtl/>
        </w:rPr>
        <w:t>ג. טיעוני הצדדים לעונש</w:t>
      </w:r>
    </w:p>
    <w:p w14:paraId="0A0757BB"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טיעוני התביעה</w:t>
      </w:r>
    </w:p>
    <w:p w14:paraId="56BD46EC"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 xml:space="preserve">בפתח טיעוניו לעונש התייחס התובע לאחריות שנטל הנאשם על העבירות ולעברו הפלילי, הכולל שלוש הרשעות בעבירות של הונאה בכרטיס חיוב, </w:t>
      </w:r>
      <w:r>
        <w:rPr>
          <w:rFonts w:ascii="Arial" w:hAnsi="Arial"/>
          <w:rtl/>
        </w:rPr>
        <w:t xml:space="preserve">תיווך וסחר בסמים והרשעה נוספת, </w:t>
      </w:r>
      <w:r w:rsidRPr="008A0E39">
        <w:rPr>
          <w:rFonts w:ascii="Arial" w:hAnsi="Arial"/>
          <w:rtl/>
        </w:rPr>
        <w:t>לפני 10 שנים, בעבירות הפרעה לשוטר במילוי תפקידו והסעת שב"ח.</w:t>
      </w:r>
    </w:p>
    <w:p w14:paraId="3656A919"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35A1E3FF"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התובע ציין כי בגין שתי עבירות הסמים בהן הורשע הנאשם הושתו על הנאשם</w:t>
      </w:r>
      <w:r w:rsidR="007770F5">
        <w:rPr>
          <w:rFonts w:ascii="Arial" w:hAnsi="Arial"/>
          <w:rtl/>
        </w:rPr>
        <w:t xml:space="preserve"> </w:t>
      </w:r>
      <w:r w:rsidRPr="008A0E39">
        <w:rPr>
          <w:rFonts w:ascii="Arial" w:hAnsi="Arial"/>
          <w:rtl/>
        </w:rPr>
        <w:t>שני עונשי מאסר מותנ</w:t>
      </w:r>
      <w:r>
        <w:rPr>
          <w:rFonts w:ascii="Arial" w:hAnsi="Arial" w:hint="cs"/>
          <w:rtl/>
        </w:rPr>
        <w:t>ים</w:t>
      </w:r>
      <w:r w:rsidRPr="008A0E39">
        <w:rPr>
          <w:rFonts w:ascii="Arial" w:hAnsi="Arial"/>
          <w:rtl/>
        </w:rPr>
        <w:t>, אחד למשך 8 חודשים בגין עבירות סמים מסוג פשע, והשני למשך 3 חודשים בגין עבירות סמים מסוג עוון. התביעה מציינת לחיוב את הודאתו של הנאשם בעבירות, שהביאה לחיסכון בזמן שיפוטי אך מדגישה את חומרת העבירות, אשר אותן ביצע הנאשם בפרק זמן בן שבועיים, עבור תמורה כספית גבוהה, דבר המצביע על נגישותו לסם.</w:t>
      </w:r>
    </w:p>
    <w:p w14:paraId="1EB48528" w14:textId="77777777" w:rsidR="00190BD7" w:rsidRDefault="00190BD7" w:rsidP="00190BD7">
      <w:pPr>
        <w:shd w:val="clear" w:color="auto" w:fill="FFFFFF"/>
        <w:spacing w:line="360" w:lineRule="auto"/>
        <w:jc w:val="both"/>
        <w:rPr>
          <w:rFonts w:ascii="Arial" w:hAnsi="Arial"/>
          <w:rtl/>
        </w:rPr>
      </w:pPr>
    </w:p>
    <w:p w14:paraId="0E650901"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התביעה טוענת כי תדירות המכירות, שיטת הפעולה של ביצוע העסקאות, התמורה הכספית ומקומות הסחר, מעידים על מסוכנותו של הנאשם.</w:t>
      </w:r>
    </w:p>
    <w:p w14:paraId="55172B0D" w14:textId="77777777" w:rsidR="00190BD7" w:rsidRPr="008A0E39" w:rsidRDefault="00190BD7" w:rsidP="00190BD7">
      <w:pPr>
        <w:shd w:val="clear" w:color="auto" w:fill="FFFFFF"/>
        <w:spacing w:line="360" w:lineRule="auto"/>
        <w:jc w:val="both"/>
        <w:rPr>
          <w:rFonts w:ascii="Arial" w:hAnsi="Arial"/>
          <w:rtl/>
        </w:rPr>
      </w:pPr>
    </w:p>
    <w:p w14:paraId="74DB7AB2"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 xml:space="preserve">בנסיבות הענין עתר התובע לקביעת מתחם ענישה שינוע בין שמונה חודשים ל-18 חודשי מאסר בפועל על כל עבירת סחר בסם. נוכח היות מדרג החומרה ברף הבינוני והצורך בענישה מרתיעה, עתר התובע להשית על הנאשם עונש שלא יפחת מ-36 חודשי מאסר, לריצוי במצטבר </w:t>
      </w:r>
      <w:r>
        <w:rPr>
          <w:rFonts w:ascii="Arial" w:hAnsi="Arial" w:hint="cs"/>
          <w:rtl/>
        </w:rPr>
        <w:t>ל-</w:t>
      </w:r>
      <w:r w:rsidRPr="008A0E39">
        <w:rPr>
          <w:rFonts w:ascii="Arial" w:hAnsi="Arial"/>
          <w:rtl/>
        </w:rPr>
        <w:t xml:space="preserve"> 8 חודש</w:t>
      </w:r>
      <w:r>
        <w:rPr>
          <w:rFonts w:ascii="Arial" w:hAnsi="Arial"/>
          <w:rtl/>
        </w:rPr>
        <w:t>י המאסר המותנים העומדים לחובתו</w:t>
      </w:r>
      <w:r>
        <w:rPr>
          <w:rFonts w:ascii="Arial" w:hAnsi="Arial" w:hint="cs"/>
          <w:rtl/>
        </w:rPr>
        <w:t xml:space="preserve"> ב</w:t>
      </w:r>
      <w:r w:rsidRPr="008A0E39">
        <w:rPr>
          <w:rFonts w:ascii="Arial" w:hAnsi="Arial"/>
          <w:rtl/>
        </w:rPr>
        <w:t xml:space="preserve">מסגרת </w:t>
      </w:r>
      <w:hyperlink r:id="rId16" w:history="1">
        <w:r w:rsidR="007770F5" w:rsidRPr="007770F5">
          <w:rPr>
            <w:rFonts w:ascii="Arial" w:hAnsi="Arial"/>
            <w:color w:val="0000FF"/>
            <w:u w:val="single"/>
            <w:rtl/>
          </w:rPr>
          <w:t>ת"פ 38199-05-12</w:t>
        </w:r>
      </w:hyperlink>
      <w:r w:rsidRPr="008A0E39">
        <w:rPr>
          <w:rFonts w:ascii="Arial" w:hAnsi="Arial"/>
          <w:rtl/>
        </w:rPr>
        <w:t>.</w:t>
      </w:r>
    </w:p>
    <w:p w14:paraId="22FEEADD" w14:textId="77777777" w:rsidR="00190BD7" w:rsidRDefault="00190BD7" w:rsidP="00190BD7">
      <w:pPr>
        <w:shd w:val="clear" w:color="auto" w:fill="FFFFFF"/>
        <w:spacing w:line="360" w:lineRule="auto"/>
        <w:jc w:val="both"/>
        <w:rPr>
          <w:rFonts w:ascii="Arial" w:hAnsi="Arial"/>
          <w:rtl/>
        </w:rPr>
      </w:pPr>
    </w:p>
    <w:p w14:paraId="2884DEDA"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 xml:space="preserve">את טענותיו תמך </w:t>
      </w:r>
      <w:r>
        <w:rPr>
          <w:rFonts w:ascii="Arial" w:hAnsi="Arial" w:hint="cs"/>
          <w:rtl/>
        </w:rPr>
        <w:t xml:space="preserve">ב"כ </w:t>
      </w:r>
      <w:r w:rsidRPr="008A0E39">
        <w:rPr>
          <w:rFonts w:ascii="Arial" w:hAnsi="Arial"/>
          <w:rtl/>
        </w:rPr>
        <w:t>הנאשם בפסיקה בנושא, ובעובדה לפיה העבירות בוצעו 4 חודשים לאחר שהנאשם השתחרר מריצוי עונש מאסר בן 9 חודשים בגין עבירות סמים אחרות אותן ביצע, דבר המלמד על כך שלא הורתע.</w:t>
      </w:r>
    </w:p>
    <w:p w14:paraId="0C661E60"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44A7FFCC"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בנוסף, ביקש התובע להשית על הנאשם מאסר מותנה על עבירות סמים מסוג פשע וגם על עבירות סמים מסוג עוון, פסילת רישיון, פסילה על תנאי, קנס משמעותי וחתימה על התחייבות.</w:t>
      </w:r>
      <w:r w:rsidRPr="008A0E39">
        <w:rPr>
          <w:rFonts w:ascii="Arial" w:hAnsi="Arial" w:cs="Arial"/>
          <w:color w:val="222222"/>
          <w:rtl/>
        </w:rPr>
        <w:t xml:space="preserve"> </w:t>
      </w:r>
      <w:r w:rsidRPr="008A0E39">
        <w:rPr>
          <w:rFonts w:ascii="Arial" w:hAnsi="Arial"/>
          <w:rtl/>
        </w:rPr>
        <w:t>עוד התבקש צו להשמדת מוצגים.</w:t>
      </w:r>
    </w:p>
    <w:p w14:paraId="7C0D146A"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b/>
          <w:bCs/>
          <w:rtl/>
        </w:rPr>
        <w:t xml:space="preserve"> </w:t>
      </w:r>
    </w:p>
    <w:p w14:paraId="1CD52883"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b/>
          <w:bCs/>
          <w:rtl/>
        </w:rPr>
        <w:t>טיעוני ההגנה</w:t>
      </w:r>
    </w:p>
    <w:p w14:paraId="387FE2C3"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בטיעוניו לעונש טען הסנגור כי בהתאם לכללי הבניית הענישה אין מקום להשית ענישה נפרדת על כל עבירה וכי עניינו של הנאשם והשיקום שעבר מצדיקים סטיה מן המתחם לקולא.</w:t>
      </w:r>
    </w:p>
    <w:p w14:paraId="1D2B1D05"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1A051BEA"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עוד ציין הסנגור כי יש לקחת בחשבון את תקופת המעצר אותה ריצה הנאשם בגין ביצוע העבירות אשר עומדת על 4 חודשים ויומיים.</w:t>
      </w:r>
    </w:p>
    <w:p w14:paraId="510CA457"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לתמיכה בטענותיו הפנה הסנגור ל</w:t>
      </w:r>
      <w:hyperlink r:id="rId17" w:history="1">
        <w:r w:rsidR="007770F5" w:rsidRPr="007770F5">
          <w:rPr>
            <w:rFonts w:ascii="Arial" w:hAnsi="Arial"/>
            <w:color w:val="0000FF"/>
            <w:u w:val="single"/>
            <w:rtl/>
          </w:rPr>
          <w:t>עפ"ג (מחוזי-חיפה) 53142-12-16</w:t>
        </w:r>
      </w:hyperlink>
      <w:r w:rsidRPr="008A0E39">
        <w:rPr>
          <w:rFonts w:ascii="Arial" w:hAnsi="Arial"/>
          <w:rtl/>
        </w:rPr>
        <w:t xml:space="preserve"> שדן בעניינו של אדם שהורשע בביצוע שתי עבירות סחר בסם מסוג קוקאין לסוכן, בהיקפים גבוהים יותר ועבירות של צריכה עצמית, שם הסתפק בית המשפט בהשתת 6 חודשי מאסר לריצוי בעבודות שירות ללא ניכוי תקופה בת חודש וחצי בה שהה במעצר.</w:t>
      </w:r>
    </w:p>
    <w:p w14:paraId="6D09909E"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לעניין המתחם אימץ בית המשפט המחוזי באותה פרשה את המתחם שנקבע על ידי הערכאה הדיונית שנע בין 13 חודשים עד 32 חודשי מאסר, מתחם אחיד לכל העבירות.</w:t>
      </w:r>
    </w:p>
    <w:p w14:paraId="22FDF6A2"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לטענת הסנגור המתחם הראוי בעניינו של הנאשם שבפניי צריך לנוע בין 8 ל-18 חודשי מאסר לכלל העבירות.</w:t>
      </w:r>
    </w:p>
    <w:p w14:paraId="03EB7ACC" w14:textId="77777777" w:rsidR="00190BD7" w:rsidRPr="008A0E39" w:rsidRDefault="00190BD7" w:rsidP="00190BD7">
      <w:pPr>
        <w:shd w:val="clear" w:color="auto" w:fill="FFFFFF"/>
        <w:spacing w:line="360" w:lineRule="auto"/>
        <w:jc w:val="both"/>
        <w:rPr>
          <w:rFonts w:ascii="Arial" w:hAnsi="Arial"/>
          <w:rtl/>
        </w:rPr>
      </w:pPr>
    </w:p>
    <w:p w14:paraId="7BD2A4B2"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 xml:space="preserve">הסנגור טוען כי בהתחשב בהליך השיקומי שעבר הנאשם, שכלל </w:t>
      </w:r>
      <w:r>
        <w:rPr>
          <w:rFonts w:ascii="Arial" w:hAnsi="Arial" w:hint="cs"/>
          <w:rtl/>
        </w:rPr>
        <w:t>שהיה ב</w:t>
      </w:r>
      <w:r w:rsidRPr="008A0E39">
        <w:rPr>
          <w:rFonts w:ascii="Arial" w:hAnsi="Arial"/>
          <w:rtl/>
        </w:rPr>
        <w:t xml:space="preserve">קהילה טיפולית סגורה, </w:t>
      </w:r>
      <w:r>
        <w:rPr>
          <w:rFonts w:ascii="Arial" w:hAnsi="Arial" w:hint="cs"/>
          <w:rtl/>
        </w:rPr>
        <w:t xml:space="preserve">ובהמשך </w:t>
      </w:r>
      <w:r w:rsidRPr="008A0E39">
        <w:rPr>
          <w:rFonts w:ascii="Arial" w:hAnsi="Arial"/>
          <w:rtl/>
        </w:rPr>
        <w:t>בהוסטל שיקומי וטיפול קבוצתי ופרטני בשירות המבחן, ולאחר שהוכיח נ</w:t>
      </w:r>
      <w:r>
        <w:rPr>
          <w:rFonts w:ascii="Arial" w:hAnsi="Arial" w:hint="cs"/>
          <w:rtl/>
        </w:rPr>
        <w:t>י</w:t>
      </w:r>
      <w:r w:rsidRPr="008A0E39">
        <w:rPr>
          <w:rFonts w:ascii="Arial" w:hAnsi="Arial"/>
          <w:rtl/>
        </w:rPr>
        <w:t>קיון מסמים לאורך זמן, ראוי לסטות ממתחם העונש ההולם ולהקל עם הנאשם.</w:t>
      </w:r>
    </w:p>
    <w:p w14:paraId="5B053088" w14:textId="77777777" w:rsidR="00190BD7" w:rsidRPr="008A0E39" w:rsidRDefault="00190BD7" w:rsidP="00190BD7">
      <w:pPr>
        <w:shd w:val="clear" w:color="auto" w:fill="FFFFFF"/>
        <w:spacing w:line="360" w:lineRule="auto"/>
        <w:jc w:val="both"/>
        <w:rPr>
          <w:rFonts w:ascii="Arial" w:hAnsi="Arial"/>
          <w:rtl/>
        </w:rPr>
      </w:pPr>
    </w:p>
    <w:p w14:paraId="7123B296"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עוד הפנה הסנגור ל</w:t>
      </w:r>
      <w:hyperlink r:id="rId18" w:history="1">
        <w:r w:rsidR="007770F5" w:rsidRPr="007770F5">
          <w:rPr>
            <w:rFonts w:ascii="Arial" w:hAnsi="Arial"/>
            <w:color w:val="0000FF"/>
            <w:u w:val="single"/>
            <w:rtl/>
          </w:rPr>
          <w:t>ת"פ (מחוזי-י-ם) 44404-01-16</w:t>
        </w:r>
      </w:hyperlink>
      <w:r w:rsidRPr="008A0E39">
        <w:rPr>
          <w:rFonts w:ascii="Arial" w:hAnsi="Arial"/>
          <w:rtl/>
        </w:rPr>
        <w:t xml:space="preserve"> שם השית בית המשפט 6 חודשי מאסר בדרך של עבודות שירות ללא קיזוז ימי מעצר לנאשם שייבא לישראל 400 ג' קוקאין לאור הליך שיקום מוצלח</w:t>
      </w:r>
      <w:r>
        <w:rPr>
          <w:rFonts w:ascii="Arial" w:hAnsi="Arial" w:hint="cs"/>
          <w:rtl/>
        </w:rPr>
        <w:t>,</w:t>
      </w:r>
      <w:r w:rsidRPr="008A0E39">
        <w:rPr>
          <w:rFonts w:ascii="Arial" w:hAnsi="Arial"/>
          <w:rtl/>
        </w:rPr>
        <w:t xml:space="preserve"> הדומה במהותו להליך שעבר הנאשם שבפניי. </w:t>
      </w:r>
    </w:p>
    <w:p w14:paraId="018714E4"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בשל קיומה של תקופת מאסר מותנ</w:t>
      </w:r>
      <w:r>
        <w:rPr>
          <w:rFonts w:ascii="Arial" w:hAnsi="Arial" w:hint="cs"/>
          <w:rtl/>
        </w:rPr>
        <w:t>י</w:t>
      </w:r>
      <w:r w:rsidRPr="008A0E39">
        <w:rPr>
          <w:rFonts w:ascii="Arial" w:hAnsi="Arial"/>
          <w:rtl/>
        </w:rPr>
        <w:t>ת העולה על תקופה של  6 חודשים, אין אפשרות להשית עבודות שירות על הנאשם</w:t>
      </w:r>
      <w:r>
        <w:rPr>
          <w:rFonts w:ascii="Arial" w:hAnsi="Arial" w:hint="cs"/>
          <w:rtl/>
        </w:rPr>
        <w:t xml:space="preserve"> שבפניי</w:t>
      </w:r>
      <w:r w:rsidRPr="008A0E39">
        <w:rPr>
          <w:rFonts w:ascii="Arial" w:hAnsi="Arial"/>
          <w:rtl/>
        </w:rPr>
        <w:t xml:space="preserve">, </w:t>
      </w:r>
      <w:r>
        <w:rPr>
          <w:rFonts w:ascii="Arial" w:hAnsi="Arial" w:hint="cs"/>
          <w:rtl/>
        </w:rPr>
        <w:t xml:space="preserve">ולפיכך, </w:t>
      </w:r>
      <w:r w:rsidRPr="008A0E39">
        <w:rPr>
          <w:rFonts w:ascii="Arial" w:hAnsi="Arial"/>
          <w:rtl/>
        </w:rPr>
        <w:t>עותר הסנגור להשתת של"צ בהיקף רחב.</w:t>
      </w:r>
    </w:p>
    <w:p w14:paraId="36390DA0" w14:textId="77777777" w:rsidR="00190BD7" w:rsidRPr="008A0E39" w:rsidRDefault="00190BD7" w:rsidP="00190BD7">
      <w:pPr>
        <w:shd w:val="clear" w:color="auto" w:fill="FFFFFF"/>
        <w:spacing w:line="360" w:lineRule="auto"/>
        <w:jc w:val="both"/>
        <w:rPr>
          <w:rFonts w:ascii="Arial" w:hAnsi="Arial"/>
          <w:rtl/>
        </w:rPr>
      </w:pPr>
    </w:p>
    <w:p w14:paraId="45CC7FB4"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לטענת הסנגור השתת עונש מאסר לריצוי בפועל תגדע את ההליך השיקומי בו מצוי הנאשם. הנאשם נקי ז</w:t>
      </w:r>
      <w:r>
        <w:rPr>
          <w:rFonts w:ascii="Arial" w:hAnsi="Arial" w:hint="cs"/>
          <w:rtl/>
        </w:rPr>
        <w:t>ו</w:t>
      </w:r>
      <w:r w:rsidRPr="008A0E39">
        <w:rPr>
          <w:rFonts w:ascii="Arial" w:hAnsi="Arial"/>
          <w:rtl/>
        </w:rPr>
        <w:t xml:space="preserve"> תקופה ארוכה, עובד למחייתו כספר, ואף מנהל מגעים עם עיריית בית שמש לכינון מיזם עסקי לבני נוער במסגרתו יעביר קורס ספרות. בנוסף, החל הנאשם בהליכי פשיטת רגל לצורך הסדרת חובותיו והוא תומך בכלכלת שני ילדיו.</w:t>
      </w:r>
    </w:p>
    <w:p w14:paraId="514BF3C2"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69D32B5F"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בנסיבות ענין עתר הסנגור להארכת עונש המאסר המותנה ולהשתת צו של"צ וקנס בהיקף נרחב.</w:t>
      </w:r>
    </w:p>
    <w:p w14:paraId="6533C9CE"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b/>
          <w:bCs/>
          <w:rtl/>
        </w:rPr>
        <w:t xml:space="preserve"> </w:t>
      </w:r>
    </w:p>
    <w:p w14:paraId="0ED1CC11"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במסגרת הטעונים לעונש שמעתי את הנאשם, אשר העיד על נסיבות חייו העגומות, התדרדרותו לסמים והגמילה שעבר. עוד סיפר הנאשם על הפנמת החומרה שבמעשיו ועל רצונו לנהל אורח חיים יצרני ושומר חוק.</w:t>
      </w:r>
    </w:p>
    <w:p w14:paraId="218E4EB1" w14:textId="77777777" w:rsidR="00190BD7" w:rsidRDefault="00190BD7" w:rsidP="00190BD7">
      <w:pPr>
        <w:shd w:val="clear" w:color="auto" w:fill="FFFFFF"/>
        <w:spacing w:line="360" w:lineRule="auto"/>
        <w:jc w:val="both"/>
        <w:rPr>
          <w:rFonts w:ascii="Arial" w:hAnsi="Arial"/>
          <w:rtl/>
        </w:rPr>
      </w:pPr>
    </w:p>
    <w:p w14:paraId="6B6D9DB6"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לשאלת בית משפט, העיד הנאשם כי לאחר שחרורו מריצוי תקופת המאסר הקודמת לא חשב על קיומה של דרך אחרת, שומרת חוק, אלא היה עסוק ב</w:t>
      </w:r>
      <w:r>
        <w:rPr>
          <w:rFonts w:ascii="Arial" w:hAnsi="Arial" w:hint="cs"/>
          <w:rtl/>
        </w:rPr>
        <w:t>היזקקותו ל</w:t>
      </w:r>
      <w:r w:rsidRPr="008A0E39">
        <w:rPr>
          <w:rFonts w:ascii="Arial" w:hAnsi="Arial"/>
          <w:rtl/>
        </w:rPr>
        <w:t>סם והיה חסר מודעות לכך שקיימת דרך אחרת בה יוכל לצעוד.</w:t>
      </w:r>
    </w:p>
    <w:p w14:paraId="67483EE8"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59A24AC8"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גם אמו של</w:t>
      </w:r>
      <w:r w:rsidR="007770F5">
        <w:rPr>
          <w:rFonts w:ascii="Arial" w:hAnsi="Arial"/>
          <w:b/>
          <w:bCs/>
          <w:rtl/>
        </w:rPr>
        <w:t xml:space="preserve"> </w:t>
      </w:r>
      <w:r w:rsidRPr="008A0E39">
        <w:rPr>
          <w:rFonts w:ascii="Arial" w:hAnsi="Arial"/>
          <w:rtl/>
        </w:rPr>
        <w:t>הנאשם</w:t>
      </w:r>
      <w:r w:rsidR="007770F5">
        <w:rPr>
          <w:rFonts w:ascii="Arial" w:hAnsi="Arial"/>
          <w:b/>
          <w:bCs/>
          <w:rtl/>
        </w:rPr>
        <w:t xml:space="preserve"> </w:t>
      </w:r>
      <w:r w:rsidRPr="008A0E39">
        <w:rPr>
          <w:rFonts w:ascii="Arial" w:hAnsi="Arial"/>
          <w:rtl/>
        </w:rPr>
        <w:t xml:space="preserve">העידה במועד הטיעונים לעונש וסיפרה כי חייה </w:t>
      </w:r>
      <w:r>
        <w:rPr>
          <w:rFonts w:ascii="Arial" w:hAnsi="Arial" w:hint="cs"/>
          <w:rtl/>
        </w:rPr>
        <w:t>ה</w:t>
      </w:r>
      <w:r w:rsidRPr="008A0E39">
        <w:rPr>
          <w:rFonts w:ascii="Arial" w:hAnsi="Arial"/>
          <w:rtl/>
        </w:rPr>
        <w:t>קשים, היוו רקע להתדרדרותו של הנאשם לעולם הסמים והעבריינות. האם סיפרה על השינוי שעבר הנאשם, על אורח החיים התקין שהוא מנהל, הכולל עבודה מסודרת, הסדרי ראיה עם ילדיו, תשלום חובות ומגורים במקום משלו.</w:t>
      </w:r>
    </w:p>
    <w:p w14:paraId="421BC834"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3EDC3BCC" w14:textId="77777777" w:rsidR="00190BD7" w:rsidRPr="008A0E39" w:rsidRDefault="00190BD7" w:rsidP="00190BD7">
      <w:pPr>
        <w:shd w:val="clear" w:color="auto" w:fill="FFFFFF"/>
        <w:spacing w:line="360" w:lineRule="auto"/>
        <w:jc w:val="both"/>
        <w:rPr>
          <w:rFonts w:ascii="Arial" w:hAnsi="Arial" w:cs="Arial"/>
          <w:color w:val="222222"/>
          <w:sz w:val="28"/>
          <w:szCs w:val="28"/>
          <w:rtl/>
        </w:rPr>
      </w:pPr>
      <w:r w:rsidRPr="008A0E39">
        <w:rPr>
          <w:rFonts w:ascii="Arial" w:hAnsi="Arial"/>
          <w:b/>
          <w:bCs/>
          <w:sz w:val="28"/>
          <w:szCs w:val="28"/>
          <w:u w:val="single"/>
          <w:rtl/>
        </w:rPr>
        <w:t>דיון וגזירת דין</w:t>
      </w:r>
    </w:p>
    <w:p w14:paraId="21EED0D6"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בהתאם לכללי הבניית ענישה על בית המשפט לקבוע את מתחם העונש ההולם לעבירות אותן ביצע הנאשם בהתאם לעקרון ההלימה, וזאת תוך התחשבות במידת הפגיעה בערך המוגן, במדיניות הענישה הנוהגת ובנסיבות הקשורות בביצוע העבירה.</w:t>
      </w:r>
    </w:p>
    <w:p w14:paraId="61CE5F68" w14:textId="77777777" w:rsidR="00190BD7" w:rsidRPr="008A0E39" w:rsidRDefault="00190BD7" w:rsidP="00190BD7">
      <w:pPr>
        <w:shd w:val="clear" w:color="auto" w:fill="FFFFFF"/>
        <w:spacing w:line="360" w:lineRule="auto"/>
        <w:jc w:val="both"/>
        <w:rPr>
          <w:rFonts w:ascii="Arial" w:hAnsi="Arial"/>
          <w:rtl/>
        </w:rPr>
      </w:pPr>
    </w:p>
    <w:p w14:paraId="452F056D"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הנאשם הורשע בביצוע שלוש עבירות סחר בסם מסוג קוקאין. מדובר בשלוש מכירות לסוכן משטרתי של סם בכמויות בנות 2.94 גרם תמורת 2,500 ₪, 2.97 גרם תמורת 2,900 ₪ ו-3.5 גרם תמורת 3,500 ₪. כל המכירות בוצעו לאותו סוכן, בפרק זמן של כשבועיים ימים.</w:t>
      </w:r>
    </w:p>
    <w:p w14:paraId="37F00EF9" w14:textId="77777777" w:rsidR="00190BD7" w:rsidRPr="008A0E39" w:rsidRDefault="007770F5" w:rsidP="00190BD7">
      <w:pPr>
        <w:shd w:val="clear" w:color="auto" w:fill="FFFFFF"/>
        <w:spacing w:line="360" w:lineRule="auto"/>
        <w:jc w:val="both"/>
        <w:rPr>
          <w:rFonts w:ascii="Arial" w:hAnsi="Arial" w:cs="Arial"/>
          <w:color w:val="222222"/>
          <w:rtl/>
        </w:rPr>
      </w:pPr>
      <w:r>
        <w:rPr>
          <w:rFonts w:ascii="Arial" w:hAnsi="Arial"/>
          <w:rtl/>
        </w:rPr>
        <w:t xml:space="preserve"> </w:t>
      </w:r>
    </w:p>
    <w:p w14:paraId="0F7B4146" w14:textId="77777777" w:rsidR="00190BD7" w:rsidRPr="008A0E39" w:rsidRDefault="00190BD7" w:rsidP="00190BD7">
      <w:pPr>
        <w:shd w:val="clear" w:color="auto" w:fill="FFFFFF"/>
        <w:spacing w:line="360" w:lineRule="auto"/>
        <w:jc w:val="both"/>
        <w:rPr>
          <w:rFonts w:ascii="Arial" w:hAnsi="Arial" w:cs="Arial"/>
          <w:color w:val="222222"/>
          <w:rtl/>
        </w:rPr>
      </w:pPr>
      <w:r w:rsidRPr="008A0E39">
        <w:rPr>
          <w:rFonts w:ascii="Arial" w:hAnsi="Arial"/>
          <w:rtl/>
        </w:rPr>
        <w:t>בהתאם לכללי הבניית ענישה ניתן לראות במעשיו של הנאשם מסכת עובדתית אחת, ולפיכך ראיתי לקבוע מתחם ענישה אחד לכלל העבירות שבוצעו ולגזור עונש כולל.</w:t>
      </w:r>
    </w:p>
    <w:p w14:paraId="0683D39B" w14:textId="77777777" w:rsidR="00190BD7" w:rsidRPr="008A0E39" w:rsidRDefault="00190BD7" w:rsidP="00190BD7">
      <w:pPr>
        <w:shd w:val="clear" w:color="auto" w:fill="FFFFFF"/>
        <w:spacing w:line="360" w:lineRule="auto"/>
        <w:jc w:val="both"/>
        <w:rPr>
          <w:rFonts w:ascii="Arial" w:hAnsi="Arial"/>
          <w:rtl/>
        </w:rPr>
      </w:pPr>
    </w:p>
    <w:p w14:paraId="0A598521"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הערך המוגן בעבירות של סחר בסם הינו שמירה על שלום הציבור, בטחונו ורכושו. במקרה שבפניי מדובר בפגיעה משמעותית לנוכח סוג הסם, כמותו, זמינותו לנאשם ושיטת הפעולה בה נקט הנאשם.</w:t>
      </w:r>
    </w:p>
    <w:p w14:paraId="2754EFB9" w14:textId="77777777" w:rsidR="00190BD7" w:rsidRPr="008A0E39" w:rsidRDefault="00190BD7" w:rsidP="00190BD7">
      <w:pPr>
        <w:shd w:val="clear" w:color="auto" w:fill="FFFFFF"/>
        <w:spacing w:line="360" w:lineRule="auto"/>
        <w:jc w:val="both"/>
        <w:rPr>
          <w:rFonts w:ascii="Arial" w:hAnsi="Arial"/>
          <w:rtl/>
        </w:rPr>
      </w:pPr>
    </w:p>
    <w:p w14:paraId="007D508C"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בית המשפט העליון עמד על מדיניות הענישה הראויה ביחס לעבירות סחר בסם ב</w:t>
      </w:r>
      <w:hyperlink r:id="rId19" w:history="1">
        <w:r w:rsidR="007770F5" w:rsidRPr="007770F5">
          <w:rPr>
            <w:rFonts w:ascii="Arial" w:hAnsi="Arial"/>
            <w:b/>
            <w:bCs/>
            <w:color w:val="0000FF"/>
            <w:u w:val="single"/>
            <w:rtl/>
          </w:rPr>
          <w:t>ע"פ 6029/03</w:t>
        </w:r>
      </w:hyperlink>
      <w:r w:rsidRPr="008A0E39">
        <w:rPr>
          <w:rFonts w:ascii="Arial" w:hAnsi="Arial"/>
          <w:b/>
          <w:bCs/>
          <w:rtl/>
        </w:rPr>
        <w:t xml:space="preserve"> מדינת ישראל נגד שמאי</w:t>
      </w:r>
      <w:r w:rsidRPr="008A0E39">
        <w:rPr>
          <w:rFonts w:ascii="Arial" w:hAnsi="Arial"/>
          <w:rtl/>
        </w:rPr>
        <w:t>:</w:t>
      </w:r>
    </w:p>
    <w:p w14:paraId="6287B125" w14:textId="77777777" w:rsidR="00190BD7" w:rsidRPr="008A0E39" w:rsidRDefault="00190BD7" w:rsidP="00190BD7">
      <w:pPr>
        <w:shd w:val="clear" w:color="auto" w:fill="FFFFFF"/>
        <w:spacing w:line="360" w:lineRule="auto"/>
        <w:jc w:val="both"/>
        <w:rPr>
          <w:rFonts w:ascii="Arial" w:hAnsi="Arial"/>
          <w:b/>
          <w:bCs/>
          <w:color w:val="222222"/>
          <w:rtl/>
        </w:rPr>
      </w:pPr>
      <w:r w:rsidRPr="00190BD7">
        <w:rPr>
          <w:rFonts w:ascii="Calibri" w:hAnsi="Calibri"/>
          <w:b/>
          <w:bCs/>
          <w:rtl/>
        </w:rPr>
        <w:t>"</w:t>
      </w:r>
      <w:r w:rsidRPr="00190BD7">
        <w:rPr>
          <w:rFonts w:ascii="Calibri" w:hAnsi="Calibri" w:hint="eastAsia"/>
          <w:b/>
          <w:bCs/>
          <w:rtl/>
        </w:rPr>
        <w:t>מתוך</w:t>
      </w:r>
      <w:r w:rsidRPr="00190BD7">
        <w:rPr>
          <w:rFonts w:ascii="Calibri" w:hAnsi="Calibri"/>
          <w:b/>
          <w:bCs/>
          <w:rtl/>
        </w:rPr>
        <w:t xml:space="preserve"> </w:t>
      </w:r>
      <w:r w:rsidRPr="00190BD7">
        <w:rPr>
          <w:rFonts w:ascii="Calibri" w:hAnsi="Calibri" w:hint="eastAsia"/>
          <w:b/>
          <w:bCs/>
          <w:rtl/>
        </w:rPr>
        <w:t>מודעות</w:t>
      </w:r>
      <w:r w:rsidRPr="00190BD7">
        <w:rPr>
          <w:rFonts w:ascii="Calibri" w:hAnsi="Calibri"/>
          <w:b/>
          <w:bCs/>
          <w:rtl/>
        </w:rPr>
        <w:t xml:space="preserve"> </w:t>
      </w:r>
      <w:r w:rsidRPr="00190BD7">
        <w:rPr>
          <w:rFonts w:ascii="Calibri" w:hAnsi="Calibri" w:hint="eastAsia"/>
          <w:b/>
          <w:bCs/>
          <w:rtl/>
        </w:rPr>
        <w:t>להשפעות</w:t>
      </w:r>
      <w:r w:rsidRPr="00190BD7">
        <w:rPr>
          <w:rFonts w:ascii="Calibri" w:hAnsi="Calibri"/>
          <w:b/>
          <w:bCs/>
          <w:rtl/>
        </w:rPr>
        <w:t xml:space="preserve"> </w:t>
      </w:r>
      <w:r w:rsidRPr="00190BD7">
        <w:rPr>
          <w:rFonts w:ascii="Calibri" w:hAnsi="Calibri" w:hint="eastAsia"/>
          <w:b/>
          <w:bCs/>
          <w:rtl/>
        </w:rPr>
        <w:t>הקשות</w:t>
      </w:r>
      <w:r w:rsidRPr="00190BD7">
        <w:rPr>
          <w:rFonts w:ascii="Calibri" w:hAnsi="Calibri"/>
          <w:b/>
          <w:bCs/>
          <w:rtl/>
        </w:rPr>
        <w:t xml:space="preserve"> </w:t>
      </w:r>
      <w:r w:rsidRPr="00190BD7">
        <w:rPr>
          <w:rFonts w:ascii="Calibri" w:hAnsi="Calibri" w:hint="eastAsia"/>
          <w:b/>
          <w:bCs/>
          <w:rtl/>
        </w:rPr>
        <w:t>של</w:t>
      </w:r>
      <w:r w:rsidRPr="00190BD7">
        <w:rPr>
          <w:rFonts w:ascii="Calibri" w:hAnsi="Calibri"/>
          <w:b/>
          <w:bCs/>
          <w:rtl/>
        </w:rPr>
        <w:t xml:space="preserve"> </w:t>
      </w:r>
      <w:r w:rsidRPr="00190BD7">
        <w:rPr>
          <w:rFonts w:ascii="Calibri" w:hAnsi="Calibri" w:hint="eastAsia"/>
          <w:b/>
          <w:bCs/>
          <w:rtl/>
        </w:rPr>
        <w:t>השימוש</w:t>
      </w:r>
      <w:r w:rsidRPr="00190BD7">
        <w:rPr>
          <w:rFonts w:ascii="Calibri" w:hAnsi="Calibri"/>
          <w:b/>
          <w:bCs/>
          <w:rtl/>
        </w:rPr>
        <w:t xml:space="preserve"> </w:t>
      </w:r>
      <w:r w:rsidRPr="00190BD7">
        <w:rPr>
          <w:rFonts w:ascii="Calibri" w:hAnsi="Calibri" w:hint="eastAsia"/>
          <w:b/>
          <w:bCs/>
          <w:rtl/>
        </w:rPr>
        <w:t>בסמים</w:t>
      </w:r>
      <w:r w:rsidRPr="00190BD7">
        <w:rPr>
          <w:rFonts w:ascii="Calibri" w:hAnsi="Calibri"/>
          <w:b/>
          <w:bCs/>
          <w:rtl/>
        </w:rPr>
        <w:t xml:space="preserve"> </w:t>
      </w:r>
      <w:r w:rsidRPr="00190BD7">
        <w:rPr>
          <w:rFonts w:ascii="Calibri" w:hAnsi="Calibri" w:hint="eastAsia"/>
          <w:b/>
          <w:bCs/>
          <w:rtl/>
        </w:rPr>
        <w:t>על</w:t>
      </w:r>
      <w:r w:rsidRPr="00190BD7">
        <w:rPr>
          <w:rFonts w:ascii="Calibri" w:hAnsi="Calibri"/>
          <w:b/>
          <w:bCs/>
          <w:rtl/>
        </w:rPr>
        <w:t xml:space="preserve"> </w:t>
      </w:r>
      <w:r w:rsidRPr="00190BD7">
        <w:rPr>
          <w:rFonts w:ascii="Calibri" w:hAnsi="Calibri" w:hint="eastAsia"/>
          <w:b/>
          <w:bCs/>
          <w:rtl/>
        </w:rPr>
        <w:t>גופו</w:t>
      </w:r>
      <w:r w:rsidRPr="00190BD7">
        <w:rPr>
          <w:rFonts w:ascii="Calibri" w:hAnsi="Calibri"/>
          <w:b/>
          <w:bCs/>
          <w:rtl/>
        </w:rPr>
        <w:t xml:space="preserve"> </w:t>
      </w:r>
      <w:r w:rsidRPr="00190BD7">
        <w:rPr>
          <w:rFonts w:ascii="Calibri" w:hAnsi="Calibri" w:hint="eastAsia"/>
          <w:b/>
          <w:bCs/>
          <w:rtl/>
        </w:rPr>
        <w:t>ועל</w:t>
      </w:r>
      <w:r w:rsidRPr="00190BD7">
        <w:rPr>
          <w:rFonts w:ascii="Calibri" w:hAnsi="Calibri"/>
          <w:b/>
          <w:bCs/>
          <w:rtl/>
        </w:rPr>
        <w:t xml:space="preserve"> </w:t>
      </w:r>
      <w:r w:rsidRPr="00190BD7">
        <w:rPr>
          <w:rFonts w:ascii="Calibri" w:hAnsi="Calibri" w:hint="eastAsia"/>
          <w:b/>
          <w:bCs/>
          <w:rtl/>
        </w:rPr>
        <w:t>נפשו</w:t>
      </w:r>
      <w:r w:rsidRPr="00190BD7">
        <w:rPr>
          <w:rFonts w:ascii="Calibri" w:hAnsi="Calibri"/>
          <w:b/>
          <w:bCs/>
          <w:rtl/>
        </w:rPr>
        <w:t xml:space="preserve"> </w:t>
      </w:r>
      <w:r w:rsidRPr="00190BD7">
        <w:rPr>
          <w:rFonts w:ascii="Calibri" w:hAnsi="Calibri" w:hint="eastAsia"/>
          <w:b/>
          <w:bCs/>
          <w:rtl/>
        </w:rPr>
        <w:t>של</w:t>
      </w:r>
      <w:r w:rsidRPr="00190BD7">
        <w:rPr>
          <w:rFonts w:ascii="Calibri" w:hAnsi="Calibri"/>
          <w:b/>
          <w:bCs/>
          <w:rtl/>
        </w:rPr>
        <w:t xml:space="preserve"> </w:t>
      </w:r>
      <w:r w:rsidRPr="00190BD7">
        <w:rPr>
          <w:rFonts w:ascii="Calibri" w:hAnsi="Calibri" w:hint="eastAsia"/>
          <w:b/>
          <w:bCs/>
          <w:rtl/>
        </w:rPr>
        <w:t>המשתמש</w:t>
      </w:r>
      <w:r w:rsidRPr="00190BD7">
        <w:rPr>
          <w:rFonts w:ascii="Calibri" w:hAnsi="Calibri"/>
          <w:b/>
          <w:bCs/>
          <w:rtl/>
        </w:rPr>
        <w:t xml:space="preserve"> – </w:t>
      </w:r>
      <w:r w:rsidRPr="00190BD7">
        <w:rPr>
          <w:rFonts w:ascii="Calibri" w:hAnsi="Calibri" w:hint="eastAsia"/>
          <w:b/>
          <w:bCs/>
          <w:rtl/>
        </w:rPr>
        <w:t>בין</w:t>
      </w:r>
      <w:r w:rsidRPr="00190BD7">
        <w:rPr>
          <w:rFonts w:ascii="Calibri" w:hAnsi="Calibri"/>
          <w:b/>
          <w:bCs/>
          <w:rtl/>
        </w:rPr>
        <w:t xml:space="preserve"> </w:t>
      </w:r>
      <w:r w:rsidRPr="00190BD7">
        <w:rPr>
          <w:rFonts w:ascii="Calibri" w:hAnsi="Calibri" w:hint="eastAsia"/>
          <w:b/>
          <w:bCs/>
          <w:rtl/>
        </w:rPr>
        <w:t>השאר</w:t>
      </w:r>
      <w:r w:rsidRPr="00190BD7">
        <w:rPr>
          <w:rFonts w:ascii="Calibri" w:hAnsi="Calibri"/>
          <w:b/>
          <w:bCs/>
          <w:rtl/>
        </w:rPr>
        <w:t xml:space="preserve">, </w:t>
      </w:r>
      <w:r w:rsidRPr="00190BD7">
        <w:rPr>
          <w:rFonts w:ascii="Calibri" w:hAnsi="Calibri" w:hint="eastAsia"/>
          <w:b/>
          <w:bCs/>
          <w:rtl/>
        </w:rPr>
        <w:t>יציאתו</w:t>
      </w:r>
      <w:r w:rsidRPr="00190BD7">
        <w:rPr>
          <w:rFonts w:ascii="Calibri" w:hAnsi="Calibri"/>
          <w:b/>
          <w:bCs/>
          <w:rtl/>
        </w:rPr>
        <w:t xml:space="preserve"> </w:t>
      </w:r>
      <w:r w:rsidRPr="00190BD7">
        <w:rPr>
          <w:rFonts w:ascii="Calibri" w:hAnsi="Calibri" w:hint="eastAsia"/>
          <w:b/>
          <w:bCs/>
          <w:rtl/>
        </w:rPr>
        <w:t>של</w:t>
      </w:r>
      <w:r w:rsidRPr="00190BD7">
        <w:rPr>
          <w:rFonts w:ascii="Calibri" w:hAnsi="Calibri"/>
          <w:b/>
          <w:bCs/>
          <w:rtl/>
        </w:rPr>
        <w:t xml:space="preserve"> </w:t>
      </w:r>
      <w:r w:rsidRPr="00190BD7">
        <w:rPr>
          <w:rFonts w:ascii="Calibri" w:hAnsi="Calibri" w:hint="eastAsia"/>
          <w:b/>
          <w:bCs/>
          <w:rtl/>
        </w:rPr>
        <w:t>אדם</w:t>
      </w:r>
      <w:r w:rsidRPr="00190BD7">
        <w:rPr>
          <w:rFonts w:ascii="Calibri" w:hAnsi="Calibri"/>
          <w:b/>
          <w:bCs/>
          <w:rtl/>
        </w:rPr>
        <w:t xml:space="preserve"> </w:t>
      </w:r>
      <w:r w:rsidRPr="00190BD7">
        <w:rPr>
          <w:rFonts w:ascii="Calibri" w:hAnsi="Calibri" w:hint="eastAsia"/>
          <w:b/>
          <w:bCs/>
          <w:rtl/>
        </w:rPr>
        <w:t>ממעגל</w:t>
      </w:r>
      <w:r w:rsidRPr="00190BD7">
        <w:rPr>
          <w:rFonts w:ascii="Calibri" w:hAnsi="Calibri"/>
          <w:b/>
          <w:bCs/>
          <w:rtl/>
        </w:rPr>
        <w:t xml:space="preserve"> </w:t>
      </w:r>
      <w:r w:rsidRPr="00190BD7">
        <w:rPr>
          <w:rFonts w:ascii="Calibri" w:hAnsi="Calibri" w:hint="eastAsia"/>
          <w:b/>
          <w:bCs/>
          <w:rtl/>
        </w:rPr>
        <w:t>החיים</w:t>
      </w:r>
      <w:r w:rsidRPr="00190BD7">
        <w:rPr>
          <w:rFonts w:ascii="Calibri" w:hAnsi="Calibri"/>
          <w:b/>
          <w:bCs/>
          <w:rtl/>
        </w:rPr>
        <w:t xml:space="preserve"> </w:t>
      </w:r>
      <w:r w:rsidRPr="00190BD7">
        <w:rPr>
          <w:rFonts w:ascii="Calibri" w:hAnsi="Calibri" w:hint="eastAsia"/>
          <w:b/>
          <w:bCs/>
          <w:rtl/>
        </w:rPr>
        <w:t>הרגיל</w:t>
      </w:r>
      <w:r w:rsidRPr="00190BD7">
        <w:rPr>
          <w:rFonts w:ascii="Calibri" w:hAnsi="Calibri"/>
          <w:b/>
          <w:bCs/>
          <w:rtl/>
        </w:rPr>
        <w:t xml:space="preserve"> – </w:t>
      </w:r>
      <w:r w:rsidRPr="00190BD7">
        <w:rPr>
          <w:rFonts w:ascii="Calibri" w:hAnsi="Calibri" w:hint="eastAsia"/>
          <w:b/>
          <w:bCs/>
          <w:rtl/>
        </w:rPr>
        <w:t>ועם</w:t>
      </w:r>
      <w:r w:rsidRPr="00190BD7">
        <w:rPr>
          <w:rFonts w:ascii="Calibri" w:hAnsi="Calibri"/>
          <w:b/>
          <w:bCs/>
          <w:rtl/>
        </w:rPr>
        <w:t xml:space="preserve"> </w:t>
      </w:r>
      <w:r w:rsidRPr="00190BD7">
        <w:rPr>
          <w:rFonts w:ascii="Calibri" w:hAnsi="Calibri" w:hint="eastAsia"/>
          <w:b/>
          <w:bCs/>
          <w:rtl/>
        </w:rPr>
        <w:t>התגברות</w:t>
      </w:r>
      <w:r w:rsidRPr="00190BD7">
        <w:rPr>
          <w:rFonts w:ascii="Calibri" w:hAnsi="Calibri"/>
          <w:b/>
          <w:bCs/>
          <w:rtl/>
        </w:rPr>
        <w:t xml:space="preserve"> </w:t>
      </w:r>
      <w:r w:rsidRPr="00190BD7">
        <w:rPr>
          <w:rFonts w:ascii="Calibri" w:hAnsi="Calibri" w:hint="eastAsia"/>
          <w:b/>
          <w:bCs/>
          <w:rtl/>
        </w:rPr>
        <w:t>השימוש</w:t>
      </w:r>
      <w:r w:rsidRPr="00190BD7">
        <w:rPr>
          <w:rFonts w:ascii="Calibri" w:hAnsi="Calibri"/>
          <w:b/>
          <w:bCs/>
          <w:rtl/>
        </w:rPr>
        <w:t xml:space="preserve"> </w:t>
      </w:r>
      <w:r w:rsidRPr="00190BD7">
        <w:rPr>
          <w:rFonts w:ascii="Calibri" w:hAnsi="Calibri" w:hint="eastAsia"/>
          <w:b/>
          <w:bCs/>
          <w:rtl/>
        </w:rPr>
        <w:t>בסם</w:t>
      </w:r>
      <w:r w:rsidRPr="00190BD7">
        <w:rPr>
          <w:rFonts w:ascii="Calibri" w:hAnsi="Calibri"/>
          <w:b/>
          <w:bCs/>
          <w:rtl/>
        </w:rPr>
        <w:t xml:space="preserve"> </w:t>
      </w:r>
      <w:r w:rsidRPr="00190BD7">
        <w:rPr>
          <w:rFonts w:ascii="Calibri" w:hAnsi="Calibri" w:hint="eastAsia"/>
          <w:b/>
          <w:bCs/>
          <w:rtl/>
        </w:rPr>
        <w:t>אמר</w:t>
      </w:r>
      <w:r w:rsidRPr="00190BD7">
        <w:rPr>
          <w:rFonts w:ascii="Calibri" w:hAnsi="Calibri"/>
          <w:b/>
          <w:bCs/>
          <w:rtl/>
        </w:rPr>
        <w:t xml:space="preserve"> </w:t>
      </w:r>
      <w:r w:rsidRPr="00190BD7">
        <w:rPr>
          <w:rFonts w:ascii="Calibri" w:hAnsi="Calibri" w:hint="eastAsia"/>
          <w:b/>
          <w:bCs/>
          <w:rtl/>
        </w:rPr>
        <w:t>המחוקק</w:t>
      </w:r>
      <w:r w:rsidRPr="00190BD7">
        <w:rPr>
          <w:rFonts w:ascii="Calibri" w:hAnsi="Calibri"/>
          <w:b/>
          <w:bCs/>
          <w:rtl/>
        </w:rPr>
        <w:t xml:space="preserve"> </w:t>
      </w:r>
      <w:r w:rsidRPr="00190BD7">
        <w:rPr>
          <w:rFonts w:ascii="Calibri" w:hAnsi="Calibri" w:hint="eastAsia"/>
          <w:b/>
          <w:bCs/>
          <w:rtl/>
        </w:rPr>
        <w:t>להנחות</w:t>
      </w:r>
      <w:r w:rsidRPr="00190BD7">
        <w:rPr>
          <w:rFonts w:ascii="Calibri" w:hAnsi="Calibri"/>
          <w:b/>
          <w:bCs/>
          <w:rtl/>
        </w:rPr>
        <w:t xml:space="preserve"> </w:t>
      </w:r>
      <w:r w:rsidRPr="00190BD7">
        <w:rPr>
          <w:rFonts w:ascii="Calibri" w:hAnsi="Calibri" w:hint="eastAsia"/>
          <w:b/>
          <w:bCs/>
          <w:rtl/>
        </w:rPr>
        <w:t>את</w:t>
      </w:r>
      <w:r w:rsidRPr="00190BD7">
        <w:rPr>
          <w:rFonts w:ascii="Calibri" w:hAnsi="Calibri"/>
          <w:b/>
          <w:bCs/>
          <w:rtl/>
        </w:rPr>
        <w:t xml:space="preserve"> </w:t>
      </w:r>
      <w:r w:rsidRPr="00190BD7">
        <w:rPr>
          <w:rFonts w:ascii="Calibri" w:hAnsi="Calibri" w:hint="eastAsia"/>
          <w:b/>
          <w:bCs/>
          <w:rtl/>
        </w:rPr>
        <w:t>בתי</w:t>
      </w:r>
      <w:r w:rsidRPr="00190BD7">
        <w:rPr>
          <w:rFonts w:ascii="Calibri" w:hAnsi="Calibri"/>
          <w:b/>
          <w:bCs/>
          <w:position w:val="4"/>
          <w:rtl/>
        </w:rPr>
        <w:t>-</w:t>
      </w:r>
      <w:r w:rsidRPr="00190BD7">
        <w:rPr>
          <w:rFonts w:ascii="Calibri" w:hAnsi="Calibri" w:hint="eastAsia"/>
          <w:b/>
          <w:bCs/>
          <w:rtl/>
        </w:rPr>
        <w:t>המשפט</w:t>
      </w:r>
      <w:r w:rsidRPr="00190BD7">
        <w:rPr>
          <w:rFonts w:ascii="Calibri" w:hAnsi="Calibri"/>
          <w:b/>
          <w:bCs/>
          <w:rtl/>
        </w:rPr>
        <w:t xml:space="preserve"> </w:t>
      </w:r>
      <w:r w:rsidRPr="00190BD7">
        <w:rPr>
          <w:rFonts w:ascii="Calibri" w:hAnsi="Calibri" w:hint="eastAsia"/>
          <w:b/>
          <w:bCs/>
          <w:rtl/>
        </w:rPr>
        <w:t>להחמיר</w:t>
      </w:r>
      <w:r w:rsidRPr="00190BD7">
        <w:rPr>
          <w:rFonts w:ascii="Calibri" w:hAnsi="Calibri"/>
          <w:b/>
          <w:bCs/>
          <w:rtl/>
        </w:rPr>
        <w:t xml:space="preserve"> </w:t>
      </w:r>
      <w:r w:rsidRPr="00190BD7">
        <w:rPr>
          <w:rFonts w:ascii="Calibri" w:hAnsi="Calibri" w:hint="eastAsia"/>
          <w:b/>
          <w:bCs/>
          <w:rtl/>
        </w:rPr>
        <w:t>בעונשים</w:t>
      </w:r>
      <w:r w:rsidRPr="00190BD7">
        <w:rPr>
          <w:rFonts w:ascii="Calibri" w:hAnsi="Calibri"/>
          <w:b/>
          <w:bCs/>
          <w:rtl/>
        </w:rPr>
        <w:t xml:space="preserve"> </w:t>
      </w:r>
      <w:r w:rsidRPr="00190BD7">
        <w:rPr>
          <w:rFonts w:ascii="Calibri" w:hAnsi="Calibri" w:hint="eastAsia"/>
          <w:b/>
          <w:bCs/>
          <w:rtl/>
        </w:rPr>
        <w:t>המוטלים</w:t>
      </w:r>
      <w:r w:rsidRPr="00190BD7">
        <w:rPr>
          <w:rFonts w:ascii="Calibri" w:hAnsi="Calibri"/>
          <w:b/>
          <w:bCs/>
          <w:rtl/>
        </w:rPr>
        <w:t xml:space="preserve"> </w:t>
      </w:r>
      <w:r w:rsidRPr="00190BD7">
        <w:rPr>
          <w:rFonts w:ascii="Calibri" w:hAnsi="Calibri" w:hint="eastAsia"/>
          <w:b/>
          <w:bCs/>
          <w:rtl/>
        </w:rPr>
        <w:t>על</w:t>
      </w:r>
      <w:r w:rsidRPr="00190BD7">
        <w:rPr>
          <w:rFonts w:ascii="Calibri" w:hAnsi="Calibri"/>
          <w:b/>
          <w:bCs/>
          <w:rtl/>
        </w:rPr>
        <w:t xml:space="preserve"> </w:t>
      </w:r>
      <w:r w:rsidRPr="00190BD7">
        <w:rPr>
          <w:rFonts w:ascii="Calibri" w:hAnsi="Calibri" w:hint="eastAsia"/>
          <w:b/>
          <w:bCs/>
          <w:rtl/>
        </w:rPr>
        <w:t>סוחרים</w:t>
      </w:r>
      <w:r w:rsidRPr="00190BD7">
        <w:rPr>
          <w:rFonts w:ascii="Calibri" w:hAnsi="Calibri"/>
          <w:b/>
          <w:bCs/>
          <w:rtl/>
        </w:rPr>
        <w:t xml:space="preserve"> </w:t>
      </w:r>
      <w:r w:rsidRPr="00190BD7">
        <w:rPr>
          <w:rFonts w:ascii="Calibri" w:hAnsi="Calibri" w:hint="eastAsia"/>
          <w:b/>
          <w:bCs/>
          <w:rtl/>
        </w:rPr>
        <w:t>בסמים</w:t>
      </w:r>
      <w:r w:rsidRPr="00190BD7">
        <w:rPr>
          <w:rFonts w:ascii="Calibri" w:hAnsi="Calibri"/>
          <w:b/>
          <w:bCs/>
          <w:rtl/>
        </w:rPr>
        <w:t xml:space="preserve">. </w:t>
      </w:r>
      <w:r w:rsidRPr="00190BD7">
        <w:rPr>
          <w:rFonts w:ascii="Calibri" w:hAnsi="Calibri" w:hint="eastAsia"/>
          <w:b/>
          <w:bCs/>
          <w:rtl/>
        </w:rPr>
        <w:t>כך</w:t>
      </w:r>
      <w:r w:rsidRPr="00190BD7">
        <w:rPr>
          <w:rFonts w:ascii="Calibri" w:hAnsi="Calibri"/>
          <w:b/>
          <w:bCs/>
          <w:rtl/>
        </w:rPr>
        <w:t xml:space="preserve"> </w:t>
      </w:r>
      <w:r w:rsidRPr="00190BD7">
        <w:rPr>
          <w:rFonts w:ascii="Calibri" w:hAnsi="Calibri" w:hint="eastAsia"/>
          <w:b/>
          <w:bCs/>
          <w:rtl/>
        </w:rPr>
        <w:t>קבע</w:t>
      </w:r>
      <w:r w:rsidRPr="00190BD7">
        <w:rPr>
          <w:rFonts w:ascii="Calibri" w:hAnsi="Calibri"/>
          <w:b/>
          <w:bCs/>
          <w:rtl/>
        </w:rPr>
        <w:t xml:space="preserve"> </w:t>
      </w:r>
      <w:r w:rsidRPr="00190BD7">
        <w:rPr>
          <w:rFonts w:ascii="Calibri" w:hAnsi="Calibri" w:hint="eastAsia"/>
          <w:b/>
          <w:bCs/>
          <w:rtl/>
        </w:rPr>
        <w:t>המחוקק</w:t>
      </w:r>
      <w:r w:rsidRPr="00190BD7">
        <w:rPr>
          <w:rFonts w:ascii="Calibri" w:hAnsi="Calibri"/>
          <w:b/>
          <w:bCs/>
          <w:rtl/>
        </w:rPr>
        <w:t xml:space="preserve"> – </w:t>
      </w:r>
      <w:r w:rsidRPr="00190BD7">
        <w:rPr>
          <w:rFonts w:ascii="Calibri" w:hAnsi="Calibri" w:hint="eastAsia"/>
          <w:b/>
          <w:bCs/>
          <w:rtl/>
        </w:rPr>
        <w:t>והוסיף</w:t>
      </w:r>
      <w:r w:rsidRPr="00190BD7">
        <w:rPr>
          <w:rFonts w:ascii="Calibri" w:hAnsi="Calibri"/>
          <w:b/>
          <w:bCs/>
          <w:rtl/>
        </w:rPr>
        <w:t xml:space="preserve"> </w:t>
      </w:r>
      <w:r w:rsidRPr="00190BD7">
        <w:rPr>
          <w:rFonts w:ascii="Calibri" w:hAnsi="Calibri" w:hint="eastAsia"/>
          <w:b/>
          <w:bCs/>
          <w:rtl/>
        </w:rPr>
        <w:t>וקבע</w:t>
      </w:r>
      <w:r w:rsidRPr="00190BD7">
        <w:rPr>
          <w:rFonts w:ascii="Calibri" w:hAnsi="Calibri"/>
          <w:b/>
          <w:bCs/>
          <w:rtl/>
        </w:rPr>
        <w:t xml:space="preserve"> – </w:t>
      </w:r>
      <w:r w:rsidRPr="00190BD7">
        <w:rPr>
          <w:rFonts w:ascii="Calibri" w:hAnsi="Calibri" w:hint="eastAsia"/>
          <w:b/>
          <w:bCs/>
          <w:rtl/>
        </w:rPr>
        <w:t>בצד</w:t>
      </w:r>
      <w:r w:rsidRPr="00190BD7">
        <w:rPr>
          <w:rFonts w:ascii="Calibri" w:hAnsi="Calibri"/>
          <w:b/>
          <w:bCs/>
          <w:rtl/>
        </w:rPr>
        <w:t xml:space="preserve"> </w:t>
      </w:r>
      <w:r w:rsidRPr="00190BD7">
        <w:rPr>
          <w:rFonts w:ascii="Calibri" w:hAnsi="Calibri" w:hint="eastAsia"/>
          <w:b/>
          <w:bCs/>
          <w:rtl/>
        </w:rPr>
        <w:t>עבירות</w:t>
      </w:r>
      <w:r w:rsidRPr="00190BD7">
        <w:rPr>
          <w:rFonts w:ascii="Calibri" w:hAnsi="Calibri"/>
          <w:b/>
          <w:bCs/>
          <w:rtl/>
        </w:rPr>
        <w:t xml:space="preserve"> </w:t>
      </w:r>
      <w:r w:rsidRPr="00190BD7">
        <w:rPr>
          <w:rFonts w:ascii="Calibri" w:hAnsi="Calibri" w:hint="eastAsia"/>
          <w:b/>
          <w:bCs/>
          <w:rtl/>
        </w:rPr>
        <w:t>הסמים</w:t>
      </w:r>
      <w:r w:rsidRPr="00190BD7">
        <w:rPr>
          <w:rFonts w:ascii="Calibri" w:hAnsi="Calibri"/>
          <w:b/>
          <w:bCs/>
          <w:rtl/>
        </w:rPr>
        <w:t xml:space="preserve"> </w:t>
      </w:r>
      <w:r w:rsidRPr="00190BD7">
        <w:rPr>
          <w:rFonts w:ascii="Calibri" w:hAnsi="Calibri" w:hint="eastAsia"/>
          <w:b/>
          <w:bCs/>
          <w:rtl/>
        </w:rPr>
        <w:t>עונשים</w:t>
      </w:r>
      <w:r w:rsidRPr="00190BD7">
        <w:rPr>
          <w:rFonts w:ascii="Calibri" w:hAnsi="Calibri"/>
          <w:b/>
          <w:bCs/>
          <w:rtl/>
        </w:rPr>
        <w:t xml:space="preserve"> </w:t>
      </w:r>
      <w:r w:rsidRPr="00190BD7">
        <w:rPr>
          <w:rFonts w:ascii="Calibri" w:hAnsi="Calibri" w:hint="eastAsia"/>
          <w:b/>
          <w:bCs/>
          <w:rtl/>
        </w:rPr>
        <w:t>מרביים</w:t>
      </w:r>
      <w:r w:rsidRPr="00190BD7">
        <w:rPr>
          <w:rFonts w:ascii="Calibri" w:hAnsi="Calibri"/>
          <w:b/>
          <w:bCs/>
          <w:rtl/>
        </w:rPr>
        <w:t xml:space="preserve"> </w:t>
      </w:r>
      <w:r w:rsidRPr="00190BD7">
        <w:rPr>
          <w:rFonts w:ascii="Calibri" w:hAnsi="Calibri" w:hint="eastAsia"/>
          <w:b/>
          <w:bCs/>
          <w:rtl/>
        </w:rPr>
        <w:t>האמורים</w:t>
      </w:r>
      <w:r w:rsidRPr="00190BD7">
        <w:rPr>
          <w:rFonts w:ascii="Calibri" w:hAnsi="Calibri"/>
          <w:b/>
          <w:bCs/>
          <w:rtl/>
        </w:rPr>
        <w:t xml:space="preserve"> </w:t>
      </w:r>
      <w:r w:rsidRPr="00190BD7">
        <w:rPr>
          <w:rFonts w:ascii="Calibri" w:hAnsi="Calibri" w:hint="eastAsia"/>
          <w:b/>
          <w:bCs/>
          <w:rtl/>
        </w:rPr>
        <w:t>לשקף</w:t>
      </w:r>
      <w:r w:rsidRPr="00190BD7">
        <w:rPr>
          <w:rFonts w:ascii="Calibri" w:hAnsi="Calibri"/>
          <w:b/>
          <w:bCs/>
          <w:rtl/>
        </w:rPr>
        <w:t xml:space="preserve"> </w:t>
      </w:r>
      <w:r w:rsidRPr="00190BD7">
        <w:rPr>
          <w:rFonts w:ascii="Calibri" w:hAnsi="Calibri" w:hint="eastAsia"/>
          <w:b/>
          <w:bCs/>
          <w:rtl/>
        </w:rPr>
        <w:t>את</w:t>
      </w:r>
      <w:r w:rsidRPr="00190BD7">
        <w:rPr>
          <w:rFonts w:ascii="Calibri" w:hAnsi="Calibri"/>
          <w:b/>
          <w:bCs/>
          <w:rtl/>
        </w:rPr>
        <w:t xml:space="preserve"> </w:t>
      </w:r>
      <w:r w:rsidRPr="00190BD7">
        <w:rPr>
          <w:rFonts w:ascii="Calibri" w:hAnsi="Calibri" w:hint="eastAsia"/>
          <w:b/>
          <w:bCs/>
          <w:rtl/>
        </w:rPr>
        <w:t>הצורך</w:t>
      </w:r>
      <w:r w:rsidRPr="00190BD7">
        <w:rPr>
          <w:rFonts w:ascii="Calibri" w:hAnsi="Calibri"/>
          <w:b/>
          <w:bCs/>
          <w:rtl/>
        </w:rPr>
        <w:t xml:space="preserve"> </w:t>
      </w:r>
      <w:r w:rsidRPr="00190BD7">
        <w:rPr>
          <w:rFonts w:ascii="Calibri" w:hAnsi="Calibri" w:hint="eastAsia"/>
          <w:b/>
          <w:bCs/>
          <w:rtl/>
        </w:rPr>
        <w:t>הדוחק</w:t>
      </w:r>
      <w:r w:rsidRPr="00190BD7">
        <w:rPr>
          <w:rFonts w:ascii="Calibri" w:hAnsi="Calibri"/>
          <w:b/>
          <w:bCs/>
          <w:rtl/>
        </w:rPr>
        <w:t xml:space="preserve"> </w:t>
      </w:r>
      <w:r w:rsidRPr="00190BD7">
        <w:rPr>
          <w:rFonts w:ascii="Calibri" w:hAnsi="Calibri" w:hint="eastAsia"/>
          <w:b/>
          <w:bCs/>
          <w:rtl/>
        </w:rPr>
        <w:t>להביא</w:t>
      </w:r>
      <w:r w:rsidRPr="00190BD7">
        <w:rPr>
          <w:rFonts w:ascii="Calibri" w:hAnsi="Calibri"/>
          <w:b/>
          <w:bCs/>
          <w:rtl/>
        </w:rPr>
        <w:t xml:space="preserve"> </w:t>
      </w:r>
      <w:r w:rsidRPr="00190BD7">
        <w:rPr>
          <w:rFonts w:ascii="Calibri" w:hAnsi="Calibri" w:hint="eastAsia"/>
          <w:b/>
          <w:bCs/>
          <w:rtl/>
        </w:rPr>
        <w:t>להדברת</w:t>
      </w:r>
      <w:r w:rsidRPr="00190BD7">
        <w:rPr>
          <w:rFonts w:ascii="Calibri" w:hAnsi="Calibri"/>
          <w:b/>
          <w:bCs/>
          <w:rtl/>
        </w:rPr>
        <w:t xml:space="preserve"> </w:t>
      </w:r>
      <w:r w:rsidRPr="00190BD7">
        <w:rPr>
          <w:rFonts w:ascii="Calibri" w:hAnsi="Calibri" w:hint="eastAsia"/>
          <w:b/>
          <w:bCs/>
          <w:rtl/>
        </w:rPr>
        <w:t>הנגע</w:t>
      </w:r>
      <w:r w:rsidRPr="008A0E39">
        <w:rPr>
          <w:rFonts w:ascii="Arial" w:hAnsi="Arial"/>
          <w:b/>
          <w:bCs/>
          <w:rtl/>
        </w:rPr>
        <w:t>".</w:t>
      </w:r>
    </w:p>
    <w:p w14:paraId="0AA3D1AE" w14:textId="77777777" w:rsidR="00190BD7" w:rsidRPr="008A0E39" w:rsidRDefault="00190BD7" w:rsidP="00190BD7">
      <w:pPr>
        <w:shd w:val="clear" w:color="auto" w:fill="FFFFFF"/>
        <w:spacing w:line="360" w:lineRule="auto"/>
        <w:jc w:val="both"/>
        <w:rPr>
          <w:rFonts w:ascii="Arial" w:hAnsi="Arial"/>
          <w:rtl/>
        </w:rPr>
      </w:pPr>
    </w:p>
    <w:p w14:paraId="49AFBB1B"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 xml:space="preserve">נתתי דעתי לנסיבותיהן החמורות של העבירות: מדובר במכירת סם מסוג קשה בתקופה בת כשבועיים ימים. זמינות הנאשם לסמים, היותו חלק משרשרת העברת הסם והדומיננטיות שלו באירועים מלמדים על נגישותו לסמים והיותם עיסוקו ומעין מקור פרנסה עבורו. </w:t>
      </w:r>
    </w:p>
    <w:p w14:paraId="75A9CBCE" w14:textId="77777777" w:rsidR="00190BD7" w:rsidRPr="008A0E39" w:rsidRDefault="00190BD7" w:rsidP="00190BD7">
      <w:pPr>
        <w:shd w:val="clear" w:color="auto" w:fill="FFFFFF"/>
        <w:spacing w:line="360" w:lineRule="auto"/>
        <w:jc w:val="both"/>
        <w:rPr>
          <w:rFonts w:ascii="Arial" w:hAnsi="Arial"/>
          <w:rtl/>
        </w:rPr>
      </w:pPr>
    </w:p>
    <w:p w14:paraId="0DFC853E"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 xml:space="preserve">בחינת הפסיקה מלמדת כי בגין עבירת סחר בסם בנסיבות דומות למקרה שבפניי הושתו עונשי מאסר במנעד רחב, כאשר בתי </w:t>
      </w:r>
      <w:r>
        <w:rPr>
          <w:rFonts w:ascii="Arial" w:hAnsi="Arial" w:hint="cs"/>
          <w:rtl/>
        </w:rPr>
        <w:t>ה</w:t>
      </w:r>
      <w:r w:rsidRPr="008A0E39">
        <w:rPr>
          <w:rFonts w:ascii="Arial" w:hAnsi="Arial"/>
          <w:rtl/>
        </w:rPr>
        <w:t xml:space="preserve">משפט לוקחים בחשבון את סוג הסם, כמותו, התמורה שהתקבלה ונסיבות האירוע לגופו. </w:t>
      </w:r>
    </w:p>
    <w:p w14:paraId="2B90421D" w14:textId="77777777" w:rsidR="00190BD7" w:rsidRDefault="00190BD7" w:rsidP="00190BD7">
      <w:pPr>
        <w:shd w:val="clear" w:color="auto" w:fill="FFFFFF"/>
        <w:spacing w:line="360" w:lineRule="auto"/>
        <w:jc w:val="both"/>
        <w:rPr>
          <w:rFonts w:ascii="Arial" w:hAnsi="Arial"/>
          <w:rtl/>
        </w:rPr>
      </w:pPr>
    </w:p>
    <w:p w14:paraId="58451AEA" w14:textId="77777777" w:rsidR="00190BD7" w:rsidRPr="008A0E39" w:rsidRDefault="00190BD7" w:rsidP="00190BD7">
      <w:pPr>
        <w:shd w:val="clear" w:color="auto" w:fill="FFFFFF"/>
        <w:spacing w:line="360" w:lineRule="auto"/>
        <w:jc w:val="both"/>
        <w:rPr>
          <w:rFonts w:ascii="Arial" w:hAnsi="Arial"/>
          <w:b/>
          <w:bCs/>
          <w:rtl/>
        </w:rPr>
      </w:pPr>
      <w:r w:rsidRPr="008A0E39">
        <w:rPr>
          <w:rFonts w:ascii="Arial" w:hAnsi="Arial"/>
          <w:b/>
          <w:bCs/>
          <w:rtl/>
        </w:rPr>
        <w:t xml:space="preserve">בהתאם לכללי הבניית ענישה, אני סבור כי מתחם הענישה לשלוש עבירות הסחר שביצע הנאשם נע בין </w:t>
      </w:r>
      <w:r>
        <w:rPr>
          <w:rFonts w:ascii="Arial" w:hAnsi="Arial" w:hint="cs"/>
          <w:b/>
          <w:bCs/>
          <w:rtl/>
        </w:rPr>
        <w:t xml:space="preserve">15 </w:t>
      </w:r>
      <w:r w:rsidRPr="008A0E39">
        <w:rPr>
          <w:rFonts w:ascii="Arial" w:hAnsi="Arial"/>
          <w:b/>
          <w:bCs/>
          <w:rtl/>
        </w:rPr>
        <w:t>ל</w:t>
      </w:r>
      <w:r>
        <w:rPr>
          <w:rFonts w:ascii="Arial" w:hAnsi="Arial" w:hint="cs"/>
          <w:b/>
          <w:bCs/>
          <w:rtl/>
        </w:rPr>
        <w:t xml:space="preserve">-30 </w:t>
      </w:r>
      <w:r w:rsidRPr="008A0E39">
        <w:rPr>
          <w:rFonts w:ascii="Arial" w:hAnsi="Arial"/>
          <w:b/>
          <w:bCs/>
          <w:rtl/>
        </w:rPr>
        <w:t>חודשים.</w:t>
      </w:r>
    </w:p>
    <w:p w14:paraId="6E266EAD" w14:textId="77777777" w:rsidR="00190BD7" w:rsidRPr="008A0E39" w:rsidRDefault="00190BD7" w:rsidP="00190BD7">
      <w:pPr>
        <w:shd w:val="clear" w:color="auto" w:fill="FFFFFF"/>
        <w:spacing w:line="360" w:lineRule="auto"/>
        <w:jc w:val="both"/>
        <w:rPr>
          <w:rFonts w:ascii="Arial" w:hAnsi="Arial"/>
          <w:rtl/>
        </w:rPr>
      </w:pPr>
    </w:p>
    <w:p w14:paraId="5370E3B9" w14:textId="77777777" w:rsidR="00190BD7" w:rsidRPr="008A0E39" w:rsidRDefault="00190BD7" w:rsidP="00190BD7">
      <w:pPr>
        <w:shd w:val="clear" w:color="auto" w:fill="FFFFFF"/>
        <w:spacing w:line="360" w:lineRule="auto"/>
        <w:jc w:val="both"/>
        <w:rPr>
          <w:rFonts w:ascii="Arial" w:hAnsi="Arial"/>
          <w:rtl/>
        </w:rPr>
      </w:pPr>
    </w:p>
    <w:p w14:paraId="2CDD1A3B" w14:textId="77777777" w:rsidR="00190BD7" w:rsidRPr="008A0E39" w:rsidRDefault="00190BD7" w:rsidP="00190BD7">
      <w:pPr>
        <w:shd w:val="clear" w:color="auto" w:fill="FFFFFF"/>
        <w:spacing w:line="360" w:lineRule="auto"/>
        <w:jc w:val="both"/>
        <w:rPr>
          <w:rFonts w:ascii="Arial" w:hAnsi="Arial"/>
          <w:b/>
          <w:bCs/>
          <w:rtl/>
        </w:rPr>
      </w:pPr>
      <w:r w:rsidRPr="008A0E39">
        <w:rPr>
          <w:rFonts w:ascii="Arial" w:hAnsi="Arial"/>
          <w:b/>
          <w:bCs/>
          <w:rtl/>
        </w:rPr>
        <w:t>העונש המתאים לנאשם</w:t>
      </w:r>
    </w:p>
    <w:p w14:paraId="39442419"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 xml:space="preserve">בהתאם </w:t>
      </w:r>
      <w:hyperlink r:id="rId20" w:history="1">
        <w:r w:rsidR="003B1F04" w:rsidRPr="003B1F04">
          <w:rPr>
            <w:rFonts w:ascii="Arial" w:hAnsi="Arial"/>
            <w:color w:val="0000FF"/>
            <w:u w:val="single"/>
            <w:rtl/>
          </w:rPr>
          <w:t>לסעיף 40ד(א)</w:t>
        </w:r>
      </w:hyperlink>
      <w:r w:rsidRPr="008A0E39">
        <w:rPr>
          <w:rFonts w:ascii="Arial" w:hAnsi="Arial"/>
          <w:rtl/>
        </w:rPr>
        <w:t xml:space="preserve"> ל</w:t>
      </w:r>
      <w:hyperlink r:id="rId21" w:history="1">
        <w:r w:rsidR="007770F5" w:rsidRPr="007770F5">
          <w:rPr>
            <w:rFonts w:ascii="Arial" w:hAnsi="Arial"/>
            <w:color w:val="0000FF"/>
            <w:u w:val="single"/>
            <w:rtl/>
          </w:rPr>
          <w:t>חוק העונשין</w:t>
        </w:r>
      </w:hyperlink>
      <w:r w:rsidRPr="008A0E39">
        <w:rPr>
          <w:rFonts w:ascii="Arial" w:hAnsi="Arial"/>
          <w:rtl/>
        </w:rPr>
        <w:t xml:space="preserve"> רשאי בית המשפט לחרוג ממתחם העונש ההולם, אם מצא ש"הנאשם השתקם או כי יש סיכוי של ממש שישתקם". יחד עם זאת קובע סעיף </w:t>
      </w:r>
      <w:hyperlink r:id="rId22" w:history="1">
        <w:r w:rsidR="003B1F04" w:rsidRPr="003B1F04">
          <w:rPr>
            <w:rFonts w:ascii="Arial" w:hAnsi="Arial"/>
            <w:color w:val="0000FF"/>
            <w:u w:val="single"/>
            <w:rtl/>
          </w:rPr>
          <w:t>40 ד(ב)</w:t>
        </w:r>
      </w:hyperlink>
      <w:r w:rsidRPr="008A0E39">
        <w:rPr>
          <w:rFonts w:ascii="Arial" w:hAnsi="Arial"/>
          <w:rtl/>
        </w:rPr>
        <w:t xml:space="preserve"> כי עיקרון השיקום יסוג בהם מעשה העבירה ומידת אשמו של הנאשם הינם בעלי חומרה יתרה. </w:t>
      </w:r>
    </w:p>
    <w:p w14:paraId="0629A4AF" w14:textId="77777777" w:rsidR="00190BD7" w:rsidRPr="008A0E39" w:rsidRDefault="00190BD7" w:rsidP="00190BD7">
      <w:pPr>
        <w:shd w:val="clear" w:color="auto" w:fill="FFFFFF"/>
        <w:spacing w:line="360" w:lineRule="auto"/>
        <w:jc w:val="both"/>
        <w:rPr>
          <w:rFonts w:ascii="Arial" w:hAnsi="Arial"/>
          <w:b/>
          <w:bCs/>
          <w:rtl/>
        </w:rPr>
      </w:pPr>
      <w:r w:rsidRPr="008A0E39">
        <w:rPr>
          <w:rFonts w:ascii="Arial" w:hAnsi="Arial"/>
          <w:rtl/>
        </w:rPr>
        <w:t>ב</w:t>
      </w:r>
      <w:hyperlink r:id="rId23" w:history="1">
        <w:r w:rsidR="007770F5" w:rsidRPr="007770F5">
          <w:rPr>
            <w:rFonts w:ascii="Arial" w:hAnsi="Arial"/>
            <w:color w:val="0000FF"/>
            <w:u w:val="single"/>
            <w:rtl/>
          </w:rPr>
          <w:t>ע"פ 5936/13</w:t>
        </w:r>
      </w:hyperlink>
      <w:r w:rsidRPr="00864B52">
        <w:rPr>
          <w:rFonts w:ascii="Arial" w:hAnsi="Arial"/>
          <w:rtl/>
        </w:rPr>
        <w:t xml:space="preserve"> פלוני נגד מדינת ישראל (ניתן ביום 14.1.2015) </w:t>
      </w:r>
      <w:r w:rsidRPr="008A0E39">
        <w:rPr>
          <w:rFonts w:ascii="Arial" w:hAnsi="Arial"/>
          <w:rtl/>
        </w:rPr>
        <w:t xml:space="preserve">נפסק כי </w:t>
      </w:r>
      <w:r w:rsidRPr="008A0E39">
        <w:rPr>
          <w:rFonts w:ascii="Arial" w:hAnsi="Arial"/>
          <w:b/>
          <w:bCs/>
          <w:rtl/>
        </w:rPr>
        <w:t>"ככל שהעבירה ונסיבותיה חמורות יותר – גובר הנטל על הטוען להקלה בשל שיקולי שיקום".</w:t>
      </w:r>
    </w:p>
    <w:p w14:paraId="069F79A3" w14:textId="77777777" w:rsidR="00190BD7" w:rsidRDefault="00190BD7" w:rsidP="00190BD7">
      <w:pPr>
        <w:shd w:val="clear" w:color="auto" w:fill="FFFFFF"/>
        <w:spacing w:line="360" w:lineRule="auto"/>
        <w:jc w:val="both"/>
        <w:rPr>
          <w:rFonts w:ascii="Arial" w:hAnsi="Arial"/>
          <w:rtl/>
        </w:rPr>
      </w:pPr>
    </w:p>
    <w:p w14:paraId="2F0A0E33"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w:t>
      </w:r>
      <w:hyperlink r:id="rId24" w:history="1">
        <w:r w:rsidR="007770F5" w:rsidRPr="007770F5">
          <w:rPr>
            <w:rFonts w:ascii="Arial" w:hAnsi="Arial"/>
            <w:b/>
            <w:bCs/>
            <w:color w:val="0000FF"/>
            <w:u w:val="single"/>
            <w:rtl/>
          </w:rPr>
          <w:t>עפ"ג (מחוזי-חיפה) 43124-12-16</w:t>
        </w:r>
      </w:hyperlink>
      <w:r w:rsidRPr="008A0E39">
        <w:rPr>
          <w:rFonts w:ascii="Arial" w:hAnsi="Arial"/>
          <w:b/>
          <w:bCs/>
          <w:rtl/>
        </w:rPr>
        <w:t xml:space="preserve"> זיו רחמימוב נ' מדינת ישראל </w:t>
      </w:r>
      <w:r w:rsidRPr="00864B52">
        <w:rPr>
          <w:rFonts w:ascii="Arial" w:hAnsi="Arial"/>
          <w:rtl/>
        </w:rPr>
        <w:t>(ניתן ביום 17.5.17)</w:t>
      </w:r>
      <w:r w:rsidRPr="008A0E39">
        <w:rPr>
          <w:rFonts w:ascii="Arial" w:hAnsi="Arial"/>
          <w:rtl/>
        </w:rPr>
        <w:t xml:space="preserve"> שהוזכר לעיל, אישר בית המשפט המחוזי מתחם ענישה הנע בין 13 ל-32 חודשי מאסר לשתי עבירות סחר בסם מסוג קוקאין במשקל כולל של 16 גרם. לאחר דיון ארוך ומקיף בשאלת מדיניות החריגה מן המתחם שעה שמנגד עומדת חומרת העבירות, הקל בית המשפט עם המערער, בעל עבר פלילי, בציינו את הדברים הבאים:</w:t>
      </w:r>
    </w:p>
    <w:p w14:paraId="2FCF85E8" w14:textId="77777777" w:rsidR="00190BD7" w:rsidRPr="008A0E39" w:rsidRDefault="00190BD7" w:rsidP="00190BD7">
      <w:pPr>
        <w:shd w:val="clear" w:color="auto" w:fill="FFFFFF"/>
        <w:spacing w:line="360" w:lineRule="auto"/>
        <w:jc w:val="both"/>
        <w:rPr>
          <w:rFonts w:ascii="Arial" w:hAnsi="Arial"/>
          <w:b/>
          <w:bCs/>
          <w:rtl/>
        </w:rPr>
      </w:pPr>
      <w:r w:rsidRPr="008A0E39">
        <w:rPr>
          <w:rFonts w:ascii="Arial" w:hAnsi="Arial"/>
          <w:b/>
          <w:bCs/>
          <w:rtl/>
        </w:rPr>
        <w:t xml:space="preserve">"אמנם, ככלל, ובהתחשב בעבירות שביצע המערער, עונש של ששה חודשי עבודות שירות הינו עונש מקל וחריג ואולם, לנוכח מאמצי השיקום שביצע המערער עד כה, כאשר סיכויי השיקום גבוהים, סבורני כי ראוי לשקול ענישה שיקומית על פני מאסר בפועל, באופן שההישגים שהושגו עד כה לא ירדו לטימיון ויתאפשר למערער להשלים את תכנית הטיפול, שהותאמה עבורו על ידי שירות המבחן לצורך גמילתו מן השימוש בסמים, ותחת האימה, שעשוי להיגזר עליו עונש מאסר בפועל, ככל שלא יתמיד בתהליך השיקומי". </w:t>
      </w:r>
    </w:p>
    <w:p w14:paraId="4750E4C8" w14:textId="77777777" w:rsidR="00190BD7" w:rsidRPr="008A0E39" w:rsidRDefault="00190BD7" w:rsidP="00190BD7">
      <w:pPr>
        <w:shd w:val="clear" w:color="auto" w:fill="FFFFFF"/>
        <w:spacing w:line="360" w:lineRule="auto"/>
        <w:jc w:val="both"/>
        <w:rPr>
          <w:rFonts w:ascii="Arial" w:hAnsi="Arial"/>
          <w:b/>
          <w:bCs/>
          <w:rtl/>
        </w:rPr>
      </w:pPr>
    </w:p>
    <w:p w14:paraId="05659BC9"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w:t>
      </w:r>
      <w:hyperlink r:id="rId25" w:history="1">
        <w:r w:rsidR="007770F5" w:rsidRPr="007770F5">
          <w:rPr>
            <w:rFonts w:ascii="Arial" w:hAnsi="Arial"/>
            <w:b/>
            <w:bCs/>
            <w:color w:val="0000FF"/>
            <w:u w:val="single"/>
            <w:rtl/>
          </w:rPr>
          <w:t>ת"פ (מחוזי-י-ם) 44404-01-16</w:t>
        </w:r>
      </w:hyperlink>
      <w:r w:rsidRPr="008A0E39">
        <w:rPr>
          <w:rFonts w:ascii="Arial" w:hAnsi="Arial"/>
          <w:b/>
          <w:bCs/>
          <w:rtl/>
        </w:rPr>
        <w:t xml:space="preserve"> מדינת ישראל נ' אייל לוי </w:t>
      </w:r>
      <w:r w:rsidRPr="00864B52">
        <w:rPr>
          <w:rFonts w:ascii="Arial" w:hAnsi="Arial"/>
          <w:rtl/>
        </w:rPr>
        <w:t xml:space="preserve">(ניתן ביום 1.2.2018) </w:t>
      </w:r>
      <w:r w:rsidRPr="008A0E39">
        <w:rPr>
          <w:rFonts w:ascii="Arial" w:hAnsi="Arial"/>
          <w:rtl/>
        </w:rPr>
        <w:t>הורשע הנאשם, בעל עבר פלילי,  בעבירות שעניינן קשירת קשר לביצוע פשע, ניסיון ליבוא סמים ויבוא סמים מסוג קוקאין במשקל 400 גרם. בית המשפט קבע מתחם ענישה לכלל העבירות, הנע בין 30 ל-60 חודשים, אך משיקולי שיקום השית על הנאשם בין היתר 6 חודשי מאסר לריצוי בדרך של עבודות שירות וצו מבחן למשך שנתיים.</w:t>
      </w:r>
    </w:p>
    <w:p w14:paraId="26161A4E" w14:textId="77777777" w:rsidR="00190BD7" w:rsidRPr="008A0E39" w:rsidRDefault="00190BD7" w:rsidP="00190BD7">
      <w:pPr>
        <w:shd w:val="clear" w:color="auto" w:fill="FFFFFF"/>
        <w:spacing w:line="360" w:lineRule="auto"/>
        <w:jc w:val="both"/>
        <w:rPr>
          <w:rFonts w:ascii="Arial" w:hAnsi="Arial"/>
          <w:rtl/>
        </w:rPr>
      </w:pPr>
    </w:p>
    <w:p w14:paraId="38FBE339"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w:t>
      </w:r>
      <w:hyperlink r:id="rId26" w:history="1">
        <w:r w:rsidR="007770F5" w:rsidRPr="007770F5">
          <w:rPr>
            <w:rFonts w:ascii="Arial" w:hAnsi="Arial"/>
            <w:b/>
            <w:bCs/>
            <w:color w:val="0000FF"/>
            <w:u w:val="single"/>
            <w:rtl/>
          </w:rPr>
          <w:t>ת"פ (ת"א) 45136-02-13</w:t>
        </w:r>
      </w:hyperlink>
      <w:r w:rsidRPr="008A0E39">
        <w:rPr>
          <w:rFonts w:ascii="Arial" w:hAnsi="Arial"/>
          <w:b/>
          <w:bCs/>
          <w:rtl/>
        </w:rPr>
        <w:t xml:space="preserve"> מדינת ישראל נגד עמאד מצרי </w:t>
      </w:r>
      <w:r w:rsidRPr="00864B52">
        <w:rPr>
          <w:rFonts w:ascii="Arial" w:hAnsi="Arial"/>
          <w:rtl/>
        </w:rPr>
        <w:t>(ניתן ביום 19.10.14)</w:t>
      </w:r>
      <w:r w:rsidRPr="008A0E39">
        <w:rPr>
          <w:rFonts w:ascii="Arial" w:hAnsi="Arial"/>
          <w:rtl/>
        </w:rPr>
        <w:t xml:space="preserve"> הורשע הנאשם, בעל עבר פלילי, הכולל ריצוי עונשי מאסר, בחמש עבירות סחר בסם ובעבירה נוספת של החזקת סמים שלא לצריכה עצמית. בכל חמשת האירועים נמכר סם מוסג קוקאין במשקל שבין פחות מגרם לבין כ-4 גרם לסוכן משטרתי. בית המשפט קבע מתחם ענישה לעבירת סחר בסם במשקלים דומים למקרה שבפניי, הנע בין 8 ל- 18 חודשי מאסר. </w:t>
      </w:r>
    </w:p>
    <w:p w14:paraId="3248E716"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בשל הליכי שיקום שעבר הנאשם, סטה בית המשפט ממתחמי הענישה והשית על הנאשם ענישה כוללת של 250 שעות של"צ, מאסר מותנה, קנס בגובה 10,000 ₪ וצו מבחן למשך 18 חודשים.</w:t>
      </w:r>
    </w:p>
    <w:p w14:paraId="31D6079E" w14:textId="77777777" w:rsidR="00190BD7" w:rsidRPr="008A0E39" w:rsidRDefault="00190BD7" w:rsidP="00190BD7">
      <w:pPr>
        <w:shd w:val="clear" w:color="auto" w:fill="FFFFFF"/>
        <w:spacing w:line="360" w:lineRule="auto"/>
        <w:jc w:val="both"/>
        <w:rPr>
          <w:rFonts w:ascii="Arial" w:hAnsi="Arial"/>
          <w:rtl/>
        </w:rPr>
      </w:pPr>
    </w:p>
    <w:p w14:paraId="7AEEFCF4" w14:textId="77777777" w:rsidR="00190BD7" w:rsidRPr="00A33D8F" w:rsidRDefault="00190BD7" w:rsidP="00190BD7">
      <w:pPr>
        <w:shd w:val="clear" w:color="auto" w:fill="FFFFFF"/>
        <w:spacing w:line="360" w:lineRule="auto"/>
        <w:jc w:val="both"/>
        <w:rPr>
          <w:rFonts w:ascii="Arial" w:hAnsi="Arial"/>
          <w:b/>
          <w:bCs/>
          <w:rtl/>
        </w:rPr>
      </w:pPr>
      <w:r w:rsidRPr="00A33D8F">
        <w:rPr>
          <w:rFonts w:ascii="Arial" w:hAnsi="Arial" w:hint="cs"/>
          <w:b/>
          <w:bCs/>
          <w:rtl/>
        </w:rPr>
        <w:t xml:space="preserve">עמדתי על </w:t>
      </w:r>
      <w:r w:rsidRPr="00A33D8F">
        <w:rPr>
          <w:rFonts w:ascii="Arial" w:hAnsi="Arial"/>
          <w:b/>
          <w:bCs/>
          <w:rtl/>
        </w:rPr>
        <w:t>חומרת העבירות בהן הורשע הנאשם,</w:t>
      </w:r>
      <w:r w:rsidRPr="00A33D8F">
        <w:rPr>
          <w:rFonts w:ascii="Arial" w:hAnsi="Arial" w:hint="cs"/>
          <w:b/>
          <w:bCs/>
          <w:rtl/>
        </w:rPr>
        <w:t xml:space="preserve"> ואין אני מקל בהן ראש אך עדיין </w:t>
      </w:r>
      <w:r w:rsidRPr="00A33D8F">
        <w:rPr>
          <w:rFonts w:ascii="Arial" w:hAnsi="Arial"/>
          <w:b/>
          <w:bCs/>
          <w:rtl/>
        </w:rPr>
        <w:t xml:space="preserve"> אני סבור כי בנסיבות המקרה דנן יש מקום לסטות ממתחם העונש שנקבע</w:t>
      </w:r>
      <w:r w:rsidRPr="00A33D8F">
        <w:rPr>
          <w:rFonts w:ascii="Arial" w:hAnsi="Arial" w:hint="cs"/>
          <w:b/>
          <w:bCs/>
          <w:rtl/>
        </w:rPr>
        <w:t>, ולהימנע מלהטיל על הנאשם עונש הכולל מאסר מאחורי סורג ובריח.</w:t>
      </w:r>
    </w:p>
    <w:p w14:paraId="3D6B2490" w14:textId="77777777" w:rsidR="00190BD7" w:rsidRPr="008A0E39" w:rsidRDefault="00190BD7" w:rsidP="00190BD7">
      <w:pPr>
        <w:shd w:val="clear" w:color="auto" w:fill="FFFFFF"/>
        <w:spacing w:line="360" w:lineRule="auto"/>
        <w:jc w:val="both"/>
        <w:rPr>
          <w:rFonts w:ascii="Arial" w:hAnsi="Arial"/>
          <w:rtl/>
        </w:rPr>
      </w:pPr>
    </w:p>
    <w:p w14:paraId="52666EF8"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הנאשם יליד 10.3.1987 הודה בביצוע העבירות ונטל אחריות על ביצוען.</w:t>
      </w:r>
    </w:p>
    <w:p w14:paraId="3EBC04F3" w14:textId="77777777" w:rsidR="00190BD7" w:rsidRPr="008A0E39" w:rsidRDefault="00190BD7" w:rsidP="00190BD7">
      <w:pPr>
        <w:shd w:val="clear" w:color="auto" w:fill="FFFFFF"/>
        <w:spacing w:line="360" w:lineRule="auto"/>
        <w:jc w:val="both"/>
        <w:rPr>
          <w:rFonts w:ascii="Arial" w:hAnsi="Arial"/>
          <w:rtl/>
        </w:rPr>
      </w:pPr>
    </w:p>
    <w:p w14:paraId="4E16A47C"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נסיבות חייו הלא פשוטות של הנאשם פורטו לעיל בהרחבה, וככל הנראה היוו את הרקע להתמכרותו לסמים, כדרך התמודדות עם קשייו.</w:t>
      </w:r>
    </w:p>
    <w:p w14:paraId="55B10A74" w14:textId="77777777" w:rsidR="00190BD7" w:rsidRPr="008A0E39" w:rsidRDefault="00190BD7" w:rsidP="00190BD7">
      <w:pPr>
        <w:shd w:val="clear" w:color="auto" w:fill="FFFFFF"/>
        <w:spacing w:line="360" w:lineRule="auto"/>
        <w:jc w:val="both"/>
        <w:rPr>
          <w:rFonts w:ascii="Arial" w:hAnsi="Arial"/>
          <w:rtl/>
        </w:rPr>
      </w:pPr>
    </w:p>
    <w:p w14:paraId="03EAE314"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 xml:space="preserve">עם התמכרותו לסמים, באה הסתבכותו של הנאשם בפלילים. בעברו של הנאשם 3 הרשעות בעבירות שעניינן הפרעה לשוטר במילוי תפקידו, הסעת שב"ח, תיווך לסחר בסם, סחר בסם והונאה בכרטיס חיוב. </w:t>
      </w:r>
    </w:p>
    <w:p w14:paraId="65162F0F" w14:textId="77777777" w:rsidR="00190BD7" w:rsidRPr="008A0E39" w:rsidRDefault="00190BD7" w:rsidP="00190BD7">
      <w:pPr>
        <w:shd w:val="clear" w:color="auto" w:fill="FFFFFF"/>
        <w:spacing w:line="360" w:lineRule="auto"/>
        <w:jc w:val="both"/>
        <w:rPr>
          <w:rFonts w:ascii="Arial" w:hAnsi="Arial"/>
          <w:rtl/>
        </w:rPr>
      </w:pPr>
    </w:p>
    <w:p w14:paraId="1F184684"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הנאשם ריצה עונש מאסר בן 9 חודשים שהושת עליו ביום 23/4/14 ב</w:t>
      </w:r>
      <w:hyperlink r:id="rId27" w:history="1">
        <w:r w:rsidR="007770F5" w:rsidRPr="007770F5">
          <w:rPr>
            <w:rFonts w:ascii="Arial" w:hAnsi="Arial"/>
            <w:color w:val="0000FF"/>
            <w:u w:val="single"/>
            <w:rtl/>
          </w:rPr>
          <w:t>ת"פ 3819-05-12</w:t>
        </w:r>
      </w:hyperlink>
      <w:r w:rsidRPr="008A0E39">
        <w:rPr>
          <w:rFonts w:ascii="Arial" w:hAnsi="Arial"/>
          <w:rtl/>
        </w:rPr>
        <w:t>. חודשים בודדים לאחר שחרורו ממאסר בתיק זה בוצעו העבירות בהן עומד הנאשם לדין. לחובת הנאשם מאסר בן 8 חודשים בר הפעלה בתיק שבפניי.</w:t>
      </w:r>
    </w:p>
    <w:p w14:paraId="0155F74B"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נתון זה עומד במלוא עוצמתו כנגד הנאשם ולכאורה אינו מעלה ספק בדבר הצורך למצות עמו את הד</w:t>
      </w:r>
      <w:r>
        <w:rPr>
          <w:rFonts w:ascii="Arial" w:hAnsi="Arial"/>
          <w:rtl/>
        </w:rPr>
        <w:t>ין</w:t>
      </w:r>
      <w:r>
        <w:rPr>
          <w:rFonts w:ascii="Arial" w:hAnsi="Arial" w:hint="cs"/>
          <w:rtl/>
        </w:rPr>
        <w:t>, אך מנגד מצביע הוא על כך שהנאשם לא עבר הליך שיקומי בפעם הקודמת, אלא הליך שכלל ענישה בלבד, וכאשר שוחרר ממאסר חזר למקום המוכר לו, ולסם שאליו נמלט בהעדר אלטרנטיבה אחרת. כיום עומדים אנו בפני מציאות אחרת.</w:t>
      </w:r>
      <w:r w:rsidRPr="008A0E39">
        <w:rPr>
          <w:rFonts w:ascii="Arial" w:hAnsi="Arial"/>
          <w:rtl/>
        </w:rPr>
        <w:t xml:space="preserve"> ממועד ביצוע העבירות שבפניי, שנעברו בפרק זמן של שבועיים, עבר הנאשם שבפניי כברת דרך </w:t>
      </w:r>
      <w:r>
        <w:rPr>
          <w:rFonts w:ascii="Arial" w:hAnsi="Arial" w:hint="cs"/>
          <w:rtl/>
        </w:rPr>
        <w:t xml:space="preserve">ארוכה כמו גם </w:t>
      </w:r>
      <w:r w:rsidRPr="008A0E39">
        <w:rPr>
          <w:rFonts w:ascii="Arial" w:hAnsi="Arial"/>
          <w:rtl/>
        </w:rPr>
        <w:t xml:space="preserve">הליך טיפולי </w:t>
      </w:r>
      <w:r>
        <w:rPr>
          <w:rFonts w:ascii="Arial" w:hAnsi="Arial" w:hint="cs"/>
          <w:rtl/>
        </w:rPr>
        <w:t xml:space="preserve">משמעותי, </w:t>
      </w:r>
      <w:r w:rsidRPr="008A0E39">
        <w:rPr>
          <w:rFonts w:ascii="Arial" w:hAnsi="Arial"/>
          <w:rtl/>
        </w:rPr>
        <w:t>אשר הביא לגמילתו מסמים, ולקיום אורח חיים נורמטיבי, תקין ושומר חוק.</w:t>
      </w:r>
    </w:p>
    <w:p w14:paraId="59FCBAB5" w14:textId="77777777" w:rsidR="00190BD7" w:rsidRPr="008A0E39" w:rsidRDefault="00190BD7" w:rsidP="00190BD7">
      <w:pPr>
        <w:shd w:val="clear" w:color="auto" w:fill="FFFFFF"/>
        <w:spacing w:line="360" w:lineRule="auto"/>
        <w:jc w:val="both"/>
        <w:rPr>
          <w:rFonts w:ascii="Arial" w:hAnsi="Arial"/>
          <w:rtl/>
        </w:rPr>
      </w:pPr>
    </w:p>
    <w:p w14:paraId="4F939004"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b/>
          <w:bCs/>
          <w:rtl/>
        </w:rPr>
        <w:t xml:space="preserve">הנאשם שהה במשך </w:t>
      </w:r>
      <w:r>
        <w:rPr>
          <w:rFonts w:ascii="Arial" w:hAnsi="Arial" w:hint="cs"/>
          <w:b/>
          <w:bCs/>
          <w:rtl/>
        </w:rPr>
        <w:t>שנה וחצי בקהילה טיפולית כולל שהות בהוסטל של הקהילה</w:t>
      </w:r>
      <w:r w:rsidRPr="008A0E39">
        <w:rPr>
          <w:rFonts w:ascii="Arial" w:hAnsi="Arial"/>
          <w:b/>
          <w:bCs/>
          <w:rtl/>
        </w:rPr>
        <w:t>,</w:t>
      </w:r>
      <w:r w:rsidRPr="008A0E39">
        <w:rPr>
          <w:rFonts w:ascii="Arial" w:hAnsi="Arial"/>
          <w:rtl/>
        </w:rPr>
        <w:t xml:space="preserve"> שם עבר הליך שיקומי מרשים לשביעות רצון הצוות המקצועי</w:t>
      </w:r>
      <w:r>
        <w:rPr>
          <w:rFonts w:ascii="Arial" w:hAnsi="Arial" w:hint="cs"/>
          <w:rtl/>
        </w:rPr>
        <w:t xml:space="preserve"> ושירות המבחן</w:t>
      </w:r>
      <w:r w:rsidRPr="008A0E39">
        <w:rPr>
          <w:rFonts w:ascii="Arial" w:hAnsi="Arial"/>
          <w:rtl/>
        </w:rPr>
        <w:t xml:space="preserve">. כיום </w:t>
      </w:r>
      <w:r>
        <w:rPr>
          <w:rFonts w:ascii="Arial" w:hAnsi="Arial" w:hint="cs"/>
          <w:rtl/>
        </w:rPr>
        <w:t xml:space="preserve">מתגורר </w:t>
      </w:r>
      <w:r w:rsidRPr="008A0E39">
        <w:rPr>
          <w:rFonts w:ascii="Arial" w:hAnsi="Arial"/>
          <w:rtl/>
        </w:rPr>
        <w:t>הנאשם בבית שמש ועובד כשכיר במספרה.</w:t>
      </w:r>
      <w:r w:rsidR="007770F5">
        <w:rPr>
          <w:rFonts w:ascii="Arial" w:hAnsi="Arial"/>
          <w:rtl/>
        </w:rPr>
        <w:t xml:space="preserve"> </w:t>
      </w:r>
      <w:r w:rsidRPr="008A0E39">
        <w:rPr>
          <w:rFonts w:ascii="Arial" w:hAnsi="Arial"/>
          <w:rtl/>
        </w:rPr>
        <w:t>במקביל, משולב הנאשם ביחידה למכורים בלשכת הרווחה של בית שמש, ובדיקות שתן שנערכות לו מצביעות על ניקיון מסמים. הנאשם מחויב לטיפול ומשתף פעולה. הנאשם מקיים קשר עם ילדיו, תומך בהם כלכלית ולאחרונה אף החל בהליכים להסדרת חובותיו.</w:t>
      </w:r>
    </w:p>
    <w:p w14:paraId="6B08BBB9" w14:textId="77777777" w:rsidR="00190BD7" w:rsidRPr="008A0E39" w:rsidRDefault="00190BD7" w:rsidP="00190BD7">
      <w:pPr>
        <w:shd w:val="clear" w:color="auto" w:fill="FFFFFF"/>
        <w:spacing w:line="360" w:lineRule="auto"/>
        <w:jc w:val="both"/>
        <w:rPr>
          <w:rFonts w:ascii="Arial" w:hAnsi="Arial"/>
          <w:rtl/>
        </w:rPr>
      </w:pPr>
    </w:p>
    <w:p w14:paraId="491692FB"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 xml:space="preserve">מהאמור בתסקיר ומדבריו של הנאשם בבית המשפט במעמד הטיעונים לעונש, שוכנעתי בדבר המהפך שעבר הנאשם וברצונו הכן לשמר את אורחות חייו החדשים, כשהוא מבטא הפנמה של חומרת מעשיו ורצון בעתיד נקי מסמים, דבר השונה </w:t>
      </w:r>
      <w:r>
        <w:rPr>
          <w:rFonts w:ascii="Arial" w:hAnsi="Arial" w:hint="cs"/>
          <w:rtl/>
        </w:rPr>
        <w:t>באופן קיצוני מהכיוון אליו הלך ומן המודעות בה היה עם שחרורו מ</w:t>
      </w:r>
      <w:r w:rsidRPr="008A0E39">
        <w:rPr>
          <w:rFonts w:ascii="Arial" w:hAnsi="Arial"/>
          <w:rtl/>
        </w:rPr>
        <w:t>מאסר בחודש 4/2015.</w:t>
      </w:r>
    </w:p>
    <w:p w14:paraId="02117AE2" w14:textId="77777777" w:rsidR="00190BD7" w:rsidRDefault="00190BD7" w:rsidP="00190BD7">
      <w:pPr>
        <w:shd w:val="clear" w:color="auto" w:fill="FFFFFF"/>
        <w:spacing w:line="360" w:lineRule="auto"/>
        <w:jc w:val="both"/>
        <w:rPr>
          <w:rFonts w:ascii="Arial" w:hAnsi="Arial"/>
          <w:rtl/>
        </w:rPr>
      </w:pPr>
    </w:p>
    <w:p w14:paraId="73A3DF74" w14:textId="77777777" w:rsidR="00190BD7" w:rsidRPr="008A0E39" w:rsidRDefault="00190BD7" w:rsidP="00190BD7">
      <w:pPr>
        <w:shd w:val="clear" w:color="auto" w:fill="FFFFFF"/>
        <w:spacing w:line="360" w:lineRule="auto"/>
        <w:jc w:val="both"/>
        <w:rPr>
          <w:rFonts w:ascii="Arial" w:hAnsi="Arial"/>
          <w:rtl/>
        </w:rPr>
      </w:pPr>
      <w:r>
        <w:rPr>
          <w:rFonts w:ascii="Arial" w:hAnsi="Arial" w:hint="cs"/>
          <w:rtl/>
        </w:rPr>
        <w:t>מאז ביצוע העבירות ועד היום חלפו כ- 3 שנים, בהם לא ביצע הנאשם עבירות נוספות.</w:t>
      </w:r>
    </w:p>
    <w:p w14:paraId="70C05D8D" w14:textId="77777777" w:rsidR="00190BD7" w:rsidRPr="008A0E39" w:rsidRDefault="00190BD7" w:rsidP="00190BD7">
      <w:pPr>
        <w:shd w:val="clear" w:color="auto" w:fill="FFFFFF"/>
        <w:spacing w:line="360" w:lineRule="auto"/>
        <w:jc w:val="both"/>
        <w:rPr>
          <w:rFonts w:ascii="Arial" w:hAnsi="Arial"/>
          <w:rtl/>
        </w:rPr>
      </w:pPr>
    </w:p>
    <w:p w14:paraId="1ED1D719" w14:textId="77777777" w:rsidR="00190BD7" w:rsidRPr="008A0E39" w:rsidRDefault="00190BD7" w:rsidP="00190BD7">
      <w:pPr>
        <w:shd w:val="clear" w:color="auto" w:fill="FFFFFF"/>
        <w:spacing w:line="360" w:lineRule="auto"/>
        <w:jc w:val="both"/>
        <w:rPr>
          <w:rFonts w:ascii="Arial" w:hAnsi="Arial"/>
          <w:rtl/>
        </w:rPr>
      </w:pPr>
      <w:r w:rsidRPr="008A0E39">
        <w:rPr>
          <w:rFonts w:ascii="Arial" w:hAnsi="Arial"/>
          <w:rtl/>
        </w:rPr>
        <w:t>ממסמכים שהוצגו בפניי עולה כי לא זו בלבד שהנאשם יצא ממעגל העבריינות אלא שמצבו החדש מאפשר לו אף לתרום לחברה והוא לוקח חלק במיזם עסקי שייעודו ללמד בני נוער את מקצוע הספרות ולשלבם בהמשך בתעסוקה בתחום.</w:t>
      </w:r>
    </w:p>
    <w:p w14:paraId="73358AB5" w14:textId="77777777" w:rsidR="00190BD7" w:rsidRPr="008A0E39" w:rsidRDefault="00190BD7" w:rsidP="00190BD7">
      <w:pPr>
        <w:shd w:val="clear" w:color="auto" w:fill="FFFFFF"/>
        <w:spacing w:line="360" w:lineRule="auto"/>
        <w:jc w:val="both"/>
        <w:rPr>
          <w:rFonts w:ascii="Arial" w:hAnsi="Arial"/>
          <w:rtl/>
        </w:rPr>
      </w:pPr>
    </w:p>
    <w:p w14:paraId="68173D89"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 xml:space="preserve">בנסיבות הענין, ועל אך חומרת המעשים </w:t>
      </w:r>
      <w:r>
        <w:rPr>
          <w:rFonts w:ascii="Arial" w:hAnsi="Arial" w:hint="cs"/>
          <w:rtl/>
        </w:rPr>
        <w:t xml:space="preserve">אותם </w:t>
      </w:r>
      <w:r w:rsidRPr="008A0E39">
        <w:rPr>
          <w:rFonts w:ascii="Arial" w:hAnsi="Arial"/>
          <w:rtl/>
        </w:rPr>
        <w:t xml:space="preserve">ביצע הנאשם, האינטרס הציבורי מצדיק </w:t>
      </w:r>
      <w:r>
        <w:rPr>
          <w:rFonts w:ascii="Arial" w:hAnsi="Arial" w:hint="cs"/>
          <w:rtl/>
        </w:rPr>
        <w:t xml:space="preserve">בעיני </w:t>
      </w:r>
      <w:r w:rsidRPr="008A0E39">
        <w:rPr>
          <w:rFonts w:ascii="Arial" w:hAnsi="Arial"/>
          <w:rtl/>
        </w:rPr>
        <w:t>את המשך הצלחתו של הנאשם ופסיעתו בדרך בה החל</w:t>
      </w:r>
      <w:r>
        <w:rPr>
          <w:rFonts w:ascii="Arial" w:hAnsi="Arial" w:hint="cs"/>
          <w:rtl/>
        </w:rPr>
        <w:t xml:space="preserve">. עונש </w:t>
      </w:r>
      <w:r w:rsidRPr="008A0E39">
        <w:rPr>
          <w:rFonts w:ascii="Arial" w:hAnsi="Arial"/>
          <w:rtl/>
        </w:rPr>
        <w:t>מאסר לא יגשים מטרה זו.</w:t>
      </w:r>
      <w:r>
        <w:rPr>
          <w:rFonts w:ascii="Arial" w:hAnsi="Arial" w:hint="cs"/>
          <w:rtl/>
        </w:rPr>
        <w:t xml:space="preserve"> מעייננו כחברה הינו בשיקומם של עבריינים, ואדם העושה דרך כה ארוכה ומוצלחת ראוי להערכה ולטפיחה על השכם ולא לענישה בדמות מאסר בפועל, אשר בוודאות תסיגו לאחור.</w:t>
      </w:r>
    </w:p>
    <w:p w14:paraId="5EA08D4E" w14:textId="77777777" w:rsidR="00190BD7" w:rsidRDefault="00190BD7" w:rsidP="00190BD7">
      <w:pPr>
        <w:shd w:val="clear" w:color="auto" w:fill="FFFFFF"/>
        <w:spacing w:line="360" w:lineRule="auto"/>
        <w:jc w:val="both"/>
        <w:rPr>
          <w:rFonts w:ascii="Arial" w:hAnsi="Arial"/>
          <w:rtl/>
        </w:rPr>
      </w:pPr>
    </w:p>
    <w:p w14:paraId="5059CFB0" w14:textId="77777777" w:rsidR="00190BD7" w:rsidRPr="008A0E39" w:rsidRDefault="00190BD7" w:rsidP="00190BD7">
      <w:pPr>
        <w:shd w:val="clear" w:color="auto" w:fill="FFFFFF"/>
        <w:spacing w:line="360" w:lineRule="auto"/>
        <w:jc w:val="both"/>
        <w:rPr>
          <w:rFonts w:ascii="Arial" w:hAnsi="Arial"/>
          <w:rtl/>
        </w:rPr>
      </w:pPr>
      <w:r>
        <w:rPr>
          <w:rFonts w:ascii="Arial" w:hAnsi="Arial" w:hint="cs"/>
          <w:rtl/>
        </w:rPr>
        <w:t>הנאשם נעצר למשך 4 חודשים בתיק שבפניי ואף נתון זה יש לקחת בחשבון בעת גזירת דינו.</w:t>
      </w:r>
    </w:p>
    <w:p w14:paraId="2081716D" w14:textId="77777777" w:rsidR="00190BD7" w:rsidRPr="008A0E39" w:rsidRDefault="00190BD7" w:rsidP="00190BD7">
      <w:pPr>
        <w:shd w:val="clear" w:color="auto" w:fill="FFFFFF"/>
        <w:spacing w:line="360" w:lineRule="auto"/>
        <w:jc w:val="both"/>
        <w:rPr>
          <w:rFonts w:ascii="Arial" w:hAnsi="Arial"/>
          <w:rtl/>
        </w:rPr>
      </w:pPr>
    </w:p>
    <w:p w14:paraId="20E917F3" w14:textId="77777777" w:rsidR="00190BD7" w:rsidRDefault="00190BD7" w:rsidP="00190BD7">
      <w:pPr>
        <w:shd w:val="clear" w:color="auto" w:fill="FFFFFF"/>
        <w:spacing w:line="360" w:lineRule="auto"/>
        <w:jc w:val="both"/>
        <w:rPr>
          <w:rFonts w:ascii="Arial" w:hAnsi="Arial"/>
          <w:rtl/>
        </w:rPr>
      </w:pPr>
      <w:r w:rsidRPr="008A0E39">
        <w:rPr>
          <w:rFonts w:ascii="Arial" w:hAnsi="Arial"/>
          <w:rtl/>
        </w:rPr>
        <w:t xml:space="preserve">לפיכך, ראיתי להורות על הארכת </w:t>
      </w:r>
      <w:r>
        <w:rPr>
          <w:rFonts w:ascii="Arial" w:hAnsi="Arial" w:hint="cs"/>
          <w:rtl/>
        </w:rPr>
        <w:t xml:space="preserve">תקופת </w:t>
      </w:r>
      <w:r w:rsidRPr="008A0E39">
        <w:rPr>
          <w:rFonts w:ascii="Arial" w:hAnsi="Arial"/>
          <w:rtl/>
        </w:rPr>
        <w:t>המאסר המותנה העומד נגד הנאשם ב</w:t>
      </w:r>
      <w:hyperlink r:id="rId28" w:history="1">
        <w:r w:rsidR="007770F5" w:rsidRPr="007770F5">
          <w:rPr>
            <w:rFonts w:ascii="Arial" w:hAnsi="Arial"/>
            <w:color w:val="0000FF"/>
            <w:u w:val="single"/>
            <w:rtl/>
          </w:rPr>
          <w:t>ת"פ 38199-05-12</w:t>
        </w:r>
      </w:hyperlink>
      <w:r w:rsidRPr="008A0E39">
        <w:rPr>
          <w:rFonts w:ascii="Arial" w:hAnsi="Arial"/>
          <w:rtl/>
        </w:rPr>
        <w:t xml:space="preserve"> למשך שנתיים נוספות ובכך לאפשר לנאשם הזדמנות להוכיח כי שינה דרכיו. במקביל אעמיד את הנאשם תחת צו מבחן למשך 24 חודשים. </w:t>
      </w:r>
    </w:p>
    <w:p w14:paraId="29488558" w14:textId="77777777" w:rsidR="00190BD7" w:rsidRPr="008A0E39" w:rsidRDefault="00190BD7" w:rsidP="00190BD7">
      <w:pPr>
        <w:shd w:val="clear" w:color="auto" w:fill="FFFFFF"/>
        <w:spacing w:line="360" w:lineRule="auto"/>
        <w:jc w:val="both"/>
        <w:rPr>
          <w:rFonts w:ascii="Arial" w:hAnsi="Arial"/>
          <w:rtl/>
        </w:rPr>
      </w:pPr>
    </w:p>
    <w:p w14:paraId="5E30400F" w14:textId="77777777" w:rsidR="00190BD7" w:rsidRDefault="00190BD7" w:rsidP="00190BD7">
      <w:pPr>
        <w:shd w:val="clear" w:color="auto" w:fill="FFFFFF"/>
        <w:spacing w:line="360" w:lineRule="auto"/>
        <w:jc w:val="both"/>
        <w:rPr>
          <w:rFonts w:ascii="Arial" w:hAnsi="Arial"/>
          <w:b/>
          <w:bCs/>
          <w:rtl/>
        </w:rPr>
      </w:pPr>
    </w:p>
    <w:p w14:paraId="7C165709" w14:textId="77777777" w:rsidR="00190BD7" w:rsidRDefault="00190BD7" w:rsidP="00190BD7">
      <w:pPr>
        <w:shd w:val="clear" w:color="auto" w:fill="FFFFFF"/>
        <w:spacing w:line="360" w:lineRule="auto"/>
        <w:jc w:val="both"/>
        <w:rPr>
          <w:rFonts w:ascii="Arial" w:hAnsi="Arial"/>
          <w:b/>
          <w:bCs/>
          <w:rtl/>
        </w:rPr>
      </w:pPr>
      <w:r w:rsidRPr="008A0E39">
        <w:rPr>
          <w:rFonts w:ascii="Arial" w:hAnsi="Arial"/>
          <w:b/>
          <w:bCs/>
          <w:rtl/>
        </w:rPr>
        <w:t>לאור האמור לעיל, אני דן את הנאשם לעונשים הבאים:</w:t>
      </w:r>
    </w:p>
    <w:p w14:paraId="00160170" w14:textId="77777777" w:rsidR="00190BD7" w:rsidRPr="008A0E39" w:rsidRDefault="00190BD7" w:rsidP="00190BD7">
      <w:pPr>
        <w:shd w:val="clear" w:color="auto" w:fill="FFFFFF"/>
        <w:spacing w:line="360" w:lineRule="auto"/>
        <w:jc w:val="both"/>
        <w:rPr>
          <w:rFonts w:ascii="Arial" w:hAnsi="Arial"/>
          <w:b/>
          <w:bCs/>
          <w:rtl/>
        </w:rPr>
      </w:pPr>
    </w:p>
    <w:p w14:paraId="6741E141" w14:textId="77777777" w:rsidR="00190BD7" w:rsidRPr="008A0E39" w:rsidRDefault="00190BD7" w:rsidP="00190BD7">
      <w:pPr>
        <w:numPr>
          <w:ilvl w:val="0"/>
          <w:numId w:val="1"/>
        </w:numPr>
        <w:shd w:val="clear" w:color="auto" w:fill="FFFFFF"/>
        <w:spacing w:line="360" w:lineRule="auto"/>
        <w:contextualSpacing/>
        <w:jc w:val="both"/>
        <w:rPr>
          <w:rFonts w:ascii="Arial" w:hAnsi="Arial"/>
        </w:rPr>
      </w:pPr>
      <w:r w:rsidRPr="008A0E39">
        <w:rPr>
          <w:rFonts w:ascii="Arial" w:hAnsi="Arial"/>
          <w:rtl/>
        </w:rPr>
        <w:t>מורה על הארכת מאסר המותנה בן 8 חודשים שהושת על הנאשם ביום 23/4/14 ב</w:t>
      </w:r>
      <w:hyperlink r:id="rId29" w:history="1">
        <w:r w:rsidR="007770F5" w:rsidRPr="007770F5">
          <w:rPr>
            <w:rFonts w:ascii="Arial" w:hAnsi="Arial"/>
            <w:color w:val="0000FF"/>
            <w:u w:val="single"/>
            <w:rtl/>
          </w:rPr>
          <w:t>ת"פ 38199-05-12</w:t>
        </w:r>
      </w:hyperlink>
      <w:r w:rsidRPr="008A0E39">
        <w:rPr>
          <w:rFonts w:ascii="Arial" w:hAnsi="Arial"/>
          <w:rtl/>
        </w:rPr>
        <w:t xml:space="preserve"> למשך 24 חודשים מהיום.</w:t>
      </w:r>
    </w:p>
    <w:p w14:paraId="656B63F6" w14:textId="77777777" w:rsidR="00190BD7" w:rsidRDefault="00190BD7" w:rsidP="00190BD7">
      <w:pPr>
        <w:numPr>
          <w:ilvl w:val="0"/>
          <w:numId w:val="1"/>
        </w:numPr>
        <w:shd w:val="clear" w:color="auto" w:fill="FFFFFF"/>
        <w:spacing w:line="360" w:lineRule="auto"/>
        <w:contextualSpacing/>
        <w:jc w:val="both"/>
        <w:rPr>
          <w:rFonts w:ascii="Arial" w:hAnsi="Arial"/>
        </w:rPr>
      </w:pPr>
      <w:r w:rsidRPr="008A0E39">
        <w:rPr>
          <w:rFonts w:ascii="Arial" w:hAnsi="Arial"/>
          <w:rtl/>
        </w:rPr>
        <w:t>הנאשם ישלם קנס בסך 8000 ₪ או 60 ימי מאסר תמורתו. הקנס ישולם ב</w:t>
      </w:r>
      <w:r>
        <w:rPr>
          <w:rFonts w:ascii="Arial" w:hAnsi="Arial" w:hint="cs"/>
          <w:rtl/>
        </w:rPr>
        <w:t xml:space="preserve">-16 </w:t>
      </w:r>
      <w:r w:rsidRPr="008A0E39">
        <w:rPr>
          <w:rFonts w:ascii="Arial" w:hAnsi="Arial"/>
          <w:rtl/>
        </w:rPr>
        <w:t>תשלומים שווים ורצופים, הראשון בהם ישולם לא יאוחר מיום 1/8/18.</w:t>
      </w:r>
      <w:r>
        <w:rPr>
          <w:rFonts w:ascii="Arial" w:hAnsi="Arial" w:hint="cs"/>
          <w:rtl/>
        </w:rPr>
        <w:t xml:space="preserve"> היה ותשלום אחד לא יפרע במועדו, תעמוד כל היתרה לפירעון מיידי.</w:t>
      </w:r>
      <w:r w:rsidRPr="008A0E39">
        <w:rPr>
          <w:rFonts w:ascii="Arial" w:hAnsi="Arial"/>
          <w:rtl/>
        </w:rPr>
        <w:t xml:space="preserve"> </w:t>
      </w:r>
    </w:p>
    <w:p w14:paraId="63E6CAAD" w14:textId="77777777" w:rsidR="00190BD7" w:rsidRDefault="00190BD7" w:rsidP="00190BD7">
      <w:pPr>
        <w:shd w:val="clear" w:color="auto" w:fill="FFFFFF"/>
        <w:spacing w:line="360" w:lineRule="auto"/>
        <w:contextualSpacing/>
        <w:jc w:val="both"/>
        <w:rPr>
          <w:rFonts w:ascii="Arial" w:hAnsi="Arial"/>
          <w:rtl/>
        </w:rPr>
      </w:pPr>
    </w:p>
    <w:p w14:paraId="27FA47C9" w14:textId="77777777" w:rsidR="00190BD7" w:rsidRPr="008A0E39" w:rsidRDefault="00190BD7" w:rsidP="00190BD7">
      <w:pPr>
        <w:shd w:val="clear" w:color="auto" w:fill="FFFFFF"/>
        <w:spacing w:line="360" w:lineRule="auto"/>
        <w:contextualSpacing/>
        <w:jc w:val="both"/>
        <w:rPr>
          <w:rFonts w:ascii="Arial" w:hAnsi="Arial"/>
        </w:rPr>
      </w:pPr>
    </w:p>
    <w:p w14:paraId="47A0A3F0" w14:textId="77777777" w:rsidR="00190BD7" w:rsidRPr="008A0E39" w:rsidRDefault="00190BD7" w:rsidP="00190BD7">
      <w:pPr>
        <w:numPr>
          <w:ilvl w:val="0"/>
          <w:numId w:val="1"/>
        </w:numPr>
        <w:shd w:val="clear" w:color="auto" w:fill="FFFFFF"/>
        <w:spacing w:line="360" w:lineRule="auto"/>
        <w:contextualSpacing/>
        <w:jc w:val="both"/>
        <w:rPr>
          <w:rFonts w:ascii="Arial" w:hAnsi="Arial"/>
        </w:rPr>
      </w:pPr>
      <w:r w:rsidRPr="008A0E39">
        <w:rPr>
          <w:rFonts w:ascii="Arial" w:hAnsi="Arial"/>
          <w:rtl/>
        </w:rPr>
        <w:t>הנאשם יבצע שירות לתועלת הציבור בהיקף של 300 שעות. שירות המבחן יגיש תכנית לאישור בית המשפט.</w:t>
      </w:r>
    </w:p>
    <w:p w14:paraId="78BE17AF" w14:textId="77777777" w:rsidR="00190BD7" w:rsidRDefault="00190BD7" w:rsidP="00190BD7">
      <w:pPr>
        <w:numPr>
          <w:ilvl w:val="0"/>
          <w:numId w:val="1"/>
        </w:numPr>
        <w:shd w:val="clear" w:color="auto" w:fill="FFFFFF"/>
        <w:spacing w:line="360" w:lineRule="auto"/>
        <w:contextualSpacing/>
        <w:jc w:val="both"/>
        <w:rPr>
          <w:rFonts w:ascii="Arial" w:hAnsi="Arial"/>
        </w:rPr>
      </w:pPr>
      <w:r w:rsidRPr="008A0E39">
        <w:rPr>
          <w:rFonts w:ascii="Arial" w:hAnsi="Arial"/>
          <w:rtl/>
        </w:rPr>
        <w:t>הנאשם יעמוד תחת צו מבחן למשך 24 חודשים. במסגרת הצו ימשיך הנאשם טיפול במסגרת שתיקבע על ידי שירות המבחן</w:t>
      </w:r>
      <w:r>
        <w:rPr>
          <w:rFonts w:ascii="Arial" w:hAnsi="Arial" w:hint="cs"/>
          <w:rtl/>
        </w:rPr>
        <w:t>,</w:t>
      </w:r>
      <w:r w:rsidRPr="008A0E39">
        <w:rPr>
          <w:rFonts w:ascii="Arial" w:hAnsi="Arial"/>
          <w:rtl/>
        </w:rPr>
        <w:t xml:space="preserve"> ימנע מביצוע עבירות סמים</w:t>
      </w:r>
      <w:r>
        <w:rPr>
          <w:rFonts w:ascii="Arial" w:hAnsi="Arial" w:hint="cs"/>
          <w:rtl/>
        </w:rPr>
        <w:t xml:space="preserve"> וימסור בדיקות שתן ככל שיידרש</w:t>
      </w:r>
      <w:r w:rsidRPr="008A0E39">
        <w:rPr>
          <w:rFonts w:ascii="Arial" w:hAnsi="Arial"/>
          <w:rtl/>
        </w:rPr>
        <w:t xml:space="preserve">. </w:t>
      </w:r>
    </w:p>
    <w:p w14:paraId="2F9F8B30" w14:textId="77777777" w:rsidR="00190BD7" w:rsidRPr="008A0E39" w:rsidRDefault="00190BD7" w:rsidP="00190BD7">
      <w:pPr>
        <w:shd w:val="clear" w:color="auto" w:fill="FFFFFF"/>
        <w:spacing w:line="360" w:lineRule="auto"/>
        <w:ind w:left="720"/>
        <w:contextualSpacing/>
        <w:jc w:val="both"/>
        <w:rPr>
          <w:rFonts w:ascii="Arial" w:hAnsi="Arial"/>
        </w:rPr>
      </w:pPr>
      <w:r>
        <w:rPr>
          <w:rFonts w:ascii="Arial" w:hAnsi="Arial" w:hint="cs"/>
          <w:rtl/>
        </w:rPr>
        <w:t>הובהרה לנאשם משמעות אי עמידה בצו המבחן.</w:t>
      </w:r>
    </w:p>
    <w:p w14:paraId="16AB7899" w14:textId="77777777" w:rsidR="00190BD7" w:rsidRPr="008A0E39" w:rsidRDefault="00190BD7" w:rsidP="00190BD7">
      <w:pPr>
        <w:numPr>
          <w:ilvl w:val="0"/>
          <w:numId w:val="1"/>
        </w:numPr>
        <w:shd w:val="clear" w:color="auto" w:fill="FFFFFF"/>
        <w:spacing w:line="360" w:lineRule="auto"/>
        <w:contextualSpacing/>
        <w:jc w:val="both"/>
        <w:rPr>
          <w:rFonts w:ascii="Arial" w:hAnsi="Arial"/>
          <w:rtl/>
        </w:rPr>
      </w:pPr>
      <w:r w:rsidRPr="008A0E39">
        <w:rPr>
          <w:rFonts w:ascii="Arial" w:hAnsi="Arial"/>
          <w:rtl/>
        </w:rPr>
        <w:t>ניתן צו להשמדת מוצגים.</w:t>
      </w:r>
    </w:p>
    <w:p w14:paraId="4B3E35FC" w14:textId="77777777" w:rsidR="00190BD7" w:rsidRPr="008A0E39" w:rsidRDefault="00190BD7" w:rsidP="00190BD7">
      <w:pPr>
        <w:shd w:val="clear" w:color="auto" w:fill="FFFFFF"/>
        <w:spacing w:line="360" w:lineRule="auto"/>
        <w:jc w:val="both"/>
        <w:rPr>
          <w:rFonts w:ascii="Arial" w:hAnsi="Arial"/>
          <w:rtl/>
        </w:rPr>
      </w:pPr>
    </w:p>
    <w:p w14:paraId="2CA9EB6D" w14:textId="77777777" w:rsidR="00190BD7" w:rsidRPr="008A0E39" w:rsidRDefault="00190BD7" w:rsidP="00190BD7">
      <w:pPr>
        <w:shd w:val="clear" w:color="auto" w:fill="FFFFFF"/>
        <w:spacing w:line="360" w:lineRule="auto"/>
        <w:jc w:val="both"/>
        <w:rPr>
          <w:rFonts w:ascii="Arial" w:hAnsi="Arial"/>
          <w:rtl/>
        </w:rPr>
      </w:pPr>
    </w:p>
    <w:p w14:paraId="0DB97723" w14:textId="77777777" w:rsidR="00190BD7" w:rsidRPr="007770F5" w:rsidRDefault="007770F5" w:rsidP="00190BD7">
      <w:pPr>
        <w:rPr>
          <w:color w:val="FFFFFF"/>
          <w:sz w:val="2"/>
          <w:szCs w:val="2"/>
          <w:rtl/>
        </w:rPr>
      </w:pPr>
      <w:r w:rsidRPr="007770F5">
        <w:rPr>
          <w:color w:val="FFFFFF"/>
          <w:sz w:val="2"/>
          <w:szCs w:val="2"/>
          <w:rtl/>
        </w:rPr>
        <w:t>5129371</w:t>
      </w:r>
    </w:p>
    <w:p w14:paraId="1F1C3895" w14:textId="77777777" w:rsidR="00190BD7" w:rsidRPr="00A5336D" w:rsidRDefault="007770F5" w:rsidP="00190BD7">
      <w:pPr>
        <w:rPr>
          <w:rFonts w:cs="FrankRuehl"/>
          <w:sz w:val="28"/>
          <w:szCs w:val="28"/>
          <w:rtl/>
        </w:rPr>
      </w:pPr>
      <w:r w:rsidRPr="007770F5">
        <w:rPr>
          <w:rFonts w:ascii="Arial" w:hAnsi="Arial"/>
          <w:color w:val="FFFFFF"/>
          <w:sz w:val="2"/>
          <w:szCs w:val="2"/>
          <w:rtl/>
        </w:rPr>
        <w:t>54678313</w:t>
      </w:r>
      <w:r>
        <w:rPr>
          <w:rFonts w:ascii="Arial" w:hAnsi="Arial"/>
          <w:rtl/>
        </w:rPr>
        <w:t xml:space="preserve">ניתן היום,  כ' סיוון תשע"ח, 03 יוני 2018, בנוכחות הצדדים. </w:t>
      </w:r>
    </w:p>
    <w:p w14:paraId="18B36ED1" w14:textId="77777777" w:rsidR="00190BD7" w:rsidRDefault="00190BD7" w:rsidP="00190BD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6AF14BA" w14:textId="77777777" w:rsidR="00190BD7" w:rsidRDefault="00190BD7" w:rsidP="00190BD7">
      <w:pPr>
        <w:jc w:val="center"/>
        <w:rPr>
          <w:rFonts w:ascii="Arial" w:hAnsi="Arial" w:cs="FrankRuehl"/>
          <w:sz w:val="28"/>
          <w:szCs w:val="28"/>
          <w:rtl/>
        </w:rPr>
      </w:pPr>
    </w:p>
    <w:p w14:paraId="75BB0460" w14:textId="77777777" w:rsidR="00190BD7" w:rsidRDefault="00190BD7" w:rsidP="00190BD7">
      <w:pPr>
        <w:rPr>
          <w:rFonts w:cs="FrankRuehl"/>
          <w:sz w:val="28"/>
          <w:szCs w:val="28"/>
          <w:rtl/>
        </w:rPr>
      </w:pPr>
    </w:p>
    <w:p w14:paraId="22A3CACB" w14:textId="77777777" w:rsidR="00190BD7" w:rsidRDefault="00190BD7" w:rsidP="00190BD7">
      <w:pPr>
        <w:pStyle w:val="a3"/>
        <w:jc w:val="center"/>
        <w:rPr>
          <w:rtl/>
        </w:rPr>
      </w:pPr>
    </w:p>
    <w:p w14:paraId="00A7813A" w14:textId="77777777" w:rsidR="000662D2" w:rsidRPr="007770F5" w:rsidRDefault="000662D2" w:rsidP="007770F5">
      <w:pPr>
        <w:keepNext/>
        <w:rPr>
          <w:rFonts w:ascii="David" w:hAnsi="David"/>
          <w:color w:val="000000"/>
          <w:sz w:val="22"/>
          <w:szCs w:val="22"/>
          <w:rtl/>
        </w:rPr>
      </w:pPr>
    </w:p>
    <w:p w14:paraId="35153961" w14:textId="77777777" w:rsidR="007770F5" w:rsidRPr="007770F5" w:rsidRDefault="007770F5" w:rsidP="007770F5">
      <w:pPr>
        <w:keepNext/>
        <w:rPr>
          <w:rFonts w:ascii="David" w:hAnsi="David"/>
          <w:color w:val="000000"/>
          <w:sz w:val="22"/>
          <w:szCs w:val="22"/>
          <w:rtl/>
        </w:rPr>
      </w:pPr>
      <w:r w:rsidRPr="007770F5">
        <w:rPr>
          <w:rFonts w:ascii="David" w:hAnsi="David"/>
          <w:color w:val="000000"/>
          <w:sz w:val="22"/>
          <w:szCs w:val="22"/>
          <w:rtl/>
        </w:rPr>
        <w:t>אביטל חן 54678313</w:t>
      </w:r>
    </w:p>
    <w:p w14:paraId="0A4717A2" w14:textId="77777777" w:rsidR="007770F5" w:rsidRDefault="007770F5" w:rsidP="007770F5">
      <w:r w:rsidRPr="007770F5">
        <w:rPr>
          <w:color w:val="000000"/>
          <w:rtl/>
        </w:rPr>
        <w:t>נוסח מסמך זה כפוף לשינויי ניסוח ועריכה</w:t>
      </w:r>
    </w:p>
    <w:p w14:paraId="64625537" w14:textId="77777777" w:rsidR="007770F5" w:rsidRDefault="007770F5" w:rsidP="007770F5">
      <w:pPr>
        <w:rPr>
          <w:rtl/>
        </w:rPr>
      </w:pPr>
    </w:p>
    <w:p w14:paraId="2B6BF962" w14:textId="77777777" w:rsidR="007770F5" w:rsidRDefault="007770F5" w:rsidP="007770F5">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84AF107" w14:textId="77777777" w:rsidR="007770F5" w:rsidRPr="007770F5" w:rsidRDefault="007770F5" w:rsidP="007770F5">
      <w:pPr>
        <w:jc w:val="center"/>
        <w:rPr>
          <w:color w:val="0000FF"/>
          <w:u w:val="single"/>
        </w:rPr>
      </w:pPr>
    </w:p>
    <w:sectPr w:rsidR="007770F5" w:rsidRPr="007770F5" w:rsidSect="007770F5">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455B4" w14:textId="77777777" w:rsidR="007F139B" w:rsidRDefault="007F139B" w:rsidP="00E53DDF">
      <w:r>
        <w:separator/>
      </w:r>
    </w:p>
  </w:endnote>
  <w:endnote w:type="continuationSeparator" w:id="0">
    <w:p w14:paraId="5581BD84" w14:textId="77777777" w:rsidR="007F139B" w:rsidRDefault="007F139B" w:rsidP="00E5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E543D" w14:textId="77777777" w:rsidR="007770F5" w:rsidRDefault="007770F5" w:rsidP="007770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725D49" w14:textId="77777777" w:rsidR="004E74DF" w:rsidRPr="007770F5" w:rsidRDefault="007770F5" w:rsidP="007770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FF072" w14:textId="77777777" w:rsidR="007770F5" w:rsidRDefault="007770F5" w:rsidP="007770F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44C9">
      <w:rPr>
        <w:rFonts w:ascii="FrankRuehl" w:hAnsi="FrankRuehl" w:cs="FrankRuehl"/>
        <w:noProof/>
        <w:rtl/>
      </w:rPr>
      <w:t>1</w:t>
    </w:r>
    <w:r>
      <w:rPr>
        <w:rFonts w:ascii="FrankRuehl" w:hAnsi="FrankRuehl" w:cs="FrankRuehl"/>
        <w:rtl/>
      </w:rPr>
      <w:fldChar w:fldCharType="end"/>
    </w:r>
  </w:p>
  <w:p w14:paraId="63E84251" w14:textId="77777777" w:rsidR="004E74DF" w:rsidRPr="007770F5" w:rsidRDefault="007770F5" w:rsidP="007770F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363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2B62C" w14:textId="77777777" w:rsidR="007F139B" w:rsidRDefault="007F139B" w:rsidP="00E53DDF">
      <w:r>
        <w:separator/>
      </w:r>
    </w:p>
  </w:footnote>
  <w:footnote w:type="continuationSeparator" w:id="0">
    <w:p w14:paraId="6E16E8E6" w14:textId="77777777" w:rsidR="007F139B" w:rsidRDefault="007F139B" w:rsidP="00E53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F3F8C" w14:textId="77777777" w:rsidR="007770F5" w:rsidRPr="007770F5" w:rsidRDefault="007770F5" w:rsidP="007770F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(י-ם) 39214-12-15</w:t>
    </w:r>
    <w:r>
      <w:rPr>
        <w:rFonts w:ascii="David" w:hAnsi="David"/>
        <w:color w:val="000000"/>
        <w:sz w:val="22"/>
        <w:szCs w:val="22"/>
        <w:rtl/>
      </w:rPr>
      <w:tab/>
      <w:t xml:space="preserve"> מדינת ישראל נ' דוד אהרן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4D93B" w14:textId="77777777" w:rsidR="007770F5" w:rsidRPr="007770F5" w:rsidRDefault="007770F5" w:rsidP="007770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39214-12-15</w:t>
    </w:r>
    <w:r>
      <w:rPr>
        <w:rFonts w:ascii="David" w:hAnsi="David"/>
        <w:color w:val="000000"/>
        <w:sz w:val="22"/>
        <w:szCs w:val="22"/>
        <w:rtl/>
      </w:rPr>
      <w:tab/>
      <w:t xml:space="preserve"> מדינת ישראל נ' דוד אהרן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D3A39"/>
    <w:multiLevelType w:val="hybridMultilevel"/>
    <w:tmpl w:val="AA96F1B0"/>
    <w:lvl w:ilvl="0" w:tplc="8AD0F088">
      <w:start w:val="1"/>
      <w:numFmt w:val="decimal"/>
      <w:lvlText w:val="%1."/>
      <w:lvlJc w:val="left"/>
      <w:pPr>
        <w:ind w:left="720" w:hanging="360"/>
      </w:pPr>
      <w:rPr>
        <w:rFonts w:cs="Times New Roman" w:hint="default"/>
      </w:rPr>
    </w:lvl>
    <w:lvl w:ilvl="1" w:tplc="439E79E0" w:tentative="1">
      <w:start w:val="1"/>
      <w:numFmt w:val="lowerLetter"/>
      <w:lvlText w:val="%2."/>
      <w:lvlJc w:val="left"/>
      <w:pPr>
        <w:ind w:left="1440" w:hanging="360"/>
      </w:pPr>
      <w:rPr>
        <w:rFonts w:cs="Times New Roman"/>
      </w:rPr>
    </w:lvl>
    <w:lvl w:ilvl="2" w:tplc="27ECDF30" w:tentative="1">
      <w:start w:val="1"/>
      <w:numFmt w:val="lowerRoman"/>
      <w:lvlText w:val="%3."/>
      <w:lvlJc w:val="right"/>
      <w:pPr>
        <w:ind w:left="2160" w:hanging="180"/>
      </w:pPr>
      <w:rPr>
        <w:rFonts w:cs="Times New Roman"/>
      </w:rPr>
    </w:lvl>
    <w:lvl w:ilvl="3" w:tplc="D5AA65BC" w:tentative="1">
      <w:start w:val="1"/>
      <w:numFmt w:val="decimal"/>
      <w:lvlText w:val="%4."/>
      <w:lvlJc w:val="left"/>
      <w:pPr>
        <w:ind w:left="2880" w:hanging="360"/>
      </w:pPr>
      <w:rPr>
        <w:rFonts w:cs="Times New Roman"/>
      </w:rPr>
    </w:lvl>
    <w:lvl w:ilvl="4" w:tplc="4B742E9E" w:tentative="1">
      <w:start w:val="1"/>
      <w:numFmt w:val="lowerLetter"/>
      <w:lvlText w:val="%5."/>
      <w:lvlJc w:val="left"/>
      <w:pPr>
        <w:ind w:left="3600" w:hanging="360"/>
      </w:pPr>
      <w:rPr>
        <w:rFonts w:cs="Times New Roman"/>
      </w:rPr>
    </w:lvl>
    <w:lvl w:ilvl="5" w:tplc="F0405D9A" w:tentative="1">
      <w:start w:val="1"/>
      <w:numFmt w:val="lowerRoman"/>
      <w:lvlText w:val="%6."/>
      <w:lvlJc w:val="right"/>
      <w:pPr>
        <w:ind w:left="4320" w:hanging="180"/>
      </w:pPr>
      <w:rPr>
        <w:rFonts w:cs="Times New Roman"/>
      </w:rPr>
    </w:lvl>
    <w:lvl w:ilvl="6" w:tplc="729A0698" w:tentative="1">
      <w:start w:val="1"/>
      <w:numFmt w:val="decimal"/>
      <w:lvlText w:val="%7."/>
      <w:lvlJc w:val="left"/>
      <w:pPr>
        <w:ind w:left="5040" w:hanging="360"/>
      </w:pPr>
      <w:rPr>
        <w:rFonts w:cs="Times New Roman"/>
      </w:rPr>
    </w:lvl>
    <w:lvl w:ilvl="7" w:tplc="338AC63E" w:tentative="1">
      <w:start w:val="1"/>
      <w:numFmt w:val="lowerLetter"/>
      <w:lvlText w:val="%8."/>
      <w:lvlJc w:val="left"/>
      <w:pPr>
        <w:ind w:left="5760" w:hanging="360"/>
      </w:pPr>
      <w:rPr>
        <w:rFonts w:cs="Times New Roman"/>
      </w:rPr>
    </w:lvl>
    <w:lvl w:ilvl="8" w:tplc="E6F26808" w:tentative="1">
      <w:start w:val="1"/>
      <w:numFmt w:val="lowerRoman"/>
      <w:lvlText w:val="%9."/>
      <w:lvlJc w:val="right"/>
      <w:pPr>
        <w:ind w:left="6480" w:hanging="180"/>
      </w:pPr>
      <w:rPr>
        <w:rFonts w:cs="Times New Roman"/>
      </w:rPr>
    </w:lvl>
  </w:abstractNum>
  <w:num w:numId="1" w16cid:durableId="205550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90BD7"/>
    <w:rsid w:val="000662D2"/>
    <w:rsid w:val="00190BD7"/>
    <w:rsid w:val="003B1F04"/>
    <w:rsid w:val="004E74DF"/>
    <w:rsid w:val="007770F5"/>
    <w:rsid w:val="007F139B"/>
    <w:rsid w:val="00A74EEA"/>
    <w:rsid w:val="00BB0276"/>
    <w:rsid w:val="00D544C9"/>
    <w:rsid w:val="00E53D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54F078"/>
  <w15:chartTrackingRefBased/>
  <w15:docId w15:val="{83F43825-6A6B-408B-A480-C8DB86C6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0BD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0BD7"/>
    <w:pPr>
      <w:tabs>
        <w:tab w:val="center" w:pos="4153"/>
        <w:tab w:val="right" w:pos="8306"/>
      </w:tabs>
    </w:pPr>
  </w:style>
  <w:style w:type="character" w:customStyle="1" w:styleId="a4">
    <w:name w:val="כותרת עליונה תו"/>
    <w:link w:val="a3"/>
    <w:rsid w:val="00190BD7"/>
    <w:rPr>
      <w:rFonts w:ascii="Times New Roman" w:eastAsia="Times New Roman" w:hAnsi="Times New Roman" w:cs="David"/>
      <w:sz w:val="24"/>
      <w:szCs w:val="24"/>
    </w:rPr>
  </w:style>
  <w:style w:type="paragraph" w:styleId="a5">
    <w:name w:val="footer"/>
    <w:basedOn w:val="a"/>
    <w:link w:val="a6"/>
    <w:rsid w:val="00190BD7"/>
    <w:pPr>
      <w:tabs>
        <w:tab w:val="center" w:pos="4153"/>
        <w:tab w:val="right" w:pos="8306"/>
      </w:tabs>
    </w:pPr>
  </w:style>
  <w:style w:type="character" w:customStyle="1" w:styleId="a6">
    <w:name w:val="כותרת תחתונה תו"/>
    <w:link w:val="a5"/>
    <w:rsid w:val="00190BD7"/>
    <w:rPr>
      <w:rFonts w:ascii="Times New Roman" w:eastAsia="Times New Roman" w:hAnsi="Times New Roman" w:cs="David"/>
      <w:sz w:val="24"/>
      <w:szCs w:val="24"/>
    </w:rPr>
  </w:style>
  <w:style w:type="table" w:styleId="a7">
    <w:name w:val="Table Grid"/>
    <w:basedOn w:val="a1"/>
    <w:rsid w:val="00190B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90BD7"/>
  </w:style>
  <w:style w:type="character" w:styleId="Hyperlink">
    <w:name w:val="Hyperlink"/>
    <w:rsid w:val="007770F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a.;19" TargetMode="External"/><Relationship Id="rId18" Type="http://schemas.openxmlformats.org/officeDocument/2006/relationships/hyperlink" Target="http://www.nevo.co.il/case/20902194" TargetMode="External"/><Relationship Id="rId26" Type="http://schemas.openxmlformats.org/officeDocument/2006/relationships/hyperlink" Target="http://www.nevo.co.il/case/6793436"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d.b" TargetMode="External"/><Relationship Id="rId17" Type="http://schemas.openxmlformats.org/officeDocument/2006/relationships/hyperlink" Target="http://www.nevo.co.il/case/21827077" TargetMode="External"/><Relationship Id="rId25" Type="http://schemas.openxmlformats.org/officeDocument/2006/relationships/hyperlink" Target="http://www.nevo.co.il/case/20902194"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4969686" TargetMode="External"/><Relationship Id="rId20" Type="http://schemas.openxmlformats.org/officeDocument/2006/relationships/hyperlink" Target="http://www.nevo.co.il/law/70301/40d.a" TargetMode="External"/><Relationship Id="rId29" Type="http://schemas.openxmlformats.org/officeDocument/2006/relationships/hyperlink" Target="http://www.nevo.co.il/case/49696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2180540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4969686" TargetMode="External"/><Relationship Id="rId23" Type="http://schemas.openxmlformats.org/officeDocument/2006/relationships/hyperlink" Target="http://www.nevo.co.il/case/10442671" TargetMode="External"/><Relationship Id="rId28" Type="http://schemas.openxmlformats.org/officeDocument/2006/relationships/hyperlink" Target="http://www.nevo.co.il/case/496968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578682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0d.b" TargetMode="External"/><Relationship Id="rId27" Type="http://schemas.openxmlformats.org/officeDocument/2006/relationships/hyperlink" Target="http://www.nevo.co.il/case/545260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2969</Words>
  <Characters>14849</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17783</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3276924</vt:i4>
      </vt:variant>
      <vt:variant>
        <vt:i4>66</vt:i4>
      </vt:variant>
      <vt:variant>
        <vt:i4>0</vt:i4>
      </vt:variant>
      <vt:variant>
        <vt:i4>5</vt:i4>
      </vt:variant>
      <vt:variant>
        <vt:lpwstr>http://www.nevo.co.il/case/4969686</vt:lpwstr>
      </vt:variant>
      <vt:variant>
        <vt:lpwstr/>
      </vt:variant>
      <vt:variant>
        <vt:i4>3276924</vt:i4>
      </vt:variant>
      <vt:variant>
        <vt:i4>63</vt:i4>
      </vt:variant>
      <vt:variant>
        <vt:i4>0</vt:i4>
      </vt:variant>
      <vt:variant>
        <vt:i4>5</vt:i4>
      </vt:variant>
      <vt:variant>
        <vt:lpwstr>http://www.nevo.co.il/case/4969686</vt:lpwstr>
      </vt:variant>
      <vt:variant>
        <vt:lpwstr/>
      </vt:variant>
      <vt:variant>
        <vt:i4>3276914</vt:i4>
      </vt:variant>
      <vt:variant>
        <vt:i4>60</vt:i4>
      </vt:variant>
      <vt:variant>
        <vt:i4>0</vt:i4>
      </vt:variant>
      <vt:variant>
        <vt:i4>5</vt:i4>
      </vt:variant>
      <vt:variant>
        <vt:lpwstr>http://www.nevo.co.il/case/5452604</vt:lpwstr>
      </vt:variant>
      <vt:variant>
        <vt:lpwstr/>
      </vt:variant>
      <vt:variant>
        <vt:i4>3997811</vt:i4>
      </vt:variant>
      <vt:variant>
        <vt:i4>57</vt:i4>
      </vt:variant>
      <vt:variant>
        <vt:i4>0</vt:i4>
      </vt:variant>
      <vt:variant>
        <vt:i4>5</vt:i4>
      </vt:variant>
      <vt:variant>
        <vt:lpwstr>http://www.nevo.co.il/case/6793436</vt:lpwstr>
      </vt:variant>
      <vt:variant>
        <vt:lpwstr/>
      </vt:variant>
      <vt:variant>
        <vt:i4>3145845</vt:i4>
      </vt:variant>
      <vt:variant>
        <vt:i4>54</vt:i4>
      </vt:variant>
      <vt:variant>
        <vt:i4>0</vt:i4>
      </vt:variant>
      <vt:variant>
        <vt:i4>5</vt:i4>
      </vt:variant>
      <vt:variant>
        <vt:lpwstr>http://www.nevo.co.il/case/20902194</vt:lpwstr>
      </vt:variant>
      <vt:variant>
        <vt:lpwstr/>
      </vt:variant>
      <vt:variant>
        <vt:i4>4128881</vt:i4>
      </vt:variant>
      <vt:variant>
        <vt:i4>51</vt:i4>
      </vt:variant>
      <vt:variant>
        <vt:i4>0</vt:i4>
      </vt:variant>
      <vt:variant>
        <vt:i4>5</vt:i4>
      </vt:variant>
      <vt:variant>
        <vt:lpwstr>http://www.nevo.co.il/case/21805401</vt:lpwstr>
      </vt:variant>
      <vt:variant>
        <vt:lpwstr/>
      </vt:variant>
      <vt:variant>
        <vt:i4>3145846</vt:i4>
      </vt:variant>
      <vt:variant>
        <vt:i4>48</vt:i4>
      </vt:variant>
      <vt:variant>
        <vt:i4>0</vt:i4>
      </vt:variant>
      <vt:variant>
        <vt:i4>5</vt:i4>
      </vt:variant>
      <vt:variant>
        <vt:lpwstr>http://www.nevo.co.il/case/10442671</vt:lpwstr>
      </vt:variant>
      <vt:variant>
        <vt:lpwstr/>
      </vt:variant>
      <vt:variant>
        <vt:i4>4915205</vt:i4>
      </vt:variant>
      <vt:variant>
        <vt:i4>45</vt:i4>
      </vt:variant>
      <vt:variant>
        <vt:i4>0</vt:i4>
      </vt:variant>
      <vt:variant>
        <vt:i4>5</vt:i4>
      </vt:variant>
      <vt:variant>
        <vt:lpwstr>http://www.nevo.co.il/law/70301/40d.b</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4915205</vt:i4>
      </vt:variant>
      <vt:variant>
        <vt:i4>39</vt:i4>
      </vt:variant>
      <vt:variant>
        <vt:i4>0</vt:i4>
      </vt:variant>
      <vt:variant>
        <vt:i4>5</vt:i4>
      </vt:variant>
      <vt:variant>
        <vt:lpwstr>http://www.nevo.co.il/law/70301/40d.a</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3145845</vt:i4>
      </vt:variant>
      <vt:variant>
        <vt:i4>33</vt:i4>
      </vt:variant>
      <vt:variant>
        <vt:i4>0</vt:i4>
      </vt:variant>
      <vt:variant>
        <vt:i4>5</vt:i4>
      </vt:variant>
      <vt:variant>
        <vt:lpwstr>http://www.nevo.co.il/case/20902194</vt:lpwstr>
      </vt:variant>
      <vt:variant>
        <vt:lpwstr/>
      </vt:variant>
      <vt:variant>
        <vt:i4>3801207</vt:i4>
      </vt:variant>
      <vt:variant>
        <vt:i4>30</vt:i4>
      </vt:variant>
      <vt:variant>
        <vt:i4>0</vt:i4>
      </vt:variant>
      <vt:variant>
        <vt:i4>5</vt:i4>
      </vt:variant>
      <vt:variant>
        <vt:lpwstr>http://www.nevo.co.il/case/21827077</vt:lpwstr>
      </vt:variant>
      <vt:variant>
        <vt:lpwstr/>
      </vt:variant>
      <vt:variant>
        <vt:i4>3276924</vt:i4>
      </vt:variant>
      <vt:variant>
        <vt:i4>27</vt:i4>
      </vt:variant>
      <vt:variant>
        <vt:i4>0</vt:i4>
      </vt:variant>
      <vt:variant>
        <vt:i4>5</vt:i4>
      </vt:variant>
      <vt:variant>
        <vt:lpwstr>http://www.nevo.co.il/case/4969686</vt:lpwstr>
      </vt:variant>
      <vt:variant>
        <vt:lpwstr/>
      </vt:variant>
      <vt:variant>
        <vt:i4>3276924</vt:i4>
      </vt:variant>
      <vt:variant>
        <vt:i4>24</vt:i4>
      </vt:variant>
      <vt:variant>
        <vt:i4>0</vt:i4>
      </vt:variant>
      <vt:variant>
        <vt:i4>5</vt:i4>
      </vt:variant>
      <vt:variant>
        <vt:lpwstr>http://www.nevo.co.il/case/4969686</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8257571</vt:i4>
      </vt:variant>
      <vt:variant>
        <vt:i4>18</vt:i4>
      </vt:variant>
      <vt:variant>
        <vt:i4>0</vt:i4>
      </vt:variant>
      <vt:variant>
        <vt:i4>5</vt:i4>
      </vt:variant>
      <vt:variant>
        <vt:lpwstr>http://www.nevo.co.il/law/4216/13.a.;19</vt:lpwstr>
      </vt:variant>
      <vt:variant>
        <vt:lpwstr/>
      </vt:variant>
      <vt:variant>
        <vt:i4>4915205</vt:i4>
      </vt:variant>
      <vt:variant>
        <vt:i4>15</vt:i4>
      </vt:variant>
      <vt:variant>
        <vt:i4>0</vt:i4>
      </vt:variant>
      <vt:variant>
        <vt:i4>5</vt:i4>
      </vt:variant>
      <vt:variant>
        <vt:lpwstr>http://www.nevo.co.il/law/70301/40d.b</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5177368</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2025-04-22T22:57:00Z</dcterms:created>
  <dcterms:modified xsi:type="dcterms:W3CDTF">2025-04-22T22:57:00Z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39214</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דוד אהרן</vt:lpwstr>
  </property>
  <property fmtid="{D5CDD505-2E9C-101B-9397-08002B2CF9AE}" pid="10" name="JUDGE">
    <vt:lpwstr>אביטל חן</vt:lpwstr>
  </property>
  <property fmtid="{D5CDD505-2E9C-101B-9397-08002B2CF9AE}" pid="11" name="CITY">
    <vt:lpwstr>י-ם</vt:lpwstr>
  </property>
  <property fmtid="{D5CDD505-2E9C-101B-9397-08002B2CF9AE}" pid="12" name="DATE">
    <vt:lpwstr>20180603</vt:lpwstr>
  </property>
  <property fmtid="{D5CDD505-2E9C-101B-9397-08002B2CF9AE}" pid="13" name="TYPE_N_DATE">
    <vt:lpwstr>38020180603</vt:lpwstr>
  </property>
  <property fmtid="{D5CDD505-2E9C-101B-9397-08002B2CF9AE}" pid="14" name="CASESLISTTMP1">
    <vt:lpwstr>4969686:4;21827077;20902194:2;5786821;10442671;21805401;6793436;5452604</vt:lpwstr>
  </property>
  <property fmtid="{D5CDD505-2E9C-101B-9397-08002B2CF9AE}" pid="15" name="WORDNUMPAGES">
    <vt:lpwstr>10</vt:lpwstr>
  </property>
  <property fmtid="{D5CDD505-2E9C-101B-9397-08002B2CF9AE}" pid="16" name="TYPE_ABS_DATE">
    <vt:lpwstr>380020180603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4216/013.a;019</vt:lpwstr>
  </property>
  <property fmtid="{D5CDD505-2E9C-101B-9397-08002B2CF9AE}" pid="37" name="LAWLISTTMP2">
    <vt:lpwstr>70301/040d.a;040d.b</vt:lpwstr>
  </property>
</Properties>
</file>