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A54F9" w:rsidRPr="002719DC" w14:paraId="3F188961" w14:textId="77777777" w:rsidTr="00654139">
        <w:trPr>
          <w:trHeight w:hRule="exact" w:val="418"/>
          <w:jc w:val="center"/>
        </w:trPr>
        <w:tc>
          <w:tcPr>
            <w:tcW w:w="8720" w:type="dxa"/>
            <w:gridSpan w:val="3"/>
          </w:tcPr>
          <w:p w14:paraId="4326B5C8" w14:textId="77777777" w:rsidR="00AA54F9" w:rsidRPr="002719DC" w:rsidRDefault="00AA54F9" w:rsidP="00654139">
            <w:pPr>
              <w:pStyle w:val="a3"/>
              <w:tabs>
                <w:tab w:val="clear" w:pos="8306"/>
              </w:tabs>
              <w:jc w:val="center"/>
              <w:rPr>
                <w:rFonts w:ascii="Tahoma" w:hAnsi="Tahoma" w:cs="Tahoma"/>
                <w:b/>
                <w:bCs/>
                <w:color w:val="000080"/>
                <w:sz w:val="20"/>
                <w:szCs w:val="20"/>
                <w:rtl/>
              </w:rPr>
            </w:pPr>
            <w:bookmarkStart w:id="0" w:name="LastJudge"/>
            <w:r w:rsidRPr="002719DC">
              <w:rPr>
                <w:rFonts w:ascii="Tahoma" w:hAnsi="Tahoma" w:cs="Tahoma"/>
                <w:b/>
                <w:bCs/>
                <w:color w:val="000080"/>
                <w:sz w:val="20"/>
                <w:szCs w:val="20"/>
                <w:rtl/>
              </w:rPr>
              <w:t>בית משפט השלום בנתניה</w:t>
            </w:r>
          </w:p>
        </w:tc>
      </w:tr>
      <w:tr w:rsidR="00AA54F9" w:rsidRPr="002719DC" w14:paraId="24D27D36" w14:textId="77777777" w:rsidTr="00654139">
        <w:trPr>
          <w:trHeight w:val="337"/>
          <w:jc w:val="center"/>
        </w:trPr>
        <w:tc>
          <w:tcPr>
            <w:tcW w:w="6396" w:type="dxa"/>
          </w:tcPr>
          <w:p w14:paraId="2B5B3245" w14:textId="77777777" w:rsidR="00AA54F9" w:rsidRPr="002719DC" w:rsidRDefault="00AA54F9" w:rsidP="00654139">
            <w:pPr>
              <w:rPr>
                <w:b/>
                <w:bCs/>
                <w:sz w:val="26"/>
                <w:szCs w:val="26"/>
                <w:rtl/>
              </w:rPr>
            </w:pPr>
            <w:r w:rsidRPr="002719DC">
              <w:rPr>
                <w:b/>
                <w:bCs/>
                <w:sz w:val="26"/>
                <w:szCs w:val="26"/>
                <w:rtl/>
              </w:rPr>
              <w:t>ת"פ</w:t>
            </w:r>
            <w:r w:rsidRPr="002719DC">
              <w:rPr>
                <w:rFonts w:hint="cs"/>
                <w:b/>
                <w:bCs/>
                <w:sz w:val="26"/>
                <w:szCs w:val="26"/>
                <w:rtl/>
              </w:rPr>
              <w:t xml:space="preserve"> </w:t>
            </w:r>
            <w:r w:rsidRPr="002719DC">
              <w:rPr>
                <w:b/>
                <w:bCs/>
                <w:sz w:val="26"/>
                <w:szCs w:val="26"/>
                <w:rtl/>
              </w:rPr>
              <w:t>19975-03-16</w:t>
            </w:r>
            <w:r w:rsidRPr="002719DC">
              <w:rPr>
                <w:rFonts w:hint="cs"/>
                <w:b/>
                <w:bCs/>
                <w:sz w:val="26"/>
                <w:szCs w:val="26"/>
                <w:rtl/>
              </w:rPr>
              <w:t xml:space="preserve"> </w:t>
            </w:r>
            <w:r w:rsidRPr="002719DC">
              <w:rPr>
                <w:b/>
                <w:bCs/>
                <w:sz w:val="26"/>
                <w:szCs w:val="26"/>
                <w:rtl/>
              </w:rPr>
              <w:t>מדינת ישראל נ' כהן</w:t>
            </w:r>
          </w:p>
          <w:p w14:paraId="64A44759" w14:textId="77777777" w:rsidR="00AA54F9" w:rsidRPr="002719DC" w:rsidRDefault="00AA54F9" w:rsidP="00654139">
            <w:pPr>
              <w:rPr>
                <w:b/>
                <w:bCs/>
                <w:sz w:val="26"/>
                <w:szCs w:val="26"/>
                <w:rtl/>
              </w:rPr>
            </w:pPr>
          </w:p>
        </w:tc>
        <w:tc>
          <w:tcPr>
            <w:tcW w:w="236" w:type="dxa"/>
          </w:tcPr>
          <w:p w14:paraId="0D5209B6" w14:textId="77777777" w:rsidR="00AA54F9" w:rsidRPr="002719DC" w:rsidRDefault="00AA54F9" w:rsidP="00654139">
            <w:pPr>
              <w:pStyle w:val="a3"/>
              <w:jc w:val="right"/>
              <w:rPr>
                <w:b/>
                <w:bCs/>
                <w:sz w:val="26"/>
                <w:szCs w:val="26"/>
                <w:rtl/>
              </w:rPr>
            </w:pPr>
          </w:p>
        </w:tc>
        <w:tc>
          <w:tcPr>
            <w:tcW w:w="2088" w:type="dxa"/>
          </w:tcPr>
          <w:p w14:paraId="1F4B3F92" w14:textId="77777777" w:rsidR="00AA54F9" w:rsidRPr="002719DC" w:rsidRDefault="00AA54F9" w:rsidP="00654139">
            <w:pPr>
              <w:pStyle w:val="a3"/>
              <w:tabs>
                <w:tab w:val="clear" w:pos="4153"/>
              </w:tabs>
              <w:jc w:val="right"/>
              <w:rPr>
                <w:b/>
                <w:bCs/>
                <w:sz w:val="26"/>
                <w:szCs w:val="26"/>
                <w:rtl/>
              </w:rPr>
            </w:pPr>
            <w:r w:rsidRPr="002719DC">
              <w:rPr>
                <w:b/>
                <w:bCs/>
                <w:sz w:val="26"/>
                <w:szCs w:val="26"/>
                <w:rtl/>
              </w:rPr>
              <w:t>01 ינואר 2018</w:t>
            </w:r>
          </w:p>
        </w:tc>
      </w:tr>
    </w:tbl>
    <w:p w14:paraId="3A1A4ACC" w14:textId="77777777" w:rsidR="00AA54F9" w:rsidRPr="002719DC" w:rsidRDefault="00AA54F9" w:rsidP="00AA54F9">
      <w:pPr>
        <w:pStyle w:val="a3"/>
        <w:jc w:val="center"/>
        <w:rPr>
          <w:rFonts w:ascii="Tahoma" w:hAnsi="Tahoma" w:cs="Tahoma"/>
          <w:b/>
          <w:bCs/>
          <w:color w:val="000080"/>
          <w:sz w:val="20"/>
          <w:szCs w:val="20"/>
          <w:rtl/>
        </w:rPr>
      </w:pPr>
    </w:p>
    <w:p w14:paraId="1DB44735" w14:textId="77777777" w:rsidR="00AA54F9" w:rsidRPr="002719DC" w:rsidRDefault="00AA54F9" w:rsidP="00AA54F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654139" w:rsidRPr="002719DC" w14:paraId="687DED81" w14:textId="77777777" w:rsidTr="00AA54F9">
        <w:trPr>
          <w:gridAfter w:val="1"/>
          <w:wAfter w:w="56" w:type="dxa"/>
        </w:trPr>
        <w:tc>
          <w:tcPr>
            <w:tcW w:w="8718" w:type="dxa"/>
            <w:gridSpan w:val="2"/>
            <w:shd w:val="clear" w:color="auto" w:fill="auto"/>
          </w:tcPr>
          <w:p w14:paraId="281C8097" w14:textId="77777777" w:rsidR="00AA54F9" w:rsidRPr="002719DC" w:rsidRDefault="00AA54F9" w:rsidP="00654139">
            <w:pPr>
              <w:rPr>
                <w:b/>
                <w:bCs/>
                <w:sz w:val="26"/>
                <w:szCs w:val="26"/>
                <w:rtl/>
              </w:rPr>
            </w:pPr>
            <w:r w:rsidRPr="002719DC">
              <w:rPr>
                <w:rFonts w:hint="cs"/>
                <w:b/>
                <w:bCs/>
                <w:sz w:val="26"/>
                <w:szCs w:val="26"/>
                <w:rtl/>
              </w:rPr>
              <w:t>לפני כבוד ה</w:t>
            </w:r>
            <w:r w:rsidRPr="002719DC">
              <w:rPr>
                <w:b/>
                <w:bCs/>
                <w:sz w:val="26"/>
                <w:szCs w:val="26"/>
                <w:rtl/>
              </w:rPr>
              <w:t>שופט עמית פרייז</w:t>
            </w:r>
            <w:r w:rsidRPr="002719DC">
              <w:rPr>
                <w:rStyle w:val="TimesNewRomanTimesNewRoman"/>
                <w:rtl/>
              </w:rPr>
              <w:t xml:space="preserve"> </w:t>
            </w:r>
          </w:p>
        </w:tc>
      </w:tr>
      <w:tr w:rsidR="00654139" w:rsidRPr="002719DC" w14:paraId="340713FC" w14:textId="77777777" w:rsidTr="00AA54F9">
        <w:trPr>
          <w:cantSplit/>
          <w:trHeight w:val="724"/>
        </w:trPr>
        <w:tc>
          <w:tcPr>
            <w:tcW w:w="2880" w:type="dxa"/>
            <w:shd w:val="clear" w:color="auto" w:fill="auto"/>
          </w:tcPr>
          <w:p w14:paraId="420D6719" w14:textId="77777777" w:rsidR="00AA54F9" w:rsidRPr="002719DC" w:rsidRDefault="00AA54F9" w:rsidP="00AA54F9">
            <w:pPr>
              <w:ind w:left="26"/>
              <w:rPr>
                <w:b/>
                <w:bCs/>
                <w:sz w:val="26"/>
                <w:szCs w:val="26"/>
                <w:rtl/>
              </w:rPr>
            </w:pPr>
            <w:bookmarkStart w:id="1" w:name="FirstAppellant"/>
          </w:p>
          <w:p w14:paraId="1738FFE1" w14:textId="77777777" w:rsidR="00AA54F9" w:rsidRPr="002719DC" w:rsidRDefault="00AA54F9" w:rsidP="00AA54F9">
            <w:pPr>
              <w:ind w:left="26"/>
              <w:rPr>
                <w:b/>
                <w:bCs/>
                <w:sz w:val="26"/>
                <w:szCs w:val="26"/>
                <w:rtl/>
              </w:rPr>
            </w:pPr>
            <w:r w:rsidRPr="002719DC">
              <w:rPr>
                <w:rFonts w:hint="cs"/>
                <w:b/>
                <w:bCs/>
                <w:sz w:val="26"/>
                <w:szCs w:val="26"/>
                <w:rtl/>
              </w:rPr>
              <w:t>ה</w:t>
            </w:r>
            <w:r w:rsidRPr="002719DC">
              <w:rPr>
                <w:b/>
                <w:bCs/>
                <w:sz w:val="26"/>
                <w:szCs w:val="26"/>
                <w:rtl/>
              </w:rPr>
              <w:t>מאשימה</w:t>
            </w:r>
          </w:p>
        </w:tc>
        <w:tc>
          <w:tcPr>
            <w:tcW w:w="5922" w:type="dxa"/>
            <w:gridSpan w:val="2"/>
            <w:shd w:val="clear" w:color="auto" w:fill="auto"/>
          </w:tcPr>
          <w:p w14:paraId="00BD0D65" w14:textId="77777777" w:rsidR="00AA54F9" w:rsidRPr="002719DC" w:rsidRDefault="00AA54F9" w:rsidP="00654139">
            <w:pPr>
              <w:rPr>
                <w:rtl/>
              </w:rPr>
            </w:pPr>
          </w:p>
          <w:p w14:paraId="6FB78713" w14:textId="77777777" w:rsidR="00AA54F9" w:rsidRPr="002719DC" w:rsidRDefault="00AA54F9" w:rsidP="00654139">
            <w:pPr>
              <w:rPr>
                <w:b/>
                <w:bCs/>
                <w:sz w:val="26"/>
                <w:szCs w:val="26"/>
                <w:rtl/>
              </w:rPr>
            </w:pPr>
            <w:r w:rsidRPr="002719DC">
              <w:rPr>
                <w:rFonts w:hint="cs"/>
                <w:rtl/>
              </w:rPr>
              <w:t xml:space="preserve"> </w:t>
            </w:r>
            <w:r w:rsidRPr="002719DC">
              <w:rPr>
                <w:b/>
                <w:bCs/>
                <w:sz w:val="26"/>
                <w:szCs w:val="26"/>
                <w:rtl/>
              </w:rPr>
              <w:t>מדינת ישראל</w:t>
            </w:r>
          </w:p>
          <w:p w14:paraId="6EC5C442" w14:textId="77777777" w:rsidR="00AA54F9" w:rsidRPr="002719DC" w:rsidRDefault="00AA54F9" w:rsidP="00654139">
            <w:pPr>
              <w:rPr>
                <w:b/>
                <w:bCs/>
                <w:sz w:val="26"/>
                <w:szCs w:val="26"/>
                <w:rtl/>
              </w:rPr>
            </w:pPr>
          </w:p>
        </w:tc>
      </w:tr>
      <w:bookmarkEnd w:id="1"/>
      <w:tr w:rsidR="00654139" w:rsidRPr="002719DC" w14:paraId="30B38309" w14:textId="77777777" w:rsidTr="00AA54F9">
        <w:tc>
          <w:tcPr>
            <w:tcW w:w="8802" w:type="dxa"/>
            <w:gridSpan w:val="3"/>
            <w:shd w:val="clear" w:color="auto" w:fill="auto"/>
            <w:vAlign w:val="center"/>
          </w:tcPr>
          <w:p w14:paraId="0E9675B4" w14:textId="77777777" w:rsidR="00AA54F9" w:rsidRPr="002719DC" w:rsidRDefault="00AA54F9" w:rsidP="00AA54F9">
            <w:pPr>
              <w:jc w:val="center"/>
              <w:rPr>
                <w:rFonts w:ascii="Arial" w:hAnsi="Arial"/>
                <w:b/>
                <w:bCs/>
                <w:sz w:val="26"/>
                <w:szCs w:val="26"/>
                <w:rtl/>
              </w:rPr>
            </w:pPr>
            <w:r w:rsidRPr="002719DC">
              <w:rPr>
                <w:rFonts w:ascii="Arial" w:hAnsi="Arial"/>
                <w:b/>
                <w:bCs/>
                <w:sz w:val="26"/>
                <w:szCs w:val="26"/>
                <w:rtl/>
              </w:rPr>
              <w:t>נגד</w:t>
            </w:r>
          </w:p>
          <w:p w14:paraId="3D2E34FC" w14:textId="77777777" w:rsidR="00AA54F9" w:rsidRPr="002719DC" w:rsidRDefault="00AA54F9" w:rsidP="00654139">
            <w:pPr>
              <w:rPr>
                <w:rFonts w:ascii="Arial" w:hAnsi="Arial"/>
                <w:b/>
                <w:bCs/>
                <w:sz w:val="26"/>
                <w:szCs w:val="26"/>
              </w:rPr>
            </w:pPr>
          </w:p>
        </w:tc>
      </w:tr>
      <w:tr w:rsidR="00654139" w:rsidRPr="002719DC" w14:paraId="53A52782" w14:textId="77777777" w:rsidTr="00AA54F9">
        <w:tc>
          <w:tcPr>
            <w:tcW w:w="2880" w:type="dxa"/>
            <w:shd w:val="clear" w:color="auto" w:fill="auto"/>
          </w:tcPr>
          <w:p w14:paraId="71B6C1CA" w14:textId="77777777" w:rsidR="00AA54F9" w:rsidRPr="002719DC" w:rsidRDefault="00AA54F9" w:rsidP="00AA54F9">
            <w:pPr>
              <w:ind w:left="26"/>
              <w:rPr>
                <w:b/>
                <w:bCs/>
                <w:sz w:val="26"/>
                <w:szCs w:val="26"/>
                <w:rtl/>
              </w:rPr>
            </w:pPr>
            <w:r w:rsidRPr="002719DC">
              <w:rPr>
                <w:rFonts w:hint="cs"/>
                <w:b/>
                <w:bCs/>
                <w:sz w:val="26"/>
                <w:szCs w:val="26"/>
                <w:rtl/>
              </w:rPr>
              <w:t>ה</w:t>
            </w:r>
            <w:r w:rsidRPr="002719DC">
              <w:rPr>
                <w:b/>
                <w:bCs/>
                <w:sz w:val="26"/>
                <w:szCs w:val="26"/>
                <w:rtl/>
              </w:rPr>
              <w:t>נאשם</w:t>
            </w:r>
          </w:p>
        </w:tc>
        <w:tc>
          <w:tcPr>
            <w:tcW w:w="5922" w:type="dxa"/>
            <w:gridSpan w:val="2"/>
            <w:shd w:val="clear" w:color="auto" w:fill="auto"/>
          </w:tcPr>
          <w:p w14:paraId="0B355434" w14:textId="77777777" w:rsidR="00AA54F9" w:rsidRPr="002719DC" w:rsidRDefault="00AA54F9" w:rsidP="00654139">
            <w:pPr>
              <w:rPr>
                <w:b/>
                <w:bCs/>
                <w:sz w:val="26"/>
                <w:szCs w:val="26"/>
                <w:rtl/>
              </w:rPr>
            </w:pPr>
            <w:r w:rsidRPr="002719DC">
              <w:rPr>
                <w:rFonts w:hint="cs"/>
                <w:rtl/>
              </w:rPr>
              <w:t xml:space="preserve"> </w:t>
            </w:r>
            <w:r w:rsidRPr="002719DC">
              <w:rPr>
                <w:b/>
                <w:bCs/>
                <w:sz w:val="26"/>
                <w:szCs w:val="26"/>
                <w:rtl/>
              </w:rPr>
              <w:t>אור אליעזר כהן</w:t>
            </w:r>
            <w:r w:rsidRPr="002719DC">
              <w:rPr>
                <w:rFonts w:hint="cs"/>
                <w:rtl/>
              </w:rPr>
              <w:t xml:space="preserve"> </w:t>
            </w:r>
            <w:r w:rsidRPr="002719DC">
              <w:rPr>
                <w:rFonts w:hint="eastAsia"/>
                <w:b/>
                <w:bCs/>
                <w:sz w:val="26"/>
                <w:szCs w:val="26"/>
                <w:rtl/>
              </w:rPr>
              <w:t>ת.ז.</w:t>
            </w:r>
            <w:r w:rsidRPr="002719DC">
              <w:rPr>
                <w:b/>
                <w:bCs/>
                <w:sz w:val="26"/>
                <w:szCs w:val="26"/>
                <w:rtl/>
              </w:rPr>
              <w:t xml:space="preserve"> </w:t>
            </w:r>
            <w:r w:rsidRPr="002719DC">
              <w:rPr>
                <w:rFonts w:hint="cs"/>
                <w:b/>
                <w:bCs/>
                <w:sz w:val="26"/>
                <w:szCs w:val="26"/>
                <w:rtl/>
              </w:rPr>
              <w:t xml:space="preserve"> </w:t>
            </w:r>
            <w:r w:rsidR="002719DC">
              <w:rPr>
                <w:b/>
                <w:bCs/>
                <w:sz w:val="26"/>
                <w:szCs w:val="26"/>
              </w:rPr>
              <w:t>xxxxxxxxxx</w:t>
            </w:r>
          </w:p>
          <w:p w14:paraId="17EBFF13" w14:textId="77777777" w:rsidR="00AA54F9" w:rsidRPr="002719DC" w:rsidRDefault="00AA54F9" w:rsidP="00654139">
            <w:pPr>
              <w:rPr>
                <w:b/>
                <w:bCs/>
                <w:sz w:val="26"/>
                <w:szCs w:val="26"/>
                <w:rtl/>
              </w:rPr>
            </w:pPr>
          </w:p>
        </w:tc>
      </w:tr>
    </w:tbl>
    <w:p w14:paraId="01E99B7E" w14:textId="77777777" w:rsidR="00AA54F9" w:rsidRPr="002719DC" w:rsidRDefault="00AA54F9" w:rsidP="00AA54F9">
      <w:pPr>
        <w:spacing w:line="360" w:lineRule="auto"/>
        <w:jc w:val="both"/>
        <w:rPr>
          <w:sz w:val="6"/>
          <w:szCs w:val="6"/>
          <w:rtl/>
        </w:rPr>
      </w:pPr>
      <w:r w:rsidRPr="002719DC">
        <w:rPr>
          <w:sz w:val="6"/>
          <w:szCs w:val="6"/>
          <w:rtl/>
        </w:rPr>
        <w:t>&lt;#2#&gt;</w:t>
      </w:r>
    </w:p>
    <w:p w14:paraId="79FEEE83" w14:textId="77777777" w:rsidR="00AA54F9" w:rsidRPr="002719DC" w:rsidRDefault="00AA54F9" w:rsidP="00AA54F9">
      <w:pPr>
        <w:pStyle w:val="12"/>
        <w:rPr>
          <w:u w:val="none"/>
          <w:rtl/>
        </w:rPr>
      </w:pPr>
      <w:r w:rsidRPr="002719DC">
        <w:rPr>
          <w:rFonts w:hint="cs"/>
          <w:u w:val="none"/>
          <w:rtl/>
        </w:rPr>
        <w:t>נוכחים:</w:t>
      </w:r>
    </w:p>
    <w:p w14:paraId="44110B35" w14:textId="77777777" w:rsidR="00AA54F9" w:rsidRPr="002719DC" w:rsidRDefault="00AA54F9" w:rsidP="00AA54F9">
      <w:pPr>
        <w:pStyle w:val="12"/>
        <w:rPr>
          <w:b w:val="0"/>
          <w:bCs w:val="0"/>
          <w:u w:val="none"/>
        </w:rPr>
      </w:pPr>
      <w:bookmarkStart w:id="2" w:name="FirstLawyer"/>
      <w:r w:rsidRPr="002719DC">
        <w:rPr>
          <w:rFonts w:hint="cs"/>
          <w:b w:val="0"/>
          <w:bCs w:val="0"/>
          <w:u w:val="none"/>
          <w:rtl/>
        </w:rPr>
        <w:t>ב"כ</w:t>
      </w:r>
      <w:bookmarkEnd w:id="2"/>
      <w:r w:rsidRPr="002719DC">
        <w:rPr>
          <w:rFonts w:hint="cs"/>
          <w:b w:val="0"/>
          <w:bCs w:val="0"/>
          <w:u w:val="none"/>
          <w:rtl/>
        </w:rPr>
        <w:t xml:space="preserve"> המאשימה עו"ד רוני אלסטר</w:t>
      </w:r>
    </w:p>
    <w:p w14:paraId="5CE7C525" w14:textId="77777777" w:rsidR="00AA54F9" w:rsidRPr="002719DC" w:rsidRDefault="00AA54F9" w:rsidP="00AA54F9">
      <w:pPr>
        <w:pStyle w:val="12"/>
        <w:rPr>
          <w:b w:val="0"/>
          <w:bCs w:val="0"/>
          <w:u w:val="none"/>
          <w:rtl/>
        </w:rPr>
      </w:pPr>
      <w:r w:rsidRPr="002719DC">
        <w:rPr>
          <w:rFonts w:hint="cs"/>
          <w:b w:val="0"/>
          <w:bCs w:val="0"/>
          <w:u w:val="none"/>
          <w:rtl/>
        </w:rPr>
        <w:t>הנאשם וב"כ עו"ד עדי לבוק שובי מטעם הסניגוריה הציבורית</w:t>
      </w:r>
    </w:p>
    <w:p w14:paraId="428314ED" w14:textId="77777777" w:rsidR="00AA54F9" w:rsidRPr="002719DC" w:rsidRDefault="00AA54F9" w:rsidP="00AA54F9">
      <w:pPr>
        <w:pStyle w:val="12"/>
        <w:rPr>
          <w:b w:val="0"/>
          <w:bCs w:val="0"/>
          <w:u w:val="none"/>
          <w:rtl/>
        </w:rPr>
      </w:pPr>
    </w:p>
    <w:p w14:paraId="39C6A4EF" w14:textId="77777777" w:rsidR="00AA54F9" w:rsidRPr="002719DC" w:rsidRDefault="00AA54F9" w:rsidP="00AA54F9">
      <w:pPr>
        <w:pStyle w:val="12"/>
        <w:rPr>
          <w:b w:val="0"/>
          <w:bCs w:val="0"/>
          <w:u w:val="none"/>
          <w:rtl/>
        </w:rPr>
      </w:pPr>
    </w:p>
    <w:p w14:paraId="14B240B0" w14:textId="77777777" w:rsidR="00AA54F9" w:rsidRPr="002719DC" w:rsidRDefault="00AA54F9" w:rsidP="00AA54F9">
      <w:pPr>
        <w:spacing w:line="360" w:lineRule="auto"/>
        <w:jc w:val="center"/>
        <w:rPr>
          <w:rFonts w:ascii="Arial" w:hAnsi="Arial"/>
          <w:b/>
          <w:bCs/>
          <w:sz w:val="28"/>
          <w:szCs w:val="28"/>
          <w:rtl/>
        </w:rPr>
      </w:pPr>
      <w:r w:rsidRPr="002719DC">
        <w:rPr>
          <w:rFonts w:ascii="Arial" w:hAnsi="Arial"/>
          <w:b/>
          <w:color w:val="FF0000"/>
          <w:sz w:val="28"/>
          <w:rtl/>
        </w:rPr>
        <w:t>במסמך זה הושמטו פרוטוקולים</w:t>
      </w:r>
    </w:p>
    <w:p w14:paraId="15686DF1" w14:textId="77777777" w:rsidR="002719DC" w:rsidRDefault="002719DC" w:rsidP="00AA54F9">
      <w:pPr>
        <w:spacing w:line="360" w:lineRule="auto"/>
        <w:jc w:val="center"/>
        <w:rPr>
          <w:rFonts w:ascii="Arial" w:hAnsi="Arial"/>
          <w:sz w:val="28"/>
          <w:szCs w:val="28"/>
          <w:rtl/>
        </w:rPr>
      </w:pPr>
      <w:bookmarkStart w:id="3" w:name="LawTable"/>
      <w:bookmarkEnd w:id="3"/>
    </w:p>
    <w:p w14:paraId="624E6D66" w14:textId="77777777" w:rsidR="002719DC" w:rsidRPr="002719DC" w:rsidRDefault="002719DC" w:rsidP="002719DC">
      <w:pPr>
        <w:spacing w:after="120" w:line="240" w:lineRule="exact"/>
        <w:ind w:left="283" w:hanging="283"/>
        <w:jc w:val="both"/>
        <w:rPr>
          <w:rFonts w:ascii="FrankRuehl" w:hAnsi="FrankRuehl" w:cs="FrankRuehl"/>
          <w:rtl/>
        </w:rPr>
      </w:pPr>
    </w:p>
    <w:p w14:paraId="75C7BA64" w14:textId="77777777" w:rsidR="002719DC" w:rsidRPr="002719DC" w:rsidRDefault="002719DC" w:rsidP="002719DC">
      <w:pPr>
        <w:spacing w:after="120" w:line="240" w:lineRule="exact"/>
        <w:ind w:left="283" w:hanging="283"/>
        <w:jc w:val="both"/>
        <w:rPr>
          <w:rFonts w:ascii="FrankRuehl" w:hAnsi="FrankRuehl" w:cs="FrankRuehl"/>
          <w:rtl/>
        </w:rPr>
      </w:pPr>
      <w:r w:rsidRPr="002719DC">
        <w:rPr>
          <w:rFonts w:ascii="FrankRuehl" w:hAnsi="FrankRuehl" w:cs="FrankRuehl"/>
          <w:rtl/>
        </w:rPr>
        <w:t xml:space="preserve">חקיקה שאוזכרה: </w:t>
      </w:r>
    </w:p>
    <w:p w14:paraId="0A469474" w14:textId="77777777" w:rsidR="002719DC" w:rsidRPr="002719DC" w:rsidRDefault="002719DC" w:rsidP="002719DC">
      <w:pPr>
        <w:spacing w:after="120" w:line="240" w:lineRule="exact"/>
        <w:ind w:left="283" w:hanging="283"/>
        <w:jc w:val="both"/>
        <w:rPr>
          <w:rFonts w:ascii="FrankRuehl" w:hAnsi="FrankRuehl" w:cs="FrankRuehl"/>
          <w:rtl/>
        </w:rPr>
      </w:pPr>
      <w:hyperlink r:id="rId7" w:history="1">
        <w:r w:rsidRPr="002719DC">
          <w:rPr>
            <w:rFonts w:ascii="FrankRuehl" w:hAnsi="FrankRuehl" w:cs="FrankRuehl"/>
            <w:color w:val="0000FF"/>
            <w:u w:val="single"/>
            <w:rtl/>
          </w:rPr>
          <w:t>פקודת הסמים המסוכנים [נוסח חדש], תשל"ג-1973</w:t>
        </w:r>
      </w:hyperlink>
    </w:p>
    <w:p w14:paraId="50B9DF03" w14:textId="77777777" w:rsidR="002719DC" w:rsidRPr="002719DC" w:rsidRDefault="002719DC" w:rsidP="002719DC">
      <w:pPr>
        <w:spacing w:after="120" w:line="240" w:lineRule="exact"/>
        <w:ind w:left="283" w:hanging="283"/>
        <w:jc w:val="both"/>
        <w:rPr>
          <w:rFonts w:ascii="FrankRuehl" w:hAnsi="FrankRuehl" w:cs="FrankRuehl"/>
          <w:rtl/>
        </w:rPr>
      </w:pPr>
    </w:p>
    <w:p w14:paraId="05AD4AC3" w14:textId="77777777" w:rsidR="002719DC" w:rsidRPr="002719DC" w:rsidRDefault="002719DC" w:rsidP="00AA54F9">
      <w:pPr>
        <w:spacing w:line="360" w:lineRule="auto"/>
        <w:jc w:val="center"/>
        <w:rPr>
          <w:rFonts w:ascii="Arial" w:hAnsi="Arial"/>
          <w:sz w:val="28"/>
          <w:szCs w:val="28"/>
          <w:rtl/>
        </w:rPr>
      </w:pPr>
      <w:bookmarkStart w:id="4" w:name="LawTable_End"/>
      <w:bookmarkEnd w:id="4"/>
    </w:p>
    <w:p w14:paraId="6419D80E" w14:textId="77777777" w:rsidR="002719DC" w:rsidRPr="002719DC" w:rsidRDefault="002719DC" w:rsidP="00AA54F9">
      <w:pPr>
        <w:spacing w:line="360" w:lineRule="auto"/>
        <w:jc w:val="center"/>
        <w:rPr>
          <w:rFonts w:ascii="Arial" w:hAnsi="Arial"/>
          <w:b/>
          <w:bCs/>
          <w:sz w:val="28"/>
          <w:szCs w:val="28"/>
          <w:rtl/>
        </w:rPr>
      </w:pPr>
    </w:p>
    <w:p w14:paraId="4E827A49" w14:textId="77777777" w:rsidR="002719DC" w:rsidRPr="002719DC" w:rsidRDefault="002719DC" w:rsidP="00AA54F9">
      <w:pPr>
        <w:spacing w:line="360" w:lineRule="auto"/>
        <w:jc w:val="center"/>
        <w:rPr>
          <w:rFonts w:ascii="Arial" w:hAnsi="Arial"/>
          <w:b/>
          <w:bCs/>
          <w:sz w:val="28"/>
          <w:szCs w:val="28"/>
          <w:rtl/>
        </w:rPr>
      </w:pPr>
    </w:p>
    <w:p w14:paraId="7E9A1D41" w14:textId="77777777" w:rsidR="002719DC" w:rsidRPr="002719DC" w:rsidRDefault="002719DC" w:rsidP="002719DC">
      <w:pPr>
        <w:spacing w:line="360" w:lineRule="auto"/>
        <w:jc w:val="center"/>
        <w:rPr>
          <w:rFonts w:ascii="Arial" w:hAnsi="Arial"/>
          <w:b/>
          <w:bCs/>
          <w:sz w:val="28"/>
          <w:szCs w:val="28"/>
          <w:u w:val="single"/>
          <w:rtl/>
        </w:rPr>
      </w:pPr>
      <w:bookmarkStart w:id="5" w:name="PsakDin"/>
      <w:bookmarkEnd w:id="0"/>
      <w:r w:rsidRPr="002719DC">
        <w:rPr>
          <w:rFonts w:ascii="Arial" w:hAnsi="Arial"/>
          <w:b/>
          <w:bCs/>
          <w:sz w:val="28"/>
          <w:szCs w:val="28"/>
          <w:u w:val="single"/>
          <w:rtl/>
        </w:rPr>
        <w:t>גזר דין</w:t>
      </w:r>
    </w:p>
    <w:bookmarkEnd w:id="5"/>
    <w:p w14:paraId="7961458A" w14:textId="77777777" w:rsidR="00AA54F9" w:rsidRDefault="00AA54F9" w:rsidP="00AA54F9">
      <w:pPr>
        <w:spacing w:line="360" w:lineRule="auto"/>
        <w:jc w:val="both"/>
        <w:rPr>
          <w:rFonts w:ascii="Arial" w:hAnsi="Arial"/>
        </w:rPr>
      </w:pPr>
    </w:p>
    <w:p w14:paraId="23B5B3F3" w14:textId="77777777" w:rsidR="00AA54F9" w:rsidRPr="00300654" w:rsidRDefault="00AA54F9" w:rsidP="00AA54F9">
      <w:pPr>
        <w:tabs>
          <w:tab w:val="left" w:pos="566"/>
        </w:tabs>
        <w:spacing w:line="360" w:lineRule="auto"/>
        <w:jc w:val="both"/>
        <w:rPr>
          <w:b/>
          <w:bCs/>
          <w:rtl/>
        </w:rPr>
      </w:pPr>
    </w:p>
    <w:p w14:paraId="0CC52BA6" w14:textId="77777777" w:rsidR="00AA54F9" w:rsidRPr="00300654" w:rsidRDefault="00AA54F9" w:rsidP="00AA54F9">
      <w:pPr>
        <w:tabs>
          <w:tab w:val="left" w:pos="566"/>
        </w:tabs>
        <w:spacing w:line="360" w:lineRule="auto"/>
        <w:jc w:val="both"/>
        <w:rPr>
          <w:rtl/>
        </w:rPr>
      </w:pPr>
      <w:bookmarkStart w:id="6" w:name="ABSTRACT_START"/>
      <w:bookmarkEnd w:id="6"/>
      <w:r w:rsidRPr="00300654">
        <w:rPr>
          <w:rFonts w:hint="cs"/>
          <w:rtl/>
        </w:rPr>
        <w:t xml:space="preserve">הנאשם הורשע על פי הודאתו, </w:t>
      </w:r>
      <w:r>
        <w:rPr>
          <w:rFonts w:hint="cs"/>
          <w:rtl/>
        </w:rPr>
        <w:t xml:space="preserve"> </w:t>
      </w:r>
      <w:r w:rsidRPr="00300654">
        <w:rPr>
          <w:rFonts w:hint="cs"/>
          <w:rtl/>
        </w:rPr>
        <w:t>בביצוע עבירות של</w:t>
      </w:r>
      <w:r>
        <w:rPr>
          <w:rFonts w:hint="cs"/>
          <w:rtl/>
        </w:rPr>
        <w:t xml:space="preserve"> גידול סמים מסוכנים, החזקת סמים שלא לצריכה עצמית, החזקת כלים להכנת סם שלא לצריכה עצמית, אספקת סמים מסוכנים (3 עבירות), וסחר בסמים מסוכנים.</w:t>
      </w:r>
    </w:p>
    <w:p w14:paraId="032845E4" w14:textId="77777777" w:rsidR="00AA54F9" w:rsidRDefault="00AA54F9" w:rsidP="00AA54F9">
      <w:pPr>
        <w:tabs>
          <w:tab w:val="left" w:pos="566"/>
        </w:tabs>
        <w:snapToGrid w:val="0"/>
        <w:spacing w:line="360" w:lineRule="auto"/>
        <w:jc w:val="both"/>
        <w:rPr>
          <w:rtl/>
        </w:rPr>
      </w:pPr>
      <w:r>
        <w:rPr>
          <w:rFonts w:hint="cs"/>
          <w:rtl/>
        </w:rPr>
        <w:t>האירוע שהוביל למעצרו של הנאשם ארע בסוף חודש פברואר 2016, עת בוצע חיפוש בביתו, שם נתגלו אוהל שבו חממה לגידול קנבוס ובתוכו גידל הנאשם שיח קנבוס במשקל של כ- 58 גרם, סם מסוג קנבוס במשקל כולל של כ- 131 גרם, וכן שני משקלים אלקטרוניים.</w:t>
      </w:r>
    </w:p>
    <w:p w14:paraId="3B0DF35A" w14:textId="77777777" w:rsidR="00AA54F9" w:rsidRDefault="00AA54F9" w:rsidP="00AA54F9">
      <w:pPr>
        <w:tabs>
          <w:tab w:val="left" w:pos="566"/>
        </w:tabs>
        <w:snapToGrid w:val="0"/>
        <w:spacing w:line="360" w:lineRule="auto"/>
        <w:jc w:val="both"/>
        <w:rPr>
          <w:rtl/>
        </w:rPr>
      </w:pPr>
      <w:bookmarkStart w:id="7" w:name="ABSTRACT_END"/>
      <w:bookmarkEnd w:id="7"/>
    </w:p>
    <w:p w14:paraId="213D8E07" w14:textId="77777777" w:rsidR="00AA54F9" w:rsidRDefault="00AA54F9" w:rsidP="00AA54F9">
      <w:pPr>
        <w:tabs>
          <w:tab w:val="left" w:pos="566"/>
        </w:tabs>
        <w:snapToGrid w:val="0"/>
        <w:spacing w:line="360" w:lineRule="auto"/>
        <w:jc w:val="both"/>
        <w:rPr>
          <w:rtl/>
        </w:rPr>
      </w:pPr>
      <w:r>
        <w:rPr>
          <w:rFonts w:hint="cs"/>
          <w:rtl/>
        </w:rPr>
        <w:t>בנוסף לכך הסתבר כי בחודשים ובשבועות שקדמו למעצרו הנאשם עירב עצמו ב-4 מקרים שבהם מסר סמים לאחרים כאשר בכל המקרים דובר בסם מסוג מריחואנה/קנביס, בכמויות קטנות של גרם עד שניים ובתמורות נמוכות של כ- 100 ₪, יחד עם זאת רק באחד המקרים דובר בסחר ובשלושת המקרים האחרים באספקה.</w:t>
      </w:r>
    </w:p>
    <w:p w14:paraId="517E7437" w14:textId="77777777" w:rsidR="00AA54F9" w:rsidRDefault="00AA54F9" w:rsidP="00AA54F9">
      <w:pPr>
        <w:tabs>
          <w:tab w:val="left" w:pos="566"/>
        </w:tabs>
        <w:snapToGrid w:val="0"/>
        <w:spacing w:line="360" w:lineRule="auto"/>
        <w:jc w:val="both"/>
        <w:rPr>
          <w:rtl/>
        </w:rPr>
      </w:pPr>
    </w:p>
    <w:p w14:paraId="7B3D3B5E" w14:textId="77777777" w:rsidR="00AA54F9" w:rsidRDefault="00AA54F9" w:rsidP="00AA54F9">
      <w:pPr>
        <w:tabs>
          <w:tab w:val="left" w:pos="566"/>
        </w:tabs>
        <w:snapToGrid w:val="0"/>
        <w:spacing w:line="360" w:lineRule="auto"/>
        <w:jc w:val="both"/>
        <w:rPr>
          <w:rtl/>
        </w:rPr>
      </w:pPr>
      <w:r>
        <w:rPr>
          <w:rFonts w:hint="cs"/>
          <w:rtl/>
        </w:rPr>
        <w:t>פסיקת בימ"ש מחוזי מרכז מהעת האחרונה קבעה באופן כמעט עקבי שבגין עבירה של גידול סמים מסוכנים יש מקום למאסר בפועל ולו לתקופה קצרה על דרך עבודות שירות. ברור שלכלל זה צריכים להיות חריגים במקרה קיצון והתביעה אף היתה ערה לכך, עת לאחרונה במסגרת שינוי מדיניות, במקרים מסוימים ממירה את עבירת הגידול לעבירה של החזקת סמים ובאופן נגזר לא עותרת למאסר בפועל.</w:t>
      </w:r>
    </w:p>
    <w:p w14:paraId="771B79BC" w14:textId="77777777" w:rsidR="00AA54F9" w:rsidRDefault="00AA54F9" w:rsidP="00AA54F9">
      <w:pPr>
        <w:tabs>
          <w:tab w:val="left" w:pos="566"/>
        </w:tabs>
        <w:snapToGrid w:val="0"/>
        <w:spacing w:line="360" w:lineRule="auto"/>
        <w:jc w:val="both"/>
        <w:rPr>
          <w:rtl/>
        </w:rPr>
      </w:pPr>
    </w:p>
    <w:p w14:paraId="741A1369" w14:textId="77777777" w:rsidR="00AA54F9" w:rsidRDefault="00AA54F9" w:rsidP="00AA54F9">
      <w:pPr>
        <w:tabs>
          <w:tab w:val="left" w:pos="566"/>
        </w:tabs>
        <w:snapToGrid w:val="0"/>
        <w:spacing w:line="360" w:lineRule="auto"/>
        <w:jc w:val="both"/>
        <w:rPr>
          <w:rtl/>
        </w:rPr>
      </w:pPr>
      <w:r>
        <w:rPr>
          <w:rFonts w:hint="cs"/>
          <w:rtl/>
        </w:rPr>
        <w:t>בגידול שבפני קיימים מצד אחד אלמנטים לקולא והדברים אמורים בכך שדובר בשיח אחד, קטן במשקל של פחות מ- 60 גרם חומר צמחי, כאשר הגידול היה באמצעי בסיסי למדי להבדיל ממעבדה ולו מאולתרת הכוללת אמצעים לא מעטים. יחד עם זאת לא ניתן לנתק גידול זה מעבירות אחרות שביצע הנאשם וכבר בנסיבות החיפוש ישנם רמזים לכך שהגידול לא היה לצריכתו העצמית של הנאשם ולו באופן בלעדי. הדברים אמורים בכך שבמקום נמצאו שני משקלים אלקטרוניים ובנוסף כמות של סם מסוג זה שעולה באופן ניכר על החזקה של צריכה עצמית.</w:t>
      </w:r>
    </w:p>
    <w:p w14:paraId="27679590" w14:textId="77777777" w:rsidR="00AA54F9" w:rsidRDefault="00AA54F9" w:rsidP="00AA54F9">
      <w:pPr>
        <w:tabs>
          <w:tab w:val="left" w:pos="566"/>
        </w:tabs>
        <w:snapToGrid w:val="0"/>
        <w:spacing w:line="360" w:lineRule="auto"/>
        <w:jc w:val="both"/>
        <w:rPr>
          <w:rtl/>
        </w:rPr>
      </w:pPr>
    </w:p>
    <w:p w14:paraId="4BE176E0" w14:textId="77777777" w:rsidR="00AA54F9" w:rsidRDefault="00AA54F9" w:rsidP="00AA54F9">
      <w:pPr>
        <w:tabs>
          <w:tab w:val="left" w:pos="566"/>
        </w:tabs>
        <w:snapToGrid w:val="0"/>
        <w:spacing w:line="360" w:lineRule="auto"/>
        <w:jc w:val="both"/>
        <w:rPr>
          <w:rtl/>
        </w:rPr>
      </w:pPr>
      <w:r>
        <w:rPr>
          <w:rFonts w:hint="cs"/>
          <w:rtl/>
        </w:rPr>
        <w:t>אדרבא, שכאמור לעיל הנאשם עירב עצמו בעבירות נוספות שבהם סיפק את הסם לאחרים וגם אם מדובר כאמור בכמויות קטנות, בשני אנשים בסה"כ, שככל הנראה לנאשם היתה איתם היכרות מוקדמת ובתמורות כספיות דלות כאשר רק במקרה אחד הדבר נחשב סחר, הרי שיש בכל אלה גם להצביע על הצורך בנקיטה בכלל לגבי הגידול, משמע שהובהר שהנאשם לא עסק בגידול כמויות קטנות באמצעים בסיסיים לצריכה עצמית, וגם יש בכך כדי להצביע שהנאשם ערב עצמו בעבירות שעם כל נסיבותיהם הקלות הרי משמהותן הינה הפצת הסם, הרי שגם אלה לכשעצמן מצדיקות מאסר בפועל ולו על דרך עבודות שירות.</w:t>
      </w:r>
    </w:p>
    <w:p w14:paraId="239A46BE" w14:textId="77777777" w:rsidR="00AA54F9" w:rsidRDefault="00AA54F9" w:rsidP="00AA54F9">
      <w:pPr>
        <w:tabs>
          <w:tab w:val="left" w:pos="566"/>
        </w:tabs>
        <w:snapToGrid w:val="0"/>
        <w:spacing w:line="360" w:lineRule="auto"/>
        <w:jc w:val="both"/>
        <w:rPr>
          <w:rtl/>
        </w:rPr>
      </w:pPr>
    </w:p>
    <w:p w14:paraId="7098B8EB" w14:textId="77777777" w:rsidR="00AA54F9" w:rsidRDefault="00AA54F9" w:rsidP="00AA54F9">
      <w:pPr>
        <w:tabs>
          <w:tab w:val="left" w:pos="566"/>
        </w:tabs>
        <w:snapToGrid w:val="0"/>
        <w:spacing w:line="360" w:lineRule="auto"/>
        <w:jc w:val="both"/>
        <w:rPr>
          <w:rtl/>
        </w:rPr>
      </w:pPr>
      <w:r>
        <w:rPr>
          <w:rFonts w:hint="cs"/>
          <w:rtl/>
        </w:rPr>
        <w:t>בנסיבות אלה, סבורני שבגין צבר מעשיו של הנאשם יש לקבוע מתחם אחד שתחילתו במאסר בפועל של 6 חודשים וסופו במאסר בפועל של 18 חודשים כאשר קביעת הרף התחתון של המתחם נועדה לאפשר במקרים הקלים במיוחד אף ריצוי מאסר בפועל דרך עבודות שירות.</w:t>
      </w:r>
    </w:p>
    <w:p w14:paraId="2DFAFDAB" w14:textId="77777777" w:rsidR="00AA54F9" w:rsidRDefault="00AA54F9" w:rsidP="00AA54F9">
      <w:pPr>
        <w:tabs>
          <w:tab w:val="left" w:pos="566"/>
        </w:tabs>
        <w:snapToGrid w:val="0"/>
        <w:spacing w:line="360" w:lineRule="auto"/>
        <w:jc w:val="both"/>
        <w:rPr>
          <w:rtl/>
        </w:rPr>
      </w:pPr>
    </w:p>
    <w:p w14:paraId="10E24AFC" w14:textId="77777777" w:rsidR="00AA54F9" w:rsidRDefault="00AA54F9" w:rsidP="00AA54F9">
      <w:pPr>
        <w:tabs>
          <w:tab w:val="left" w:pos="566"/>
        </w:tabs>
        <w:snapToGrid w:val="0"/>
        <w:spacing w:line="360" w:lineRule="auto"/>
        <w:jc w:val="both"/>
        <w:rPr>
          <w:rtl/>
        </w:rPr>
      </w:pPr>
      <w:r>
        <w:rPr>
          <w:rFonts w:hint="cs"/>
          <w:rtl/>
        </w:rPr>
        <w:t>לזכות הנאשם עומדים הודאה במיוחס לו באופן המהווה נטילת אחריות וחסכון בזמן וכן העדר כל הרשעות קודמות.</w:t>
      </w:r>
    </w:p>
    <w:p w14:paraId="5463726C" w14:textId="77777777" w:rsidR="00AA54F9" w:rsidRDefault="00AA54F9" w:rsidP="00AA54F9">
      <w:pPr>
        <w:tabs>
          <w:tab w:val="left" w:pos="566"/>
        </w:tabs>
        <w:snapToGrid w:val="0"/>
        <w:spacing w:line="360" w:lineRule="auto"/>
        <w:jc w:val="both"/>
        <w:rPr>
          <w:rtl/>
        </w:rPr>
      </w:pPr>
    </w:p>
    <w:p w14:paraId="06298104" w14:textId="77777777" w:rsidR="00AA54F9" w:rsidRDefault="00AA54F9" w:rsidP="00AA54F9">
      <w:pPr>
        <w:tabs>
          <w:tab w:val="left" w:pos="566"/>
        </w:tabs>
        <w:snapToGrid w:val="0"/>
        <w:spacing w:line="360" w:lineRule="auto"/>
        <w:jc w:val="both"/>
        <w:rPr>
          <w:rtl/>
        </w:rPr>
      </w:pPr>
      <w:r>
        <w:rPr>
          <w:rFonts w:hint="cs"/>
          <w:rtl/>
        </w:rPr>
        <w:t>הנאשם בנוסף לכך אף מראה סימנים חיובים למדי של שיקום, כאשר לאחר שאופיין כמי שעובר לתחילת ההליכים בתיק זה עשה שימוש משמעותי בצריכת הסמים בהם עסקינן, הרי שפנה לדרך של גמילה משימוש זה, אשר מטבע הדברים יש בו בכדי להוריד את הסיכון שגם יערב עצמו בעבירות שעניינן החטאת אחרים בנגע הסמים כפי שארע בתיק זה.</w:t>
      </w:r>
    </w:p>
    <w:p w14:paraId="01471986" w14:textId="77777777" w:rsidR="00AA54F9" w:rsidRDefault="00AA54F9" w:rsidP="00AA54F9">
      <w:pPr>
        <w:tabs>
          <w:tab w:val="left" w:pos="566"/>
        </w:tabs>
        <w:snapToGrid w:val="0"/>
        <w:spacing w:line="360" w:lineRule="auto"/>
        <w:jc w:val="both"/>
        <w:rPr>
          <w:rtl/>
        </w:rPr>
      </w:pPr>
    </w:p>
    <w:p w14:paraId="1FAADD75" w14:textId="77777777" w:rsidR="00AA54F9" w:rsidRDefault="00AA54F9" w:rsidP="00AA54F9">
      <w:pPr>
        <w:tabs>
          <w:tab w:val="left" w:pos="566"/>
        </w:tabs>
        <w:snapToGrid w:val="0"/>
        <w:spacing w:line="360" w:lineRule="auto"/>
        <w:jc w:val="both"/>
        <w:rPr>
          <w:rtl/>
        </w:rPr>
      </w:pPr>
      <w:r>
        <w:rPr>
          <w:rFonts w:hint="cs"/>
          <w:rtl/>
        </w:rPr>
        <w:t xml:space="preserve">יחד עם זאת המדובר בשיקום שגם אם מגמתו הכללית הינה התקדמות, הרי שהדבר לא נעשה באופן עקבי וקיימים אף סימנים להתנהלות של הנאשם שאינה עולה בקנה אחד עם השיקום. הדברים אמורים תחילה בכך שהנאשם, מסיבותיו הוא, החליט לבחור את דרך הטיפול באופן שפנה לטיפול </w:t>
      </w:r>
      <w:r>
        <w:rPr>
          <w:rFonts w:hint="cs"/>
          <w:rtl/>
        </w:rPr>
        <w:lastRenderedPageBreak/>
        <w:t>פרטי ודחה טיפול מוסדי, דבר אשר מטבע הדברים מלמד על הנאשם כמי שאינו שש לשתף פעולה באופן מלא עם שירות המבחן, ומאידך על כך שבחר באפיק שיכולת הפיקוח עליו מצד שירות המבחן הינה פחות הדוקה. אמנם בסופו של דבר הליך טיפולי זה היה מקובל על שירות המבחן ובמקביל אף, כפי שיפורט, שירות המבחן בדק לא אחת את הנאשם באמצעות בדיקות שתן. אולם, גם במסגרת הטיפול הפרטני הנאשם לא פעל באופן מיטבי, עת בשים לב לדווחים של המטפל הפרטי לשירות המבחן, הרי שמס' פעמים הנאשם לא הגיע לפגישות והמטפל לא קיבל את הסבריו לכך. בנוסף, זמן קצר יחסית טרם הדיון הנאשם נכשל בבדיקת סמים שנערכה לו בשירות המבחן, אם כי זו לא היתה הבדיקה האחרונה ובדיקה עדכנית שנערכה לו גילתה ניקיון משימוש בסם.</w:t>
      </w:r>
    </w:p>
    <w:p w14:paraId="78FE98AF" w14:textId="77777777" w:rsidR="00AA54F9" w:rsidRDefault="00AA54F9" w:rsidP="00AA54F9">
      <w:pPr>
        <w:tabs>
          <w:tab w:val="left" w:pos="566"/>
        </w:tabs>
        <w:snapToGrid w:val="0"/>
        <w:spacing w:line="360" w:lineRule="auto"/>
        <w:jc w:val="both"/>
        <w:rPr>
          <w:rtl/>
        </w:rPr>
      </w:pPr>
    </w:p>
    <w:p w14:paraId="5A346C58" w14:textId="77777777" w:rsidR="00AA54F9" w:rsidRDefault="00AA54F9" w:rsidP="00AA54F9">
      <w:pPr>
        <w:tabs>
          <w:tab w:val="left" w:pos="566"/>
        </w:tabs>
        <w:snapToGrid w:val="0"/>
        <w:spacing w:line="360" w:lineRule="auto"/>
        <w:jc w:val="both"/>
        <w:rPr>
          <w:rtl/>
        </w:rPr>
      </w:pPr>
      <w:r>
        <w:rPr>
          <w:rFonts w:hint="cs"/>
          <w:rtl/>
        </w:rPr>
        <w:t>יובהר כי התמונה הכוללת אמנם הינה של צעידה במסלול השיקום, כאשר הבעיות השונות שתוארו היו חריגות באופן כמותי, זאת הן באשר לשיתוף הפעולה עם המטפל הפרטי והן באשר לבדיקות השתן,  וכאמור בטווח הארוך שירות המבחן קיבל את הטפול הפרטי. יחד עם זאת, העובדה שבכל זאת היו בעיות מסוימות, מלמדת על כך שגם אם הנאשם מתמיד לאורך זמן בטיפול הרי שנסיגות מכך אפשריות ועל כן אין לראותו כמי שהשתקם באופן שמסיר ממנו כל סיכון להישנות עבירות בתחום הסמים ובכלל.</w:t>
      </w:r>
    </w:p>
    <w:p w14:paraId="282D4A75" w14:textId="77777777" w:rsidR="00AA54F9" w:rsidRDefault="00AA54F9" w:rsidP="00AA54F9">
      <w:pPr>
        <w:tabs>
          <w:tab w:val="left" w:pos="566"/>
        </w:tabs>
        <w:snapToGrid w:val="0"/>
        <w:spacing w:line="360" w:lineRule="auto"/>
        <w:jc w:val="both"/>
        <w:rPr>
          <w:rtl/>
        </w:rPr>
      </w:pPr>
    </w:p>
    <w:p w14:paraId="6C8E1FDA" w14:textId="77777777" w:rsidR="00AA54F9" w:rsidRDefault="00AA54F9" w:rsidP="00AA54F9">
      <w:pPr>
        <w:tabs>
          <w:tab w:val="left" w:pos="566"/>
        </w:tabs>
        <w:snapToGrid w:val="0"/>
        <w:spacing w:line="360" w:lineRule="auto"/>
        <w:jc w:val="both"/>
        <w:rPr>
          <w:rtl/>
        </w:rPr>
      </w:pPr>
      <w:r>
        <w:rPr>
          <w:rFonts w:hint="cs"/>
          <w:rtl/>
        </w:rPr>
        <w:t>במצב דברים זה, נכון אני להקל עם הנאשם באופן שאחרוג מהרף התחתון של המתחם שצוין ואולם סבורני כי אין כל מקום להקלה משמעותית יותר של אי הטלת מאסר בפועל כלל כפי שמבקש שירות המבחן גם אם נאזן בקשתו בהמלצה לשל"צ בהיקף גבוה יחסית.</w:t>
      </w:r>
    </w:p>
    <w:p w14:paraId="2368D4A0" w14:textId="77777777" w:rsidR="00AA54F9" w:rsidRDefault="00AA54F9" w:rsidP="00AA54F9">
      <w:pPr>
        <w:tabs>
          <w:tab w:val="left" w:pos="566"/>
        </w:tabs>
        <w:snapToGrid w:val="0"/>
        <w:spacing w:line="360" w:lineRule="auto"/>
        <w:jc w:val="both"/>
        <w:rPr>
          <w:rtl/>
        </w:rPr>
      </w:pPr>
    </w:p>
    <w:p w14:paraId="07B1BD4B" w14:textId="77777777" w:rsidR="00AA54F9" w:rsidRDefault="00AA54F9" w:rsidP="00AA54F9">
      <w:pPr>
        <w:tabs>
          <w:tab w:val="left" w:pos="566"/>
        </w:tabs>
        <w:snapToGrid w:val="0"/>
        <w:spacing w:line="360" w:lineRule="auto"/>
        <w:jc w:val="both"/>
        <w:rPr>
          <w:rtl/>
        </w:rPr>
      </w:pPr>
      <w:r>
        <w:rPr>
          <w:rFonts w:hint="cs"/>
          <w:rtl/>
        </w:rPr>
        <w:t>אשר על כן והגם שאני ער לפגיעה המסוימת של עבודות השירות ועיסוקיו שלה נאשם, סבורני שיש מקום שרכיב הענישה העיקרי יהיה מאסר בפועל על דרך עבודות  שירות לתקופה לא מירבית כאשר בתקופה זו הנאשם ומשפחתו יצטרכו לתת מענה אחר להפעלת העסק המשפחתי בין במציאת מחליף לנאשם ובין בהפעלתו על ידי הנאשם בשעות שלאחר עבודות השירות ואף אם לא יצליחו להתארגן לכך, הרי שמדובר בפגיעה שאינה שקולה לפגיעה באינטרס הציבורי שתגרם ככל שעמדת ההגנה תתקבל.</w:t>
      </w:r>
    </w:p>
    <w:p w14:paraId="48B79E71" w14:textId="77777777" w:rsidR="00AA54F9" w:rsidRDefault="00AA54F9" w:rsidP="00AA54F9">
      <w:pPr>
        <w:tabs>
          <w:tab w:val="left" w:pos="566"/>
        </w:tabs>
        <w:snapToGrid w:val="0"/>
        <w:spacing w:line="360" w:lineRule="auto"/>
        <w:jc w:val="both"/>
        <w:rPr>
          <w:rtl/>
        </w:rPr>
      </w:pPr>
    </w:p>
    <w:p w14:paraId="474637BB" w14:textId="77777777" w:rsidR="00AA54F9" w:rsidRDefault="00AA54F9" w:rsidP="00AA54F9">
      <w:pPr>
        <w:tabs>
          <w:tab w:val="left" w:pos="566"/>
        </w:tabs>
        <w:snapToGrid w:val="0"/>
        <w:spacing w:line="360" w:lineRule="auto"/>
        <w:jc w:val="both"/>
        <w:rPr>
          <w:rtl/>
        </w:rPr>
      </w:pPr>
      <w:r>
        <w:rPr>
          <w:rFonts w:hint="cs"/>
          <w:rtl/>
        </w:rPr>
        <w:t xml:space="preserve">סבורני כי ככלל מי שעירב עצמו בעבירה של סחר סמים, ראוי אף להנזק כלכלית באמצעות קנס, יחד עם זאת המדובר כאן בסחר במקרה אחד, בתמורה מועטה, ועל כן הקנס יהיה נמוך יחסית לעבירות של סחר. יחד עם זאת, יש לזכור שגם עבירות של החזקת סם, בין לצריכה עצמית ובין שלא לצריכה עצמית, מצדיקות לכשעצמן הטלת קנס ועל כן במצטבר לא ניתן לומר שיש מקום במקרה זה לקנס מתון שלא לדבר על סמלי. </w:t>
      </w:r>
    </w:p>
    <w:p w14:paraId="6BD4E33D" w14:textId="77777777" w:rsidR="00AA54F9" w:rsidRDefault="00AA54F9" w:rsidP="00AA54F9">
      <w:pPr>
        <w:tabs>
          <w:tab w:val="left" w:pos="566"/>
        </w:tabs>
        <w:snapToGrid w:val="0"/>
        <w:spacing w:line="360" w:lineRule="auto"/>
        <w:jc w:val="both"/>
        <w:rPr>
          <w:rtl/>
        </w:rPr>
      </w:pPr>
    </w:p>
    <w:p w14:paraId="611E80FC" w14:textId="77777777" w:rsidR="00AA54F9" w:rsidRDefault="00AA54F9" w:rsidP="00AA54F9">
      <w:pPr>
        <w:tabs>
          <w:tab w:val="left" w:pos="566"/>
        </w:tabs>
        <w:snapToGrid w:val="0"/>
        <w:spacing w:line="360" w:lineRule="auto"/>
        <w:jc w:val="both"/>
        <w:rPr>
          <w:rtl/>
        </w:rPr>
      </w:pPr>
      <w:r>
        <w:rPr>
          <w:rFonts w:hint="cs"/>
          <w:rtl/>
        </w:rPr>
        <w:t>בנוסף לכך כדי לשמור על הנאשם מלשוב ולהסתבך, סבורני שיש מקום למע"ת מרתיע ונרחב וכן צו מבחן כפי שביקש שירות המבחן.</w:t>
      </w:r>
    </w:p>
    <w:p w14:paraId="6A473E0D" w14:textId="77777777" w:rsidR="00AA54F9" w:rsidRDefault="00AA54F9" w:rsidP="00AA54F9">
      <w:pPr>
        <w:tabs>
          <w:tab w:val="left" w:pos="566"/>
        </w:tabs>
        <w:snapToGrid w:val="0"/>
        <w:spacing w:line="360" w:lineRule="auto"/>
        <w:jc w:val="both"/>
        <w:rPr>
          <w:rtl/>
        </w:rPr>
      </w:pPr>
    </w:p>
    <w:p w14:paraId="4A247840" w14:textId="77777777" w:rsidR="00AA54F9" w:rsidRDefault="00AA54F9" w:rsidP="00AA54F9">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74260EEE" w14:textId="77777777" w:rsidR="00AA54F9" w:rsidRDefault="00AA54F9" w:rsidP="00AA54F9">
      <w:pPr>
        <w:tabs>
          <w:tab w:val="left" w:pos="566"/>
        </w:tabs>
        <w:snapToGrid w:val="0"/>
        <w:spacing w:line="360" w:lineRule="auto"/>
        <w:jc w:val="both"/>
        <w:rPr>
          <w:rtl/>
        </w:rPr>
      </w:pPr>
    </w:p>
    <w:p w14:paraId="7317BEF0" w14:textId="77777777" w:rsidR="00AA54F9" w:rsidRDefault="00AA54F9" w:rsidP="00AA54F9">
      <w:pPr>
        <w:numPr>
          <w:ilvl w:val="0"/>
          <w:numId w:val="1"/>
        </w:numPr>
        <w:tabs>
          <w:tab w:val="left" w:pos="566"/>
        </w:tabs>
        <w:snapToGrid w:val="0"/>
        <w:spacing w:line="360" w:lineRule="auto"/>
        <w:ind w:left="658" w:hanging="298"/>
        <w:jc w:val="both"/>
      </w:pPr>
      <w:r w:rsidRPr="00817293">
        <w:rPr>
          <w:rFonts w:hint="cs"/>
          <w:rtl/>
        </w:rPr>
        <w:t xml:space="preserve">מאסר בפועל של </w:t>
      </w:r>
      <w:r>
        <w:rPr>
          <w:rFonts w:hint="cs"/>
          <w:rtl/>
        </w:rPr>
        <w:t>3</w:t>
      </w:r>
      <w:r w:rsidRPr="00817293">
        <w:rPr>
          <w:rFonts w:hint="cs"/>
          <w:rtl/>
        </w:rPr>
        <w:t xml:space="preserve"> חודשים אשר ירוצו בדרך של עבודות שירות, החל מיום </w:t>
      </w:r>
      <w:r>
        <w:rPr>
          <w:rFonts w:hint="cs"/>
          <w:rtl/>
        </w:rPr>
        <w:t>15.3.18</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7104EE67" w14:textId="77777777" w:rsidR="00AA54F9" w:rsidRPr="00817293" w:rsidRDefault="00AA54F9" w:rsidP="00AA54F9">
      <w:pPr>
        <w:tabs>
          <w:tab w:val="left" w:pos="566"/>
        </w:tabs>
        <w:snapToGrid w:val="0"/>
        <w:spacing w:line="360" w:lineRule="auto"/>
        <w:ind w:left="658"/>
        <w:jc w:val="both"/>
        <w:rPr>
          <w:rtl/>
        </w:rPr>
      </w:pPr>
    </w:p>
    <w:p w14:paraId="653AD0F0" w14:textId="77777777" w:rsidR="00AA54F9" w:rsidRDefault="00AA54F9" w:rsidP="00AA54F9">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w:t>
      </w:r>
      <w:r>
        <w:rPr>
          <w:rFonts w:hint="cs"/>
          <w:rtl/>
        </w:rPr>
        <w:t xml:space="preserve"> כל עבירה על  </w:t>
      </w:r>
      <w:hyperlink r:id="rId8" w:history="1">
        <w:r w:rsidR="002719DC" w:rsidRPr="002719DC">
          <w:rPr>
            <w:color w:val="0000FF"/>
            <w:u w:val="single"/>
            <w:rtl/>
          </w:rPr>
          <w:t>פקודת הסמים המסוכנים</w:t>
        </w:r>
      </w:hyperlink>
      <w:r w:rsidRPr="00300654">
        <w:rPr>
          <w:rFonts w:hint="cs"/>
          <w:rtl/>
        </w:rPr>
        <w:t xml:space="preserve">. </w:t>
      </w:r>
    </w:p>
    <w:p w14:paraId="1C6E7A34" w14:textId="77777777" w:rsidR="00AA54F9" w:rsidRPr="00300654" w:rsidRDefault="00AA54F9" w:rsidP="00AA54F9">
      <w:pPr>
        <w:tabs>
          <w:tab w:val="left" w:pos="566"/>
        </w:tabs>
        <w:snapToGrid w:val="0"/>
        <w:spacing w:line="360" w:lineRule="auto"/>
        <w:ind w:left="658"/>
        <w:jc w:val="both"/>
        <w:rPr>
          <w:rtl/>
        </w:rPr>
      </w:pPr>
    </w:p>
    <w:p w14:paraId="5552EFC3" w14:textId="77777777" w:rsidR="00AA54F9" w:rsidRDefault="00AA54F9" w:rsidP="00AA54F9">
      <w:pPr>
        <w:numPr>
          <w:ilvl w:val="0"/>
          <w:numId w:val="1"/>
        </w:numPr>
        <w:tabs>
          <w:tab w:val="left" w:pos="566"/>
        </w:tabs>
        <w:snapToGrid w:val="0"/>
        <w:spacing w:line="360" w:lineRule="auto"/>
        <w:ind w:left="658" w:hanging="298"/>
        <w:jc w:val="both"/>
      </w:pPr>
      <w:r w:rsidRPr="00300654">
        <w:rPr>
          <w:rFonts w:hint="cs"/>
          <w:rtl/>
        </w:rPr>
        <w:t xml:space="preserve">קנס בסך </w:t>
      </w:r>
      <w:r>
        <w:rPr>
          <w:rFonts w:hint="cs"/>
          <w:rtl/>
        </w:rPr>
        <w:t xml:space="preserve">2,000 </w:t>
      </w:r>
      <w:r w:rsidRPr="00300654">
        <w:rPr>
          <w:rFonts w:hint="cs"/>
          <w:rtl/>
        </w:rPr>
        <w:t>₪</w:t>
      </w:r>
      <w:r>
        <w:rPr>
          <w:rFonts w:hint="cs"/>
          <w:rtl/>
        </w:rPr>
        <w:t xml:space="preserve"> אשר ישולם באמצעות הפיקדון בסך 4000 ₪ שהופקד בתיק </w:t>
      </w:r>
      <w:hyperlink r:id="rId9" w:history="1">
        <w:r w:rsidR="002719DC" w:rsidRPr="002719DC">
          <w:rPr>
            <w:color w:val="0000FF"/>
            <w:u w:val="single"/>
            <w:rtl/>
          </w:rPr>
          <w:t>מ"י 42-03-16</w:t>
        </w:r>
      </w:hyperlink>
      <w:r>
        <w:rPr>
          <w:rFonts w:hint="cs"/>
          <w:rtl/>
        </w:rPr>
        <w:t xml:space="preserve"> כאשר יתרת הפיקדון תוחזר לנאשם או נציג מטעמו בכפוף לקיומו של עיקול כנגד הנאשם.</w:t>
      </w:r>
    </w:p>
    <w:p w14:paraId="69C4E1A1" w14:textId="77777777" w:rsidR="00AA54F9" w:rsidRDefault="00AA54F9" w:rsidP="00AA54F9">
      <w:pPr>
        <w:tabs>
          <w:tab w:val="left" w:pos="566"/>
        </w:tabs>
        <w:snapToGrid w:val="0"/>
        <w:spacing w:line="360" w:lineRule="auto"/>
        <w:jc w:val="both"/>
      </w:pPr>
    </w:p>
    <w:p w14:paraId="4110DCDE" w14:textId="77777777" w:rsidR="00AA54F9" w:rsidRPr="00EA7D16" w:rsidRDefault="00AA54F9" w:rsidP="00AA54F9">
      <w:pPr>
        <w:numPr>
          <w:ilvl w:val="0"/>
          <w:numId w:val="1"/>
        </w:numPr>
        <w:tabs>
          <w:tab w:val="left" w:pos="566"/>
        </w:tabs>
        <w:snapToGrid w:val="0"/>
        <w:spacing w:line="360" w:lineRule="auto"/>
        <w:jc w:val="both"/>
        <w:rPr>
          <w:sz w:val="22"/>
          <w:szCs w:val="22"/>
        </w:rPr>
      </w:pPr>
      <w:r>
        <w:rPr>
          <w:rFonts w:hint="cs"/>
          <w:rtl/>
        </w:rPr>
        <w:t xml:space="preserve"> </w:t>
      </w:r>
      <w:r w:rsidRPr="00EA7D16">
        <w:rPr>
          <w:rFonts w:hint="cs"/>
          <w:rtl/>
        </w:rPr>
        <w:t>ניתן בזאת לנאשם צו מבחן למשך שנה. הבהרתי לנאשם את משמעות צו המבחן, ושאם חלילה יפר אותו, ניתן יהיה לבחון מחדש את אופן סיום המשפט, לרבות החמרה בעונש. הנאשם הסכים בנסיבות אלה לבצע את צו המבחן.</w:t>
      </w:r>
    </w:p>
    <w:p w14:paraId="3EF60265" w14:textId="77777777" w:rsidR="00AA54F9" w:rsidRPr="002E3F60" w:rsidRDefault="00AA54F9" w:rsidP="00AA54F9">
      <w:pPr>
        <w:tabs>
          <w:tab w:val="left" w:pos="566"/>
        </w:tabs>
        <w:snapToGrid w:val="0"/>
        <w:spacing w:line="360" w:lineRule="auto"/>
        <w:jc w:val="both"/>
        <w:rPr>
          <w:rtl/>
        </w:rPr>
      </w:pPr>
    </w:p>
    <w:p w14:paraId="7EC6BD0C" w14:textId="77777777" w:rsidR="00AA54F9" w:rsidRDefault="00AA54F9" w:rsidP="00AA54F9">
      <w:pPr>
        <w:spacing w:line="360" w:lineRule="auto"/>
        <w:rPr>
          <w:rtl/>
        </w:rPr>
      </w:pPr>
      <w:r w:rsidRPr="00300654">
        <w:rPr>
          <w:rFonts w:hint="cs"/>
          <w:rtl/>
        </w:rPr>
        <w:t>ניתן צו להשמדת המוצג</w:t>
      </w:r>
      <w:r>
        <w:rPr>
          <w:rFonts w:hint="cs"/>
          <w:rtl/>
        </w:rPr>
        <w:t xml:space="preserve"> </w:t>
      </w:r>
      <w:r>
        <w:rPr>
          <w:rtl/>
        </w:rPr>
        <w:t>–</w:t>
      </w:r>
      <w:r w:rsidRPr="00300654">
        <w:rPr>
          <w:rFonts w:hint="cs"/>
          <w:rtl/>
        </w:rPr>
        <w:t xml:space="preserve"> </w:t>
      </w:r>
      <w:r>
        <w:rPr>
          <w:rFonts w:hint="cs"/>
          <w:rtl/>
        </w:rPr>
        <w:t>הסמים, האוהל, המשקל כאשר הטלפון התפוס יוחזר לבעליו באמצעות הצגת אסמכתא לבעלות.</w:t>
      </w:r>
    </w:p>
    <w:p w14:paraId="294F65D4" w14:textId="77777777" w:rsidR="00AA54F9" w:rsidRPr="00300654" w:rsidRDefault="00AA54F9" w:rsidP="00AA54F9">
      <w:pPr>
        <w:tabs>
          <w:tab w:val="left" w:pos="566"/>
        </w:tabs>
        <w:snapToGrid w:val="0"/>
        <w:spacing w:line="360" w:lineRule="auto"/>
        <w:jc w:val="both"/>
        <w:rPr>
          <w:rtl/>
        </w:rPr>
      </w:pPr>
    </w:p>
    <w:p w14:paraId="66024237" w14:textId="77777777" w:rsidR="00AA54F9" w:rsidRPr="00300654" w:rsidRDefault="00AA54F9" w:rsidP="00AA54F9">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7FB32DC4" w14:textId="77777777" w:rsidR="00AA54F9" w:rsidRPr="00EA7D16" w:rsidRDefault="00AA54F9" w:rsidP="00AA54F9">
      <w:pPr>
        <w:tabs>
          <w:tab w:val="left" w:pos="566"/>
        </w:tabs>
        <w:snapToGrid w:val="0"/>
        <w:spacing w:line="360" w:lineRule="auto"/>
        <w:ind w:left="567" w:hanging="567"/>
        <w:jc w:val="both"/>
        <w:rPr>
          <w:rtl/>
        </w:rPr>
      </w:pPr>
    </w:p>
    <w:p w14:paraId="17EFA6BA" w14:textId="77777777" w:rsidR="00AA54F9" w:rsidRPr="00300654" w:rsidRDefault="00AA54F9" w:rsidP="00AA54F9">
      <w:pPr>
        <w:tabs>
          <w:tab w:val="left" w:pos="566"/>
        </w:tabs>
        <w:snapToGrid w:val="0"/>
        <w:spacing w:line="360" w:lineRule="auto"/>
        <w:ind w:left="567" w:hanging="567"/>
        <w:jc w:val="both"/>
        <w:rPr>
          <w:b/>
          <w:bCs/>
          <w:rtl/>
        </w:rPr>
      </w:pPr>
      <w:r w:rsidRPr="00300654">
        <w:rPr>
          <w:rFonts w:hint="cs"/>
          <w:b/>
          <w:bCs/>
          <w:rtl/>
        </w:rPr>
        <w:t>המזכירות תשלח העתק מגזר הדין ל</w:t>
      </w:r>
      <w:r>
        <w:rPr>
          <w:rFonts w:hint="cs"/>
          <w:b/>
          <w:bCs/>
          <w:rtl/>
        </w:rPr>
        <w:t>שירות המבחן ול</w:t>
      </w:r>
      <w:r w:rsidRPr="00300654">
        <w:rPr>
          <w:rFonts w:hint="cs"/>
          <w:b/>
          <w:bCs/>
          <w:rtl/>
        </w:rPr>
        <w:t>ממונה על עבודות השירות.</w:t>
      </w:r>
    </w:p>
    <w:p w14:paraId="5FDBDE0C" w14:textId="77777777" w:rsidR="00AA54F9" w:rsidRDefault="00AA54F9" w:rsidP="00AA54F9">
      <w:pPr>
        <w:spacing w:line="360" w:lineRule="auto"/>
        <w:jc w:val="both"/>
        <w:rPr>
          <w:rtl/>
        </w:rPr>
      </w:pPr>
      <w:r>
        <w:rPr>
          <w:rtl/>
        </w:rPr>
        <w:t xml:space="preserve"> </w:t>
      </w:r>
    </w:p>
    <w:p w14:paraId="10E26035" w14:textId="77777777" w:rsidR="00AA54F9" w:rsidRDefault="00AA54F9" w:rsidP="00AA54F9">
      <w:pPr>
        <w:spacing w:line="360" w:lineRule="auto"/>
        <w:jc w:val="both"/>
        <w:rPr>
          <w:sz w:val="6"/>
          <w:szCs w:val="6"/>
          <w:rtl/>
        </w:rPr>
      </w:pPr>
      <w:r>
        <w:rPr>
          <w:sz w:val="6"/>
          <w:szCs w:val="6"/>
          <w:rtl/>
        </w:rPr>
        <w:t>&lt;#5#&gt;</w:t>
      </w:r>
    </w:p>
    <w:p w14:paraId="57918FAB" w14:textId="77777777" w:rsidR="00AA54F9" w:rsidRDefault="00AA54F9" w:rsidP="00AA54F9">
      <w:pPr>
        <w:rPr>
          <w:rtl/>
        </w:rPr>
      </w:pPr>
    </w:p>
    <w:p w14:paraId="064178BA" w14:textId="77777777" w:rsidR="00AA54F9" w:rsidRDefault="00AA54F9" w:rsidP="00AA54F9">
      <w:pPr>
        <w:spacing w:line="360" w:lineRule="auto"/>
        <w:rPr>
          <w:rtl/>
        </w:rPr>
      </w:pPr>
      <w:r>
        <w:rPr>
          <w:rFonts w:hint="cs"/>
          <w:b/>
          <w:bCs/>
          <w:rtl/>
        </w:rPr>
        <w:t xml:space="preserve">ניתנה והודעה היום </w:t>
      </w:r>
      <w:r>
        <w:rPr>
          <w:b/>
          <w:bCs/>
          <w:rtl/>
        </w:rPr>
        <w:t>י"ד טבת תשע"ח</w:t>
      </w:r>
      <w:r>
        <w:rPr>
          <w:rFonts w:hint="cs"/>
          <w:b/>
          <w:bCs/>
          <w:rtl/>
        </w:rPr>
        <w:t xml:space="preserve">, </w:t>
      </w:r>
      <w:r>
        <w:rPr>
          <w:b/>
          <w:bCs/>
        </w:rPr>
        <w:t>01/01/2018</w:t>
      </w:r>
      <w:r>
        <w:rPr>
          <w:rFonts w:hint="cs"/>
          <w:b/>
          <w:bCs/>
          <w:rtl/>
        </w:rPr>
        <w:t xml:space="preserve"> במעמד הנוכחים.</w:t>
      </w:r>
    </w:p>
    <w:p w14:paraId="18C136BD" w14:textId="77777777" w:rsidR="00AA54F9" w:rsidRDefault="00AA54F9" w:rsidP="00AA54F9">
      <w:pPr>
        <w:rPr>
          <w:rtl/>
        </w:rPr>
      </w:pPr>
    </w:p>
    <w:p w14:paraId="475DA8DB" w14:textId="77777777" w:rsidR="00AA54F9" w:rsidRDefault="00AA54F9" w:rsidP="00AA54F9">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54139" w14:paraId="1FDD850F" w14:textId="77777777" w:rsidTr="00AA54F9">
        <w:trPr>
          <w:trHeight w:val="316"/>
          <w:jc w:val="right"/>
        </w:trPr>
        <w:tc>
          <w:tcPr>
            <w:tcW w:w="3936" w:type="dxa"/>
            <w:shd w:val="clear" w:color="auto" w:fill="auto"/>
            <w:vAlign w:val="bottom"/>
          </w:tcPr>
          <w:p w14:paraId="6F23BC3D" w14:textId="77777777" w:rsidR="00AA54F9" w:rsidRDefault="00AA54F9" w:rsidP="00AA54F9">
            <w:pPr>
              <w:jc w:val="center"/>
            </w:pPr>
            <w:r>
              <w:rPr>
                <w:rtl/>
              </w:rPr>
              <w:t xml:space="preserve">     </w:t>
            </w:r>
          </w:p>
          <w:p w14:paraId="48F95277" w14:textId="77777777" w:rsidR="00AA54F9" w:rsidRDefault="00AA54F9" w:rsidP="00AA54F9">
            <w:pPr>
              <w:jc w:val="center"/>
              <w:rPr>
                <w:rtl/>
              </w:rPr>
            </w:pPr>
          </w:p>
        </w:tc>
      </w:tr>
      <w:tr w:rsidR="00654139" w14:paraId="778B1482" w14:textId="77777777" w:rsidTr="00AA54F9">
        <w:trPr>
          <w:trHeight w:val="361"/>
          <w:jc w:val="right"/>
        </w:trPr>
        <w:tc>
          <w:tcPr>
            <w:tcW w:w="3936" w:type="dxa"/>
            <w:shd w:val="clear" w:color="auto" w:fill="auto"/>
          </w:tcPr>
          <w:p w14:paraId="10466486" w14:textId="77777777" w:rsidR="00AA54F9" w:rsidRPr="00AA54F9" w:rsidRDefault="00AA54F9" w:rsidP="00AA54F9">
            <w:pPr>
              <w:jc w:val="center"/>
              <w:rPr>
                <w:b/>
                <w:bCs/>
                <w:rtl/>
              </w:rPr>
            </w:pPr>
            <w:r w:rsidRPr="00AA54F9">
              <w:rPr>
                <w:b/>
                <w:bCs/>
                <w:rtl/>
              </w:rPr>
              <w:t>עמית</w:t>
            </w:r>
            <w:r w:rsidRPr="00AA54F9">
              <w:rPr>
                <w:rFonts w:hint="cs"/>
                <w:b/>
                <w:bCs/>
                <w:rtl/>
              </w:rPr>
              <w:t xml:space="preserve"> </w:t>
            </w:r>
            <w:r w:rsidRPr="00AA54F9">
              <w:rPr>
                <w:b/>
                <w:bCs/>
                <w:rtl/>
              </w:rPr>
              <w:t>פרייז</w:t>
            </w:r>
            <w:r w:rsidRPr="00AA54F9">
              <w:rPr>
                <w:rFonts w:hint="cs"/>
                <w:b/>
                <w:bCs/>
                <w:rtl/>
              </w:rPr>
              <w:t xml:space="preserve">, </w:t>
            </w:r>
            <w:r w:rsidRPr="00AA54F9">
              <w:rPr>
                <w:b/>
                <w:bCs/>
                <w:rtl/>
              </w:rPr>
              <w:t>שופט</w:t>
            </w:r>
          </w:p>
        </w:tc>
      </w:tr>
    </w:tbl>
    <w:p w14:paraId="2D9EC965" w14:textId="77777777" w:rsidR="00AA54F9" w:rsidRDefault="00AA54F9" w:rsidP="00AA54F9">
      <w:pPr>
        <w:rPr>
          <w:rtl/>
        </w:rPr>
      </w:pPr>
    </w:p>
    <w:p w14:paraId="3FA0FF6F" w14:textId="77777777" w:rsidR="00AA54F9" w:rsidRPr="00B07633" w:rsidRDefault="00AA54F9" w:rsidP="00AA54F9">
      <w:pPr>
        <w:bidi w:val="0"/>
        <w:rPr>
          <w:rFonts w:ascii="Times New Roman" w:hAnsi="Times New Roman"/>
          <w:rtl/>
        </w:rPr>
      </w:pPr>
    </w:p>
    <w:p w14:paraId="1E7413B4" w14:textId="77777777" w:rsidR="00AA54F9" w:rsidRDefault="00AA54F9" w:rsidP="00AA54F9">
      <w:pPr>
        <w:spacing w:line="360" w:lineRule="auto"/>
        <w:jc w:val="both"/>
        <w:rPr>
          <w:rtl/>
        </w:rPr>
      </w:pPr>
    </w:p>
    <w:p w14:paraId="662493B7" w14:textId="77777777" w:rsidR="00AA54F9" w:rsidRDefault="00AA54F9" w:rsidP="00AA54F9">
      <w:pPr>
        <w:spacing w:line="360" w:lineRule="auto"/>
        <w:jc w:val="both"/>
        <w:rPr>
          <w:sz w:val="6"/>
          <w:szCs w:val="6"/>
          <w:rtl/>
        </w:rPr>
      </w:pPr>
      <w:r>
        <w:rPr>
          <w:sz w:val="6"/>
          <w:szCs w:val="6"/>
          <w:rtl/>
        </w:rPr>
        <w:t>&lt;#6#&gt;</w:t>
      </w:r>
    </w:p>
    <w:p w14:paraId="2443BD95" w14:textId="77777777" w:rsidR="00AA54F9" w:rsidRDefault="00AA54F9" w:rsidP="00AA54F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5CCB865" w14:textId="77777777" w:rsidR="00AA54F9" w:rsidRDefault="00AA54F9" w:rsidP="00AA54F9">
      <w:pPr>
        <w:spacing w:line="360" w:lineRule="auto"/>
        <w:jc w:val="both"/>
        <w:rPr>
          <w:rtl/>
        </w:rPr>
      </w:pPr>
    </w:p>
    <w:p w14:paraId="29CAEE88" w14:textId="77777777" w:rsidR="00AA54F9" w:rsidRDefault="00AA54F9" w:rsidP="00AA54F9">
      <w:pPr>
        <w:spacing w:line="360" w:lineRule="auto"/>
        <w:jc w:val="center"/>
        <w:rPr>
          <w:rtl/>
        </w:rPr>
      </w:pPr>
    </w:p>
    <w:p w14:paraId="692DAA33" w14:textId="77777777" w:rsidR="00AA54F9" w:rsidRDefault="00AA54F9" w:rsidP="00AA54F9">
      <w:pPr>
        <w:spacing w:line="360" w:lineRule="auto"/>
        <w:jc w:val="both"/>
        <w:rPr>
          <w:rtl/>
        </w:rPr>
      </w:pPr>
      <w:r>
        <w:rPr>
          <w:rFonts w:hint="cs"/>
          <w:rtl/>
        </w:rPr>
        <w:t>אכן בחלק של סייפא כתב האישום שכותרתו "הודעות" לא הוזכר כי התביעה מבקשת לחלט את הכספים כאשר התביעה דווקא מסרה על כוונתה לחלט את מכשיר הטלפון הסלולארי שכיום, בהסכמת התביעה ניתנה החלטה על השבתו לבעליו.</w:t>
      </w:r>
    </w:p>
    <w:p w14:paraId="17E75BB8" w14:textId="77777777" w:rsidR="00AA54F9" w:rsidRDefault="00AA54F9" w:rsidP="00AA54F9">
      <w:pPr>
        <w:spacing w:line="360" w:lineRule="auto"/>
        <w:jc w:val="both"/>
        <w:rPr>
          <w:rtl/>
        </w:rPr>
      </w:pPr>
    </w:p>
    <w:p w14:paraId="21B6589E" w14:textId="77777777" w:rsidR="00AA54F9" w:rsidRDefault="00AA54F9" w:rsidP="00AA54F9">
      <w:pPr>
        <w:spacing w:line="360" w:lineRule="auto"/>
        <w:jc w:val="both"/>
        <w:rPr>
          <w:rtl/>
        </w:rPr>
      </w:pPr>
      <w:r>
        <w:rPr>
          <w:rFonts w:hint="cs"/>
          <w:rtl/>
        </w:rPr>
        <w:t>מעבר לכך אין כל פרופורציה בין הסכום שבו דובר לבין התמורות הדלות שהפיק הנאשם ממעשיו באופן שקשה לראות את הקשר בין מעשיו של הנאשם לבין כספים אלה. משמע, גם אם כספים אלה שייכים לנאשם הרי שלא ניתן להצביע על כך שמקורם הוא דווקא בעבירות שביצע או בעבירות דומות שלא התגלו, מעבר לכך בגזה"ד נתתי ביטוי בסנקציה כספית למעשיו של הנאשם ודי בכך ואין צורך להוסיף על חילוט כספים שנתפסו ממנו. אשר על כן, הסכום המדובר יוחזר לנאשם או לנציג מטעמו.</w:t>
      </w:r>
    </w:p>
    <w:p w14:paraId="6B7276C5" w14:textId="77777777" w:rsidR="00AA54F9" w:rsidRDefault="00AA54F9" w:rsidP="00AA54F9">
      <w:pPr>
        <w:spacing w:line="360" w:lineRule="auto"/>
        <w:jc w:val="both"/>
        <w:rPr>
          <w:rtl/>
        </w:rPr>
      </w:pPr>
    </w:p>
    <w:p w14:paraId="21434773" w14:textId="77777777" w:rsidR="00AA54F9" w:rsidRDefault="00AA54F9" w:rsidP="00AA54F9">
      <w:pPr>
        <w:spacing w:line="360" w:lineRule="auto"/>
        <w:jc w:val="both"/>
        <w:rPr>
          <w:sz w:val="6"/>
          <w:szCs w:val="6"/>
          <w:rtl/>
        </w:rPr>
      </w:pPr>
      <w:r>
        <w:rPr>
          <w:sz w:val="6"/>
          <w:szCs w:val="6"/>
          <w:rtl/>
        </w:rPr>
        <w:t>&lt;#7#&gt;</w:t>
      </w:r>
    </w:p>
    <w:p w14:paraId="2D18BF33" w14:textId="77777777" w:rsidR="00AA54F9" w:rsidRDefault="00AA54F9" w:rsidP="00AA54F9">
      <w:pPr>
        <w:rPr>
          <w:rtl/>
        </w:rPr>
      </w:pPr>
    </w:p>
    <w:p w14:paraId="296BD8C0" w14:textId="77777777" w:rsidR="00AA54F9" w:rsidRDefault="002719DC" w:rsidP="00AA54F9">
      <w:pPr>
        <w:rPr>
          <w:rtl/>
        </w:rPr>
      </w:pPr>
      <w:r w:rsidRPr="002719DC">
        <w:rPr>
          <w:b/>
          <w:bCs/>
          <w:color w:val="FFFFFF"/>
          <w:sz w:val="2"/>
          <w:szCs w:val="2"/>
          <w:rtl/>
        </w:rPr>
        <w:t>5129371</w:t>
      </w:r>
      <w:r>
        <w:rPr>
          <w:b/>
          <w:bCs/>
          <w:rtl/>
        </w:rPr>
        <w:t xml:space="preserve">ניתנה והודעה היום י"ד טבת תשע"ח, 01/01/2018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54139" w14:paraId="1A8C0B1F" w14:textId="77777777" w:rsidTr="00AA54F9">
        <w:trPr>
          <w:trHeight w:val="316"/>
          <w:jc w:val="right"/>
        </w:trPr>
        <w:tc>
          <w:tcPr>
            <w:tcW w:w="3936" w:type="dxa"/>
            <w:shd w:val="clear" w:color="auto" w:fill="auto"/>
            <w:vAlign w:val="bottom"/>
          </w:tcPr>
          <w:p w14:paraId="296713B2" w14:textId="77777777" w:rsidR="00AA54F9" w:rsidRPr="002719DC" w:rsidRDefault="002719DC" w:rsidP="00AA54F9">
            <w:pPr>
              <w:jc w:val="center"/>
              <w:rPr>
                <w:color w:val="FFFFFF"/>
                <w:sz w:val="2"/>
                <w:szCs w:val="2"/>
              </w:rPr>
            </w:pPr>
            <w:r w:rsidRPr="002719DC">
              <w:rPr>
                <w:color w:val="FFFFFF"/>
                <w:sz w:val="2"/>
                <w:szCs w:val="2"/>
                <w:rtl/>
              </w:rPr>
              <w:t>54678313</w:t>
            </w:r>
            <w:r w:rsidR="00AA54F9" w:rsidRPr="002719DC">
              <w:rPr>
                <w:color w:val="FFFFFF"/>
                <w:sz w:val="2"/>
                <w:szCs w:val="2"/>
                <w:rtl/>
              </w:rPr>
              <w:t xml:space="preserve">     </w:t>
            </w:r>
          </w:p>
          <w:p w14:paraId="726B5440" w14:textId="77777777" w:rsidR="00AA54F9" w:rsidRDefault="00AA54F9" w:rsidP="00AA54F9">
            <w:pPr>
              <w:jc w:val="center"/>
              <w:rPr>
                <w:rtl/>
              </w:rPr>
            </w:pPr>
          </w:p>
        </w:tc>
      </w:tr>
      <w:tr w:rsidR="00654139" w14:paraId="75B372A8" w14:textId="77777777" w:rsidTr="00AA54F9">
        <w:trPr>
          <w:trHeight w:val="361"/>
          <w:jc w:val="right"/>
        </w:trPr>
        <w:tc>
          <w:tcPr>
            <w:tcW w:w="3936" w:type="dxa"/>
            <w:shd w:val="clear" w:color="auto" w:fill="auto"/>
          </w:tcPr>
          <w:p w14:paraId="09935F16" w14:textId="77777777" w:rsidR="00AA54F9" w:rsidRPr="00AA54F9" w:rsidRDefault="00AA54F9" w:rsidP="00AA54F9">
            <w:pPr>
              <w:jc w:val="center"/>
              <w:rPr>
                <w:b/>
                <w:bCs/>
                <w:rtl/>
              </w:rPr>
            </w:pPr>
            <w:r w:rsidRPr="00AA54F9">
              <w:rPr>
                <w:b/>
                <w:bCs/>
                <w:rtl/>
              </w:rPr>
              <w:t>עמית</w:t>
            </w:r>
            <w:r w:rsidRPr="00AA54F9">
              <w:rPr>
                <w:rFonts w:hint="cs"/>
                <w:b/>
                <w:bCs/>
                <w:rtl/>
              </w:rPr>
              <w:t xml:space="preserve"> </w:t>
            </w:r>
            <w:r w:rsidRPr="00AA54F9">
              <w:rPr>
                <w:b/>
                <w:bCs/>
                <w:rtl/>
              </w:rPr>
              <w:t>פרייז</w:t>
            </w:r>
            <w:r w:rsidRPr="00AA54F9">
              <w:rPr>
                <w:rFonts w:hint="cs"/>
                <w:b/>
                <w:bCs/>
                <w:rtl/>
              </w:rPr>
              <w:t xml:space="preserve">, </w:t>
            </w:r>
            <w:r w:rsidRPr="00AA54F9">
              <w:rPr>
                <w:b/>
                <w:bCs/>
                <w:rtl/>
              </w:rPr>
              <w:t>שופט</w:t>
            </w:r>
          </w:p>
        </w:tc>
      </w:tr>
    </w:tbl>
    <w:p w14:paraId="0042828F" w14:textId="77777777" w:rsidR="00AA54F9" w:rsidRDefault="00AA54F9" w:rsidP="00AA54F9">
      <w:pPr>
        <w:rPr>
          <w:rtl/>
        </w:rPr>
      </w:pPr>
    </w:p>
    <w:p w14:paraId="12974E3E" w14:textId="77777777" w:rsidR="00AA54F9" w:rsidRDefault="00AA54F9" w:rsidP="00AA54F9">
      <w:pPr>
        <w:rPr>
          <w:rtl/>
        </w:rPr>
      </w:pPr>
    </w:p>
    <w:p w14:paraId="51A14D08" w14:textId="77777777" w:rsidR="00AA54F9" w:rsidRDefault="00AA54F9" w:rsidP="00AA54F9">
      <w:pPr>
        <w:spacing w:line="360" w:lineRule="auto"/>
        <w:jc w:val="center"/>
        <w:rPr>
          <w:rtl/>
        </w:rPr>
      </w:pPr>
    </w:p>
    <w:p w14:paraId="34151011" w14:textId="77777777" w:rsidR="00AA54F9" w:rsidRPr="002A18D3" w:rsidRDefault="00AA54F9" w:rsidP="00AA54F9">
      <w:pPr>
        <w:spacing w:line="360" w:lineRule="auto"/>
        <w:jc w:val="both"/>
        <w:rPr>
          <w:rtl/>
        </w:rPr>
      </w:pPr>
      <w:r>
        <w:rPr>
          <w:rtl/>
        </w:rPr>
        <w:t xml:space="preserve"> </w:t>
      </w:r>
    </w:p>
    <w:p w14:paraId="27163844" w14:textId="77777777" w:rsidR="00AA54F9" w:rsidRDefault="00B07633" w:rsidP="00AA54F9">
      <w:r w:rsidRPr="00B07633">
        <w:rPr>
          <w:color w:val="FFFFFF"/>
          <w:sz w:val="2"/>
          <w:szCs w:val="2"/>
          <w:rtl/>
        </w:rPr>
        <w:t>5129371</w:t>
      </w:r>
      <w:r w:rsidR="00AA54F9">
        <w:rPr>
          <w:rtl/>
        </w:rPr>
        <w:t>הוקלד</w:t>
      </w:r>
      <w:r w:rsidR="00AA54F9">
        <w:t xml:space="preserve"> </w:t>
      </w:r>
      <w:r w:rsidR="00AA54F9">
        <w:rPr>
          <w:rtl/>
        </w:rPr>
        <w:t>על</w:t>
      </w:r>
      <w:r w:rsidR="00AA54F9">
        <w:t xml:space="preserve"> </w:t>
      </w:r>
      <w:r w:rsidR="00AA54F9">
        <w:rPr>
          <w:rtl/>
        </w:rPr>
        <w:t>ידי</w:t>
      </w:r>
      <w:r w:rsidR="00AA54F9">
        <w:t xml:space="preserve"> </w:t>
      </w:r>
      <w:r w:rsidR="00AA54F9">
        <w:rPr>
          <w:rtl/>
        </w:rPr>
        <w:t>סופיה</w:t>
      </w:r>
      <w:r w:rsidR="00AA54F9">
        <w:t xml:space="preserve"> </w:t>
      </w:r>
      <w:r w:rsidR="00AA54F9">
        <w:rPr>
          <w:rtl/>
        </w:rPr>
        <w:t>עטיה</w:t>
      </w:r>
    </w:p>
    <w:p w14:paraId="1A79453F" w14:textId="77777777" w:rsidR="002D7B2F" w:rsidRPr="00B07633" w:rsidRDefault="00B07633" w:rsidP="002719DC">
      <w:pPr>
        <w:keepNext/>
        <w:rPr>
          <w:color w:val="FFFFFF"/>
          <w:sz w:val="2"/>
          <w:szCs w:val="2"/>
          <w:rtl/>
        </w:rPr>
      </w:pPr>
      <w:r w:rsidRPr="00B07633">
        <w:rPr>
          <w:color w:val="FFFFFF"/>
          <w:sz w:val="2"/>
          <w:szCs w:val="2"/>
          <w:rtl/>
        </w:rPr>
        <w:t>54678313</w:t>
      </w:r>
    </w:p>
    <w:p w14:paraId="396252BC" w14:textId="77777777" w:rsidR="002719DC" w:rsidRPr="002719DC" w:rsidRDefault="002719DC" w:rsidP="002719DC">
      <w:pPr>
        <w:keepNext/>
        <w:rPr>
          <w:color w:val="000000"/>
          <w:sz w:val="22"/>
          <w:szCs w:val="22"/>
          <w:rtl/>
        </w:rPr>
      </w:pPr>
      <w:r w:rsidRPr="002719DC">
        <w:rPr>
          <w:color w:val="000000"/>
          <w:sz w:val="22"/>
          <w:szCs w:val="22"/>
          <w:rtl/>
        </w:rPr>
        <w:t>עמית פרייז 54678313</w:t>
      </w:r>
    </w:p>
    <w:p w14:paraId="0C0CCFC4" w14:textId="77777777" w:rsidR="002719DC" w:rsidRDefault="002719DC" w:rsidP="002719DC">
      <w:r w:rsidRPr="002719DC">
        <w:rPr>
          <w:color w:val="000000"/>
          <w:rtl/>
        </w:rPr>
        <w:t>נוסח מסמך זה כפוף לשינויי ניסוח ועריכה</w:t>
      </w:r>
    </w:p>
    <w:p w14:paraId="628B4108" w14:textId="77777777" w:rsidR="002719DC" w:rsidRDefault="002719DC" w:rsidP="002719DC">
      <w:pPr>
        <w:rPr>
          <w:rtl/>
        </w:rPr>
      </w:pPr>
    </w:p>
    <w:p w14:paraId="134ABDE7" w14:textId="77777777" w:rsidR="002719DC" w:rsidRDefault="002719DC" w:rsidP="002719DC">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35641345" w14:textId="77777777" w:rsidR="002719DC" w:rsidRPr="002719DC" w:rsidRDefault="002719DC" w:rsidP="00B07633">
      <w:pPr>
        <w:rPr>
          <w:color w:val="0000FF"/>
          <w:u w:val="single"/>
        </w:rPr>
      </w:pPr>
    </w:p>
    <w:sectPr w:rsidR="002719DC" w:rsidRPr="002719DC" w:rsidSect="00B07633">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ABF64" w14:textId="77777777" w:rsidR="00433389" w:rsidRDefault="00433389" w:rsidP="00F63E18">
      <w:r>
        <w:separator/>
      </w:r>
    </w:p>
  </w:endnote>
  <w:endnote w:type="continuationSeparator" w:id="0">
    <w:p w14:paraId="3FF241DD" w14:textId="77777777" w:rsidR="00433389" w:rsidRDefault="00433389" w:rsidP="00F63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2269F" w14:textId="77777777" w:rsidR="00433389" w:rsidRDefault="00433389" w:rsidP="00B076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E0936E" w14:textId="77777777" w:rsidR="00433389" w:rsidRPr="00B07633" w:rsidRDefault="00433389" w:rsidP="00B07633">
    <w:pPr>
      <w:pStyle w:val="a5"/>
      <w:pBdr>
        <w:top w:val="single" w:sz="4" w:space="1" w:color="auto"/>
        <w:between w:val="single" w:sz="4" w:space="0" w:color="auto"/>
      </w:pBdr>
      <w:spacing w:after="60"/>
      <w:jc w:val="center"/>
      <w:rPr>
        <w:rFonts w:ascii="FrankRuehl" w:hAnsi="FrankRuehl" w:cs="FrankRuehl"/>
        <w:color w:val="000000"/>
      </w:rPr>
    </w:pPr>
    <w:r w:rsidRPr="00B076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3D406" w14:textId="77777777" w:rsidR="00433389" w:rsidRDefault="00433389" w:rsidP="00B076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0016">
      <w:rPr>
        <w:rFonts w:ascii="FrankRuehl" w:hAnsi="FrankRuehl" w:cs="FrankRuehl"/>
        <w:noProof/>
        <w:rtl/>
      </w:rPr>
      <w:t>1</w:t>
    </w:r>
    <w:r>
      <w:rPr>
        <w:rFonts w:ascii="FrankRuehl" w:hAnsi="FrankRuehl" w:cs="FrankRuehl"/>
        <w:rtl/>
      </w:rPr>
      <w:fldChar w:fldCharType="end"/>
    </w:r>
  </w:p>
  <w:p w14:paraId="6AD99616" w14:textId="77777777" w:rsidR="00433389" w:rsidRPr="00B07633" w:rsidRDefault="00433389" w:rsidP="00B07633">
    <w:pPr>
      <w:pStyle w:val="a5"/>
      <w:pBdr>
        <w:top w:val="single" w:sz="4" w:space="1" w:color="auto"/>
        <w:between w:val="single" w:sz="4" w:space="0" w:color="auto"/>
      </w:pBdr>
      <w:spacing w:after="60"/>
      <w:jc w:val="center"/>
      <w:rPr>
        <w:rFonts w:ascii="FrankRuehl" w:hAnsi="FrankRuehl" w:cs="FrankRuehl"/>
        <w:color w:val="000000"/>
      </w:rPr>
    </w:pPr>
    <w:r w:rsidRPr="00B07633">
      <w:rPr>
        <w:rFonts w:ascii="FrankRuehl" w:hAnsi="FrankRuehl" w:cs="FrankRuehl"/>
        <w:color w:val="000000"/>
      </w:rPr>
      <w:pict w14:anchorId="776763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D0AE0" w14:textId="77777777" w:rsidR="00433389" w:rsidRDefault="00433389" w:rsidP="00F63E18">
      <w:r>
        <w:separator/>
      </w:r>
    </w:p>
  </w:footnote>
  <w:footnote w:type="continuationSeparator" w:id="0">
    <w:p w14:paraId="0069ACAA" w14:textId="77777777" w:rsidR="00433389" w:rsidRDefault="00433389" w:rsidP="00F63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AC26F" w14:textId="77777777" w:rsidR="00433389" w:rsidRPr="00B07633" w:rsidRDefault="00433389" w:rsidP="00B0763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19975-03-16</w:t>
    </w:r>
    <w:r>
      <w:rPr>
        <w:color w:val="000000"/>
        <w:sz w:val="22"/>
        <w:szCs w:val="22"/>
        <w:rtl/>
      </w:rPr>
      <w:tab/>
      <w:t xml:space="preserve"> מדינת ישראל נ' אור אליעזר כהן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01EBD" w14:textId="77777777" w:rsidR="00433389" w:rsidRPr="00B07633" w:rsidRDefault="00433389" w:rsidP="00B0763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19975-03-16</w:t>
    </w:r>
    <w:r>
      <w:rPr>
        <w:color w:val="000000"/>
        <w:sz w:val="22"/>
        <w:szCs w:val="22"/>
        <w:rtl/>
      </w:rPr>
      <w:tab/>
      <w:t xml:space="preserve"> מדינת ישראל נ' אור אליעזר כהן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63D411E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532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54F9"/>
    <w:rsid w:val="002719DC"/>
    <w:rsid w:val="00291F86"/>
    <w:rsid w:val="002D7B2F"/>
    <w:rsid w:val="00400016"/>
    <w:rsid w:val="00433389"/>
    <w:rsid w:val="004C50E1"/>
    <w:rsid w:val="00654139"/>
    <w:rsid w:val="00826217"/>
    <w:rsid w:val="00AA54F9"/>
    <w:rsid w:val="00B07633"/>
    <w:rsid w:val="00BA16A0"/>
    <w:rsid w:val="00D05918"/>
    <w:rsid w:val="00F63E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CF6124F"/>
  <w15:chartTrackingRefBased/>
  <w15:docId w15:val="{9335CC8F-FAAA-4A91-B4F6-6A2D45B3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4F9"/>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54F9"/>
    <w:pPr>
      <w:tabs>
        <w:tab w:val="center" w:pos="4153"/>
        <w:tab w:val="right" w:pos="8306"/>
      </w:tabs>
    </w:pPr>
  </w:style>
  <w:style w:type="character" w:customStyle="1" w:styleId="a4">
    <w:name w:val="כותרת עליונה תו"/>
    <w:link w:val="a3"/>
    <w:rsid w:val="00AA54F9"/>
    <w:rPr>
      <w:rFonts w:ascii="David" w:eastAsia="David" w:hAnsi="David" w:cs="David"/>
      <w:sz w:val="24"/>
      <w:szCs w:val="24"/>
    </w:rPr>
  </w:style>
  <w:style w:type="paragraph" w:styleId="a5">
    <w:name w:val="footer"/>
    <w:basedOn w:val="a"/>
    <w:link w:val="a6"/>
    <w:rsid w:val="00AA54F9"/>
    <w:pPr>
      <w:tabs>
        <w:tab w:val="center" w:pos="4153"/>
        <w:tab w:val="right" w:pos="8306"/>
      </w:tabs>
    </w:pPr>
  </w:style>
  <w:style w:type="character" w:customStyle="1" w:styleId="a6">
    <w:name w:val="כותרת תחתונה תו"/>
    <w:link w:val="a5"/>
    <w:rsid w:val="00AA54F9"/>
    <w:rPr>
      <w:rFonts w:ascii="David" w:eastAsia="David" w:hAnsi="David" w:cs="David"/>
      <w:sz w:val="24"/>
      <w:szCs w:val="24"/>
    </w:rPr>
  </w:style>
  <w:style w:type="table" w:styleId="a7">
    <w:name w:val="Table Grid"/>
    <w:basedOn w:val="a1"/>
    <w:rsid w:val="00AA54F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54F9"/>
  </w:style>
  <w:style w:type="character" w:customStyle="1" w:styleId="TimesNewRomanTimesNewRoman">
    <w:name w:val="סגנון (לטיני) Times New Roman (עברית ושפות אחרות) Times New Roman..."/>
    <w:rsid w:val="00AA54F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A54F9"/>
    <w:rPr>
      <w:rFonts w:ascii="Times New Roman" w:eastAsia="Times New Roman" w:hAnsi="Times New Roman"/>
      <w:b/>
      <w:bCs/>
      <w:u w:val="single"/>
    </w:rPr>
  </w:style>
  <w:style w:type="character" w:styleId="a9">
    <w:name w:val="line number"/>
    <w:rsid w:val="002719DC"/>
  </w:style>
  <w:style w:type="character" w:styleId="Hyperlink">
    <w:name w:val="Hyperlink"/>
    <w:rsid w:val="002719DC"/>
    <w:rPr>
      <w:color w:val="0563C1"/>
      <w:u w:val="single"/>
    </w:rPr>
  </w:style>
  <w:style w:type="character" w:styleId="aa">
    <w:name w:val="Unresolved Mention"/>
    <w:rsid w:val="002719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case/21004017"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1265</Words>
  <Characters>6329</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7579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3604597</vt:i4>
      </vt:variant>
      <vt:variant>
        <vt:i4>6</vt:i4>
      </vt:variant>
      <vt:variant>
        <vt:i4>0</vt:i4>
      </vt:variant>
      <vt:variant>
        <vt:i4>5</vt:i4>
      </vt:variant>
      <vt:variant>
        <vt:lpwstr>http://www.nevo.co.il/case/21004017</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19975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אור אליעזר כהן </vt:lpwstr>
  </property>
  <property fmtid="{D5CDD505-2E9C-101B-9397-08002B2CF9AE}" pid="10" name="LAWYER">
    <vt:lpwstr>רוני אלסטר;עדי לבוק שובי </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20180101</vt:lpwstr>
  </property>
  <property fmtid="{D5CDD505-2E9C-101B-9397-08002B2CF9AE}" pid="14" name="TYPE_N_DATE">
    <vt:lpwstr>38020180101</vt:lpwstr>
  </property>
  <property fmtid="{D5CDD505-2E9C-101B-9397-08002B2CF9AE}" pid="15" name="CASESLISTTMP1">
    <vt:lpwstr>21004017</vt:lpwstr>
  </property>
  <property fmtid="{D5CDD505-2E9C-101B-9397-08002B2CF9AE}" pid="16" name="LAWLISTTMP1">
    <vt:lpwstr>4216</vt:lpwstr>
  </property>
  <property fmtid="{D5CDD505-2E9C-101B-9397-08002B2CF9AE}" pid="17" name="WORDNUMPAGES">
    <vt:lpwstr>5</vt:lpwstr>
  </property>
  <property fmtid="{D5CDD505-2E9C-101B-9397-08002B2CF9AE}" pid="18" name="TYPE_ABS_DATE">
    <vt:lpwstr>380020180101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